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378F" w:rsidRDefault="0080378F" w:rsidP="0080378F">
      <w:pPr>
        <w:pBdr>
          <w:bottom w:val="single" w:sz="4" w:space="1" w:color="auto"/>
        </w:pBdr>
        <w:jc w:val="center"/>
        <w:rPr>
          <w:sz w:val="28"/>
          <w:szCs w:val="28"/>
        </w:rPr>
      </w:pPr>
      <w:r>
        <w:rPr>
          <w:sz w:val="28"/>
          <w:szCs w:val="28"/>
        </w:rPr>
        <w:t>Одеський національний університет імені І. І. Мечникова</w:t>
      </w:r>
    </w:p>
    <w:p w:rsidR="0080378F" w:rsidRDefault="0080378F" w:rsidP="0080378F">
      <w:pPr>
        <w:jc w:val="center"/>
        <w:rPr>
          <w:sz w:val="20"/>
          <w:szCs w:val="20"/>
        </w:rPr>
      </w:pPr>
      <w:r>
        <w:rPr>
          <w:sz w:val="20"/>
          <w:szCs w:val="20"/>
        </w:rPr>
        <w:t>(повне найменування вищого навчального закладу)</w:t>
      </w:r>
    </w:p>
    <w:p w:rsidR="0080378F" w:rsidRPr="002C48DF" w:rsidRDefault="0080378F" w:rsidP="0080378F">
      <w:pPr>
        <w:pBdr>
          <w:bottom w:val="single" w:sz="4" w:space="1" w:color="auto"/>
        </w:pBdr>
        <w:spacing w:before="240"/>
        <w:jc w:val="center"/>
        <w:rPr>
          <w:b/>
          <w:sz w:val="28"/>
          <w:szCs w:val="28"/>
        </w:rPr>
      </w:pPr>
      <w:r w:rsidRPr="002C48DF">
        <w:rPr>
          <w:b/>
          <w:sz w:val="28"/>
          <w:szCs w:val="28"/>
        </w:rPr>
        <w:t>Інститут соціальних наук</w:t>
      </w:r>
    </w:p>
    <w:p w:rsidR="0080378F" w:rsidRDefault="0080378F" w:rsidP="0080378F">
      <w:pPr>
        <w:jc w:val="center"/>
        <w:rPr>
          <w:sz w:val="20"/>
          <w:szCs w:val="20"/>
        </w:rPr>
      </w:pPr>
      <w:r>
        <w:rPr>
          <w:sz w:val="20"/>
          <w:szCs w:val="20"/>
        </w:rPr>
        <w:t>(повне найменування інституту/факультету)</w:t>
      </w:r>
    </w:p>
    <w:p w:rsidR="0080378F" w:rsidRPr="002C48DF" w:rsidRDefault="0080378F" w:rsidP="0080378F">
      <w:pPr>
        <w:pBdr>
          <w:bottom w:val="single" w:sz="4" w:space="1" w:color="auto"/>
        </w:pBdr>
        <w:spacing w:before="240"/>
        <w:jc w:val="center"/>
        <w:rPr>
          <w:b/>
          <w:sz w:val="28"/>
          <w:szCs w:val="28"/>
        </w:rPr>
      </w:pPr>
      <w:r w:rsidRPr="002C48DF">
        <w:rPr>
          <w:b/>
          <w:sz w:val="28"/>
          <w:szCs w:val="28"/>
        </w:rPr>
        <w:t>Кафедра політології</w:t>
      </w:r>
    </w:p>
    <w:p w:rsidR="0080378F" w:rsidRDefault="0080378F" w:rsidP="0080378F">
      <w:pPr>
        <w:jc w:val="center"/>
        <w:rPr>
          <w:sz w:val="20"/>
          <w:szCs w:val="20"/>
        </w:rPr>
      </w:pPr>
      <w:r>
        <w:rPr>
          <w:sz w:val="20"/>
          <w:szCs w:val="20"/>
        </w:rPr>
        <w:t>(повна назва кафедри)</w:t>
      </w:r>
    </w:p>
    <w:p w:rsidR="0080378F" w:rsidRPr="008773C6" w:rsidRDefault="0080378F" w:rsidP="0080378F">
      <w:pPr>
        <w:rPr>
          <w:b/>
          <w:spacing w:val="60"/>
          <w:sz w:val="40"/>
          <w:szCs w:val="40"/>
          <w:lang w:val="uk-UA"/>
        </w:rPr>
      </w:pPr>
    </w:p>
    <w:p w:rsidR="0080378F" w:rsidRDefault="0080378F" w:rsidP="0080378F">
      <w:pPr>
        <w:jc w:val="center"/>
        <w:rPr>
          <w:b/>
          <w:spacing w:val="60"/>
          <w:sz w:val="32"/>
          <w:szCs w:val="32"/>
        </w:rPr>
      </w:pPr>
      <w:r>
        <w:rPr>
          <w:b/>
          <w:spacing w:val="60"/>
          <w:sz w:val="32"/>
          <w:szCs w:val="32"/>
        </w:rPr>
        <w:t>Дипломна робота</w:t>
      </w:r>
    </w:p>
    <w:p w:rsidR="0080378F" w:rsidRPr="002C48DF" w:rsidRDefault="0080378F" w:rsidP="0080378F">
      <w:pPr>
        <w:pBdr>
          <w:bottom w:val="single" w:sz="4" w:space="1" w:color="auto"/>
        </w:pBdr>
        <w:spacing w:before="240"/>
        <w:ind w:left="1134" w:right="850"/>
        <w:jc w:val="center"/>
        <w:rPr>
          <w:b/>
          <w:sz w:val="28"/>
          <w:szCs w:val="28"/>
          <w:lang w:val="uk-UA"/>
        </w:rPr>
      </w:pPr>
      <w:r w:rsidRPr="002C48DF">
        <w:rPr>
          <w:b/>
          <w:sz w:val="28"/>
          <w:szCs w:val="28"/>
          <w:lang w:val="uk-UA"/>
        </w:rPr>
        <w:t>магістра</w:t>
      </w:r>
    </w:p>
    <w:p w:rsidR="0080378F" w:rsidRDefault="0080378F" w:rsidP="0080378F">
      <w:pPr>
        <w:jc w:val="center"/>
        <w:rPr>
          <w:sz w:val="20"/>
          <w:szCs w:val="20"/>
        </w:rPr>
      </w:pPr>
      <w:r>
        <w:rPr>
          <w:sz w:val="20"/>
          <w:szCs w:val="20"/>
        </w:rPr>
        <w:t>(освітньо-кваліфікаційний рівень)</w:t>
      </w:r>
    </w:p>
    <w:p w:rsidR="0080378F" w:rsidRDefault="0080378F" w:rsidP="0080378F">
      <w:pPr>
        <w:jc w:val="center"/>
        <w:rPr>
          <w:sz w:val="20"/>
          <w:szCs w:val="20"/>
        </w:rPr>
      </w:pPr>
    </w:p>
    <w:p w:rsidR="0080378F" w:rsidRPr="005E78C7" w:rsidRDefault="0080378F" w:rsidP="0080378F">
      <w:pPr>
        <w:tabs>
          <w:tab w:val="right" w:pos="9355"/>
        </w:tabs>
        <w:jc w:val="center"/>
        <w:rPr>
          <w:sz w:val="28"/>
          <w:szCs w:val="28"/>
        </w:rPr>
      </w:pPr>
      <w:r>
        <w:rPr>
          <w:sz w:val="28"/>
          <w:szCs w:val="28"/>
        </w:rPr>
        <w:t xml:space="preserve">на тему: </w:t>
      </w:r>
      <w:r w:rsidRPr="005E78C7">
        <w:rPr>
          <w:sz w:val="28"/>
          <w:szCs w:val="28"/>
        </w:rPr>
        <w:t>«</w:t>
      </w:r>
      <w:r w:rsidRPr="005E78C7">
        <w:rPr>
          <w:sz w:val="28"/>
          <w:szCs w:val="28"/>
          <w:lang w:val="uk-UA"/>
        </w:rPr>
        <w:t>Міський політичний режим та пріоритети політики децентралізації в Україні</w:t>
      </w:r>
      <w:r w:rsidRPr="005E78C7">
        <w:rPr>
          <w:sz w:val="28"/>
          <w:szCs w:val="28"/>
        </w:rPr>
        <w:t>»</w:t>
      </w:r>
    </w:p>
    <w:p w:rsidR="0080378F" w:rsidRDefault="0080378F" w:rsidP="0080378F">
      <w:pPr>
        <w:tabs>
          <w:tab w:val="right" w:pos="9355"/>
        </w:tabs>
        <w:jc w:val="center"/>
        <w:rPr>
          <w:sz w:val="28"/>
          <w:szCs w:val="28"/>
        </w:rPr>
      </w:pPr>
    </w:p>
    <w:p w:rsidR="0080378F" w:rsidRPr="006D37D5" w:rsidRDefault="0080378F" w:rsidP="0080378F">
      <w:pPr>
        <w:tabs>
          <w:tab w:val="right" w:pos="9355"/>
        </w:tabs>
        <w:jc w:val="center"/>
        <w:rPr>
          <w:lang w:val="en-US"/>
        </w:rPr>
      </w:pPr>
      <w:r w:rsidRPr="006D37D5">
        <w:rPr>
          <w:lang w:val="en-US"/>
        </w:rPr>
        <w:t>«Urban</w:t>
      </w:r>
      <w:r>
        <w:rPr>
          <w:lang w:val="en-US"/>
        </w:rPr>
        <w:t xml:space="preserve"> political regime and political</w:t>
      </w:r>
      <w:r w:rsidRPr="006D37D5">
        <w:rPr>
          <w:lang w:val="en-US"/>
        </w:rPr>
        <w:t xml:space="preserve"> priorities of</w:t>
      </w:r>
      <w:r>
        <w:rPr>
          <w:lang w:val="en-US"/>
        </w:rPr>
        <w:t xml:space="preserve"> the</w:t>
      </w:r>
      <w:r w:rsidRPr="006D37D5">
        <w:rPr>
          <w:lang w:val="en-US"/>
        </w:rPr>
        <w:t xml:space="preserve"> decentralization in </w:t>
      </w:r>
      <w:smartTag w:uri="urn:schemas-microsoft-com:office:smarttags" w:element="country-region">
        <w:smartTag w:uri="urn:schemas-microsoft-com:office:smarttags" w:element="place">
          <w:r w:rsidRPr="006D37D5">
            <w:rPr>
              <w:lang w:val="en-US"/>
            </w:rPr>
            <w:t>Ukraine</w:t>
          </w:r>
        </w:smartTag>
      </w:smartTag>
      <w:r w:rsidRPr="006D37D5">
        <w:rPr>
          <w:lang w:val="en-US"/>
        </w:rPr>
        <w:t>»</w:t>
      </w:r>
    </w:p>
    <w:p w:rsidR="0080378F" w:rsidRPr="006D37D5" w:rsidRDefault="0080378F" w:rsidP="0080378F">
      <w:pPr>
        <w:tabs>
          <w:tab w:val="right" w:pos="9355"/>
        </w:tabs>
        <w:jc w:val="center"/>
        <w:rPr>
          <w:u w:val="single"/>
          <w:lang w:val="en-US"/>
        </w:rPr>
      </w:pPr>
    </w:p>
    <w:p w:rsidR="0080378F" w:rsidRPr="006D37D5" w:rsidRDefault="0080378F" w:rsidP="0080378F">
      <w:pPr>
        <w:tabs>
          <w:tab w:val="right" w:pos="9355"/>
        </w:tabs>
        <w:rPr>
          <w:u w:val="single"/>
          <w:lang w:val="en-US"/>
        </w:rPr>
      </w:pPr>
    </w:p>
    <w:p w:rsidR="0080378F" w:rsidRPr="006D37D5" w:rsidRDefault="0080378F" w:rsidP="0080378F">
      <w:pPr>
        <w:tabs>
          <w:tab w:val="right" w:pos="9355"/>
        </w:tabs>
        <w:rPr>
          <w:sz w:val="28"/>
          <w:szCs w:val="28"/>
          <w:u w:val="single"/>
          <w:lang w:val="en-US"/>
        </w:rPr>
      </w:pPr>
    </w:p>
    <w:p w:rsidR="0080378F" w:rsidRDefault="0080378F" w:rsidP="0080378F">
      <w:pPr>
        <w:jc w:val="right"/>
        <w:rPr>
          <w:sz w:val="28"/>
          <w:szCs w:val="28"/>
          <w:u w:val="single"/>
        </w:rPr>
      </w:pPr>
      <w:r>
        <w:rPr>
          <w:sz w:val="28"/>
          <w:szCs w:val="28"/>
        </w:rPr>
        <w:t>Викона</w:t>
      </w:r>
      <w:r>
        <w:rPr>
          <w:sz w:val="28"/>
          <w:szCs w:val="28"/>
          <w:lang w:val="uk-UA"/>
        </w:rPr>
        <w:t>в</w:t>
      </w:r>
      <w:r>
        <w:rPr>
          <w:sz w:val="28"/>
          <w:szCs w:val="28"/>
        </w:rPr>
        <w:t xml:space="preserve">: </w:t>
      </w:r>
      <w:proofErr w:type="gramStart"/>
      <w:r>
        <w:rPr>
          <w:sz w:val="28"/>
          <w:szCs w:val="28"/>
        </w:rPr>
        <w:t xml:space="preserve">студент  </w:t>
      </w:r>
      <w:r>
        <w:rPr>
          <w:sz w:val="28"/>
          <w:szCs w:val="28"/>
          <w:u w:val="single"/>
          <w:lang w:val="uk-UA"/>
        </w:rPr>
        <w:t>2</w:t>
      </w:r>
      <w:proofErr w:type="gramEnd"/>
      <w:r>
        <w:rPr>
          <w:sz w:val="28"/>
          <w:szCs w:val="28"/>
          <w:u w:val="single"/>
        </w:rPr>
        <w:t xml:space="preserve"> курсу</w:t>
      </w:r>
    </w:p>
    <w:p w:rsidR="0080378F" w:rsidRDefault="0080378F" w:rsidP="0080378F">
      <w:pPr>
        <w:jc w:val="center"/>
        <w:rPr>
          <w:sz w:val="28"/>
          <w:szCs w:val="28"/>
        </w:rPr>
      </w:pPr>
      <w:r>
        <w:rPr>
          <w:sz w:val="28"/>
          <w:szCs w:val="28"/>
          <w:lang w:val="uk-UA"/>
        </w:rPr>
        <w:t xml:space="preserve">                                                                                денної</w:t>
      </w:r>
      <w:r>
        <w:rPr>
          <w:sz w:val="28"/>
          <w:szCs w:val="28"/>
        </w:rPr>
        <w:t xml:space="preserve"> форми навчання</w:t>
      </w:r>
    </w:p>
    <w:p w:rsidR="0080378F" w:rsidRDefault="0080378F" w:rsidP="0080378F">
      <w:pPr>
        <w:jc w:val="center"/>
        <w:rPr>
          <w:sz w:val="28"/>
          <w:szCs w:val="28"/>
          <w:u w:val="single"/>
          <w:lang w:val="uk-UA"/>
        </w:rPr>
      </w:pPr>
      <w:r>
        <w:rPr>
          <w:sz w:val="28"/>
          <w:szCs w:val="28"/>
          <w:lang w:val="uk-UA"/>
        </w:rPr>
        <w:t xml:space="preserve">                                                               </w:t>
      </w:r>
      <w:r>
        <w:rPr>
          <w:sz w:val="28"/>
          <w:szCs w:val="28"/>
        </w:rPr>
        <w:t>спеціальн</w:t>
      </w:r>
      <w:r>
        <w:rPr>
          <w:sz w:val="28"/>
          <w:szCs w:val="28"/>
          <w:lang w:val="uk-UA"/>
        </w:rPr>
        <w:t>ості</w:t>
      </w:r>
      <w:r w:rsidRPr="005F6F19">
        <w:rPr>
          <w:sz w:val="28"/>
          <w:szCs w:val="28"/>
        </w:rPr>
        <w:t xml:space="preserve"> </w:t>
      </w:r>
    </w:p>
    <w:p w:rsidR="0080378F" w:rsidRPr="008773C6" w:rsidRDefault="0080378F" w:rsidP="0080378F">
      <w:pPr>
        <w:rPr>
          <w:sz w:val="28"/>
          <w:szCs w:val="28"/>
          <w:lang w:val="uk-UA"/>
        </w:rPr>
      </w:pPr>
      <w:r>
        <w:rPr>
          <w:sz w:val="28"/>
          <w:szCs w:val="28"/>
        </w:rPr>
        <w:t xml:space="preserve">                                                   </w:t>
      </w:r>
      <w:r>
        <w:rPr>
          <w:sz w:val="28"/>
          <w:szCs w:val="28"/>
          <w:lang w:val="uk-UA"/>
        </w:rPr>
        <w:t xml:space="preserve">      </w:t>
      </w:r>
      <w:r w:rsidRPr="008773C6">
        <w:rPr>
          <w:sz w:val="28"/>
          <w:szCs w:val="28"/>
          <w:lang w:val="uk-UA"/>
        </w:rPr>
        <w:t xml:space="preserve"> </w:t>
      </w:r>
      <w:r>
        <w:rPr>
          <w:sz w:val="28"/>
          <w:szCs w:val="28"/>
          <w:lang w:val="uk-UA"/>
        </w:rPr>
        <w:t>_______________</w:t>
      </w:r>
      <w:r w:rsidRPr="008773C6">
        <w:rPr>
          <w:sz w:val="28"/>
          <w:szCs w:val="28"/>
          <w:u w:val="single"/>
          <w:lang w:val="uk-UA"/>
        </w:rPr>
        <w:t xml:space="preserve">052 - </w:t>
      </w:r>
      <w:r w:rsidRPr="008773C6">
        <w:rPr>
          <w:sz w:val="28"/>
          <w:szCs w:val="28"/>
          <w:u w:val="single"/>
        </w:rPr>
        <w:t xml:space="preserve"> </w:t>
      </w:r>
      <w:r w:rsidRPr="008773C6">
        <w:rPr>
          <w:sz w:val="28"/>
          <w:szCs w:val="28"/>
          <w:u w:val="single"/>
          <w:lang w:val="uk-UA"/>
        </w:rPr>
        <w:t>«</w:t>
      </w:r>
      <w:r w:rsidRPr="008773C6">
        <w:rPr>
          <w:sz w:val="28"/>
          <w:szCs w:val="28"/>
          <w:u w:val="single"/>
        </w:rPr>
        <w:t>Політологія</w:t>
      </w:r>
      <w:r w:rsidRPr="008773C6">
        <w:rPr>
          <w:sz w:val="28"/>
          <w:szCs w:val="28"/>
          <w:u w:val="single"/>
          <w:lang w:val="uk-UA"/>
        </w:rPr>
        <w:t>»</w:t>
      </w:r>
      <w:r>
        <w:rPr>
          <w:sz w:val="28"/>
          <w:szCs w:val="28"/>
          <w:lang w:val="uk-UA"/>
        </w:rPr>
        <w:t>_____</w:t>
      </w:r>
    </w:p>
    <w:p w:rsidR="0080378F" w:rsidRDefault="0080378F" w:rsidP="0080378F">
      <w:pPr>
        <w:jc w:val="center"/>
        <w:rPr>
          <w:sz w:val="20"/>
          <w:szCs w:val="20"/>
        </w:rPr>
      </w:pPr>
    </w:p>
    <w:p w:rsidR="0080378F" w:rsidRDefault="0080378F" w:rsidP="0080378F">
      <w:pPr>
        <w:spacing w:line="360" w:lineRule="auto"/>
        <w:jc w:val="center"/>
        <w:rPr>
          <w:sz w:val="20"/>
          <w:szCs w:val="20"/>
        </w:rPr>
      </w:pPr>
      <w:r w:rsidRPr="00C64B44">
        <w:rPr>
          <w:sz w:val="28"/>
          <w:szCs w:val="28"/>
        </w:rPr>
        <w:t xml:space="preserve">                             </w:t>
      </w:r>
      <w:r>
        <w:rPr>
          <w:sz w:val="28"/>
          <w:szCs w:val="28"/>
          <w:lang w:val="uk-UA"/>
        </w:rPr>
        <w:t xml:space="preserve">                        </w:t>
      </w:r>
      <w:r w:rsidRPr="008773C6">
        <w:rPr>
          <w:sz w:val="28"/>
          <w:szCs w:val="28"/>
          <w:u w:val="single"/>
          <w:lang w:val="uk-UA"/>
        </w:rPr>
        <w:t>Гуменчук Владислав Сергійович</w:t>
      </w:r>
      <w:r>
        <w:rPr>
          <w:sz w:val="28"/>
          <w:szCs w:val="28"/>
          <w:lang w:val="uk-UA"/>
        </w:rPr>
        <w:t>________</w:t>
      </w:r>
    </w:p>
    <w:p w:rsidR="0080378F" w:rsidRDefault="0080378F" w:rsidP="0080378F">
      <w:pPr>
        <w:tabs>
          <w:tab w:val="left" w:pos="5245"/>
          <w:tab w:val="right" w:pos="9355"/>
        </w:tabs>
        <w:spacing w:before="120"/>
        <w:jc w:val="center"/>
        <w:rPr>
          <w:sz w:val="28"/>
          <w:szCs w:val="28"/>
        </w:rPr>
      </w:pPr>
      <w:r>
        <w:rPr>
          <w:sz w:val="28"/>
          <w:szCs w:val="28"/>
        </w:rPr>
        <w:t xml:space="preserve">                                   </w:t>
      </w:r>
      <w:r>
        <w:rPr>
          <w:sz w:val="28"/>
          <w:szCs w:val="28"/>
          <w:lang w:val="uk-UA"/>
        </w:rPr>
        <w:t xml:space="preserve"> </w:t>
      </w:r>
      <w:proofErr w:type="gramStart"/>
      <w:r>
        <w:rPr>
          <w:sz w:val="28"/>
          <w:szCs w:val="28"/>
        </w:rPr>
        <w:t xml:space="preserve">Керівник  </w:t>
      </w:r>
      <w:r>
        <w:rPr>
          <w:sz w:val="28"/>
          <w:szCs w:val="28"/>
          <w:lang w:val="uk-UA"/>
        </w:rPr>
        <w:t>к.п.н.</w:t>
      </w:r>
      <w:proofErr w:type="gramEnd"/>
      <w:r>
        <w:rPr>
          <w:sz w:val="28"/>
          <w:szCs w:val="28"/>
          <w:lang w:val="uk-UA"/>
        </w:rPr>
        <w:t xml:space="preserve">, доцент М. О. Шабанов </w:t>
      </w:r>
      <w:r>
        <w:rPr>
          <w:sz w:val="28"/>
          <w:szCs w:val="28"/>
        </w:rPr>
        <w:t xml:space="preserve">        __________</w:t>
      </w:r>
    </w:p>
    <w:p w:rsidR="0080378F" w:rsidRPr="00421B66" w:rsidRDefault="0080378F" w:rsidP="0080378F">
      <w:pPr>
        <w:tabs>
          <w:tab w:val="left" w:pos="5245"/>
          <w:tab w:val="right" w:pos="9355"/>
        </w:tabs>
        <w:spacing w:before="120"/>
        <w:jc w:val="center"/>
        <w:rPr>
          <w:sz w:val="28"/>
          <w:szCs w:val="28"/>
        </w:rPr>
      </w:pPr>
      <w:r>
        <w:rPr>
          <w:sz w:val="28"/>
          <w:szCs w:val="28"/>
          <w:lang w:val="uk-UA"/>
        </w:rPr>
        <w:t xml:space="preserve">                                                   </w:t>
      </w:r>
      <w:r>
        <w:rPr>
          <w:sz w:val="28"/>
          <w:szCs w:val="28"/>
        </w:rPr>
        <w:t>Рецензент</w:t>
      </w:r>
      <w:r w:rsidRPr="00E124F4">
        <w:rPr>
          <w:sz w:val="28"/>
          <w:szCs w:val="28"/>
        </w:rPr>
        <w:t xml:space="preserve"> </w:t>
      </w:r>
      <w:r>
        <w:rPr>
          <w:sz w:val="28"/>
          <w:szCs w:val="28"/>
          <w:lang w:val="uk-UA"/>
        </w:rPr>
        <w:t xml:space="preserve">викладач В. М. Дідук  </w:t>
      </w:r>
      <w:r>
        <w:rPr>
          <w:sz w:val="28"/>
          <w:szCs w:val="28"/>
        </w:rPr>
        <w:t xml:space="preserve">    __________</w:t>
      </w:r>
    </w:p>
    <w:p w:rsidR="0080378F" w:rsidRPr="00421B66" w:rsidRDefault="0080378F" w:rsidP="0080378F">
      <w:pPr>
        <w:tabs>
          <w:tab w:val="left" w:pos="5245"/>
          <w:tab w:val="right" w:pos="9355"/>
        </w:tabs>
        <w:spacing w:before="120"/>
        <w:jc w:val="center"/>
        <w:rPr>
          <w:sz w:val="28"/>
          <w:szCs w:val="28"/>
        </w:rPr>
      </w:pPr>
    </w:p>
    <w:p w:rsidR="0080378F" w:rsidRDefault="0080378F" w:rsidP="0080378F">
      <w:pPr>
        <w:ind w:left="3969"/>
        <w:rPr>
          <w:sz w:val="28"/>
          <w:szCs w:val="28"/>
        </w:rPr>
      </w:pPr>
    </w:p>
    <w:tbl>
      <w:tblPr>
        <w:tblW w:w="5155" w:type="pct"/>
        <w:jc w:val="center"/>
        <w:tblLook w:val="00A0" w:firstRow="1" w:lastRow="0" w:firstColumn="1" w:lastColumn="0" w:noHBand="0" w:noVBand="0"/>
      </w:tblPr>
      <w:tblGrid>
        <w:gridCol w:w="4967"/>
        <w:gridCol w:w="4678"/>
      </w:tblGrid>
      <w:tr w:rsidR="0080378F" w:rsidRPr="005706F0" w:rsidTr="00800E7F">
        <w:trPr>
          <w:jc w:val="center"/>
        </w:trPr>
        <w:tc>
          <w:tcPr>
            <w:tcW w:w="4967" w:type="dxa"/>
          </w:tcPr>
          <w:p w:rsidR="0080378F" w:rsidRPr="005706F0" w:rsidRDefault="0080378F" w:rsidP="00800E7F">
            <w:pPr>
              <w:rPr>
                <w:sz w:val="28"/>
                <w:szCs w:val="28"/>
              </w:rPr>
            </w:pPr>
            <w:r>
              <w:rPr>
                <w:sz w:val="28"/>
                <w:szCs w:val="28"/>
              </w:rPr>
              <w:t>Рекомендовано до захисту</w:t>
            </w:r>
            <w:r w:rsidRPr="005706F0">
              <w:rPr>
                <w:sz w:val="28"/>
                <w:szCs w:val="28"/>
              </w:rPr>
              <w:t>:</w:t>
            </w:r>
          </w:p>
          <w:p w:rsidR="0080378F" w:rsidRPr="007E789B" w:rsidRDefault="0080378F" w:rsidP="00800E7F">
            <w:pPr>
              <w:spacing w:before="120"/>
              <w:rPr>
                <w:sz w:val="28"/>
                <w:szCs w:val="28"/>
                <w:lang w:val="uk-UA"/>
              </w:rPr>
            </w:pPr>
            <w:r>
              <w:rPr>
                <w:sz w:val="28"/>
                <w:szCs w:val="28"/>
              </w:rPr>
              <w:t>Протокол засідання кафедр</w:t>
            </w:r>
            <w:r>
              <w:rPr>
                <w:sz w:val="28"/>
                <w:szCs w:val="28"/>
                <w:lang w:val="uk-UA"/>
              </w:rPr>
              <w:t>и</w:t>
            </w:r>
          </w:p>
          <w:p w:rsidR="0080378F" w:rsidRPr="005706F0" w:rsidRDefault="0080378F" w:rsidP="00800E7F">
            <w:pPr>
              <w:spacing w:before="120"/>
              <w:rPr>
                <w:sz w:val="28"/>
                <w:szCs w:val="28"/>
              </w:rPr>
            </w:pPr>
            <w:r>
              <w:rPr>
                <w:sz w:val="28"/>
                <w:szCs w:val="28"/>
              </w:rPr>
              <w:t xml:space="preserve">№ </w:t>
            </w:r>
            <w:r>
              <w:rPr>
                <w:sz w:val="28"/>
                <w:szCs w:val="28"/>
                <w:lang w:val="uk-UA"/>
              </w:rPr>
              <w:t>__</w:t>
            </w:r>
            <w:r>
              <w:rPr>
                <w:sz w:val="28"/>
                <w:szCs w:val="28"/>
              </w:rPr>
              <w:t>від</w:t>
            </w:r>
            <w:r>
              <w:rPr>
                <w:sz w:val="28"/>
                <w:szCs w:val="28"/>
                <w:lang w:val="uk-UA"/>
              </w:rPr>
              <w:t>_______________</w:t>
            </w:r>
            <w:r>
              <w:rPr>
                <w:sz w:val="28"/>
                <w:szCs w:val="28"/>
              </w:rPr>
              <w:t>р</w:t>
            </w:r>
            <w:r w:rsidRPr="005706F0">
              <w:rPr>
                <w:sz w:val="28"/>
                <w:szCs w:val="28"/>
              </w:rPr>
              <w:t xml:space="preserve">. </w:t>
            </w:r>
          </w:p>
          <w:p w:rsidR="0080378F" w:rsidRPr="005706F0" w:rsidRDefault="0080378F" w:rsidP="00800E7F">
            <w:pPr>
              <w:spacing w:before="600"/>
              <w:rPr>
                <w:sz w:val="28"/>
                <w:szCs w:val="28"/>
              </w:rPr>
            </w:pPr>
            <w:r>
              <w:rPr>
                <w:sz w:val="28"/>
                <w:szCs w:val="28"/>
              </w:rPr>
              <w:t>Завідуючий кафедри</w:t>
            </w:r>
          </w:p>
          <w:p w:rsidR="0080378F" w:rsidRPr="005706F0" w:rsidRDefault="0080378F" w:rsidP="00800E7F">
            <w:pPr>
              <w:tabs>
                <w:tab w:val="left" w:pos="1168"/>
                <w:tab w:val="left" w:pos="3861"/>
              </w:tabs>
              <w:spacing w:before="360"/>
              <w:rPr>
                <w:sz w:val="28"/>
                <w:szCs w:val="28"/>
                <w:u w:val="single"/>
              </w:rPr>
            </w:pPr>
            <w:r w:rsidRPr="005706F0">
              <w:rPr>
                <w:sz w:val="28"/>
                <w:szCs w:val="28"/>
                <w:u w:val="single"/>
              </w:rPr>
              <w:tab/>
            </w:r>
            <w:r w:rsidRPr="005706F0">
              <w:rPr>
                <w:sz w:val="28"/>
                <w:szCs w:val="28"/>
              </w:rPr>
              <w:t xml:space="preserve">                Попков В. В.</w:t>
            </w:r>
          </w:p>
          <w:p w:rsidR="0080378F" w:rsidRPr="005706F0" w:rsidRDefault="0080378F" w:rsidP="00800E7F">
            <w:pPr>
              <w:tabs>
                <w:tab w:val="left" w:pos="284"/>
                <w:tab w:val="left" w:pos="1767"/>
              </w:tabs>
              <w:rPr>
                <w:sz w:val="20"/>
                <w:szCs w:val="20"/>
              </w:rPr>
            </w:pPr>
            <w:r w:rsidRPr="005706F0">
              <w:rPr>
                <w:sz w:val="20"/>
                <w:szCs w:val="20"/>
              </w:rPr>
              <w:tab/>
              <w:t>(підпис)</w:t>
            </w:r>
            <w:r w:rsidRPr="005706F0">
              <w:rPr>
                <w:sz w:val="20"/>
                <w:szCs w:val="20"/>
              </w:rPr>
              <w:tab/>
            </w:r>
          </w:p>
        </w:tc>
        <w:tc>
          <w:tcPr>
            <w:tcW w:w="4678" w:type="dxa"/>
          </w:tcPr>
          <w:p w:rsidR="0080378F" w:rsidRPr="008773C6" w:rsidRDefault="0080378F" w:rsidP="00800E7F">
            <w:pPr>
              <w:tabs>
                <w:tab w:val="right" w:pos="4462"/>
              </w:tabs>
              <w:rPr>
                <w:sz w:val="28"/>
                <w:szCs w:val="28"/>
                <w:lang w:val="uk-UA"/>
              </w:rPr>
            </w:pPr>
            <w:r>
              <w:rPr>
                <w:sz w:val="28"/>
                <w:szCs w:val="28"/>
              </w:rPr>
              <w:t>Захищено на засіданні Е</w:t>
            </w:r>
            <w:r w:rsidRPr="005706F0">
              <w:rPr>
                <w:sz w:val="28"/>
                <w:szCs w:val="28"/>
              </w:rPr>
              <w:t xml:space="preserve">К № </w:t>
            </w:r>
            <w:r>
              <w:rPr>
                <w:sz w:val="28"/>
                <w:szCs w:val="28"/>
                <w:lang w:val="uk-UA"/>
              </w:rPr>
              <w:t>_</w:t>
            </w:r>
            <w:r w:rsidRPr="008773C6">
              <w:rPr>
                <w:sz w:val="28"/>
                <w:szCs w:val="28"/>
                <w:u w:val="single"/>
                <w:lang w:val="uk-UA"/>
              </w:rPr>
              <w:t>2</w:t>
            </w:r>
            <w:r>
              <w:rPr>
                <w:sz w:val="28"/>
                <w:szCs w:val="28"/>
                <w:lang w:val="uk-UA"/>
              </w:rPr>
              <w:t>_</w:t>
            </w:r>
          </w:p>
          <w:p w:rsidR="0080378F" w:rsidRPr="005706F0" w:rsidRDefault="0080378F" w:rsidP="00800E7F">
            <w:pPr>
              <w:tabs>
                <w:tab w:val="right" w:pos="4462"/>
              </w:tabs>
              <w:spacing w:before="120"/>
              <w:rPr>
                <w:sz w:val="28"/>
                <w:szCs w:val="28"/>
              </w:rPr>
            </w:pPr>
            <w:r w:rsidRPr="005706F0">
              <w:rPr>
                <w:sz w:val="28"/>
                <w:szCs w:val="28"/>
              </w:rPr>
              <w:t>протокол</w:t>
            </w:r>
            <w:r>
              <w:rPr>
                <w:sz w:val="28"/>
                <w:szCs w:val="28"/>
              </w:rPr>
              <w:t xml:space="preserve"> №</w:t>
            </w:r>
            <w:r w:rsidRPr="00B70780">
              <w:rPr>
                <w:sz w:val="28"/>
                <w:szCs w:val="28"/>
              </w:rPr>
              <w:t xml:space="preserve"> </w:t>
            </w:r>
            <w:r>
              <w:rPr>
                <w:sz w:val="28"/>
                <w:szCs w:val="28"/>
              </w:rPr>
              <w:t xml:space="preserve">                           2017 р</w:t>
            </w:r>
            <w:r w:rsidRPr="005706F0">
              <w:rPr>
                <w:sz w:val="28"/>
                <w:szCs w:val="28"/>
              </w:rPr>
              <w:t>.</w:t>
            </w:r>
            <w:r w:rsidRPr="005706F0">
              <w:rPr>
                <w:sz w:val="28"/>
                <w:szCs w:val="28"/>
              </w:rPr>
              <w:tab/>
            </w:r>
          </w:p>
          <w:p w:rsidR="0080378F" w:rsidRPr="005706F0" w:rsidRDefault="0080378F" w:rsidP="00800E7F">
            <w:pPr>
              <w:tabs>
                <w:tab w:val="right" w:pos="4462"/>
              </w:tabs>
              <w:spacing w:before="120"/>
              <w:rPr>
                <w:sz w:val="28"/>
                <w:szCs w:val="28"/>
              </w:rPr>
            </w:pPr>
            <w:r>
              <w:rPr>
                <w:sz w:val="28"/>
                <w:szCs w:val="28"/>
              </w:rPr>
              <w:t>Оці</w:t>
            </w:r>
            <w:r w:rsidRPr="005706F0">
              <w:rPr>
                <w:sz w:val="28"/>
                <w:szCs w:val="28"/>
              </w:rPr>
              <w:t>нка______________/___</w:t>
            </w:r>
            <w:r w:rsidRPr="005706F0">
              <w:rPr>
                <w:sz w:val="20"/>
                <w:szCs w:val="20"/>
              </w:rPr>
              <w:tab/>
            </w:r>
            <w:r w:rsidRPr="005706F0">
              <w:rPr>
                <w:sz w:val="28"/>
                <w:szCs w:val="28"/>
              </w:rPr>
              <w:t>___/_____</w:t>
            </w:r>
          </w:p>
          <w:p w:rsidR="0080378F" w:rsidRPr="005706F0" w:rsidRDefault="0080378F" w:rsidP="00800E7F">
            <w:pPr>
              <w:jc w:val="center"/>
              <w:rPr>
                <w:sz w:val="20"/>
                <w:szCs w:val="20"/>
              </w:rPr>
            </w:pPr>
            <w:r w:rsidRPr="005706F0">
              <w:rPr>
                <w:sz w:val="20"/>
                <w:szCs w:val="20"/>
              </w:rPr>
              <w:t>(за національною шкалою, шкалою ЕСТ</w:t>
            </w:r>
            <w:r w:rsidRPr="005706F0">
              <w:rPr>
                <w:sz w:val="20"/>
                <w:szCs w:val="20"/>
                <w:lang w:val="en-US"/>
              </w:rPr>
              <w:t>S</w:t>
            </w:r>
            <w:r w:rsidRPr="005706F0">
              <w:rPr>
                <w:sz w:val="20"/>
                <w:szCs w:val="20"/>
              </w:rPr>
              <w:t>, бали)</w:t>
            </w:r>
          </w:p>
          <w:p w:rsidR="0080378F" w:rsidRPr="005706F0" w:rsidRDefault="0080378F" w:rsidP="00800E7F">
            <w:pPr>
              <w:spacing w:before="360"/>
              <w:rPr>
                <w:sz w:val="28"/>
                <w:szCs w:val="28"/>
              </w:rPr>
            </w:pPr>
            <w:r>
              <w:rPr>
                <w:sz w:val="28"/>
                <w:szCs w:val="28"/>
              </w:rPr>
              <w:t>Голова</w:t>
            </w:r>
            <w:r w:rsidRPr="005706F0">
              <w:rPr>
                <w:sz w:val="28"/>
                <w:szCs w:val="28"/>
              </w:rPr>
              <w:t xml:space="preserve"> </w:t>
            </w:r>
            <w:r>
              <w:rPr>
                <w:sz w:val="28"/>
                <w:szCs w:val="28"/>
              </w:rPr>
              <w:t>Е</w:t>
            </w:r>
            <w:r w:rsidRPr="005706F0">
              <w:rPr>
                <w:sz w:val="28"/>
                <w:szCs w:val="28"/>
              </w:rPr>
              <w:t>К</w:t>
            </w:r>
          </w:p>
          <w:p w:rsidR="0080378F" w:rsidRPr="005706F0" w:rsidRDefault="0080378F" w:rsidP="00800E7F">
            <w:pPr>
              <w:tabs>
                <w:tab w:val="left" w:pos="1446"/>
                <w:tab w:val="right" w:pos="4462"/>
              </w:tabs>
              <w:spacing w:before="360"/>
              <w:rPr>
                <w:sz w:val="28"/>
                <w:szCs w:val="28"/>
                <w:u w:val="single"/>
              </w:rPr>
            </w:pPr>
            <w:r w:rsidRPr="005706F0">
              <w:rPr>
                <w:sz w:val="28"/>
                <w:szCs w:val="28"/>
                <w:u w:val="single"/>
              </w:rPr>
              <w:tab/>
              <w:t xml:space="preserve">     </w:t>
            </w:r>
            <w:r>
              <w:rPr>
                <w:sz w:val="28"/>
                <w:szCs w:val="28"/>
              </w:rPr>
              <w:t xml:space="preserve">           Мілова М</w:t>
            </w:r>
            <w:r w:rsidRPr="005706F0">
              <w:rPr>
                <w:sz w:val="28"/>
                <w:szCs w:val="28"/>
              </w:rPr>
              <w:t>.</w:t>
            </w:r>
            <w:r>
              <w:rPr>
                <w:sz w:val="28"/>
                <w:szCs w:val="28"/>
              </w:rPr>
              <w:t xml:space="preserve"> І.</w:t>
            </w:r>
            <w:r w:rsidRPr="005706F0">
              <w:rPr>
                <w:sz w:val="28"/>
                <w:szCs w:val="28"/>
              </w:rPr>
              <w:t xml:space="preserve">      </w:t>
            </w:r>
          </w:p>
          <w:p w:rsidR="0080378F" w:rsidRPr="005706F0" w:rsidRDefault="0080378F" w:rsidP="00800E7F">
            <w:pPr>
              <w:tabs>
                <w:tab w:val="left" w:pos="454"/>
                <w:tab w:val="left" w:pos="2155"/>
              </w:tabs>
              <w:rPr>
                <w:sz w:val="28"/>
                <w:szCs w:val="28"/>
              </w:rPr>
            </w:pPr>
            <w:r w:rsidRPr="005706F0">
              <w:rPr>
                <w:sz w:val="20"/>
                <w:szCs w:val="20"/>
              </w:rPr>
              <w:tab/>
              <w:t>(підпис)</w:t>
            </w:r>
            <w:r w:rsidRPr="005706F0">
              <w:rPr>
                <w:sz w:val="20"/>
                <w:szCs w:val="20"/>
              </w:rPr>
              <w:tab/>
            </w:r>
          </w:p>
        </w:tc>
      </w:tr>
      <w:tr w:rsidR="0080378F" w:rsidRPr="005706F0" w:rsidTr="00800E7F">
        <w:trPr>
          <w:jc w:val="center"/>
        </w:trPr>
        <w:tc>
          <w:tcPr>
            <w:tcW w:w="4967" w:type="dxa"/>
          </w:tcPr>
          <w:p w:rsidR="0080378F" w:rsidRPr="005706F0" w:rsidRDefault="0080378F" w:rsidP="00800E7F">
            <w:pPr>
              <w:rPr>
                <w:sz w:val="28"/>
                <w:szCs w:val="28"/>
              </w:rPr>
            </w:pPr>
          </w:p>
        </w:tc>
        <w:tc>
          <w:tcPr>
            <w:tcW w:w="4678" w:type="dxa"/>
          </w:tcPr>
          <w:p w:rsidR="0080378F" w:rsidRPr="005706F0" w:rsidRDefault="0080378F" w:rsidP="00800E7F">
            <w:pPr>
              <w:rPr>
                <w:sz w:val="28"/>
                <w:szCs w:val="28"/>
              </w:rPr>
            </w:pPr>
          </w:p>
        </w:tc>
      </w:tr>
    </w:tbl>
    <w:p w:rsidR="0080378F" w:rsidRDefault="0080378F" w:rsidP="0080378F">
      <w:pPr>
        <w:rPr>
          <w:sz w:val="20"/>
          <w:szCs w:val="20"/>
          <w:lang w:val="en-US"/>
        </w:rPr>
      </w:pPr>
    </w:p>
    <w:p w:rsidR="0080378F" w:rsidRDefault="0080378F" w:rsidP="0080378F">
      <w:pPr>
        <w:rPr>
          <w:sz w:val="20"/>
          <w:szCs w:val="20"/>
          <w:lang w:val="en-US"/>
        </w:rPr>
      </w:pPr>
    </w:p>
    <w:p w:rsidR="0080378F" w:rsidRPr="008773C6" w:rsidRDefault="0080378F" w:rsidP="0080378F">
      <w:pPr>
        <w:jc w:val="center"/>
        <w:rPr>
          <w:b/>
          <w:sz w:val="28"/>
          <w:szCs w:val="28"/>
          <w:lang w:val="uk-UA"/>
        </w:rPr>
      </w:pPr>
      <w:r w:rsidRPr="008773C6">
        <w:rPr>
          <w:b/>
          <w:sz w:val="28"/>
          <w:szCs w:val="28"/>
        </w:rPr>
        <w:t>Одеса – 201</w:t>
      </w:r>
      <w:r w:rsidRPr="008773C6">
        <w:rPr>
          <w:b/>
          <w:sz w:val="28"/>
          <w:szCs w:val="28"/>
          <w:lang w:val="uk-UA"/>
        </w:rPr>
        <w:t>7</w:t>
      </w:r>
    </w:p>
    <w:p w:rsidR="0080378F" w:rsidRDefault="0080378F" w:rsidP="0080378F">
      <w:pPr>
        <w:spacing w:line="360" w:lineRule="auto"/>
        <w:ind w:firstLine="540"/>
        <w:jc w:val="center"/>
        <w:rPr>
          <w:sz w:val="28"/>
          <w:szCs w:val="28"/>
          <w:lang w:val="uk-UA"/>
        </w:rPr>
      </w:pPr>
    </w:p>
    <w:p w:rsidR="0080378F" w:rsidRDefault="0080378F" w:rsidP="0080378F">
      <w:pPr>
        <w:spacing w:line="360" w:lineRule="auto"/>
        <w:ind w:firstLine="540"/>
        <w:jc w:val="center"/>
        <w:rPr>
          <w:sz w:val="28"/>
          <w:szCs w:val="28"/>
          <w:lang w:val="en-US"/>
        </w:rPr>
      </w:pPr>
      <w:r w:rsidRPr="00782817">
        <w:rPr>
          <w:sz w:val="28"/>
          <w:szCs w:val="28"/>
          <w:lang w:val="uk-UA"/>
        </w:rPr>
        <w:t>ЗМІСТ</w:t>
      </w:r>
    </w:p>
    <w:p w:rsidR="0080378F" w:rsidRPr="00170A36" w:rsidRDefault="0080378F" w:rsidP="0080378F">
      <w:pPr>
        <w:spacing w:line="360" w:lineRule="auto"/>
        <w:rPr>
          <w:sz w:val="28"/>
          <w:szCs w:val="28"/>
          <w:lang w:val="uk-UA"/>
        </w:rPr>
      </w:pPr>
      <w:r>
        <w:rPr>
          <w:sz w:val="28"/>
          <w:szCs w:val="28"/>
        </w:rPr>
        <w:t>ВСТУП…………………………………………………………………………С.</w:t>
      </w:r>
      <w:r>
        <w:rPr>
          <w:sz w:val="28"/>
          <w:szCs w:val="28"/>
          <w:lang w:val="uk-UA"/>
        </w:rPr>
        <w:t>3</w:t>
      </w:r>
    </w:p>
    <w:p w:rsidR="0080378F" w:rsidRPr="00BF3340" w:rsidRDefault="0080378F" w:rsidP="0080378F">
      <w:pPr>
        <w:spacing w:line="360" w:lineRule="auto"/>
        <w:rPr>
          <w:sz w:val="28"/>
          <w:szCs w:val="28"/>
          <w:lang w:val="uk-UA"/>
        </w:rPr>
      </w:pPr>
      <w:r w:rsidRPr="00782817">
        <w:rPr>
          <w:sz w:val="28"/>
          <w:szCs w:val="28"/>
          <w:lang w:val="uk-UA"/>
        </w:rPr>
        <w:t>РОЗДІЛ 1. КОНЦЕПТУАЛЬНІ ЗАСАДИ ФЕНО</w:t>
      </w:r>
      <w:r>
        <w:rPr>
          <w:sz w:val="28"/>
          <w:szCs w:val="28"/>
          <w:lang w:val="uk-UA"/>
        </w:rPr>
        <w:t>МЕНУ МІСЬКОГО ПОЛІТИЧНОГО РЕЖИМУ</w:t>
      </w:r>
    </w:p>
    <w:p w:rsidR="0080378F" w:rsidRPr="00EF4F92" w:rsidRDefault="0080378F" w:rsidP="0080378F">
      <w:pPr>
        <w:spacing w:line="360" w:lineRule="auto"/>
        <w:rPr>
          <w:sz w:val="28"/>
          <w:szCs w:val="28"/>
        </w:rPr>
      </w:pPr>
      <w:r w:rsidRPr="00782817">
        <w:rPr>
          <w:sz w:val="28"/>
          <w:szCs w:val="28"/>
          <w:lang w:val="uk-UA"/>
        </w:rPr>
        <w:t>1.1</w:t>
      </w:r>
      <w:r w:rsidRPr="00782817">
        <w:rPr>
          <w:sz w:val="28"/>
          <w:szCs w:val="28"/>
        </w:rPr>
        <w:t xml:space="preserve"> </w:t>
      </w:r>
      <w:r w:rsidRPr="00782817">
        <w:rPr>
          <w:sz w:val="28"/>
          <w:szCs w:val="28"/>
          <w:lang w:val="uk-UA"/>
        </w:rPr>
        <w:t>Теоретичні заса</w:t>
      </w:r>
      <w:r>
        <w:rPr>
          <w:sz w:val="28"/>
          <w:szCs w:val="28"/>
          <w:lang w:val="uk-UA"/>
        </w:rPr>
        <w:t>ди аналізу міського</w:t>
      </w:r>
      <w:r w:rsidRPr="00782817">
        <w:rPr>
          <w:sz w:val="28"/>
          <w:szCs w:val="28"/>
          <w:lang w:val="uk-UA"/>
        </w:rPr>
        <w:t xml:space="preserve"> політичного режиму</w:t>
      </w:r>
      <w:r>
        <w:rPr>
          <w:sz w:val="28"/>
          <w:szCs w:val="28"/>
          <w:lang w:val="uk-UA"/>
        </w:rPr>
        <w:t xml:space="preserve">………………………………………………………………………….С. </w:t>
      </w:r>
      <w:r w:rsidRPr="00EF4F92">
        <w:rPr>
          <w:sz w:val="28"/>
          <w:szCs w:val="28"/>
        </w:rPr>
        <w:t>8</w:t>
      </w:r>
    </w:p>
    <w:p w:rsidR="0080378F" w:rsidRDefault="0080378F" w:rsidP="0080378F">
      <w:pPr>
        <w:spacing w:line="360" w:lineRule="auto"/>
        <w:rPr>
          <w:sz w:val="28"/>
          <w:szCs w:val="28"/>
          <w:lang w:val="uk-UA"/>
        </w:rPr>
      </w:pPr>
      <w:r w:rsidRPr="00782817">
        <w:rPr>
          <w:sz w:val="28"/>
          <w:szCs w:val="28"/>
          <w:lang w:val="uk-UA"/>
        </w:rPr>
        <w:t xml:space="preserve">1.2 Структура міського політичного </w:t>
      </w:r>
      <w:r>
        <w:rPr>
          <w:sz w:val="28"/>
          <w:szCs w:val="28"/>
          <w:lang w:val="uk-UA"/>
        </w:rPr>
        <w:t>режиму………………………………..С.2</w:t>
      </w:r>
      <w:r w:rsidRPr="009F360A">
        <w:rPr>
          <w:sz w:val="28"/>
          <w:szCs w:val="28"/>
        </w:rPr>
        <w:t>1</w:t>
      </w:r>
      <w:r>
        <w:rPr>
          <w:sz w:val="28"/>
          <w:szCs w:val="28"/>
          <w:lang w:val="uk-UA"/>
        </w:rPr>
        <w:t xml:space="preserve"> </w:t>
      </w:r>
    </w:p>
    <w:p w:rsidR="0080378F" w:rsidRPr="00DC7436" w:rsidRDefault="0080378F" w:rsidP="0080378F">
      <w:pPr>
        <w:spacing w:line="360" w:lineRule="auto"/>
        <w:rPr>
          <w:sz w:val="28"/>
          <w:szCs w:val="28"/>
          <w:lang w:val="uk-UA"/>
        </w:rPr>
      </w:pPr>
      <w:r w:rsidRPr="00782817">
        <w:rPr>
          <w:sz w:val="28"/>
          <w:szCs w:val="28"/>
          <w:lang w:val="uk-UA"/>
        </w:rPr>
        <w:t>1.3 Політична інтеракція як елемент міського режиму</w:t>
      </w:r>
      <w:r>
        <w:rPr>
          <w:sz w:val="28"/>
          <w:szCs w:val="28"/>
        </w:rPr>
        <w:t>……………………</w:t>
      </w:r>
      <w:r>
        <w:rPr>
          <w:sz w:val="28"/>
          <w:szCs w:val="28"/>
          <w:lang w:val="uk-UA"/>
        </w:rPr>
        <w:t>..</w:t>
      </w:r>
      <w:r>
        <w:rPr>
          <w:sz w:val="28"/>
          <w:szCs w:val="28"/>
          <w:lang w:val="en-US"/>
        </w:rPr>
        <w:t>C</w:t>
      </w:r>
      <w:r w:rsidRPr="004F7246">
        <w:rPr>
          <w:sz w:val="28"/>
          <w:szCs w:val="28"/>
        </w:rPr>
        <w:t>.</w:t>
      </w:r>
      <w:r>
        <w:rPr>
          <w:sz w:val="28"/>
          <w:szCs w:val="28"/>
          <w:lang w:val="uk-UA"/>
        </w:rPr>
        <w:t>35</w:t>
      </w:r>
    </w:p>
    <w:p w:rsidR="0080378F" w:rsidRPr="00B70780" w:rsidRDefault="0080378F" w:rsidP="0080378F">
      <w:pPr>
        <w:spacing w:line="360" w:lineRule="auto"/>
        <w:rPr>
          <w:sz w:val="28"/>
          <w:szCs w:val="28"/>
        </w:rPr>
      </w:pPr>
      <w:r>
        <w:rPr>
          <w:sz w:val="28"/>
          <w:szCs w:val="28"/>
          <w:lang w:val="uk-UA"/>
        </w:rPr>
        <w:t>Висновки до розділу…………………………………………………………..С.4</w:t>
      </w:r>
      <w:r w:rsidRPr="00B70780">
        <w:rPr>
          <w:sz w:val="28"/>
          <w:szCs w:val="28"/>
        </w:rPr>
        <w:t>8</w:t>
      </w:r>
    </w:p>
    <w:p w:rsidR="0080378F" w:rsidRPr="00782817" w:rsidRDefault="0080378F" w:rsidP="0080378F">
      <w:pPr>
        <w:spacing w:line="360" w:lineRule="auto"/>
        <w:rPr>
          <w:sz w:val="28"/>
          <w:szCs w:val="28"/>
        </w:rPr>
      </w:pPr>
      <w:r w:rsidRPr="00782817">
        <w:rPr>
          <w:sz w:val="28"/>
          <w:szCs w:val="28"/>
          <w:lang w:val="uk-UA"/>
        </w:rPr>
        <w:t xml:space="preserve">РОЗДІЛ 2. </w:t>
      </w:r>
      <w:r>
        <w:rPr>
          <w:sz w:val="28"/>
          <w:szCs w:val="28"/>
          <w:lang w:val="uk-UA"/>
        </w:rPr>
        <w:t>СУЧАСНИЙ ЕТАП ДЕЦЕНТРАЛІЗАЦІЇ В УМОВАХ ТРАНСФОРМАЦІЙНОГО ПЕРІОДУ</w:t>
      </w:r>
    </w:p>
    <w:p w:rsidR="0080378F" w:rsidRPr="00C05C64" w:rsidRDefault="0080378F" w:rsidP="0080378F">
      <w:pPr>
        <w:spacing w:line="360" w:lineRule="auto"/>
        <w:rPr>
          <w:sz w:val="28"/>
          <w:szCs w:val="28"/>
        </w:rPr>
      </w:pPr>
      <w:r w:rsidRPr="00782817">
        <w:rPr>
          <w:sz w:val="28"/>
          <w:szCs w:val="28"/>
        </w:rPr>
        <w:t xml:space="preserve">2.1 </w:t>
      </w:r>
      <w:r w:rsidRPr="00782817">
        <w:rPr>
          <w:sz w:val="28"/>
          <w:szCs w:val="28"/>
          <w:lang w:val="uk-UA"/>
        </w:rPr>
        <w:t>Регіональна політика та політико-економічні протиріччя</w:t>
      </w:r>
      <w:r>
        <w:rPr>
          <w:sz w:val="28"/>
          <w:szCs w:val="28"/>
          <w:lang w:val="uk-UA"/>
        </w:rPr>
        <w:t xml:space="preserve"> міських режимів…………………………………………………………</w:t>
      </w:r>
      <w:proofErr w:type="gramStart"/>
      <w:r>
        <w:rPr>
          <w:sz w:val="28"/>
          <w:szCs w:val="28"/>
          <w:lang w:val="uk-UA"/>
        </w:rPr>
        <w:t>…….</w:t>
      </w:r>
      <w:proofErr w:type="gramEnd"/>
      <w:r>
        <w:rPr>
          <w:sz w:val="28"/>
          <w:szCs w:val="28"/>
          <w:lang w:val="uk-UA"/>
        </w:rPr>
        <w:t>…….….С.</w:t>
      </w:r>
      <w:r w:rsidRPr="00C05C64">
        <w:rPr>
          <w:sz w:val="28"/>
          <w:szCs w:val="28"/>
        </w:rPr>
        <w:t>49</w:t>
      </w:r>
    </w:p>
    <w:p w:rsidR="0080378F" w:rsidRPr="00C05C64" w:rsidRDefault="0080378F" w:rsidP="0080378F">
      <w:pPr>
        <w:spacing w:line="360" w:lineRule="auto"/>
        <w:rPr>
          <w:sz w:val="28"/>
          <w:szCs w:val="28"/>
        </w:rPr>
      </w:pPr>
      <w:r>
        <w:rPr>
          <w:sz w:val="28"/>
          <w:szCs w:val="28"/>
          <w:lang w:val="uk-UA"/>
        </w:rPr>
        <w:t>2.2 Тренди децентралізації в пост</w:t>
      </w:r>
      <w:r w:rsidRPr="00782817">
        <w:rPr>
          <w:sz w:val="28"/>
          <w:szCs w:val="28"/>
          <w:lang w:val="uk-UA"/>
        </w:rPr>
        <w:t>революційній Україні</w:t>
      </w:r>
      <w:r>
        <w:rPr>
          <w:sz w:val="28"/>
          <w:szCs w:val="28"/>
          <w:lang w:val="uk-UA"/>
        </w:rPr>
        <w:t>…………………...С.6</w:t>
      </w:r>
      <w:r w:rsidRPr="00C05C64">
        <w:rPr>
          <w:sz w:val="28"/>
          <w:szCs w:val="28"/>
        </w:rPr>
        <w:t>4</w:t>
      </w:r>
    </w:p>
    <w:p w:rsidR="0080378F" w:rsidRPr="00C05C64" w:rsidRDefault="0080378F" w:rsidP="0080378F">
      <w:pPr>
        <w:spacing w:line="360" w:lineRule="auto"/>
        <w:rPr>
          <w:sz w:val="28"/>
          <w:szCs w:val="28"/>
        </w:rPr>
      </w:pPr>
      <w:r>
        <w:rPr>
          <w:sz w:val="28"/>
          <w:szCs w:val="28"/>
          <w:lang w:val="uk-UA"/>
        </w:rPr>
        <w:t>Висновки до розділу…………………………………………………………..С.</w:t>
      </w:r>
      <w:r w:rsidRPr="00C05C64">
        <w:rPr>
          <w:sz w:val="28"/>
          <w:szCs w:val="28"/>
        </w:rPr>
        <w:t>69</w:t>
      </w:r>
    </w:p>
    <w:p w:rsidR="0080378F" w:rsidRPr="00C05C64" w:rsidRDefault="0080378F" w:rsidP="0080378F">
      <w:pPr>
        <w:spacing w:line="360" w:lineRule="auto"/>
        <w:rPr>
          <w:sz w:val="28"/>
          <w:szCs w:val="28"/>
        </w:rPr>
      </w:pPr>
      <w:r>
        <w:rPr>
          <w:sz w:val="28"/>
          <w:szCs w:val="28"/>
          <w:lang w:val="uk-UA"/>
        </w:rPr>
        <w:t>ВИСНОВКИ…………………………………………………………………...С.7</w:t>
      </w:r>
      <w:r w:rsidRPr="00C05C64">
        <w:rPr>
          <w:sz w:val="28"/>
          <w:szCs w:val="28"/>
        </w:rPr>
        <w:t>0</w:t>
      </w:r>
    </w:p>
    <w:p w:rsidR="0080378F" w:rsidRPr="00C05C64" w:rsidRDefault="0080378F" w:rsidP="0080378F">
      <w:pPr>
        <w:spacing w:line="360" w:lineRule="auto"/>
        <w:rPr>
          <w:sz w:val="28"/>
          <w:szCs w:val="28"/>
        </w:rPr>
      </w:pPr>
      <w:r>
        <w:rPr>
          <w:sz w:val="28"/>
          <w:szCs w:val="28"/>
          <w:lang w:val="uk-UA"/>
        </w:rPr>
        <w:t xml:space="preserve">СПИСОК ВИКОРИСТАНИХ ДЖЕРЕЛ ТА ЛІТЕРАТУРИ….……………С. </w:t>
      </w:r>
      <w:r>
        <w:rPr>
          <w:sz w:val="28"/>
          <w:szCs w:val="28"/>
        </w:rPr>
        <w:t>7</w:t>
      </w:r>
      <w:r w:rsidRPr="00C05C64">
        <w:rPr>
          <w:sz w:val="28"/>
          <w:szCs w:val="28"/>
        </w:rPr>
        <w:t>7</w:t>
      </w:r>
    </w:p>
    <w:p w:rsidR="0080378F" w:rsidRPr="001966FE" w:rsidRDefault="0080378F" w:rsidP="0080378F">
      <w:pPr>
        <w:spacing w:line="360" w:lineRule="auto"/>
        <w:ind w:firstLine="540"/>
        <w:jc w:val="both"/>
        <w:rPr>
          <w:sz w:val="28"/>
          <w:szCs w:val="28"/>
        </w:rPr>
      </w:pPr>
    </w:p>
    <w:p w:rsidR="0080378F" w:rsidRPr="001966FE" w:rsidRDefault="0080378F" w:rsidP="0080378F">
      <w:pPr>
        <w:spacing w:line="360" w:lineRule="auto"/>
        <w:ind w:firstLine="540"/>
        <w:jc w:val="both"/>
        <w:rPr>
          <w:sz w:val="28"/>
          <w:szCs w:val="28"/>
        </w:rPr>
      </w:pPr>
    </w:p>
    <w:p w:rsidR="0080378F" w:rsidRPr="001966FE" w:rsidRDefault="0080378F" w:rsidP="0080378F">
      <w:pPr>
        <w:spacing w:line="360" w:lineRule="auto"/>
        <w:ind w:firstLine="540"/>
        <w:jc w:val="both"/>
        <w:rPr>
          <w:sz w:val="28"/>
          <w:szCs w:val="28"/>
        </w:rPr>
      </w:pPr>
    </w:p>
    <w:p w:rsidR="0080378F" w:rsidRPr="001966FE" w:rsidRDefault="0080378F" w:rsidP="0080378F">
      <w:pPr>
        <w:spacing w:line="360" w:lineRule="auto"/>
        <w:ind w:firstLine="540"/>
        <w:jc w:val="both"/>
        <w:rPr>
          <w:sz w:val="28"/>
          <w:szCs w:val="28"/>
        </w:rPr>
      </w:pPr>
    </w:p>
    <w:p w:rsidR="0080378F" w:rsidRPr="001966FE" w:rsidRDefault="0080378F" w:rsidP="0080378F">
      <w:pPr>
        <w:spacing w:line="360" w:lineRule="auto"/>
        <w:ind w:firstLine="540"/>
        <w:jc w:val="both"/>
        <w:rPr>
          <w:sz w:val="28"/>
          <w:szCs w:val="28"/>
        </w:rPr>
      </w:pPr>
    </w:p>
    <w:p w:rsidR="0080378F" w:rsidRPr="001966FE" w:rsidRDefault="0080378F" w:rsidP="0080378F">
      <w:pPr>
        <w:spacing w:line="360" w:lineRule="auto"/>
        <w:ind w:firstLine="540"/>
        <w:jc w:val="both"/>
        <w:rPr>
          <w:sz w:val="28"/>
          <w:szCs w:val="28"/>
        </w:rPr>
      </w:pPr>
    </w:p>
    <w:p w:rsidR="0080378F" w:rsidRPr="001966FE" w:rsidRDefault="0080378F" w:rsidP="0080378F">
      <w:pPr>
        <w:spacing w:line="360" w:lineRule="auto"/>
        <w:ind w:firstLine="540"/>
        <w:jc w:val="both"/>
        <w:rPr>
          <w:sz w:val="28"/>
          <w:szCs w:val="28"/>
        </w:rPr>
      </w:pPr>
    </w:p>
    <w:p w:rsidR="0080378F" w:rsidRPr="001966FE" w:rsidRDefault="0080378F" w:rsidP="0080378F">
      <w:pPr>
        <w:spacing w:line="360" w:lineRule="auto"/>
        <w:ind w:firstLine="540"/>
        <w:jc w:val="both"/>
        <w:rPr>
          <w:sz w:val="28"/>
          <w:szCs w:val="28"/>
        </w:rPr>
      </w:pPr>
    </w:p>
    <w:p w:rsidR="0080378F" w:rsidRPr="001966FE" w:rsidRDefault="0080378F" w:rsidP="0080378F">
      <w:pPr>
        <w:spacing w:line="360" w:lineRule="auto"/>
        <w:ind w:firstLine="540"/>
        <w:jc w:val="both"/>
        <w:rPr>
          <w:sz w:val="28"/>
          <w:szCs w:val="28"/>
        </w:rPr>
      </w:pPr>
    </w:p>
    <w:p w:rsidR="0080378F" w:rsidRPr="001966FE" w:rsidRDefault="0080378F" w:rsidP="0080378F">
      <w:pPr>
        <w:spacing w:line="360" w:lineRule="auto"/>
        <w:ind w:firstLine="540"/>
        <w:jc w:val="both"/>
        <w:rPr>
          <w:sz w:val="28"/>
          <w:szCs w:val="28"/>
        </w:rPr>
      </w:pPr>
    </w:p>
    <w:p w:rsidR="0080378F" w:rsidRPr="001966FE" w:rsidRDefault="0080378F" w:rsidP="0080378F">
      <w:pPr>
        <w:spacing w:line="360" w:lineRule="auto"/>
        <w:ind w:firstLine="540"/>
        <w:jc w:val="both"/>
        <w:rPr>
          <w:sz w:val="28"/>
          <w:szCs w:val="28"/>
        </w:rPr>
      </w:pPr>
    </w:p>
    <w:p w:rsidR="0080378F" w:rsidRPr="001966FE" w:rsidRDefault="0080378F" w:rsidP="0080378F">
      <w:pPr>
        <w:spacing w:line="360" w:lineRule="auto"/>
        <w:ind w:firstLine="540"/>
        <w:jc w:val="both"/>
        <w:rPr>
          <w:sz w:val="28"/>
          <w:szCs w:val="28"/>
        </w:rPr>
      </w:pPr>
    </w:p>
    <w:p w:rsidR="0080378F" w:rsidRPr="00525E49" w:rsidRDefault="0080378F" w:rsidP="0080378F">
      <w:pPr>
        <w:spacing w:line="360" w:lineRule="auto"/>
        <w:jc w:val="both"/>
        <w:rPr>
          <w:sz w:val="28"/>
          <w:szCs w:val="28"/>
        </w:rPr>
      </w:pPr>
    </w:p>
    <w:p w:rsidR="0080378F" w:rsidRPr="00C64B44" w:rsidRDefault="0080378F" w:rsidP="0080378F">
      <w:pPr>
        <w:spacing w:line="360" w:lineRule="auto"/>
        <w:ind w:firstLine="540"/>
        <w:jc w:val="center"/>
        <w:rPr>
          <w:b/>
          <w:sz w:val="28"/>
          <w:szCs w:val="28"/>
          <w:lang w:val="uk-UA"/>
        </w:rPr>
      </w:pPr>
      <w:r w:rsidRPr="00311C62">
        <w:rPr>
          <w:b/>
          <w:sz w:val="28"/>
          <w:szCs w:val="28"/>
          <w:lang w:val="uk-UA"/>
        </w:rPr>
        <w:t>ВСТУП</w:t>
      </w:r>
    </w:p>
    <w:p w:rsidR="0080378F" w:rsidRPr="00600F58" w:rsidRDefault="0080378F" w:rsidP="0080378F">
      <w:pPr>
        <w:spacing w:line="360" w:lineRule="auto"/>
        <w:ind w:firstLine="540"/>
        <w:jc w:val="both"/>
        <w:rPr>
          <w:sz w:val="28"/>
          <w:szCs w:val="28"/>
          <w:lang w:val="uk-UA"/>
        </w:rPr>
      </w:pPr>
      <w:r w:rsidRPr="00311C62">
        <w:rPr>
          <w:b/>
          <w:sz w:val="28"/>
          <w:szCs w:val="28"/>
          <w:lang w:val="uk-UA"/>
        </w:rPr>
        <w:t>Актуальність наукового дослідження</w:t>
      </w:r>
      <w:r>
        <w:rPr>
          <w:sz w:val="28"/>
          <w:szCs w:val="28"/>
          <w:lang w:val="uk-UA"/>
        </w:rPr>
        <w:t xml:space="preserve"> місцевого самоврядування</w:t>
      </w:r>
      <w:r w:rsidRPr="001E22D6">
        <w:rPr>
          <w:sz w:val="28"/>
          <w:szCs w:val="28"/>
        </w:rPr>
        <w:t xml:space="preserve">, </w:t>
      </w:r>
      <w:r>
        <w:rPr>
          <w:sz w:val="28"/>
          <w:szCs w:val="28"/>
          <w:lang w:val="uk-UA"/>
        </w:rPr>
        <w:t xml:space="preserve">режиму та його політичних особливостей виправдана цілою низкою потреб та тенденцій до децентралізації у сучасній державі. </w:t>
      </w:r>
      <w:r w:rsidRPr="00C4463E">
        <w:rPr>
          <w:sz w:val="28"/>
          <w:szCs w:val="28"/>
        </w:rPr>
        <w:t>Теорія міських політичних коал</w:t>
      </w:r>
      <w:r>
        <w:rPr>
          <w:sz w:val="28"/>
          <w:szCs w:val="28"/>
        </w:rPr>
        <w:t>іцій (режимів)</w:t>
      </w:r>
      <w:r>
        <w:rPr>
          <w:sz w:val="28"/>
          <w:szCs w:val="28"/>
          <w:lang w:val="uk-UA"/>
        </w:rPr>
        <w:t xml:space="preserve"> як поглиблення цього процесу,</w:t>
      </w:r>
      <w:r>
        <w:rPr>
          <w:sz w:val="28"/>
          <w:szCs w:val="28"/>
        </w:rPr>
        <w:t xml:space="preserve"> є дуже </w:t>
      </w:r>
      <w:r>
        <w:rPr>
          <w:sz w:val="28"/>
          <w:szCs w:val="28"/>
          <w:lang w:val="uk-UA"/>
        </w:rPr>
        <w:t>поширеним</w:t>
      </w:r>
      <w:r>
        <w:rPr>
          <w:sz w:val="28"/>
          <w:szCs w:val="28"/>
        </w:rPr>
        <w:t xml:space="preserve"> напрямком в</w:t>
      </w:r>
      <w:r w:rsidRPr="00C4463E">
        <w:rPr>
          <w:sz w:val="28"/>
          <w:szCs w:val="28"/>
        </w:rPr>
        <w:t xml:space="preserve"> політичній науці.</w:t>
      </w:r>
      <w:r>
        <w:rPr>
          <w:sz w:val="28"/>
          <w:szCs w:val="28"/>
          <w:lang w:val="uk-UA"/>
        </w:rPr>
        <w:t xml:space="preserve"> Вона навіть утворює окрему парадигму у осягненні розгалуженої проблематики процесів централізації </w:t>
      </w:r>
      <w:r w:rsidRPr="0070241C">
        <w:rPr>
          <w:sz w:val="28"/>
          <w:szCs w:val="28"/>
          <w:lang w:val="uk-UA"/>
        </w:rPr>
        <w:t xml:space="preserve">/ </w:t>
      </w:r>
      <w:r>
        <w:rPr>
          <w:sz w:val="28"/>
          <w:szCs w:val="28"/>
          <w:lang w:val="uk-UA"/>
        </w:rPr>
        <w:t>децентралізації, визначаючи загальний вектор демократизації та демократичного транзиту в сучасних умовах впливу глобалюції.</w:t>
      </w:r>
    </w:p>
    <w:p w:rsidR="0080378F" w:rsidRPr="000C6C9E" w:rsidRDefault="0080378F" w:rsidP="0080378F">
      <w:pPr>
        <w:spacing w:line="360" w:lineRule="auto"/>
        <w:ind w:firstLine="540"/>
        <w:jc w:val="both"/>
        <w:rPr>
          <w:sz w:val="28"/>
          <w:szCs w:val="28"/>
          <w:lang w:val="uk-UA"/>
        </w:rPr>
      </w:pPr>
      <w:r>
        <w:rPr>
          <w:sz w:val="28"/>
          <w:szCs w:val="28"/>
          <w:lang w:val="uk-UA"/>
        </w:rPr>
        <w:t>Вперше до даної проблематики звернувся американський дослідник К. Стоун у праці «Режимна політика</w:t>
      </w:r>
      <w:r w:rsidRPr="0070241C">
        <w:rPr>
          <w:sz w:val="28"/>
          <w:szCs w:val="28"/>
          <w:lang w:val="uk-UA"/>
        </w:rPr>
        <w:t xml:space="preserve">: </w:t>
      </w:r>
      <w:r>
        <w:rPr>
          <w:sz w:val="28"/>
          <w:szCs w:val="28"/>
          <w:lang w:val="uk-UA"/>
        </w:rPr>
        <w:t xml:space="preserve">правління в Атланті», де охарактеризував міський режим як розгалужену систему (спектр) взаємодій, специфічну коаліцію акторів. Найбільш вживаними серед інших теорій є </w:t>
      </w:r>
      <w:r w:rsidRPr="009D238A">
        <w:rPr>
          <w:sz w:val="28"/>
          <w:szCs w:val="28"/>
          <w:lang w:val="uk-UA"/>
        </w:rPr>
        <w:t xml:space="preserve"> </w:t>
      </w:r>
      <w:r w:rsidRPr="00D82BB6">
        <w:rPr>
          <w:sz w:val="28"/>
          <w:szCs w:val="28"/>
          <w:lang w:val="en-US"/>
        </w:rPr>
        <w:t>Urban</w:t>
      </w:r>
      <w:r w:rsidRPr="00AC6DCC">
        <w:rPr>
          <w:sz w:val="28"/>
          <w:szCs w:val="28"/>
          <w:lang w:val="uk-UA"/>
        </w:rPr>
        <w:t xml:space="preserve"> </w:t>
      </w:r>
      <w:r w:rsidRPr="00D82BB6">
        <w:rPr>
          <w:sz w:val="28"/>
          <w:szCs w:val="28"/>
          <w:lang w:val="en-US"/>
        </w:rPr>
        <w:t>Regime</w:t>
      </w:r>
      <w:r w:rsidRPr="00AC6DCC">
        <w:rPr>
          <w:sz w:val="28"/>
          <w:szCs w:val="28"/>
          <w:lang w:val="uk-UA"/>
        </w:rPr>
        <w:t xml:space="preserve"> </w:t>
      </w:r>
      <w:r w:rsidRPr="00D82BB6">
        <w:rPr>
          <w:sz w:val="28"/>
          <w:szCs w:val="28"/>
          <w:lang w:val="en-US"/>
        </w:rPr>
        <w:t>Theory</w:t>
      </w:r>
      <w:r w:rsidRPr="00AC6DCC">
        <w:rPr>
          <w:sz w:val="28"/>
          <w:szCs w:val="28"/>
          <w:lang w:val="uk-UA"/>
        </w:rPr>
        <w:t xml:space="preserve"> </w:t>
      </w:r>
      <w:r>
        <w:rPr>
          <w:sz w:val="28"/>
          <w:szCs w:val="28"/>
          <w:lang w:val="uk-UA"/>
        </w:rPr>
        <w:t xml:space="preserve">або теорія міських політичних режимів, що </w:t>
      </w:r>
      <w:r w:rsidRPr="00AC6DCC">
        <w:rPr>
          <w:sz w:val="28"/>
          <w:szCs w:val="28"/>
          <w:lang w:val="uk-UA"/>
        </w:rPr>
        <w:t>розробляється російськими фахівцями В. Г. Лєдяєвим і Д. Б. Тевом</w:t>
      </w:r>
      <w:r>
        <w:rPr>
          <w:sz w:val="28"/>
          <w:szCs w:val="28"/>
          <w:lang w:val="uk-UA"/>
        </w:rPr>
        <w:t>. На сучасному етапі дослідження міського політичного режиму та всіх тенденцій пов’язаних з його контекстним розвитком</w:t>
      </w:r>
      <w:r w:rsidRPr="00E13CDD">
        <w:rPr>
          <w:sz w:val="28"/>
          <w:szCs w:val="28"/>
          <w:lang w:val="uk-UA"/>
        </w:rPr>
        <w:t>,</w:t>
      </w:r>
      <w:r>
        <w:rPr>
          <w:sz w:val="28"/>
          <w:szCs w:val="28"/>
          <w:lang w:val="uk-UA"/>
        </w:rPr>
        <w:t xml:space="preserve"> популяризовано відповідно у дослідженнях з проблематики місцевого самоврядування, децентралізації влади, державної регіональної політики і регіонального розвитку, напрямків зміцнення управлінського потенціалу, особливостей адміністративно-територіальної організації та ін.</w:t>
      </w:r>
      <w:r w:rsidRPr="00643447">
        <w:rPr>
          <w:lang w:val="uk-UA"/>
        </w:rPr>
        <w:t xml:space="preserve"> </w:t>
      </w:r>
      <w:r w:rsidRPr="00643447">
        <w:rPr>
          <w:sz w:val="28"/>
          <w:szCs w:val="28"/>
          <w:lang w:val="uk-UA"/>
        </w:rPr>
        <w:t xml:space="preserve">Актуальність проблеми концептуалізації </w:t>
      </w:r>
      <w:r>
        <w:rPr>
          <w:sz w:val="28"/>
          <w:szCs w:val="28"/>
          <w:lang w:val="uk-UA"/>
        </w:rPr>
        <w:t xml:space="preserve">міського </w:t>
      </w:r>
      <w:r w:rsidRPr="00643447">
        <w:rPr>
          <w:sz w:val="28"/>
          <w:szCs w:val="28"/>
          <w:lang w:val="uk-UA"/>
        </w:rPr>
        <w:t xml:space="preserve">політичного режиму в українському суспільстві обумовлює необхідність аналізу стану опрацювання даної теми у вітчизняній та зарубіжній науковій літературі, виділення її ключових аспектів та недостатньо </w:t>
      </w:r>
      <w:r>
        <w:rPr>
          <w:sz w:val="28"/>
          <w:szCs w:val="28"/>
          <w:lang w:val="uk-UA"/>
        </w:rPr>
        <w:t>досліджених компонентів</w:t>
      </w:r>
      <w:r w:rsidRPr="00643447">
        <w:rPr>
          <w:sz w:val="28"/>
          <w:szCs w:val="28"/>
          <w:lang w:val="uk-UA"/>
        </w:rPr>
        <w:t>.</w:t>
      </w:r>
      <w:r w:rsidRPr="000C6C9E">
        <w:rPr>
          <w:sz w:val="28"/>
          <w:szCs w:val="28"/>
          <w:lang w:val="uk-UA"/>
        </w:rPr>
        <w:t xml:space="preserve"> </w:t>
      </w:r>
      <w:r>
        <w:rPr>
          <w:sz w:val="28"/>
          <w:szCs w:val="28"/>
          <w:lang w:val="uk-UA"/>
        </w:rPr>
        <w:t>Пожвавлення та розвиток сучасних міських політичних режимів можливо за рахунок тенденцій децентралізації.</w:t>
      </w:r>
    </w:p>
    <w:p w:rsidR="0080378F" w:rsidRDefault="0080378F" w:rsidP="0080378F">
      <w:pPr>
        <w:spacing w:line="360" w:lineRule="auto"/>
        <w:ind w:firstLine="540"/>
        <w:jc w:val="both"/>
        <w:rPr>
          <w:sz w:val="28"/>
          <w:szCs w:val="28"/>
          <w:lang w:val="uk-UA"/>
        </w:rPr>
      </w:pPr>
      <w:r w:rsidRPr="00D54BD7">
        <w:rPr>
          <w:b/>
          <w:sz w:val="28"/>
          <w:szCs w:val="28"/>
          <w:lang w:val="uk-UA"/>
        </w:rPr>
        <w:t>Об’єктом</w:t>
      </w:r>
      <w:r>
        <w:rPr>
          <w:sz w:val="28"/>
          <w:szCs w:val="28"/>
          <w:lang w:val="uk-UA"/>
        </w:rPr>
        <w:t xml:space="preserve"> наукового дослідження виступає сучасний міський політичний режим</w:t>
      </w:r>
      <w:r w:rsidRPr="00493C61">
        <w:rPr>
          <w:sz w:val="28"/>
          <w:szCs w:val="28"/>
        </w:rPr>
        <w:t xml:space="preserve"> </w:t>
      </w:r>
      <w:r>
        <w:rPr>
          <w:sz w:val="28"/>
          <w:szCs w:val="28"/>
          <w:lang w:val="uk-UA"/>
        </w:rPr>
        <w:t>як комплексне явище.</w:t>
      </w:r>
    </w:p>
    <w:p w:rsidR="0080378F" w:rsidRPr="00B70780" w:rsidRDefault="0080378F" w:rsidP="0080378F">
      <w:pPr>
        <w:spacing w:line="360" w:lineRule="auto"/>
        <w:ind w:firstLine="540"/>
        <w:jc w:val="both"/>
        <w:rPr>
          <w:sz w:val="28"/>
          <w:szCs w:val="28"/>
        </w:rPr>
      </w:pPr>
      <w:r w:rsidRPr="00D54BD7">
        <w:rPr>
          <w:b/>
          <w:sz w:val="28"/>
          <w:szCs w:val="28"/>
          <w:lang w:val="uk-UA"/>
        </w:rPr>
        <w:lastRenderedPageBreak/>
        <w:t>Предметом</w:t>
      </w:r>
      <w:r>
        <w:rPr>
          <w:sz w:val="28"/>
          <w:szCs w:val="28"/>
          <w:lang w:val="uk-UA"/>
        </w:rPr>
        <w:t xml:space="preserve"> дослідження являється процес децентралізації у функціонуванні міських політичних режимів.</w:t>
      </w:r>
    </w:p>
    <w:p w:rsidR="0080378F" w:rsidRPr="00711A5F" w:rsidRDefault="0080378F" w:rsidP="0080378F">
      <w:pPr>
        <w:spacing w:line="360" w:lineRule="auto"/>
        <w:ind w:firstLine="540"/>
        <w:jc w:val="both"/>
        <w:rPr>
          <w:sz w:val="28"/>
          <w:szCs w:val="28"/>
          <w:lang w:val="uk-UA"/>
        </w:rPr>
      </w:pPr>
      <w:r w:rsidRPr="00711A5F">
        <w:rPr>
          <w:b/>
          <w:sz w:val="28"/>
          <w:szCs w:val="28"/>
          <w:lang w:val="uk-UA"/>
        </w:rPr>
        <w:t xml:space="preserve">Метою </w:t>
      </w:r>
      <w:r>
        <w:rPr>
          <w:sz w:val="28"/>
          <w:szCs w:val="28"/>
          <w:lang w:val="uk-UA"/>
        </w:rPr>
        <w:t>дослідження є розкриття сутності феномену міського політичного режиму у контексті перетворень децентралізації.</w:t>
      </w:r>
    </w:p>
    <w:p w:rsidR="0080378F" w:rsidRPr="00B70780" w:rsidRDefault="0080378F" w:rsidP="0080378F">
      <w:pPr>
        <w:spacing w:line="360" w:lineRule="auto"/>
        <w:ind w:firstLine="540"/>
        <w:jc w:val="both"/>
        <w:rPr>
          <w:sz w:val="28"/>
          <w:szCs w:val="28"/>
        </w:rPr>
      </w:pPr>
      <w:r w:rsidRPr="00C71053">
        <w:rPr>
          <w:sz w:val="28"/>
          <w:szCs w:val="28"/>
        </w:rPr>
        <w:t>Досягнення поставленої мети реалізується шляхом виконання таких </w:t>
      </w:r>
      <w:r w:rsidRPr="00C71053">
        <w:rPr>
          <w:b/>
          <w:bCs/>
          <w:sz w:val="28"/>
          <w:szCs w:val="28"/>
        </w:rPr>
        <w:t>завдань</w:t>
      </w:r>
      <w:r>
        <w:rPr>
          <w:sz w:val="28"/>
          <w:szCs w:val="28"/>
        </w:rPr>
        <w:t>:</w:t>
      </w:r>
    </w:p>
    <w:p w:rsidR="0080378F" w:rsidRPr="00600F58" w:rsidRDefault="0080378F" w:rsidP="0080378F">
      <w:pPr>
        <w:spacing w:line="360" w:lineRule="auto"/>
        <w:ind w:firstLine="540"/>
        <w:jc w:val="both"/>
        <w:rPr>
          <w:sz w:val="28"/>
          <w:szCs w:val="28"/>
        </w:rPr>
      </w:pPr>
      <w:r w:rsidRPr="00600F58">
        <w:rPr>
          <w:sz w:val="28"/>
          <w:szCs w:val="28"/>
        </w:rPr>
        <w:t xml:space="preserve">- </w:t>
      </w:r>
      <w:r>
        <w:rPr>
          <w:sz w:val="28"/>
          <w:szCs w:val="28"/>
          <w:lang w:val="uk-UA"/>
        </w:rPr>
        <w:t>визначити концептуальні основи вивчення проблематики теорії міських політичних режимів</w:t>
      </w:r>
      <w:r w:rsidRPr="00600F58">
        <w:rPr>
          <w:sz w:val="28"/>
          <w:szCs w:val="28"/>
        </w:rPr>
        <w:t>;</w:t>
      </w:r>
    </w:p>
    <w:p w:rsidR="0080378F" w:rsidRPr="00C71053" w:rsidRDefault="0080378F" w:rsidP="0080378F">
      <w:pPr>
        <w:spacing w:line="360" w:lineRule="auto"/>
        <w:ind w:firstLine="540"/>
        <w:jc w:val="both"/>
        <w:rPr>
          <w:sz w:val="28"/>
          <w:szCs w:val="28"/>
        </w:rPr>
      </w:pPr>
      <w:r w:rsidRPr="00C71053">
        <w:rPr>
          <w:sz w:val="28"/>
          <w:szCs w:val="28"/>
        </w:rPr>
        <w:t xml:space="preserve">- визначити загальні етапи дослідження феномена </w:t>
      </w:r>
      <w:r>
        <w:rPr>
          <w:sz w:val="28"/>
          <w:szCs w:val="28"/>
          <w:lang w:val="uk-UA"/>
        </w:rPr>
        <w:t>міського</w:t>
      </w:r>
      <w:r w:rsidRPr="00C71053">
        <w:rPr>
          <w:sz w:val="28"/>
          <w:szCs w:val="28"/>
        </w:rPr>
        <w:t xml:space="preserve"> політичного режиму;</w:t>
      </w:r>
    </w:p>
    <w:p w:rsidR="0080378F" w:rsidRPr="00C71053" w:rsidRDefault="0080378F" w:rsidP="0080378F">
      <w:pPr>
        <w:spacing w:line="360" w:lineRule="auto"/>
        <w:ind w:firstLine="540"/>
        <w:jc w:val="both"/>
        <w:rPr>
          <w:sz w:val="28"/>
          <w:szCs w:val="28"/>
        </w:rPr>
      </w:pPr>
      <w:r w:rsidRPr="00C71053">
        <w:rPr>
          <w:sz w:val="28"/>
          <w:szCs w:val="28"/>
        </w:rPr>
        <w:t xml:space="preserve">- проаналізувати загальні методи </w:t>
      </w:r>
      <w:r>
        <w:rPr>
          <w:sz w:val="28"/>
          <w:szCs w:val="28"/>
        </w:rPr>
        <w:t xml:space="preserve">та підходи у вивченні </w:t>
      </w:r>
      <w:r>
        <w:rPr>
          <w:sz w:val="28"/>
          <w:szCs w:val="28"/>
          <w:lang w:val="uk-UA"/>
        </w:rPr>
        <w:t>міських</w:t>
      </w:r>
      <w:r w:rsidRPr="00C71053">
        <w:rPr>
          <w:sz w:val="28"/>
          <w:szCs w:val="28"/>
        </w:rPr>
        <w:t xml:space="preserve"> режимів;</w:t>
      </w:r>
    </w:p>
    <w:p w:rsidR="0080378F" w:rsidRPr="00076AEA" w:rsidRDefault="0080378F" w:rsidP="0080378F">
      <w:pPr>
        <w:spacing w:line="360" w:lineRule="auto"/>
        <w:ind w:firstLine="540"/>
        <w:jc w:val="both"/>
        <w:rPr>
          <w:sz w:val="28"/>
          <w:szCs w:val="28"/>
        </w:rPr>
      </w:pPr>
      <w:r w:rsidRPr="00C71053">
        <w:rPr>
          <w:sz w:val="28"/>
          <w:szCs w:val="28"/>
        </w:rPr>
        <w:t>- виявити новітні</w:t>
      </w:r>
      <w:r>
        <w:rPr>
          <w:sz w:val="28"/>
          <w:szCs w:val="28"/>
          <w:lang w:val="uk-UA"/>
        </w:rPr>
        <w:t xml:space="preserve"> тренди та</w:t>
      </w:r>
      <w:r w:rsidRPr="00C71053">
        <w:rPr>
          <w:sz w:val="28"/>
          <w:szCs w:val="28"/>
        </w:rPr>
        <w:t xml:space="preserve"> тенденції у підходах та методах дослідження феномена</w:t>
      </w:r>
      <w:r>
        <w:rPr>
          <w:sz w:val="28"/>
          <w:szCs w:val="28"/>
          <w:lang w:val="uk-UA"/>
        </w:rPr>
        <w:t xml:space="preserve"> міського</w:t>
      </w:r>
      <w:r>
        <w:rPr>
          <w:sz w:val="28"/>
          <w:szCs w:val="28"/>
        </w:rPr>
        <w:t xml:space="preserve"> політичного режиму</w:t>
      </w:r>
      <w:r w:rsidRPr="00076AEA">
        <w:rPr>
          <w:sz w:val="28"/>
          <w:szCs w:val="28"/>
        </w:rPr>
        <w:t>;</w:t>
      </w:r>
    </w:p>
    <w:p w:rsidR="0080378F" w:rsidRPr="00076AEA" w:rsidRDefault="0080378F" w:rsidP="0080378F">
      <w:pPr>
        <w:spacing w:line="360" w:lineRule="auto"/>
        <w:ind w:firstLine="540"/>
        <w:jc w:val="both"/>
        <w:rPr>
          <w:sz w:val="28"/>
          <w:szCs w:val="28"/>
        </w:rPr>
      </w:pPr>
      <w:r>
        <w:rPr>
          <w:sz w:val="28"/>
          <w:szCs w:val="28"/>
          <w:lang w:val="uk-UA"/>
        </w:rPr>
        <w:t>- розкрити роль міського політичного режиму у процесах децентралізації</w:t>
      </w:r>
      <w:r w:rsidRPr="00076AEA">
        <w:rPr>
          <w:sz w:val="28"/>
          <w:szCs w:val="28"/>
        </w:rPr>
        <w:t>;</w:t>
      </w:r>
    </w:p>
    <w:p w:rsidR="0080378F" w:rsidRPr="00076AEA" w:rsidRDefault="0080378F" w:rsidP="0080378F">
      <w:pPr>
        <w:spacing w:line="360" w:lineRule="auto"/>
        <w:ind w:firstLine="540"/>
        <w:jc w:val="both"/>
        <w:rPr>
          <w:sz w:val="28"/>
          <w:szCs w:val="28"/>
        </w:rPr>
      </w:pPr>
      <w:r>
        <w:rPr>
          <w:sz w:val="28"/>
          <w:szCs w:val="28"/>
          <w:lang w:val="uk-UA"/>
        </w:rPr>
        <w:t>-  визначити та проаналізувати перспективи децентралізації у сучасній Україні</w:t>
      </w:r>
      <w:r w:rsidRPr="00A95C92">
        <w:rPr>
          <w:sz w:val="28"/>
          <w:szCs w:val="28"/>
        </w:rPr>
        <w:t xml:space="preserve"> </w:t>
      </w:r>
      <w:r>
        <w:rPr>
          <w:sz w:val="28"/>
          <w:szCs w:val="28"/>
          <w:lang w:val="uk-UA"/>
        </w:rPr>
        <w:t>в умовах широмасштабних змін та реформування системи місцевого самоврядування</w:t>
      </w:r>
      <w:r w:rsidRPr="00076AEA">
        <w:rPr>
          <w:sz w:val="28"/>
          <w:szCs w:val="28"/>
        </w:rPr>
        <w:t>;</w:t>
      </w:r>
    </w:p>
    <w:p w:rsidR="0080378F" w:rsidRPr="00696E8C" w:rsidRDefault="0080378F" w:rsidP="0080378F">
      <w:pPr>
        <w:spacing w:line="360" w:lineRule="auto"/>
        <w:ind w:firstLine="540"/>
        <w:jc w:val="both"/>
        <w:rPr>
          <w:sz w:val="28"/>
          <w:szCs w:val="28"/>
          <w:lang w:val="uk-UA"/>
        </w:rPr>
      </w:pPr>
      <w:r w:rsidRPr="00696E8C">
        <w:rPr>
          <w:sz w:val="28"/>
          <w:szCs w:val="28"/>
        </w:rPr>
        <w:t xml:space="preserve">- </w:t>
      </w:r>
      <w:r>
        <w:rPr>
          <w:sz w:val="28"/>
          <w:szCs w:val="28"/>
          <w:lang w:val="uk-UA"/>
        </w:rPr>
        <w:t>розкрити пріоритети процесу децентралізації у сучасних умовах.</w:t>
      </w:r>
    </w:p>
    <w:p w:rsidR="0080378F" w:rsidRPr="00A42392" w:rsidRDefault="0080378F" w:rsidP="0080378F">
      <w:pPr>
        <w:spacing w:line="360" w:lineRule="auto"/>
        <w:ind w:firstLine="540"/>
        <w:jc w:val="both"/>
        <w:rPr>
          <w:sz w:val="28"/>
          <w:szCs w:val="28"/>
          <w:lang w:val="uk-UA"/>
        </w:rPr>
      </w:pPr>
      <w:r w:rsidRPr="00501AB1">
        <w:rPr>
          <w:b/>
          <w:sz w:val="28"/>
          <w:szCs w:val="28"/>
          <w:lang w:val="uk-UA"/>
        </w:rPr>
        <w:t>Ступінь наукової розробленості.</w:t>
      </w:r>
      <w:r w:rsidRPr="00197720">
        <w:rPr>
          <w:sz w:val="28"/>
          <w:szCs w:val="28"/>
          <w:lang w:val="uk-UA"/>
        </w:rPr>
        <w:t xml:space="preserve"> Наукове дослідження проблематики міських політичних режимів у контексті процесів децентралізації необхідно проводити щонайменше на декількох рівнях.</w:t>
      </w:r>
      <w:r>
        <w:rPr>
          <w:b/>
          <w:sz w:val="28"/>
          <w:szCs w:val="28"/>
          <w:lang w:val="uk-UA"/>
        </w:rPr>
        <w:t xml:space="preserve"> </w:t>
      </w:r>
      <w:r>
        <w:rPr>
          <w:sz w:val="28"/>
          <w:szCs w:val="28"/>
          <w:lang w:val="uk-UA"/>
        </w:rPr>
        <w:t>По-перше, дослідження на рівні взаємодії міської спільноти та політичних акторів</w:t>
      </w:r>
      <w:r w:rsidRPr="00914755">
        <w:rPr>
          <w:sz w:val="28"/>
          <w:szCs w:val="28"/>
          <w:lang w:val="uk-UA"/>
        </w:rPr>
        <w:t xml:space="preserve">; </w:t>
      </w:r>
      <w:r>
        <w:rPr>
          <w:sz w:val="28"/>
          <w:szCs w:val="28"/>
          <w:lang w:val="uk-UA"/>
        </w:rPr>
        <w:t>по - друге, на рівні охоплення взаємодії центр - периферія, тобто держава - місто.</w:t>
      </w:r>
      <w:r w:rsidRPr="00A42392">
        <w:rPr>
          <w:rFonts w:ascii="Arial" w:hAnsi="Arial" w:cs="Arial"/>
          <w:color w:val="333333"/>
          <w:sz w:val="20"/>
          <w:szCs w:val="20"/>
          <w:shd w:val="clear" w:color="auto" w:fill="FFFFFF"/>
          <w:lang w:val="uk-UA"/>
        </w:rPr>
        <w:t xml:space="preserve"> </w:t>
      </w:r>
      <w:r w:rsidRPr="00A42392">
        <w:rPr>
          <w:color w:val="333333"/>
          <w:sz w:val="28"/>
          <w:szCs w:val="28"/>
          <w:shd w:val="clear" w:color="auto" w:fill="FFFFFF"/>
          <w:lang w:val="uk-UA"/>
        </w:rPr>
        <w:t>Н</w:t>
      </w:r>
      <w:r w:rsidRPr="00A42392">
        <w:rPr>
          <w:sz w:val="28"/>
          <w:szCs w:val="28"/>
          <w:lang w:val="uk-UA"/>
        </w:rPr>
        <w:t>а сучасні</w:t>
      </w:r>
      <w:r w:rsidRPr="00A42392">
        <w:rPr>
          <w:sz w:val="28"/>
          <w:szCs w:val="28"/>
        </w:rPr>
        <w:t> </w:t>
      </w:r>
      <w:r w:rsidRPr="00A42392">
        <w:rPr>
          <w:sz w:val="28"/>
          <w:szCs w:val="28"/>
          <w:lang w:val="uk-UA"/>
        </w:rPr>
        <w:t>теорії</w:t>
      </w:r>
      <w:r>
        <w:rPr>
          <w:sz w:val="28"/>
          <w:szCs w:val="28"/>
          <w:lang w:val="uk-UA"/>
        </w:rPr>
        <w:t> міста життя</w:t>
      </w:r>
      <w:r w:rsidRPr="00A42392">
        <w:rPr>
          <w:sz w:val="28"/>
          <w:szCs w:val="28"/>
        </w:rPr>
        <w:t> </w:t>
      </w:r>
      <w:r w:rsidRPr="00A964E6">
        <w:rPr>
          <w:bCs/>
          <w:sz w:val="28"/>
          <w:szCs w:val="28"/>
          <w:lang w:val="uk-UA"/>
        </w:rPr>
        <w:t>впливали</w:t>
      </w:r>
      <w:r w:rsidRPr="00A964E6">
        <w:rPr>
          <w:sz w:val="28"/>
          <w:szCs w:val="28"/>
        </w:rPr>
        <w:t> </w:t>
      </w:r>
      <w:r w:rsidRPr="00A964E6">
        <w:rPr>
          <w:bCs/>
          <w:sz w:val="28"/>
          <w:szCs w:val="28"/>
          <w:lang w:val="uk-UA"/>
        </w:rPr>
        <w:t>концептуальні</w:t>
      </w:r>
      <w:r>
        <w:rPr>
          <w:sz w:val="28"/>
          <w:szCs w:val="28"/>
          <w:lang w:val="en-US"/>
        </w:rPr>
        <w:t> </w:t>
      </w:r>
      <w:r>
        <w:rPr>
          <w:sz w:val="28"/>
          <w:szCs w:val="28"/>
          <w:lang w:val="uk-UA"/>
        </w:rPr>
        <w:t>положення</w:t>
      </w:r>
      <w:r w:rsidRPr="00A42392">
        <w:rPr>
          <w:sz w:val="28"/>
          <w:szCs w:val="28"/>
          <w:lang w:val="uk-UA"/>
        </w:rPr>
        <w:t>відомих</w:t>
      </w:r>
      <w:r w:rsidRPr="00A42392">
        <w:rPr>
          <w:sz w:val="28"/>
          <w:szCs w:val="28"/>
        </w:rPr>
        <w:t> </w:t>
      </w:r>
      <w:r w:rsidRPr="00A42392">
        <w:rPr>
          <w:sz w:val="28"/>
          <w:szCs w:val="28"/>
          <w:lang w:val="uk-UA"/>
        </w:rPr>
        <w:t>соціологів минулого: Е. Дюркгейма, Г. Зіммеля, М. Вебера</w:t>
      </w:r>
      <w:r w:rsidRPr="00A42392">
        <w:rPr>
          <w:sz w:val="28"/>
          <w:szCs w:val="28"/>
        </w:rPr>
        <w:t> </w:t>
      </w:r>
      <w:r>
        <w:rPr>
          <w:bCs/>
          <w:sz w:val="28"/>
          <w:szCs w:val="28"/>
          <w:lang w:val="uk-UA"/>
        </w:rPr>
        <w:t>та</w:t>
      </w:r>
      <w:r w:rsidRPr="00A42392">
        <w:rPr>
          <w:sz w:val="28"/>
          <w:szCs w:val="28"/>
        </w:rPr>
        <w:t> </w:t>
      </w:r>
      <w:r w:rsidRPr="00A42392">
        <w:rPr>
          <w:sz w:val="28"/>
          <w:szCs w:val="28"/>
          <w:lang w:val="uk-UA"/>
        </w:rPr>
        <w:t>і</w:t>
      </w:r>
      <w:r>
        <w:rPr>
          <w:sz w:val="28"/>
          <w:szCs w:val="28"/>
          <w:lang w:val="uk-UA"/>
        </w:rPr>
        <w:t xml:space="preserve"> інших.</w:t>
      </w:r>
    </w:p>
    <w:p w:rsidR="0080378F" w:rsidRPr="00986C88" w:rsidRDefault="0080378F" w:rsidP="0080378F">
      <w:pPr>
        <w:spacing w:line="360" w:lineRule="auto"/>
        <w:ind w:firstLine="540"/>
        <w:jc w:val="both"/>
        <w:rPr>
          <w:color w:val="000000"/>
          <w:sz w:val="28"/>
          <w:szCs w:val="28"/>
          <w:lang w:val="uk-UA"/>
        </w:rPr>
      </w:pPr>
      <w:r w:rsidRPr="004C4346">
        <w:rPr>
          <w:sz w:val="28"/>
          <w:szCs w:val="28"/>
          <w:lang w:val="uk-UA"/>
        </w:rPr>
        <w:t>Серед дослідників проблематики</w:t>
      </w:r>
      <w:r>
        <w:rPr>
          <w:sz w:val="28"/>
          <w:szCs w:val="28"/>
          <w:lang w:val="uk-UA"/>
        </w:rPr>
        <w:t xml:space="preserve"> міського політичного режиму</w:t>
      </w:r>
      <w:r w:rsidRPr="004C4346">
        <w:rPr>
          <w:sz w:val="28"/>
          <w:szCs w:val="28"/>
          <w:lang w:val="uk-UA"/>
        </w:rPr>
        <w:t xml:space="preserve"> слід виділити зарубіжних авторів</w:t>
      </w:r>
      <w:r>
        <w:rPr>
          <w:sz w:val="28"/>
          <w:szCs w:val="28"/>
          <w:lang w:val="uk-UA"/>
        </w:rPr>
        <w:t>,</w:t>
      </w:r>
      <w:r w:rsidRPr="004C4346">
        <w:rPr>
          <w:sz w:val="28"/>
          <w:szCs w:val="28"/>
          <w:lang w:val="uk-UA"/>
        </w:rPr>
        <w:t xml:space="preserve"> серед яких</w:t>
      </w:r>
      <w:r w:rsidRPr="003328D0">
        <w:rPr>
          <w:sz w:val="28"/>
          <w:szCs w:val="28"/>
          <w:lang w:val="uk-UA"/>
        </w:rPr>
        <w:t>:</w:t>
      </w:r>
      <w:r w:rsidRPr="003328D0">
        <w:rPr>
          <w:b/>
          <w:sz w:val="28"/>
          <w:szCs w:val="28"/>
          <w:lang w:val="uk-UA"/>
        </w:rPr>
        <w:t xml:space="preserve"> </w:t>
      </w:r>
      <w:r w:rsidRPr="004C4346">
        <w:rPr>
          <w:sz w:val="28"/>
          <w:szCs w:val="28"/>
          <w:lang w:val="uk-UA"/>
        </w:rPr>
        <w:t>К. Стоун,</w:t>
      </w:r>
      <w:r w:rsidRPr="004C4346">
        <w:rPr>
          <w:b/>
          <w:sz w:val="28"/>
          <w:szCs w:val="28"/>
          <w:lang w:val="uk-UA"/>
        </w:rPr>
        <w:t xml:space="preserve"> </w:t>
      </w:r>
      <w:r w:rsidRPr="003328D0">
        <w:rPr>
          <w:color w:val="000000"/>
          <w:sz w:val="28"/>
          <w:szCs w:val="28"/>
          <w:lang w:val="uk-UA"/>
        </w:rPr>
        <w:t>П. Джон</w:t>
      </w:r>
      <w:r>
        <w:rPr>
          <w:color w:val="000000"/>
          <w:sz w:val="28"/>
          <w:szCs w:val="28"/>
          <w:lang w:val="uk-UA"/>
        </w:rPr>
        <w:t xml:space="preserve">, К. Доудінг, </w:t>
      </w:r>
      <w:r w:rsidRPr="003328D0">
        <w:rPr>
          <w:color w:val="000000"/>
          <w:sz w:val="28"/>
          <w:szCs w:val="28"/>
          <w:lang w:val="uk-UA"/>
        </w:rPr>
        <w:t>Е. Коул</w:t>
      </w:r>
      <w:r>
        <w:rPr>
          <w:color w:val="000000"/>
          <w:sz w:val="28"/>
          <w:szCs w:val="28"/>
          <w:lang w:val="uk-UA"/>
        </w:rPr>
        <w:t>, Х. Молотч, Дж. Логан, К</w:t>
      </w:r>
      <w:r w:rsidRPr="003328D0">
        <w:rPr>
          <w:color w:val="000000"/>
          <w:sz w:val="28"/>
          <w:szCs w:val="28"/>
          <w:lang w:val="uk-UA"/>
        </w:rPr>
        <w:t>.</w:t>
      </w:r>
      <w:r>
        <w:rPr>
          <w:color w:val="000000"/>
          <w:sz w:val="28"/>
          <w:szCs w:val="28"/>
          <w:lang w:val="uk-UA"/>
        </w:rPr>
        <w:t> М</w:t>
      </w:r>
      <w:r w:rsidRPr="003328D0">
        <w:rPr>
          <w:color w:val="000000"/>
          <w:sz w:val="28"/>
          <w:szCs w:val="28"/>
          <w:lang w:val="uk-UA"/>
        </w:rPr>
        <w:t>оссбергер</w:t>
      </w:r>
      <w:r>
        <w:rPr>
          <w:color w:val="000000"/>
          <w:sz w:val="28"/>
          <w:szCs w:val="28"/>
          <w:lang w:val="uk-UA"/>
        </w:rPr>
        <w:t>, Г. Стокер</w:t>
      </w:r>
      <w:r w:rsidRPr="00B11ABA">
        <w:rPr>
          <w:color w:val="000000"/>
          <w:sz w:val="28"/>
          <w:szCs w:val="28"/>
          <w:lang w:val="uk-UA"/>
        </w:rPr>
        <w:t xml:space="preserve">, </w:t>
      </w:r>
      <w:r>
        <w:rPr>
          <w:color w:val="000000"/>
          <w:sz w:val="28"/>
          <w:szCs w:val="28"/>
          <w:lang w:val="uk-UA"/>
        </w:rPr>
        <w:t>Т. Кларк, В. Ніколлс, М. Кастельс</w:t>
      </w:r>
      <w:r w:rsidRPr="0038083B">
        <w:rPr>
          <w:color w:val="000000"/>
          <w:sz w:val="28"/>
          <w:szCs w:val="28"/>
        </w:rPr>
        <w:t xml:space="preserve">, </w:t>
      </w:r>
      <w:r>
        <w:rPr>
          <w:color w:val="000000"/>
          <w:sz w:val="28"/>
          <w:szCs w:val="28"/>
          <w:lang w:val="uk-UA"/>
        </w:rPr>
        <w:t>П. Суандерс, Дж. Лоджкін, І. Хайєс, Дж. О</w:t>
      </w:r>
      <w:r w:rsidRPr="0038083B">
        <w:rPr>
          <w:color w:val="000000"/>
          <w:sz w:val="28"/>
          <w:szCs w:val="28"/>
          <w:lang w:val="uk-UA"/>
        </w:rPr>
        <w:t>’</w:t>
      </w:r>
      <w:r>
        <w:rPr>
          <w:color w:val="000000"/>
          <w:sz w:val="28"/>
          <w:szCs w:val="28"/>
          <w:lang w:val="uk-UA"/>
        </w:rPr>
        <w:t>Коннор, К. Кокберн</w:t>
      </w:r>
      <w:r w:rsidRPr="00B11ABA">
        <w:rPr>
          <w:color w:val="000000"/>
          <w:sz w:val="28"/>
          <w:szCs w:val="28"/>
          <w:lang w:val="uk-UA"/>
        </w:rPr>
        <w:t xml:space="preserve"> </w:t>
      </w:r>
      <w:r>
        <w:rPr>
          <w:color w:val="000000"/>
          <w:sz w:val="28"/>
          <w:szCs w:val="28"/>
          <w:lang w:val="uk-UA"/>
        </w:rPr>
        <w:t>та ін.</w:t>
      </w:r>
      <w:r w:rsidRPr="0038083B">
        <w:rPr>
          <w:lang w:val="uk-UA"/>
        </w:rPr>
        <w:t xml:space="preserve"> </w:t>
      </w:r>
      <w:r w:rsidRPr="0038083B">
        <w:rPr>
          <w:sz w:val="28"/>
          <w:szCs w:val="28"/>
          <w:lang w:val="uk-UA"/>
        </w:rPr>
        <w:t xml:space="preserve">Окремі аспекти розвитку міст розглядали такі вчені, як М.П. Тодаро, М. </w:t>
      </w:r>
      <w:r w:rsidRPr="0038083B">
        <w:rPr>
          <w:sz w:val="28"/>
          <w:szCs w:val="28"/>
          <w:lang w:val="uk-UA"/>
        </w:rPr>
        <w:lastRenderedPageBreak/>
        <w:t>Паркінсон, А. Хардінг, А. О’Салліван</w:t>
      </w:r>
      <w:r>
        <w:rPr>
          <w:lang w:val="uk-UA"/>
        </w:rPr>
        <w:t>.</w:t>
      </w:r>
      <w:r>
        <w:rPr>
          <w:color w:val="000000"/>
          <w:sz w:val="28"/>
          <w:szCs w:val="28"/>
          <w:lang w:val="uk-UA"/>
        </w:rPr>
        <w:t xml:space="preserve"> Першочергово, необхідно визнати вплив напрацювань урбаністики, міської антропології, так званої соціології міста на формування аналітичних моделей політичних режимів на локальному рівні. Так, представники Чиказької школи, серед яких Р. Парк, Л. Вірт, У. Уорнер виокремлювали міський спосіб життя та поняття міської спільноти.</w:t>
      </w:r>
      <w:r w:rsidRPr="00263415">
        <w:t xml:space="preserve"> </w:t>
      </w:r>
      <w:r w:rsidRPr="00263415">
        <w:rPr>
          <w:color w:val="000000"/>
          <w:sz w:val="28"/>
          <w:szCs w:val="28"/>
        </w:rPr>
        <w:t>На думку засновника Чиказької школи Р. Парка, місто являє собою ряд спеціа- лізованих здібностей індивідів, в межах якого діє принцип конкуренції. Спочатку місто виникло як спільнота індивідів, а потім поступово починає впливати на своїх членів як зовнішня сила, формуючи їх у відповідності з своїми цілями і інтересами.</w:t>
      </w:r>
      <w:r>
        <w:rPr>
          <w:color w:val="000000"/>
          <w:sz w:val="28"/>
          <w:szCs w:val="28"/>
          <w:lang w:val="uk-UA"/>
        </w:rPr>
        <w:t xml:space="preserve"> Серед представників так званої Манчестерської школи розвивались тенденції до розгляду та протиставлення режимів західного взірця та африканських міських політичних режимів, що відчули на собі вплив як зовнішнього середовища (колоніальна експансія) та і середовища внутрішнього - традиційного та автентичного (праці М. Глакмана, Дж. К. Мітчелла тощо). Відповідно вони синтезували у собі урбаністичні тренди та трайбалізм. </w:t>
      </w:r>
      <w:r w:rsidRPr="00B70780">
        <w:rPr>
          <w:color w:val="000000"/>
          <w:sz w:val="28"/>
          <w:szCs w:val="28"/>
          <w:lang w:val="uk-UA"/>
        </w:rPr>
        <w:t xml:space="preserve">Провідна роль у розвитку нової перспективи міських досліджень належить Каліфорнійській школі. Основною тематикою багатьох робіт цієї школи є зміна міських форм, а саме їх фрагментація як результат змін в організації капіталізму (режиму накопичення) і формування нових </w:t>
      </w:r>
      <w:r>
        <w:rPr>
          <w:color w:val="000000"/>
          <w:sz w:val="28"/>
          <w:szCs w:val="28"/>
          <w:lang w:val="uk-UA"/>
        </w:rPr>
        <w:t>промислових</w:t>
      </w:r>
      <w:r w:rsidRPr="00B70780">
        <w:rPr>
          <w:color w:val="000000"/>
          <w:sz w:val="28"/>
          <w:szCs w:val="28"/>
          <w:lang w:val="uk-UA"/>
        </w:rPr>
        <w:t xml:space="preserve"> </w:t>
      </w:r>
      <w:r>
        <w:rPr>
          <w:color w:val="000000"/>
          <w:sz w:val="28"/>
          <w:szCs w:val="28"/>
          <w:lang w:val="uk-UA"/>
        </w:rPr>
        <w:t>сегментів</w:t>
      </w:r>
      <w:r w:rsidRPr="00B70780">
        <w:rPr>
          <w:color w:val="000000"/>
          <w:sz w:val="28"/>
          <w:szCs w:val="28"/>
          <w:lang w:val="uk-UA"/>
        </w:rPr>
        <w:t>.</w:t>
      </w:r>
      <w:r w:rsidRPr="00B70780">
        <w:rPr>
          <w:lang w:val="uk-UA"/>
        </w:rPr>
        <w:t xml:space="preserve"> </w:t>
      </w:r>
      <w:r>
        <w:rPr>
          <w:color w:val="000000"/>
          <w:sz w:val="28"/>
          <w:szCs w:val="28"/>
          <w:lang w:val="uk-UA"/>
        </w:rPr>
        <w:t>Н</w:t>
      </w:r>
      <w:r w:rsidRPr="00B70780">
        <w:rPr>
          <w:color w:val="000000"/>
          <w:sz w:val="28"/>
          <w:szCs w:val="28"/>
          <w:lang w:val="uk-UA"/>
        </w:rPr>
        <w:t>айбільший вклад Каліфорнійської школи</w:t>
      </w:r>
      <w:r>
        <w:rPr>
          <w:color w:val="000000"/>
          <w:sz w:val="28"/>
          <w:szCs w:val="28"/>
          <w:lang w:val="uk-UA"/>
        </w:rPr>
        <w:t xml:space="preserve"> </w:t>
      </w:r>
      <w:r w:rsidRPr="00B70780">
        <w:rPr>
          <w:color w:val="000000"/>
          <w:sz w:val="28"/>
          <w:szCs w:val="28"/>
          <w:lang w:val="uk-UA"/>
        </w:rPr>
        <w:t>полягає</w:t>
      </w:r>
      <w:r>
        <w:rPr>
          <w:color w:val="000000"/>
          <w:sz w:val="28"/>
          <w:szCs w:val="28"/>
          <w:lang w:val="uk-UA"/>
        </w:rPr>
        <w:t xml:space="preserve"> </w:t>
      </w:r>
      <w:r w:rsidRPr="00B70780">
        <w:rPr>
          <w:color w:val="000000"/>
          <w:sz w:val="28"/>
          <w:szCs w:val="28"/>
          <w:lang w:val="uk-UA"/>
        </w:rPr>
        <w:t>в усвідомленні новітніх тенденцій у процесах формування</w:t>
      </w:r>
      <w:r>
        <w:rPr>
          <w:color w:val="000000"/>
          <w:sz w:val="28"/>
          <w:szCs w:val="28"/>
          <w:lang w:val="uk-UA"/>
        </w:rPr>
        <w:t xml:space="preserve"> політики, </w:t>
      </w:r>
      <w:r w:rsidRPr="00B70780">
        <w:rPr>
          <w:color w:val="000000"/>
          <w:sz w:val="28"/>
          <w:szCs w:val="28"/>
          <w:lang w:val="uk-UA"/>
        </w:rPr>
        <w:t xml:space="preserve">економіки </w:t>
      </w:r>
      <w:r>
        <w:rPr>
          <w:color w:val="000000"/>
          <w:sz w:val="28"/>
          <w:szCs w:val="28"/>
          <w:lang w:val="uk-UA"/>
        </w:rPr>
        <w:t>та</w:t>
      </w:r>
      <w:r w:rsidRPr="00B70780">
        <w:rPr>
          <w:color w:val="000000"/>
          <w:sz w:val="28"/>
          <w:szCs w:val="28"/>
          <w:lang w:val="uk-UA"/>
        </w:rPr>
        <w:t xml:space="preserve"> культури</w:t>
      </w:r>
    </w:p>
    <w:p w:rsidR="0080378F" w:rsidRPr="00A42392" w:rsidRDefault="0080378F" w:rsidP="0080378F">
      <w:pPr>
        <w:spacing w:line="360" w:lineRule="auto"/>
        <w:ind w:firstLine="540"/>
        <w:jc w:val="both"/>
        <w:rPr>
          <w:color w:val="000000"/>
          <w:sz w:val="28"/>
          <w:szCs w:val="28"/>
          <w:lang w:val="uk-UA"/>
        </w:rPr>
      </w:pPr>
      <w:r>
        <w:rPr>
          <w:color w:val="000000"/>
          <w:sz w:val="28"/>
          <w:szCs w:val="28"/>
          <w:lang w:val="uk-UA"/>
        </w:rPr>
        <w:t>Серед українських авторів слід виділити</w:t>
      </w:r>
      <w:r w:rsidRPr="00A62B74">
        <w:rPr>
          <w:color w:val="000000"/>
          <w:sz w:val="28"/>
          <w:szCs w:val="28"/>
          <w:lang w:val="uk-UA"/>
        </w:rPr>
        <w:t xml:space="preserve">: </w:t>
      </w:r>
      <w:r>
        <w:rPr>
          <w:color w:val="000000"/>
          <w:sz w:val="28"/>
          <w:szCs w:val="28"/>
          <w:lang w:val="uk-UA"/>
        </w:rPr>
        <w:t>В. Яремчука, Я. М. Балановського («Теоретико-методологіч</w:t>
      </w:r>
      <w:r w:rsidRPr="00E67063">
        <w:rPr>
          <w:color w:val="000000"/>
          <w:sz w:val="28"/>
          <w:szCs w:val="28"/>
          <w:lang w:val="uk-UA"/>
        </w:rPr>
        <w:t>ний потенціал концепції міських політичних коаліцій (режимів)»</w:t>
      </w:r>
      <w:r>
        <w:rPr>
          <w:color w:val="000000"/>
          <w:sz w:val="28"/>
          <w:szCs w:val="28"/>
          <w:lang w:val="uk-UA"/>
        </w:rPr>
        <w:t>)</w:t>
      </w:r>
      <w:r w:rsidRPr="00A62B74">
        <w:rPr>
          <w:color w:val="000000"/>
          <w:sz w:val="28"/>
          <w:szCs w:val="28"/>
          <w:lang w:val="uk-UA"/>
        </w:rPr>
        <w:t xml:space="preserve">, </w:t>
      </w:r>
      <w:r>
        <w:rPr>
          <w:color w:val="000000"/>
          <w:sz w:val="28"/>
          <w:szCs w:val="28"/>
          <w:lang w:val="uk-UA"/>
        </w:rPr>
        <w:t>О. Мазура (</w:t>
      </w:r>
      <w:r w:rsidRPr="00E67063">
        <w:rPr>
          <w:color w:val="000000"/>
          <w:sz w:val="28"/>
          <w:szCs w:val="28"/>
          <w:lang w:val="uk-UA"/>
        </w:rPr>
        <w:t>«Теоретико-прикладні аспекти дослідження політичних режимів на локальному рівні»</w:t>
      </w:r>
      <w:r>
        <w:rPr>
          <w:color w:val="000000"/>
          <w:sz w:val="28"/>
          <w:szCs w:val="28"/>
          <w:lang w:val="uk-UA"/>
        </w:rPr>
        <w:t>), В. Пащенко. У роботі А.</w:t>
      </w:r>
      <w:r w:rsidRPr="00A32FE9">
        <w:rPr>
          <w:color w:val="000000"/>
          <w:sz w:val="28"/>
          <w:szCs w:val="28"/>
          <w:lang w:val="uk-UA"/>
        </w:rPr>
        <w:t xml:space="preserve"> </w:t>
      </w:r>
      <w:r>
        <w:rPr>
          <w:color w:val="000000"/>
          <w:sz w:val="28"/>
          <w:szCs w:val="28"/>
          <w:lang w:val="uk-UA"/>
        </w:rPr>
        <w:t xml:space="preserve">М. Кучуран «Застосування теорії міських політичних режимів у контексті європейських міст» вперше було здійснено спробу системно перенести аспекти аналізу міського політичного режиму на вітчизняний дослідницький грунт. Теоретико - методологічні засади дослідження </w:t>
      </w:r>
      <w:r>
        <w:rPr>
          <w:color w:val="000000"/>
          <w:sz w:val="28"/>
          <w:szCs w:val="28"/>
          <w:lang w:val="uk-UA"/>
        </w:rPr>
        <w:lastRenderedPageBreak/>
        <w:t>структури влади в сучасних міських спільнотах та специфіку міських політичних режимів в умовах українських міст визначаються у публікації українського дослідника В. Пащенко «Особливості дослідження структури влади в міських спільнотах України». Слід підкреслити, що</w:t>
      </w:r>
      <w:r w:rsidRPr="007C666C">
        <w:rPr>
          <w:lang w:val="uk-UA"/>
        </w:rPr>
        <w:t xml:space="preserve"> </w:t>
      </w:r>
      <w:r>
        <w:rPr>
          <w:color w:val="000000"/>
          <w:sz w:val="28"/>
          <w:szCs w:val="28"/>
          <w:lang w:val="uk-UA"/>
        </w:rPr>
        <w:t>аналіз</w:t>
      </w:r>
      <w:r w:rsidRPr="007C666C">
        <w:rPr>
          <w:color w:val="000000"/>
          <w:sz w:val="28"/>
          <w:szCs w:val="28"/>
          <w:lang w:val="uk-UA"/>
        </w:rPr>
        <w:t xml:space="preserve"> муніципального чи місцевого рівня влади в України переважно зосереджуються на </w:t>
      </w:r>
      <w:r>
        <w:rPr>
          <w:color w:val="000000"/>
          <w:sz w:val="28"/>
          <w:szCs w:val="28"/>
          <w:lang w:val="uk-UA"/>
        </w:rPr>
        <w:t>розгляді</w:t>
      </w:r>
      <w:r w:rsidRPr="007C666C">
        <w:rPr>
          <w:color w:val="000000"/>
          <w:sz w:val="28"/>
          <w:szCs w:val="28"/>
          <w:lang w:val="uk-UA"/>
        </w:rPr>
        <w:t xml:space="preserve"> формальних </w:t>
      </w:r>
      <w:r>
        <w:rPr>
          <w:color w:val="000000"/>
          <w:sz w:val="28"/>
          <w:szCs w:val="28"/>
          <w:lang w:val="uk-UA"/>
        </w:rPr>
        <w:t>управлінських структур</w:t>
      </w:r>
      <w:r w:rsidRPr="007C666C">
        <w:rPr>
          <w:color w:val="000000"/>
          <w:sz w:val="28"/>
          <w:szCs w:val="28"/>
          <w:lang w:val="uk-UA"/>
        </w:rPr>
        <w:t>, таких як ради місцевих депутатів, міські голови</w:t>
      </w:r>
      <w:r>
        <w:rPr>
          <w:color w:val="000000"/>
          <w:sz w:val="28"/>
          <w:szCs w:val="28"/>
          <w:lang w:val="uk-UA"/>
        </w:rPr>
        <w:t xml:space="preserve"> (на досить різних рівнях)</w:t>
      </w:r>
      <w:r w:rsidRPr="007C666C">
        <w:rPr>
          <w:color w:val="000000"/>
          <w:sz w:val="28"/>
          <w:szCs w:val="28"/>
          <w:lang w:val="uk-UA"/>
        </w:rPr>
        <w:t>, виконкоми</w:t>
      </w:r>
      <w:r>
        <w:rPr>
          <w:color w:val="000000"/>
          <w:sz w:val="28"/>
          <w:szCs w:val="28"/>
          <w:lang w:val="uk-UA"/>
        </w:rPr>
        <w:t xml:space="preserve"> рад</w:t>
      </w:r>
      <w:r w:rsidRPr="007C666C">
        <w:rPr>
          <w:color w:val="000000"/>
          <w:sz w:val="28"/>
          <w:szCs w:val="28"/>
          <w:lang w:val="uk-UA"/>
        </w:rPr>
        <w:t xml:space="preserve"> тощо. </w:t>
      </w:r>
      <w:r>
        <w:rPr>
          <w:color w:val="000000"/>
          <w:sz w:val="28"/>
          <w:szCs w:val="28"/>
          <w:lang w:val="uk-UA"/>
        </w:rPr>
        <w:t>Подібні</w:t>
      </w:r>
      <w:r w:rsidRPr="007C666C">
        <w:rPr>
          <w:color w:val="000000"/>
          <w:sz w:val="28"/>
          <w:szCs w:val="28"/>
          <w:lang w:val="uk-UA"/>
        </w:rPr>
        <w:t xml:space="preserve"> </w:t>
      </w:r>
      <w:r>
        <w:rPr>
          <w:color w:val="000000"/>
          <w:sz w:val="28"/>
          <w:szCs w:val="28"/>
          <w:lang w:val="uk-UA"/>
        </w:rPr>
        <w:t>наукові концепти</w:t>
      </w:r>
      <w:r w:rsidRPr="007C666C">
        <w:rPr>
          <w:color w:val="000000"/>
          <w:sz w:val="28"/>
          <w:szCs w:val="28"/>
          <w:lang w:val="uk-UA"/>
        </w:rPr>
        <w:t xml:space="preserve"> </w:t>
      </w:r>
      <w:r>
        <w:rPr>
          <w:color w:val="000000"/>
          <w:sz w:val="28"/>
          <w:szCs w:val="28"/>
          <w:lang w:val="uk-UA"/>
        </w:rPr>
        <w:t xml:space="preserve">описують </w:t>
      </w:r>
      <w:r w:rsidRPr="007C666C">
        <w:rPr>
          <w:color w:val="000000"/>
          <w:sz w:val="28"/>
          <w:szCs w:val="28"/>
          <w:lang w:val="uk-UA"/>
        </w:rPr>
        <w:t>місцевий політичний процес як реалізацію посадовими особами повноважень місцевого самоврядування</w:t>
      </w:r>
      <w:r>
        <w:rPr>
          <w:color w:val="000000"/>
          <w:sz w:val="28"/>
          <w:szCs w:val="28"/>
          <w:lang w:val="uk-UA"/>
        </w:rPr>
        <w:t>. У такий спосіб можливо лише проаналізувати декілька сегментів феномену, що пов’язані з соціально-політичним впорядкуванням на місцях. У більш широкому спектрі проблематику місцевого політичного процесу з огляду на діяльність так званих місцевих соціальних (політичних) рухів аналізує  А. М. Кучуран у науковій публікації «</w:t>
      </w:r>
      <w:r w:rsidRPr="00A32FE9">
        <w:rPr>
          <w:color w:val="000000"/>
          <w:sz w:val="28"/>
          <w:szCs w:val="28"/>
          <w:lang w:val="uk-UA"/>
        </w:rPr>
        <w:t>Міські соціальні рухи та їх вплив на міську політику: теоретичні аспекти</w:t>
      </w:r>
      <w:r>
        <w:rPr>
          <w:color w:val="000000"/>
          <w:sz w:val="28"/>
          <w:szCs w:val="28"/>
          <w:lang w:val="uk-UA"/>
        </w:rPr>
        <w:t>»</w:t>
      </w:r>
      <w:r w:rsidRPr="00A42392">
        <w:rPr>
          <w:color w:val="000000"/>
          <w:sz w:val="28"/>
          <w:szCs w:val="28"/>
          <w:lang w:val="uk-UA"/>
        </w:rPr>
        <w:t>.</w:t>
      </w:r>
    </w:p>
    <w:p w:rsidR="0080378F" w:rsidRPr="00B11ABA" w:rsidRDefault="0080378F" w:rsidP="0080378F">
      <w:pPr>
        <w:spacing w:line="360" w:lineRule="auto"/>
        <w:ind w:firstLine="540"/>
        <w:jc w:val="both"/>
        <w:rPr>
          <w:color w:val="000000"/>
          <w:sz w:val="28"/>
          <w:szCs w:val="28"/>
          <w:lang w:val="uk-UA"/>
        </w:rPr>
      </w:pPr>
      <w:r w:rsidRPr="00B11ABA">
        <w:rPr>
          <w:color w:val="000000"/>
          <w:sz w:val="28"/>
          <w:szCs w:val="28"/>
          <w:lang w:val="uk-UA"/>
        </w:rPr>
        <w:t>Проблема децентралізації</w:t>
      </w:r>
      <w:r>
        <w:rPr>
          <w:color w:val="000000"/>
          <w:sz w:val="28"/>
          <w:szCs w:val="28"/>
          <w:lang w:val="uk-UA"/>
        </w:rPr>
        <w:t xml:space="preserve"> більш розроблена та</w:t>
      </w:r>
      <w:r w:rsidRPr="00B11ABA">
        <w:rPr>
          <w:color w:val="000000"/>
          <w:sz w:val="28"/>
          <w:szCs w:val="28"/>
          <w:lang w:val="uk-UA"/>
        </w:rPr>
        <w:t xml:space="preserve"> є предметом дослідження багатьох</w:t>
      </w:r>
      <w:r>
        <w:rPr>
          <w:color w:val="000000"/>
          <w:sz w:val="28"/>
          <w:szCs w:val="28"/>
          <w:lang w:val="uk-UA"/>
        </w:rPr>
        <w:t xml:space="preserve"> українських</w:t>
      </w:r>
      <w:r w:rsidRPr="00B11ABA">
        <w:rPr>
          <w:color w:val="000000"/>
          <w:sz w:val="28"/>
          <w:szCs w:val="28"/>
          <w:lang w:val="uk-UA"/>
        </w:rPr>
        <w:t xml:space="preserve"> учених, серед яких О. Козич, М. Корявець, К. Линьов, А. Матвієнко, В. Мельниченко, Н. Мельтюхова, О. Петренко, О. Прієшкіна, Р. Сметанін, Т. Тарасенко, Б. Шевчук, Ю. Шемшученко та ін.</w:t>
      </w:r>
    </w:p>
    <w:p w:rsidR="0080378F" w:rsidRPr="00DB50A4" w:rsidRDefault="0080378F" w:rsidP="0080378F">
      <w:pPr>
        <w:spacing w:line="360" w:lineRule="auto"/>
        <w:ind w:firstLine="540"/>
        <w:jc w:val="both"/>
        <w:rPr>
          <w:color w:val="000000"/>
          <w:sz w:val="28"/>
          <w:szCs w:val="28"/>
          <w:lang w:val="uk-UA"/>
        </w:rPr>
      </w:pPr>
      <w:r>
        <w:rPr>
          <w:color w:val="000000"/>
          <w:sz w:val="28"/>
          <w:szCs w:val="28"/>
          <w:lang w:val="uk-UA"/>
        </w:rPr>
        <w:t>Не зважаючи на актуальність проблематики в умовах реформування міського самоуправління в Україні, відсутні комплексні аналітичні роботи та концептуальне бачення.</w:t>
      </w:r>
      <w:r>
        <w:rPr>
          <w:color w:val="000000"/>
          <w:sz w:val="28"/>
          <w:szCs w:val="28"/>
        </w:rPr>
        <w:t xml:space="preserve"> </w:t>
      </w:r>
      <w:r>
        <w:rPr>
          <w:color w:val="000000"/>
          <w:sz w:val="28"/>
          <w:szCs w:val="28"/>
          <w:lang w:val="uk-UA"/>
        </w:rPr>
        <w:t>Політика децентралізації інститутів та принципів місцевого самоврядування повинно бути у прямому взаємозвязку та кореляції зі специфікою міських політичних режимів та їх унікальних рисах на тлі політичної системи всього українського суспільства.</w:t>
      </w:r>
    </w:p>
    <w:p w:rsidR="0080378F" w:rsidRDefault="0080378F" w:rsidP="0080378F">
      <w:pPr>
        <w:spacing w:line="360" w:lineRule="auto"/>
        <w:ind w:firstLine="540"/>
        <w:jc w:val="both"/>
        <w:rPr>
          <w:color w:val="000000"/>
          <w:sz w:val="28"/>
          <w:szCs w:val="28"/>
          <w:lang w:val="uk-UA"/>
        </w:rPr>
      </w:pPr>
      <w:r w:rsidRPr="000B18D5">
        <w:rPr>
          <w:b/>
          <w:color w:val="000000"/>
          <w:sz w:val="28"/>
          <w:szCs w:val="28"/>
          <w:lang w:val="uk-UA"/>
        </w:rPr>
        <w:t>Методи дослідження.</w:t>
      </w:r>
      <w:r>
        <w:rPr>
          <w:b/>
          <w:color w:val="000000"/>
          <w:sz w:val="28"/>
          <w:szCs w:val="28"/>
          <w:lang w:val="uk-UA"/>
        </w:rPr>
        <w:t xml:space="preserve"> </w:t>
      </w:r>
      <w:r w:rsidRPr="00C64B44">
        <w:rPr>
          <w:color w:val="000000"/>
          <w:sz w:val="28"/>
          <w:szCs w:val="28"/>
          <w:lang w:val="uk-UA"/>
        </w:rPr>
        <w:t>Основою наукового аналізу дослідження виступає міждисциплінарний підхід, який дозволяє оптимізувати  процес систематизації та узагальнення концептів міського політичного режиму</w:t>
      </w:r>
      <w:r>
        <w:rPr>
          <w:color w:val="000000"/>
          <w:sz w:val="28"/>
          <w:szCs w:val="28"/>
          <w:lang w:val="uk-UA"/>
        </w:rPr>
        <w:t>, його окремих компонентів</w:t>
      </w:r>
      <w:r w:rsidRPr="00C64B44">
        <w:rPr>
          <w:color w:val="000000"/>
          <w:sz w:val="28"/>
          <w:szCs w:val="28"/>
          <w:lang w:val="uk-UA"/>
        </w:rPr>
        <w:t>.</w:t>
      </w:r>
      <w:r>
        <w:rPr>
          <w:color w:val="000000"/>
          <w:sz w:val="28"/>
          <w:szCs w:val="28"/>
          <w:lang w:val="uk-UA"/>
        </w:rPr>
        <w:t xml:space="preserve"> Саме завдяки даному методологічному підходу стає </w:t>
      </w:r>
      <w:r>
        <w:rPr>
          <w:color w:val="000000"/>
          <w:sz w:val="28"/>
          <w:szCs w:val="28"/>
          <w:lang w:val="uk-UA"/>
        </w:rPr>
        <w:lastRenderedPageBreak/>
        <w:t>можливим залучення додатково юридичних, економічних та вузькосоціальних аспектів до загального фону дослідження.</w:t>
      </w:r>
    </w:p>
    <w:p w:rsidR="0080378F" w:rsidRDefault="0080378F" w:rsidP="0080378F">
      <w:pPr>
        <w:spacing w:line="360" w:lineRule="auto"/>
        <w:ind w:firstLine="540"/>
        <w:jc w:val="both"/>
        <w:rPr>
          <w:sz w:val="28"/>
          <w:szCs w:val="28"/>
          <w:lang w:val="uk-UA"/>
        </w:rPr>
      </w:pPr>
      <w:r w:rsidRPr="000D5F90">
        <w:rPr>
          <w:color w:val="000000"/>
          <w:sz w:val="28"/>
          <w:szCs w:val="28"/>
          <w:lang w:val="uk-UA"/>
        </w:rPr>
        <w:t xml:space="preserve"> </w:t>
      </w:r>
      <w:r>
        <w:rPr>
          <w:color w:val="000000"/>
          <w:sz w:val="28"/>
          <w:szCs w:val="28"/>
          <w:lang w:val="uk-UA"/>
        </w:rPr>
        <w:t>Крім того, були використані елементи системного, структурно - функціонального та компаративного підходів, зокрема для оцінки та аналізу ефективності міського політичного режиму, його компонентів, функціонального потенціалу, базових трендів та закономірностей розвитку в різних за рівнем складності середовищі.</w:t>
      </w:r>
      <w:r>
        <w:rPr>
          <w:color w:val="000000"/>
          <w:sz w:val="28"/>
          <w:szCs w:val="28"/>
        </w:rPr>
        <w:t xml:space="preserve"> </w:t>
      </w:r>
      <w:r>
        <w:rPr>
          <w:color w:val="000000"/>
          <w:sz w:val="28"/>
          <w:szCs w:val="28"/>
          <w:lang w:val="uk-UA"/>
        </w:rPr>
        <w:t xml:space="preserve">Серед методів було застосовано як теоретичні, так і прикладні. Для створення розширеного уявлення щодо функціонування міського політичного режиму були використані методи синтезу, аналізу, аналогії, абстрагування та моделювання. </w:t>
      </w:r>
      <w:r w:rsidRPr="00170A36">
        <w:rPr>
          <w:sz w:val="28"/>
          <w:szCs w:val="28"/>
          <w:lang w:val="uk-UA"/>
        </w:rPr>
        <w:t xml:space="preserve">Також використані вивчення, обробка й аналіз наукових джерел за окремою проблематикою; формально-логічний метод; метод ідеального типу, генетичний метод. </w:t>
      </w:r>
    </w:p>
    <w:p w:rsidR="0080378F" w:rsidRPr="00914755" w:rsidRDefault="0080378F" w:rsidP="0080378F">
      <w:pPr>
        <w:spacing w:line="360" w:lineRule="auto"/>
        <w:ind w:firstLine="540"/>
        <w:jc w:val="both"/>
        <w:rPr>
          <w:color w:val="000000"/>
          <w:sz w:val="28"/>
          <w:szCs w:val="28"/>
        </w:rPr>
      </w:pPr>
      <w:r>
        <w:rPr>
          <w:color w:val="000000"/>
          <w:sz w:val="28"/>
          <w:szCs w:val="28"/>
          <w:lang w:val="uk-UA"/>
        </w:rPr>
        <w:t>Серед прикладних методів був використаний репутаційний метод дослідження, метод івент аналізу тощо. Розкриття компонентів міського політичного режиму стало можливим завдяки використанню методів прямого та включенного спостереження.</w:t>
      </w:r>
    </w:p>
    <w:p w:rsidR="0080378F" w:rsidRPr="00B70780" w:rsidRDefault="0080378F" w:rsidP="0080378F">
      <w:pPr>
        <w:spacing w:line="360" w:lineRule="auto"/>
        <w:ind w:firstLine="540"/>
        <w:jc w:val="both"/>
        <w:rPr>
          <w:color w:val="000000"/>
          <w:sz w:val="28"/>
          <w:szCs w:val="28"/>
        </w:rPr>
      </w:pPr>
      <w:r w:rsidRPr="00DA736D">
        <w:rPr>
          <w:b/>
          <w:color w:val="000000"/>
          <w:sz w:val="28"/>
          <w:szCs w:val="28"/>
          <w:lang w:val="uk-UA"/>
        </w:rPr>
        <w:t xml:space="preserve">Структура дипломної роботи </w:t>
      </w:r>
      <w:r>
        <w:rPr>
          <w:color w:val="000000"/>
          <w:sz w:val="28"/>
          <w:szCs w:val="28"/>
          <w:lang w:val="uk-UA"/>
        </w:rPr>
        <w:t>складається з двох розділів, п’яти підрозділів, висновків, списку використаних джерел та літератури. Загальний об</w:t>
      </w:r>
      <w:r w:rsidRPr="00B70780">
        <w:rPr>
          <w:color w:val="000000"/>
          <w:sz w:val="28"/>
          <w:szCs w:val="28"/>
        </w:rPr>
        <w:t>’</w:t>
      </w:r>
      <w:r>
        <w:rPr>
          <w:color w:val="000000"/>
          <w:sz w:val="28"/>
          <w:szCs w:val="28"/>
          <w:lang w:val="uk-UA"/>
        </w:rPr>
        <w:t xml:space="preserve">єм магістерської роботи становить </w:t>
      </w:r>
      <w:r w:rsidRPr="00B70780">
        <w:rPr>
          <w:color w:val="000000"/>
          <w:sz w:val="28"/>
          <w:szCs w:val="28"/>
        </w:rPr>
        <w:t>76</w:t>
      </w:r>
      <w:r>
        <w:rPr>
          <w:color w:val="000000"/>
          <w:sz w:val="28"/>
          <w:szCs w:val="28"/>
          <w:lang w:val="uk-UA"/>
        </w:rPr>
        <w:t xml:space="preserve"> сторінок.</w:t>
      </w:r>
    </w:p>
    <w:p w:rsidR="0080378F" w:rsidRDefault="0080378F" w:rsidP="0080378F">
      <w:pPr>
        <w:spacing w:line="360" w:lineRule="auto"/>
        <w:jc w:val="both"/>
        <w:rPr>
          <w:sz w:val="28"/>
          <w:szCs w:val="28"/>
          <w:lang w:val="uk-UA"/>
        </w:rPr>
      </w:pPr>
    </w:p>
    <w:p w:rsidR="00041BFD" w:rsidRDefault="00041BFD"/>
    <w:p w:rsidR="00BB29EA" w:rsidRDefault="00BB29EA"/>
    <w:p w:rsidR="00BB29EA" w:rsidRDefault="00BB29EA"/>
    <w:p w:rsidR="00BB29EA" w:rsidRDefault="00BB29EA"/>
    <w:p w:rsidR="00BB29EA" w:rsidRDefault="00BB29EA"/>
    <w:p w:rsidR="00BB29EA" w:rsidRDefault="00BB29EA"/>
    <w:p w:rsidR="00BB29EA" w:rsidRDefault="00BB29EA"/>
    <w:p w:rsidR="00BB29EA" w:rsidRDefault="00BB29EA"/>
    <w:p w:rsidR="00BB29EA" w:rsidRDefault="00BB29EA"/>
    <w:p w:rsidR="00BB29EA" w:rsidRDefault="00BB29EA"/>
    <w:p w:rsidR="00BB29EA" w:rsidRDefault="00BB29EA"/>
    <w:p w:rsidR="00BB29EA" w:rsidRDefault="00BB29EA"/>
    <w:p w:rsidR="00BB29EA" w:rsidRDefault="00BB29EA"/>
    <w:p w:rsidR="00BB29EA" w:rsidRDefault="00BB29EA"/>
    <w:p w:rsidR="00BB29EA" w:rsidRDefault="00BB29EA"/>
    <w:p w:rsidR="00BB29EA" w:rsidRDefault="00BB29EA"/>
    <w:p w:rsidR="00BB29EA" w:rsidRDefault="00BB29EA"/>
    <w:p w:rsidR="00BB29EA" w:rsidRDefault="00BB29EA" w:rsidP="00BB29EA">
      <w:pPr>
        <w:spacing w:line="360" w:lineRule="auto"/>
        <w:ind w:firstLine="540"/>
        <w:jc w:val="center"/>
        <w:rPr>
          <w:b/>
          <w:sz w:val="28"/>
          <w:szCs w:val="28"/>
          <w:lang w:val="uk-UA"/>
        </w:rPr>
      </w:pPr>
      <w:r>
        <w:rPr>
          <w:b/>
          <w:sz w:val="28"/>
          <w:szCs w:val="28"/>
          <w:lang w:val="uk-UA"/>
        </w:rPr>
        <w:lastRenderedPageBreak/>
        <w:t>ВИСНОВКИ</w:t>
      </w:r>
    </w:p>
    <w:p w:rsidR="00BB29EA" w:rsidRDefault="00BB29EA" w:rsidP="00BB29EA">
      <w:pPr>
        <w:spacing w:line="360" w:lineRule="auto"/>
        <w:ind w:firstLine="540"/>
        <w:jc w:val="both"/>
        <w:rPr>
          <w:sz w:val="28"/>
          <w:szCs w:val="28"/>
          <w:lang w:val="uk-UA"/>
        </w:rPr>
      </w:pPr>
      <w:r>
        <w:rPr>
          <w:sz w:val="28"/>
          <w:szCs w:val="28"/>
          <w:lang w:val="uk-UA"/>
        </w:rPr>
        <w:t xml:space="preserve">Проблеми впровадження демократії та її принципів на сучасному етапі прямо корелюють з рівнем розвитку саме місцевих політичних режимів та самоврядування локальних спільнот. </w:t>
      </w:r>
    </w:p>
    <w:p w:rsidR="00BB29EA" w:rsidRPr="00C60035" w:rsidRDefault="00BB29EA" w:rsidP="00BB29EA">
      <w:pPr>
        <w:spacing w:line="360" w:lineRule="auto"/>
        <w:ind w:firstLine="540"/>
        <w:jc w:val="both"/>
        <w:rPr>
          <w:sz w:val="28"/>
          <w:szCs w:val="28"/>
          <w:lang w:val="uk-UA"/>
        </w:rPr>
      </w:pPr>
      <w:r>
        <w:rPr>
          <w:sz w:val="28"/>
          <w:szCs w:val="28"/>
          <w:lang w:val="uk-UA"/>
        </w:rPr>
        <w:t>Вперше до проблематики міських політичних режимів в умовах цивілізаційних змін звернувся американський дослідник К. Стоун у праці «Режимна політика</w:t>
      </w:r>
      <w:r w:rsidRPr="00403D6C">
        <w:rPr>
          <w:sz w:val="28"/>
          <w:szCs w:val="28"/>
          <w:lang w:val="uk-UA"/>
        </w:rPr>
        <w:t xml:space="preserve">: </w:t>
      </w:r>
      <w:r>
        <w:rPr>
          <w:sz w:val="28"/>
          <w:szCs w:val="28"/>
          <w:lang w:val="uk-UA"/>
        </w:rPr>
        <w:t xml:space="preserve">правління в Атланті», де охарактеризував міський режим як розгалужену систему (спектр) соціально-політичних та соціально-політичних взаємодій. Теорія міських політичних режимів охопила цілий спектр політичних та соціокультурних проблем на місцях. К.Стоун виділив системну владу в межах інституційних та структурних компонентів окремих груп та коаліційну владу, що концентрується навколо потреби сторювати коаліції в місті та домовлятися. Саме «коаліційний» погляд на міський політичний режим визначає специфіку провадження міської політики.  </w:t>
      </w:r>
    </w:p>
    <w:p w:rsidR="00BB29EA" w:rsidRPr="00B70780" w:rsidRDefault="00BB29EA" w:rsidP="00BB29EA">
      <w:pPr>
        <w:spacing w:line="360" w:lineRule="auto"/>
        <w:ind w:firstLine="540"/>
        <w:jc w:val="both"/>
        <w:rPr>
          <w:sz w:val="28"/>
          <w:szCs w:val="28"/>
          <w:lang w:val="uk-UA"/>
        </w:rPr>
      </w:pPr>
      <w:r w:rsidRPr="00B75D8B">
        <w:rPr>
          <w:sz w:val="28"/>
          <w:szCs w:val="28"/>
        </w:rPr>
        <w:t>Створення міських агломерацій спричинює появу нових проблем в управлі</w:t>
      </w:r>
      <w:r>
        <w:rPr>
          <w:sz w:val="28"/>
          <w:szCs w:val="28"/>
        </w:rPr>
        <w:t xml:space="preserve">нні їх розвитком. </w:t>
      </w:r>
      <w:r>
        <w:rPr>
          <w:sz w:val="28"/>
          <w:szCs w:val="28"/>
          <w:lang w:val="uk-UA"/>
        </w:rPr>
        <w:t>Скупчення</w:t>
      </w:r>
      <w:r w:rsidRPr="00B75D8B">
        <w:rPr>
          <w:sz w:val="28"/>
          <w:szCs w:val="28"/>
        </w:rPr>
        <w:t xml:space="preserve"> населення в міських агломераціях, що простягаються за межі адміністративних кордонів первісних міст і охоплюють дві та більше адміністративних одиниць, веде до того, що єдина, по суті, територія має місцеві органи влади з різними можливостями і пріоритетами в управлінні її розвитком, тому населення агломерацій страждає через відсутність координації з боку органів влади.</w:t>
      </w:r>
      <w:r>
        <w:rPr>
          <w:sz w:val="28"/>
          <w:szCs w:val="28"/>
          <w:lang w:val="uk-UA"/>
        </w:rPr>
        <w:t xml:space="preserve"> Міський політичний режим представляє собою сукупність акторів, інститутів, ресурсів, стратегій реалізації владної волі та потенціалу на локальному рівні.</w:t>
      </w:r>
      <w:r w:rsidRPr="004B2A69">
        <w:rPr>
          <w:sz w:val="28"/>
          <w:szCs w:val="28"/>
          <w:lang w:val="uk-UA"/>
        </w:rPr>
        <w:t xml:space="preserve"> </w:t>
      </w:r>
      <w:r>
        <w:rPr>
          <w:sz w:val="28"/>
          <w:szCs w:val="28"/>
          <w:lang w:val="uk-UA"/>
        </w:rPr>
        <w:t>Місто утворює специфічний синтез</w:t>
      </w:r>
      <w:r w:rsidRPr="00973140">
        <w:rPr>
          <w:sz w:val="28"/>
          <w:szCs w:val="28"/>
          <w:lang w:val="uk-UA"/>
        </w:rPr>
        <w:t xml:space="preserve"> соціально-політичних та соціально-економічних тенденцій. Воно створює передумови для формування специфічної федерації умовно вільних соціальних спільнот</w:t>
      </w:r>
      <w:r>
        <w:rPr>
          <w:sz w:val="28"/>
          <w:szCs w:val="28"/>
          <w:lang w:val="uk-UA"/>
        </w:rPr>
        <w:t>.</w:t>
      </w:r>
      <w:r w:rsidRPr="004530E1">
        <w:rPr>
          <w:sz w:val="28"/>
          <w:szCs w:val="28"/>
          <w:lang w:val="uk-UA"/>
        </w:rPr>
        <w:t xml:space="preserve"> </w:t>
      </w:r>
      <w:r>
        <w:rPr>
          <w:sz w:val="28"/>
          <w:szCs w:val="28"/>
          <w:lang w:val="uk-UA"/>
        </w:rPr>
        <w:t>Структура міського політичного режиму визначається співвідношенням істеблішменту міста та опозиційних до нього сил та впливів. Фактично</w:t>
      </w:r>
      <w:r w:rsidRPr="004530E1">
        <w:rPr>
          <w:sz w:val="28"/>
          <w:szCs w:val="28"/>
          <w:lang w:val="uk-UA"/>
        </w:rPr>
        <w:t xml:space="preserve"> </w:t>
      </w:r>
      <w:r>
        <w:rPr>
          <w:sz w:val="28"/>
          <w:szCs w:val="28"/>
          <w:lang w:val="uk-UA"/>
        </w:rPr>
        <w:t xml:space="preserve">міський політичний режим утворюється як результат співвідношення таких соціальних груп як муніципальна влада, міські бізнес - еліти, актив інститутів громадянського суспільства. Великий вплив мають </w:t>
      </w:r>
      <w:r>
        <w:rPr>
          <w:sz w:val="28"/>
          <w:szCs w:val="28"/>
          <w:lang w:val="uk-UA"/>
        </w:rPr>
        <w:lastRenderedPageBreak/>
        <w:t>місцеві політичні партії. Безумовно важливий їх зв'язок з центральними структурами та владними центрами держави. Успішний на рівні міського політичного режиму партійний проект може бути затверджений і на рівні країни в цілому.</w:t>
      </w:r>
      <w:r w:rsidRPr="00403D6C">
        <w:rPr>
          <w:sz w:val="28"/>
          <w:szCs w:val="28"/>
          <w:lang w:val="uk-UA"/>
        </w:rPr>
        <w:t xml:space="preserve"> </w:t>
      </w:r>
      <w:r>
        <w:rPr>
          <w:sz w:val="28"/>
          <w:szCs w:val="28"/>
          <w:lang w:val="uk-UA"/>
        </w:rPr>
        <w:t>Його поширення розглядається як стратегічний пріоритет.</w:t>
      </w:r>
    </w:p>
    <w:p w:rsidR="00BB29EA" w:rsidRPr="00FE17B6" w:rsidRDefault="00BB29EA" w:rsidP="00BB29EA">
      <w:pPr>
        <w:spacing w:line="360" w:lineRule="auto"/>
        <w:ind w:firstLine="540"/>
        <w:jc w:val="both"/>
        <w:rPr>
          <w:sz w:val="28"/>
          <w:szCs w:val="28"/>
          <w:lang w:val="uk-UA"/>
        </w:rPr>
      </w:pPr>
      <w:r>
        <w:rPr>
          <w:sz w:val="28"/>
          <w:szCs w:val="28"/>
          <w:lang w:val="uk-UA"/>
        </w:rPr>
        <w:t>Співвідношення інтеракційних потенціалів відкриває широкі можливості для багаторівневої політичної</w:t>
      </w:r>
      <w:r w:rsidRPr="00113A0B">
        <w:rPr>
          <w:sz w:val="28"/>
          <w:szCs w:val="28"/>
          <w:lang w:val="uk-UA"/>
        </w:rPr>
        <w:t xml:space="preserve"> (</w:t>
      </w:r>
      <w:r>
        <w:rPr>
          <w:sz w:val="28"/>
          <w:szCs w:val="28"/>
          <w:lang w:val="uk-UA"/>
        </w:rPr>
        <w:t>владної</w:t>
      </w:r>
      <w:r w:rsidRPr="00113A0B">
        <w:rPr>
          <w:sz w:val="28"/>
          <w:szCs w:val="28"/>
          <w:lang w:val="uk-UA"/>
        </w:rPr>
        <w:t>)</w:t>
      </w:r>
      <w:r>
        <w:rPr>
          <w:sz w:val="28"/>
          <w:szCs w:val="28"/>
          <w:lang w:val="uk-UA"/>
        </w:rPr>
        <w:t xml:space="preserve"> системи великого міста.</w:t>
      </w:r>
      <w:r w:rsidRPr="008C673B">
        <w:rPr>
          <w:sz w:val="28"/>
          <w:szCs w:val="28"/>
          <w:lang w:val="uk-UA"/>
        </w:rPr>
        <w:t xml:space="preserve"> </w:t>
      </w:r>
      <w:r>
        <w:rPr>
          <w:sz w:val="28"/>
          <w:szCs w:val="28"/>
          <w:lang w:val="uk-UA"/>
        </w:rPr>
        <w:t>Безумовною платформою для розвитку таких потенціалів є процес соціальної диференціації у локально-регіональному контексті. Соціальна диференціація відтворю специфічний секторальний поділ міста, тобто простір дії режиму та реалізації його базових принципів владного охоплення.</w:t>
      </w:r>
      <w:r w:rsidRPr="00403D6C">
        <w:rPr>
          <w:sz w:val="28"/>
          <w:szCs w:val="28"/>
          <w:lang w:val="uk-UA"/>
        </w:rPr>
        <w:t xml:space="preserve"> </w:t>
      </w:r>
      <w:r>
        <w:rPr>
          <w:sz w:val="28"/>
          <w:szCs w:val="28"/>
          <w:lang w:val="uk-UA"/>
        </w:rPr>
        <w:t xml:space="preserve">Унікальний простір міського політичного режиму створюється шляхом конституювання міської влади, що має або централізований, або дискретний характер. </w:t>
      </w:r>
    </w:p>
    <w:p w:rsidR="00BB29EA" w:rsidRDefault="00BB29EA" w:rsidP="00BB29EA">
      <w:pPr>
        <w:spacing w:line="360" w:lineRule="auto"/>
        <w:ind w:firstLine="540"/>
        <w:jc w:val="both"/>
        <w:rPr>
          <w:sz w:val="28"/>
          <w:szCs w:val="28"/>
          <w:lang w:val="uk-UA"/>
        </w:rPr>
      </w:pPr>
      <w:r>
        <w:rPr>
          <w:sz w:val="28"/>
          <w:szCs w:val="28"/>
          <w:lang w:val="uk-UA"/>
        </w:rPr>
        <w:t xml:space="preserve">Патрон - клієнтарна організація міста - це перманентно стримуючий демократичні інновації авторитарний чинник. Існує лише викривлена «демократія» для обраних, так званих «своїх», представників правлячого політичного або бізнес - клану, адміністративної верхівки. Така організація є протиправною за формою та деструктивною в плані реалізації довготривалих політичних, соціальних та економічних стратегій. </w:t>
      </w:r>
    </w:p>
    <w:p w:rsidR="00BB29EA" w:rsidRPr="00B70780" w:rsidRDefault="00BB29EA" w:rsidP="00BB29EA">
      <w:pPr>
        <w:spacing w:line="360" w:lineRule="auto"/>
        <w:ind w:firstLine="540"/>
        <w:jc w:val="both"/>
        <w:rPr>
          <w:sz w:val="28"/>
          <w:szCs w:val="28"/>
          <w:lang w:val="uk-UA"/>
        </w:rPr>
      </w:pPr>
      <w:r>
        <w:rPr>
          <w:sz w:val="28"/>
          <w:szCs w:val="28"/>
          <w:lang w:val="uk-UA"/>
        </w:rPr>
        <w:t xml:space="preserve">  Такі мережі проникають у управлінський апарат, підмінюють його цілі, створюючи вигідні умови для «власника» та його «сім</w:t>
      </w:r>
      <w:r w:rsidRPr="004530E1">
        <w:rPr>
          <w:sz w:val="28"/>
          <w:szCs w:val="28"/>
          <w:lang w:val="uk-UA"/>
        </w:rPr>
        <w:t>’</w:t>
      </w:r>
      <w:r>
        <w:rPr>
          <w:sz w:val="28"/>
          <w:szCs w:val="28"/>
          <w:lang w:val="uk-UA"/>
        </w:rPr>
        <w:t>ї». Муніципалітет міста не має змоги ефективно функціонувати за умови тотального поширення патримоніальних мереж, відповідних соціально-політичних практик,</w:t>
      </w:r>
      <w:r w:rsidRPr="004530E1">
        <w:rPr>
          <w:sz w:val="28"/>
          <w:szCs w:val="28"/>
          <w:lang w:val="uk-UA"/>
        </w:rPr>
        <w:t xml:space="preserve"> </w:t>
      </w:r>
      <w:r>
        <w:rPr>
          <w:sz w:val="28"/>
          <w:szCs w:val="28"/>
          <w:lang w:val="uk-UA"/>
        </w:rPr>
        <w:t>кумівства, непотизму, корупції та політичної корупції на досить різних за функціональним призначенням рівнях влади. Управління містом трансформується у частину родинного бізнесу. існують дві основні групи чинників у формуванні патримоніальної мережі - ендогенні та екзогенні. Сукупність внутрішніх факторів зумовлена соціально-культурними особливостями конкретної спільноти.</w:t>
      </w:r>
      <w:r w:rsidRPr="004B2A69">
        <w:rPr>
          <w:sz w:val="28"/>
          <w:szCs w:val="28"/>
          <w:lang w:val="uk-UA"/>
        </w:rPr>
        <w:t xml:space="preserve"> </w:t>
      </w:r>
      <w:r>
        <w:rPr>
          <w:sz w:val="28"/>
          <w:szCs w:val="28"/>
          <w:lang w:val="uk-UA"/>
        </w:rPr>
        <w:t xml:space="preserve">Сукупність зовнішніх чинників характеризується цивілізаційними змінами та впливом. Політична та економічна конкуренція великого міста породжує перманентні конфлікти як </w:t>
      </w:r>
      <w:r>
        <w:rPr>
          <w:sz w:val="28"/>
          <w:szCs w:val="28"/>
          <w:lang w:val="uk-UA"/>
        </w:rPr>
        <w:lastRenderedPageBreak/>
        <w:t>системне явище.</w:t>
      </w:r>
      <w:r w:rsidRPr="004530E1">
        <w:rPr>
          <w:sz w:val="28"/>
          <w:szCs w:val="28"/>
          <w:lang w:val="uk-UA"/>
        </w:rPr>
        <w:t xml:space="preserve"> </w:t>
      </w:r>
      <w:r>
        <w:rPr>
          <w:sz w:val="28"/>
          <w:szCs w:val="28"/>
          <w:lang w:val="uk-UA"/>
        </w:rPr>
        <w:t>Режимний конфлікт в межах міста характеризується швидким розгортанням, високою динамікою та інтенсивністю. Перетікання конфлікту відбувається від правового поля до вуличних зіткнень.</w:t>
      </w:r>
    </w:p>
    <w:p w:rsidR="00BB29EA" w:rsidRPr="00CB7F44" w:rsidRDefault="00BB29EA" w:rsidP="00BB29EA">
      <w:pPr>
        <w:spacing w:line="360" w:lineRule="auto"/>
        <w:ind w:firstLine="540"/>
        <w:jc w:val="both"/>
        <w:rPr>
          <w:sz w:val="28"/>
          <w:szCs w:val="28"/>
        </w:rPr>
      </w:pPr>
      <w:r w:rsidRPr="00E13CDD">
        <w:rPr>
          <w:sz w:val="28"/>
          <w:szCs w:val="28"/>
          <w:lang w:val="uk-UA"/>
        </w:rPr>
        <w:t xml:space="preserve">Отже, будь-які дії та зусилля до передачі владних повноважень на місця </w:t>
      </w:r>
      <w:r>
        <w:rPr>
          <w:sz w:val="28"/>
          <w:szCs w:val="28"/>
          <w:lang w:val="uk-UA"/>
        </w:rPr>
        <w:t xml:space="preserve"> та взаємодії з міськими політичними режимами </w:t>
      </w:r>
      <w:r w:rsidRPr="00E13CDD">
        <w:rPr>
          <w:sz w:val="28"/>
          <w:szCs w:val="28"/>
          <w:lang w:val="uk-UA"/>
        </w:rPr>
        <w:t>повинні бути вкрай зважені центральною владою.  Глибинні зміни можливі лише за умови кардинальної реорганізації управлінської системи в конкретному місті, люстрації чиновників муніципалітету, що сприяли розвитку адміністративного ресурсу та притаманних йому корупційних схем на практиці.</w:t>
      </w:r>
      <w:r w:rsidRPr="00414282">
        <w:rPr>
          <w:sz w:val="28"/>
          <w:szCs w:val="28"/>
          <w:lang w:val="uk-UA"/>
        </w:rPr>
        <w:t xml:space="preserve"> </w:t>
      </w:r>
      <w:r>
        <w:rPr>
          <w:sz w:val="28"/>
          <w:szCs w:val="28"/>
          <w:lang w:val="uk-UA"/>
        </w:rPr>
        <w:t>У такому разі стають можливими процеси зі знешкодження в межах міських політичних режимів принципів та компонентів неофеодального та патримоніального правління, коли влада міських органів влади трансформується у анклав недемократичного перерозподілу повноважень та ресурсів, зокрема комунальної власності.</w:t>
      </w:r>
    </w:p>
    <w:p w:rsidR="00BB29EA" w:rsidRPr="00362CE7" w:rsidRDefault="00BB29EA" w:rsidP="00BB29EA">
      <w:pPr>
        <w:spacing w:line="360" w:lineRule="auto"/>
        <w:ind w:firstLine="540"/>
        <w:jc w:val="both"/>
        <w:rPr>
          <w:sz w:val="28"/>
          <w:szCs w:val="28"/>
          <w:lang w:val="uk-UA"/>
        </w:rPr>
      </w:pPr>
      <w:r w:rsidRPr="00362CE7">
        <w:rPr>
          <w:sz w:val="28"/>
          <w:szCs w:val="28"/>
        </w:rPr>
        <w:t>Необхідно</w:t>
      </w:r>
      <w:r w:rsidRPr="00B70780">
        <w:rPr>
          <w:sz w:val="28"/>
          <w:szCs w:val="28"/>
        </w:rPr>
        <w:t xml:space="preserve"> </w:t>
      </w:r>
      <w:r w:rsidRPr="00362CE7">
        <w:rPr>
          <w:sz w:val="28"/>
          <w:szCs w:val="28"/>
        </w:rPr>
        <w:t>відзначити</w:t>
      </w:r>
      <w:r w:rsidRPr="00B70780">
        <w:rPr>
          <w:sz w:val="28"/>
          <w:szCs w:val="28"/>
        </w:rPr>
        <w:t xml:space="preserve">, </w:t>
      </w:r>
      <w:r w:rsidRPr="00362CE7">
        <w:rPr>
          <w:sz w:val="28"/>
          <w:szCs w:val="28"/>
        </w:rPr>
        <w:t>що</w:t>
      </w:r>
      <w:r w:rsidRPr="00B70780">
        <w:rPr>
          <w:sz w:val="28"/>
          <w:szCs w:val="28"/>
        </w:rPr>
        <w:t xml:space="preserve"> </w:t>
      </w:r>
      <w:r w:rsidRPr="00362CE7">
        <w:rPr>
          <w:sz w:val="28"/>
          <w:szCs w:val="28"/>
        </w:rPr>
        <w:t>у</w:t>
      </w:r>
      <w:r w:rsidRPr="00B70780">
        <w:rPr>
          <w:sz w:val="28"/>
          <w:szCs w:val="28"/>
        </w:rPr>
        <w:t xml:space="preserve"> </w:t>
      </w:r>
      <w:r w:rsidRPr="00362CE7">
        <w:rPr>
          <w:sz w:val="28"/>
          <w:szCs w:val="28"/>
        </w:rPr>
        <w:t>євро</w:t>
      </w:r>
      <w:r>
        <w:rPr>
          <w:sz w:val="28"/>
          <w:szCs w:val="28"/>
        </w:rPr>
        <w:t>пейськ</w:t>
      </w:r>
      <w:r>
        <w:rPr>
          <w:sz w:val="28"/>
          <w:szCs w:val="28"/>
          <w:lang w:val="uk-UA"/>
        </w:rPr>
        <w:t>их</w:t>
      </w:r>
      <w:r w:rsidRPr="00B70780">
        <w:rPr>
          <w:sz w:val="28"/>
          <w:szCs w:val="28"/>
        </w:rPr>
        <w:t xml:space="preserve"> </w:t>
      </w:r>
      <w:r w:rsidRPr="00362CE7">
        <w:rPr>
          <w:sz w:val="28"/>
          <w:szCs w:val="28"/>
        </w:rPr>
        <w:t>країнах</w:t>
      </w:r>
      <w:r w:rsidRPr="00B70780">
        <w:rPr>
          <w:sz w:val="28"/>
          <w:szCs w:val="28"/>
        </w:rPr>
        <w:t xml:space="preserve"> </w:t>
      </w:r>
      <w:r w:rsidRPr="00362CE7">
        <w:rPr>
          <w:sz w:val="28"/>
          <w:szCs w:val="28"/>
        </w:rPr>
        <w:t>важливими</w:t>
      </w:r>
      <w:r w:rsidRPr="00B70780">
        <w:rPr>
          <w:sz w:val="28"/>
          <w:szCs w:val="28"/>
        </w:rPr>
        <w:t xml:space="preserve"> </w:t>
      </w:r>
      <w:r w:rsidRPr="00362CE7">
        <w:rPr>
          <w:sz w:val="28"/>
          <w:szCs w:val="28"/>
        </w:rPr>
        <w:t>агентами</w:t>
      </w:r>
      <w:r w:rsidRPr="00B70780">
        <w:rPr>
          <w:sz w:val="28"/>
          <w:szCs w:val="28"/>
        </w:rPr>
        <w:t xml:space="preserve"> </w:t>
      </w:r>
      <w:r w:rsidRPr="00362CE7">
        <w:rPr>
          <w:sz w:val="28"/>
          <w:szCs w:val="28"/>
        </w:rPr>
        <w:t>міської</w:t>
      </w:r>
      <w:r w:rsidRPr="00B70780">
        <w:rPr>
          <w:sz w:val="28"/>
          <w:szCs w:val="28"/>
        </w:rPr>
        <w:t xml:space="preserve"> </w:t>
      </w:r>
      <w:r w:rsidRPr="00362CE7">
        <w:rPr>
          <w:sz w:val="28"/>
          <w:szCs w:val="28"/>
        </w:rPr>
        <w:t>політики</w:t>
      </w:r>
      <w:r w:rsidRPr="00B70780">
        <w:rPr>
          <w:sz w:val="28"/>
          <w:szCs w:val="28"/>
        </w:rPr>
        <w:t xml:space="preserve"> </w:t>
      </w:r>
      <w:r w:rsidRPr="00362CE7">
        <w:rPr>
          <w:sz w:val="28"/>
          <w:szCs w:val="28"/>
        </w:rPr>
        <w:t>виступають</w:t>
      </w:r>
      <w:r w:rsidRPr="00B70780">
        <w:rPr>
          <w:sz w:val="28"/>
          <w:szCs w:val="28"/>
        </w:rPr>
        <w:t xml:space="preserve"> </w:t>
      </w:r>
      <w:r>
        <w:rPr>
          <w:sz w:val="28"/>
          <w:szCs w:val="28"/>
          <w:lang w:val="uk-UA"/>
        </w:rPr>
        <w:t>по</w:t>
      </w:r>
      <w:r w:rsidRPr="00B70780">
        <w:rPr>
          <w:sz w:val="28"/>
          <w:szCs w:val="28"/>
        </w:rPr>
        <w:t xml:space="preserve">літичні партії, </w:t>
      </w:r>
      <w:r>
        <w:rPr>
          <w:sz w:val="28"/>
          <w:szCs w:val="28"/>
          <w:lang w:val="uk-UA"/>
        </w:rPr>
        <w:t>так</w:t>
      </w:r>
      <w:r w:rsidRPr="00B70780">
        <w:rPr>
          <w:sz w:val="28"/>
          <w:szCs w:val="28"/>
        </w:rPr>
        <w:t xml:space="preserve"> вплив лівих партій є перешкодою для</w:t>
      </w:r>
      <w:r>
        <w:rPr>
          <w:sz w:val="28"/>
          <w:szCs w:val="28"/>
          <w:lang w:val="uk-UA"/>
        </w:rPr>
        <w:t> </w:t>
      </w:r>
      <w:r w:rsidRPr="00362CE7">
        <w:rPr>
          <w:sz w:val="28"/>
          <w:szCs w:val="28"/>
        </w:rPr>
        <w:t>формування</w:t>
      </w:r>
      <w:r w:rsidRPr="00B70780">
        <w:rPr>
          <w:sz w:val="28"/>
          <w:szCs w:val="28"/>
        </w:rPr>
        <w:t xml:space="preserve"> </w:t>
      </w:r>
      <w:r w:rsidRPr="00362CE7">
        <w:rPr>
          <w:sz w:val="28"/>
          <w:szCs w:val="28"/>
        </w:rPr>
        <w:t>коаліційних</w:t>
      </w:r>
      <w:r w:rsidRPr="00B70780">
        <w:rPr>
          <w:sz w:val="28"/>
          <w:szCs w:val="28"/>
        </w:rPr>
        <w:t xml:space="preserve"> </w:t>
      </w:r>
      <w:r w:rsidRPr="00362CE7">
        <w:rPr>
          <w:sz w:val="28"/>
          <w:szCs w:val="28"/>
        </w:rPr>
        <w:t>режимів</w:t>
      </w:r>
      <w:r w:rsidRPr="00B70780">
        <w:rPr>
          <w:sz w:val="28"/>
          <w:szCs w:val="28"/>
        </w:rPr>
        <w:t xml:space="preserve"> </w:t>
      </w:r>
      <w:r w:rsidRPr="00362CE7">
        <w:rPr>
          <w:sz w:val="28"/>
          <w:szCs w:val="28"/>
        </w:rPr>
        <w:t>у</w:t>
      </w:r>
      <w:r w:rsidRPr="00B70780">
        <w:rPr>
          <w:sz w:val="28"/>
          <w:szCs w:val="28"/>
        </w:rPr>
        <w:t xml:space="preserve"> </w:t>
      </w:r>
      <w:r w:rsidRPr="00362CE7">
        <w:rPr>
          <w:sz w:val="28"/>
          <w:szCs w:val="28"/>
        </w:rPr>
        <w:t>вигляді</w:t>
      </w:r>
      <w:r w:rsidRPr="00B70780">
        <w:rPr>
          <w:sz w:val="28"/>
          <w:szCs w:val="28"/>
        </w:rPr>
        <w:t xml:space="preserve"> «</w:t>
      </w:r>
      <w:r w:rsidRPr="00362CE7">
        <w:rPr>
          <w:sz w:val="28"/>
          <w:szCs w:val="28"/>
        </w:rPr>
        <w:t>машин</w:t>
      </w:r>
      <w:r w:rsidRPr="00B70780">
        <w:rPr>
          <w:sz w:val="28"/>
          <w:szCs w:val="28"/>
        </w:rPr>
        <w:t xml:space="preserve"> </w:t>
      </w:r>
      <w:r w:rsidRPr="00362CE7">
        <w:rPr>
          <w:sz w:val="28"/>
          <w:szCs w:val="28"/>
        </w:rPr>
        <w:t>зростання</w:t>
      </w:r>
      <w:r w:rsidRPr="00B70780">
        <w:rPr>
          <w:sz w:val="28"/>
          <w:szCs w:val="28"/>
        </w:rPr>
        <w:t xml:space="preserve">» </w:t>
      </w:r>
      <w:r>
        <w:rPr>
          <w:sz w:val="28"/>
          <w:szCs w:val="28"/>
          <w:lang w:val="uk-UA"/>
        </w:rPr>
        <w:t>та велику</w:t>
      </w:r>
      <w:r w:rsidRPr="00B70780">
        <w:rPr>
          <w:sz w:val="28"/>
          <w:szCs w:val="28"/>
        </w:rPr>
        <w:t xml:space="preserve"> </w:t>
      </w:r>
      <w:r w:rsidRPr="00362CE7">
        <w:rPr>
          <w:sz w:val="28"/>
          <w:szCs w:val="28"/>
        </w:rPr>
        <w:t>роль</w:t>
      </w:r>
      <w:r w:rsidRPr="00B70780">
        <w:rPr>
          <w:sz w:val="28"/>
          <w:szCs w:val="28"/>
        </w:rPr>
        <w:t xml:space="preserve"> </w:t>
      </w:r>
      <w:r w:rsidRPr="00362CE7">
        <w:rPr>
          <w:sz w:val="28"/>
          <w:szCs w:val="28"/>
        </w:rPr>
        <w:t>у</w:t>
      </w:r>
      <w:r w:rsidRPr="00B70780">
        <w:rPr>
          <w:sz w:val="28"/>
          <w:szCs w:val="28"/>
        </w:rPr>
        <w:t xml:space="preserve"> </w:t>
      </w:r>
      <w:r w:rsidRPr="00362CE7">
        <w:rPr>
          <w:sz w:val="28"/>
          <w:szCs w:val="28"/>
        </w:rPr>
        <w:t>прийнятті</w:t>
      </w:r>
      <w:r w:rsidRPr="00B70780">
        <w:rPr>
          <w:sz w:val="28"/>
          <w:szCs w:val="28"/>
        </w:rPr>
        <w:t xml:space="preserve"> </w:t>
      </w:r>
      <w:r w:rsidRPr="00362CE7">
        <w:rPr>
          <w:sz w:val="28"/>
          <w:szCs w:val="28"/>
        </w:rPr>
        <w:t>містобудівних</w:t>
      </w:r>
      <w:r w:rsidRPr="00B70780">
        <w:rPr>
          <w:sz w:val="28"/>
          <w:szCs w:val="28"/>
        </w:rPr>
        <w:t xml:space="preserve"> </w:t>
      </w:r>
      <w:r w:rsidRPr="00362CE7">
        <w:rPr>
          <w:sz w:val="28"/>
          <w:szCs w:val="28"/>
        </w:rPr>
        <w:t>та</w:t>
      </w:r>
      <w:r w:rsidRPr="00B70780">
        <w:rPr>
          <w:sz w:val="28"/>
          <w:szCs w:val="28"/>
        </w:rPr>
        <w:t xml:space="preserve"> </w:t>
      </w:r>
      <w:r w:rsidRPr="00362CE7">
        <w:rPr>
          <w:sz w:val="28"/>
          <w:szCs w:val="28"/>
        </w:rPr>
        <w:t>інших</w:t>
      </w:r>
      <w:r w:rsidRPr="00B70780">
        <w:rPr>
          <w:sz w:val="28"/>
          <w:szCs w:val="28"/>
        </w:rPr>
        <w:t xml:space="preserve"> </w:t>
      </w:r>
      <w:r w:rsidRPr="00362CE7">
        <w:rPr>
          <w:sz w:val="28"/>
          <w:szCs w:val="28"/>
        </w:rPr>
        <w:t>рішень</w:t>
      </w:r>
      <w:r w:rsidRPr="00B70780">
        <w:rPr>
          <w:sz w:val="28"/>
          <w:szCs w:val="28"/>
        </w:rPr>
        <w:t xml:space="preserve"> </w:t>
      </w:r>
      <w:r w:rsidRPr="00362CE7">
        <w:rPr>
          <w:sz w:val="28"/>
          <w:szCs w:val="28"/>
        </w:rPr>
        <w:t>мають</w:t>
      </w:r>
      <w:r w:rsidRPr="00B70780">
        <w:rPr>
          <w:sz w:val="28"/>
          <w:szCs w:val="28"/>
        </w:rPr>
        <w:t xml:space="preserve"> </w:t>
      </w:r>
      <w:r w:rsidRPr="00362CE7">
        <w:rPr>
          <w:sz w:val="28"/>
          <w:szCs w:val="28"/>
        </w:rPr>
        <w:t>поліполітичні</w:t>
      </w:r>
      <w:r w:rsidRPr="00B70780">
        <w:rPr>
          <w:sz w:val="28"/>
          <w:szCs w:val="28"/>
        </w:rPr>
        <w:t xml:space="preserve"> </w:t>
      </w:r>
      <w:r w:rsidRPr="00362CE7">
        <w:rPr>
          <w:sz w:val="28"/>
          <w:szCs w:val="28"/>
        </w:rPr>
        <w:t>лідери</w:t>
      </w:r>
      <w:r>
        <w:rPr>
          <w:sz w:val="28"/>
          <w:szCs w:val="28"/>
          <w:lang w:val="uk-UA"/>
        </w:rPr>
        <w:t>.</w:t>
      </w:r>
    </w:p>
    <w:p w:rsidR="00BB29EA" w:rsidRDefault="00BB29EA" w:rsidP="00BB29EA">
      <w:pPr>
        <w:spacing w:line="360" w:lineRule="auto"/>
        <w:ind w:firstLine="540"/>
        <w:jc w:val="both"/>
        <w:rPr>
          <w:sz w:val="28"/>
          <w:szCs w:val="28"/>
          <w:lang w:val="uk-UA"/>
        </w:rPr>
      </w:pPr>
      <w:r w:rsidRPr="00414282">
        <w:rPr>
          <w:sz w:val="28"/>
          <w:szCs w:val="28"/>
          <w:lang w:val="uk-UA"/>
        </w:rPr>
        <w:t>Загалом, враховуючи неоднозначні наслідки регіоналізації в європей</w:t>
      </w:r>
      <w:r>
        <w:rPr>
          <w:sz w:val="28"/>
          <w:szCs w:val="28"/>
          <w:lang w:val="uk-UA"/>
        </w:rPr>
        <w:t>ських </w:t>
      </w:r>
      <w:r w:rsidRPr="00414282">
        <w:rPr>
          <w:sz w:val="28"/>
          <w:szCs w:val="28"/>
          <w:lang w:val="uk-UA"/>
        </w:rPr>
        <w:t>країнах</w:t>
      </w:r>
      <w:r>
        <w:rPr>
          <w:sz w:val="28"/>
          <w:szCs w:val="28"/>
          <w:lang w:val="uk-UA"/>
        </w:rPr>
        <w:t>,</w:t>
      </w:r>
      <w:r w:rsidRPr="009B12AF">
        <w:rPr>
          <w:sz w:val="28"/>
          <w:szCs w:val="28"/>
          <w:lang w:val="uk-UA"/>
        </w:rPr>
        <w:t xml:space="preserve"> </w:t>
      </w:r>
      <w:r>
        <w:rPr>
          <w:sz w:val="28"/>
          <w:szCs w:val="28"/>
          <w:lang w:val="uk-UA"/>
        </w:rPr>
        <w:t>посилення тяжіння до сепаратизму на рівні міст та окремих регіонів, п</w:t>
      </w:r>
      <w:r w:rsidRPr="00E13CDD">
        <w:rPr>
          <w:sz w:val="28"/>
          <w:szCs w:val="28"/>
          <w:lang w:val="uk-UA"/>
        </w:rPr>
        <w:t xml:space="preserve">рактичні проблеми та ризики децентралізації та конституювання ефективних міських політичних режимів в Україні можуть бути безпосередньо пов’язані зі зростанням тенденцій до активізації політичної боротьби між місцевими політичними елітами, інерцією у подоланні локального рівня у використанні адміністративного ресурсу, </w:t>
      </w:r>
      <w:r>
        <w:rPr>
          <w:sz w:val="28"/>
          <w:szCs w:val="28"/>
          <w:lang w:val="uk-UA"/>
        </w:rPr>
        <w:t>радикалізацією</w:t>
      </w:r>
      <w:r w:rsidRPr="00E13CDD">
        <w:rPr>
          <w:sz w:val="28"/>
          <w:szCs w:val="28"/>
          <w:lang w:val="uk-UA"/>
        </w:rPr>
        <w:t xml:space="preserve"> політичних об’єднань, які представляють інтереси</w:t>
      </w:r>
      <w:r>
        <w:rPr>
          <w:sz w:val="28"/>
          <w:szCs w:val="28"/>
          <w:lang w:val="uk-UA"/>
        </w:rPr>
        <w:t xml:space="preserve"> різноманітних етнічних та релігійних</w:t>
      </w:r>
      <w:r w:rsidRPr="00E13CDD">
        <w:rPr>
          <w:sz w:val="28"/>
          <w:szCs w:val="28"/>
          <w:lang w:val="uk-UA"/>
        </w:rPr>
        <w:t xml:space="preserve"> менши</w:t>
      </w:r>
      <w:r>
        <w:rPr>
          <w:sz w:val="28"/>
          <w:szCs w:val="28"/>
          <w:lang w:val="uk-UA"/>
        </w:rPr>
        <w:t>н, осередків тощо.</w:t>
      </w:r>
      <w:r w:rsidRPr="00E13CDD">
        <w:rPr>
          <w:sz w:val="28"/>
          <w:szCs w:val="28"/>
          <w:lang w:val="uk-UA"/>
        </w:rPr>
        <w:br/>
      </w:r>
      <w:r>
        <w:rPr>
          <w:sz w:val="28"/>
          <w:szCs w:val="28"/>
          <w:lang w:val="uk-UA"/>
        </w:rPr>
        <w:t>К</w:t>
      </w:r>
      <w:r w:rsidRPr="00E753C2">
        <w:rPr>
          <w:sz w:val="28"/>
          <w:szCs w:val="28"/>
          <w:lang w:val="uk-UA"/>
        </w:rPr>
        <w:t xml:space="preserve">онституція України в редакції 1996 року містить низку прогалин та </w:t>
      </w:r>
      <w:r w:rsidRPr="00E753C2">
        <w:rPr>
          <w:sz w:val="28"/>
          <w:szCs w:val="28"/>
          <w:lang w:val="uk-UA"/>
        </w:rPr>
        <w:lastRenderedPageBreak/>
        <w:t>невизначеностей щодо адміністративно-територіального устрою та місцевого самоврядування.</w:t>
      </w:r>
    </w:p>
    <w:p w:rsidR="00BB29EA" w:rsidRPr="002A17C5" w:rsidRDefault="00BB29EA" w:rsidP="00BB29EA">
      <w:pPr>
        <w:pStyle w:val="a4"/>
        <w:shd w:val="clear" w:color="auto" w:fill="FFFFFF"/>
        <w:spacing w:before="72" w:beforeAutospacing="0" w:after="72" w:afterAutospacing="0" w:line="360" w:lineRule="auto"/>
        <w:ind w:firstLine="540"/>
        <w:jc w:val="both"/>
        <w:rPr>
          <w:color w:val="000000"/>
          <w:sz w:val="28"/>
          <w:szCs w:val="28"/>
          <w:lang w:val="uk-UA"/>
        </w:rPr>
      </w:pPr>
      <w:r w:rsidRPr="002A17C5">
        <w:rPr>
          <w:sz w:val="28"/>
          <w:szCs w:val="28"/>
          <w:lang w:val="uk-UA"/>
        </w:rPr>
        <w:t>Низька ефективність місцевого самоврядування, поряд з неефективною державною владою та недосконалою судовою сист</w:t>
      </w:r>
      <w:r>
        <w:rPr>
          <w:sz w:val="28"/>
          <w:szCs w:val="28"/>
          <w:lang w:val="uk-UA"/>
        </w:rPr>
        <w:t>емою є найбільш актуальною сус</w:t>
      </w:r>
      <w:r w:rsidRPr="002A17C5">
        <w:rPr>
          <w:sz w:val="28"/>
          <w:szCs w:val="28"/>
          <w:lang w:val="uk-UA"/>
        </w:rPr>
        <w:t xml:space="preserve">пільною проблемою. </w:t>
      </w:r>
      <w:r w:rsidRPr="002A17C5">
        <w:rPr>
          <w:sz w:val="28"/>
          <w:szCs w:val="28"/>
        </w:rPr>
        <w:t>Цю проблему неможливо вирішити лише через просте розмежування повноважень між органами державної влади й місцевого самоврядування. Необхідно чітко визначити і закріпити за кожним рівнем публічної влади власні джерела бюджетних надходжень, що стане необхідною передумовою подальшого розвитку місцевого самоврядування. Сьогодні економічна слабкість територіальних громад, їхня фінансова залежність від держави, відсутність чіткого розмежування повноважень «по вертикалі» змушують місцеву владу орієнтуватися на обслуговування, головним чином, державних інтересів, а скоріше держ</w:t>
      </w:r>
      <w:r>
        <w:rPr>
          <w:sz w:val="28"/>
          <w:szCs w:val="28"/>
        </w:rPr>
        <w:t>авних діячів найви</w:t>
      </w:r>
      <w:r w:rsidRPr="002A17C5">
        <w:rPr>
          <w:sz w:val="28"/>
          <w:szCs w:val="28"/>
        </w:rPr>
        <w:t xml:space="preserve">щого рангу. </w:t>
      </w:r>
      <w:r w:rsidRPr="00583419">
        <w:rPr>
          <w:color w:val="000000"/>
          <w:sz w:val="28"/>
          <w:szCs w:val="28"/>
        </w:rPr>
        <w:t>Робота з населенням часто розглядається як вторинне, менш прести</w:t>
      </w:r>
      <w:r>
        <w:rPr>
          <w:color w:val="000000"/>
          <w:sz w:val="28"/>
          <w:szCs w:val="28"/>
        </w:rPr>
        <w:t>жне завдання і здійснюється ба</w:t>
      </w:r>
      <w:r w:rsidRPr="00583419">
        <w:rPr>
          <w:color w:val="000000"/>
          <w:sz w:val="28"/>
          <w:szCs w:val="28"/>
        </w:rPr>
        <w:t>гато в чому формально, оскільки реальні потреби насе- лення враховуються в останню чергу, як на наці</w:t>
      </w:r>
      <w:r>
        <w:rPr>
          <w:color w:val="000000"/>
          <w:sz w:val="28"/>
          <w:szCs w:val="28"/>
        </w:rPr>
        <w:t>ональ</w:t>
      </w:r>
      <w:r w:rsidRPr="00583419">
        <w:rPr>
          <w:color w:val="000000"/>
          <w:sz w:val="28"/>
          <w:szCs w:val="28"/>
        </w:rPr>
        <w:t>ному так і на місцевому рівнях. Відтак, рівень довіри до місцевої влади з боку н</w:t>
      </w:r>
      <w:r>
        <w:rPr>
          <w:color w:val="000000"/>
          <w:sz w:val="28"/>
          <w:szCs w:val="28"/>
        </w:rPr>
        <w:t>аселення є значно нижчим за по</w:t>
      </w:r>
      <w:r w:rsidRPr="00583419">
        <w:rPr>
          <w:color w:val="000000"/>
          <w:sz w:val="28"/>
          <w:szCs w:val="28"/>
        </w:rPr>
        <w:t>тенційно можливий.</w:t>
      </w:r>
      <w:r w:rsidRPr="008A2C09">
        <w:rPr>
          <w:color w:val="000000"/>
          <w:sz w:val="28"/>
          <w:szCs w:val="28"/>
        </w:rPr>
        <w:t xml:space="preserve"> </w:t>
      </w:r>
      <w:r>
        <w:rPr>
          <w:color w:val="000000"/>
          <w:sz w:val="28"/>
          <w:szCs w:val="28"/>
          <w:lang w:val="uk-UA"/>
        </w:rPr>
        <w:t xml:space="preserve">І власне довіра до місцевих органів в достатній мірі обмежена залежністю не тільки від громади, а й від центральних органів. Розподіл владних повноважень безпосередньо впливає на сприйняття населенням владних інститутів на всіх можливих рівнях. </w:t>
      </w:r>
    </w:p>
    <w:p w:rsidR="00BB29EA" w:rsidRPr="00DF1C57" w:rsidRDefault="00BB29EA" w:rsidP="00BB29EA">
      <w:pPr>
        <w:spacing w:line="360" w:lineRule="auto"/>
        <w:ind w:firstLine="540"/>
        <w:jc w:val="both"/>
        <w:rPr>
          <w:sz w:val="28"/>
          <w:szCs w:val="28"/>
          <w:lang w:val="uk-UA"/>
        </w:rPr>
      </w:pPr>
      <w:r>
        <w:rPr>
          <w:sz w:val="28"/>
          <w:szCs w:val="28"/>
          <w:lang w:val="uk-UA"/>
        </w:rPr>
        <w:t>Унікальний цивілізаційний поділ українських міст зумовлює їх відповідні розбіжності у існуючих політичних режимах. Важливим залишається і географічний чинник, себто географічне розташування та, наприклад, близькість до моря, що створює умови, перш за все, для економічного розвитку.В</w:t>
      </w:r>
      <w:r w:rsidRPr="009D5323">
        <w:rPr>
          <w:sz w:val="28"/>
          <w:szCs w:val="28"/>
          <w:lang w:val="uk-UA"/>
        </w:rPr>
        <w:t xml:space="preserve"> Україні також почалося формування нової моделі розселення. </w:t>
      </w:r>
      <w:r w:rsidRPr="00B70780">
        <w:rPr>
          <w:sz w:val="28"/>
          <w:szCs w:val="28"/>
          <w:lang w:val="uk-UA"/>
        </w:rPr>
        <w:t>Ця модель характеризується територіальною консолідацією соціальних груп у просторі міста, формуванням системи міської сегрегації, що відображає нову соці</w:t>
      </w:r>
      <w:r>
        <w:rPr>
          <w:sz w:val="28"/>
          <w:szCs w:val="28"/>
          <w:lang w:val="uk-UA"/>
        </w:rPr>
        <w:t xml:space="preserve">альну та полтичну </w:t>
      </w:r>
      <w:r w:rsidRPr="00B70780">
        <w:rPr>
          <w:sz w:val="28"/>
          <w:szCs w:val="28"/>
          <w:lang w:val="uk-UA"/>
        </w:rPr>
        <w:t>стратифікаційну ієрархію</w:t>
      </w:r>
      <w:r>
        <w:rPr>
          <w:sz w:val="28"/>
          <w:szCs w:val="28"/>
          <w:lang w:val="uk-UA"/>
        </w:rPr>
        <w:t>, своєрідний поділ за «майновим цензом».</w:t>
      </w:r>
      <w:r w:rsidRPr="00B70780">
        <w:rPr>
          <w:sz w:val="28"/>
          <w:szCs w:val="28"/>
          <w:lang w:val="uk-UA"/>
        </w:rPr>
        <w:t xml:space="preserve"> Зростає соціальна гомогенність населення окремих </w:t>
      </w:r>
      <w:r>
        <w:rPr>
          <w:sz w:val="28"/>
          <w:szCs w:val="28"/>
          <w:lang w:val="uk-UA"/>
        </w:rPr>
        <w:lastRenderedPageBreak/>
        <w:t>прогалин</w:t>
      </w:r>
      <w:r w:rsidRPr="00B70780">
        <w:rPr>
          <w:sz w:val="28"/>
          <w:szCs w:val="28"/>
          <w:lang w:val="uk-UA"/>
        </w:rPr>
        <w:t xml:space="preserve"> в територіальній організації міста, тоді як значення демографічних чинників у розміщенні населення знижується. </w:t>
      </w:r>
      <w:r w:rsidRPr="00DF1C57">
        <w:rPr>
          <w:sz w:val="28"/>
          <w:szCs w:val="28"/>
        </w:rPr>
        <w:t>Слід за</w:t>
      </w:r>
      <w:r>
        <w:rPr>
          <w:sz w:val="28"/>
          <w:szCs w:val="28"/>
        </w:rPr>
        <w:t xml:space="preserve">значити і підвищення </w:t>
      </w:r>
      <w:r>
        <w:rPr>
          <w:sz w:val="28"/>
          <w:szCs w:val="28"/>
          <w:lang w:val="uk-UA"/>
        </w:rPr>
        <w:t>значення фактора</w:t>
      </w:r>
      <w:r w:rsidRPr="00DF1C57">
        <w:rPr>
          <w:sz w:val="28"/>
          <w:szCs w:val="28"/>
        </w:rPr>
        <w:t xml:space="preserve"> екологічної чистоти міських територі</w:t>
      </w:r>
      <w:r>
        <w:rPr>
          <w:sz w:val="28"/>
          <w:szCs w:val="28"/>
        </w:rPr>
        <w:t>й у процесі перерозподілу насе</w:t>
      </w:r>
      <w:r w:rsidRPr="00DF1C57">
        <w:rPr>
          <w:sz w:val="28"/>
          <w:szCs w:val="28"/>
        </w:rPr>
        <w:t>лення</w:t>
      </w:r>
      <w:r>
        <w:rPr>
          <w:sz w:val="28"/>
          <w:szCs w:val="28"/>
          <w:lang w:val="uk-UA"/>
        </w:rPr>
        <w:t xml:space="preserve">. </w:t>
      </w:r>
    </w:p>
    <w:p w:rsidR="00BB29EA" w:rsidRDefault="00BB29EA" w:rsidP="00BB29EA">
      <w:pPr>
        <w:spacing w:line="360" w:lineRule="auto"/>
        <w:ind w:firstLine="540"/>
        <w:jc w:val="both"/>
        <w:rPr>
          <w:sz w:val="28"/>
          <w:szCs w:val="28"/>
          <w:lang w:val="uk-UA"/>
        </w:rPr>
      </w:pPr>
      <w:r>
        <w:rPr>
          <w:sz w:val="28"/>
          <w:szCs w:val="28"/>
          <w:lang w:val="uk-UA"/>
        </w:rPr>
        <w:t>Децентралізація, зокрема, передбачає</w:t>
      </w:r>
      <w:r w:rsidRPr="004331B5">
        <w:rPr>
          <w:sz w:val="28"/>
          <w:szCs w:val="28"/>
          <w:lang w:val="uk-UA"/>
        </w:rPr>
        <w:t>:</w:t>
      </w:r>
      <w:r w:rsidRPr="004331B5">
        <w:rPr>
          <w:rFonts w:cs="Arial"/>
          <w:color w:val="000000"/>
          <w:sz w:val="28"/>
          <w:szCs w:val="21"/>
          <w:lang w:val="uk-UA"/>
        </w:rPr>
        <w:t xml:space="preserve"> </w:t>
      </w:r>
      <w:hyperlink r:id="rId5" w:history="1">
        <w:r>
          <w:rPr>
            <w:color w:val="000000"/>
            <w:sz w:val="28"/>
            <w:szCs w:val="28"/>
            <w:lang w:val="uk-UA"/>
          </w:rPr>
          <w:t>визначення територіальної основи</w:t>
        </w:r>
        <w:r w:rsidRPr="004331B5">
          <w:rPr>
            <w:color w:val="000000"/>
            <w:sz w:val="28"/>
            <w:szCs w:val="28"/>
            <w:lang w:val="uk-UA"/>
          </w:rPr>
          <w:t xml:space="preserve"> органів місцевого самоврядування та виконавчої влади</w:t>
        </w:r>
      </w:hyperlink>
      <w:r w:rsidRPr="004331B5">
        <w:rPr>
          <w:color w:val="000000"/>
          <w:sz w:val="28"/>
          <w:szCs w:val="28"/>
          <w:lang w:val="uk-UA"/>
        </w:rPr>
        <w:t>;</w:t>
      </w:r>
      <w:r w:rsidRPr="004331B5">
        <w:rPr>
          <w:sz w:val="28"/>
          <w:szCs w:val="28"/>
          <w:lang w:val="uk-UA"/>
        </w:rPr>
        <w:t xml:space="preserve"> </w:t>
      </w:r>
      <w:hyperlink r:id="rId6" w:history="1">
        <w:r>
          <w:rPr>
            <w:color w:val="000000"/>
            <w:sz w:val="28"/>
            <w:szCs w:val="28"/>
            <w:lang w:val="uk-UA"/>
          </w:rPr>
          <w:t>розмежування повноважень</w:t>
        </w:r>
        <w:r w:rsidRPr="004331B5">
          <w:rPr>
            <w:color w:val="000000"/>
            <w:sz w:val="28"/>
            <w:szCs w:val="28"/>
            <w:lang w:val="uk-UA"/>
          </w:rPr>
          <w:t xml:space="preserve"> між органами місцевого самоврядування різних рівнів</w:t>
        </w:r>
      </w:hyperlink>
      <w:r w:rsidRPr="004331B5">
        <w:rPr>
          <w:color w:val="000000"/>
          <w:sz w:val="28"/>
          <w:szCs w:val="28"/>
          <w:lang w:val="uk-UA"/>
        </w:rPr>
        <w:t>;</w:t>
      </w:r>
      <w:r w:rsidRPr="004331B5">
        <w:rPr>
          <w:sz w:val="28"/>
          <w:szCs w:val="28"/>
          <w:lang w:val="uk-UA"/>
        </w:rPr>
        <w:t xml:space="preserve"> </w:t>
      </w:r>
      <w:hyperlink r:id="rId7" w:history="1">
        <w:r>
          <w:rPr>
            <w:color w:val="000000"/>
            <w:sz w:val="28"/>
            <w:szCs w:val="28"/>
            <w:lang w:val="uk-UA"/>
          </w:rPr>
          <w:t>розмежування</w:t>
        </w:r>
        <w:r w:rsidRPr="004331B5">
          <w:rPr>
            <w:color w:val="000000"/>
            <w:sz w:val="28"/>
            <w:szCs w:val="28"/>
            <w:lang w:val="uk-UA"/>
          </w:rPr>
          <w:t xml:space="preserve"> по</w:t>
        </w:r>
        <w:r>
          <w:rPr>
            <w:color w:val="000000"/>
            <w:sz w:val="28"/>
            <w:szCs w:val="28"/>
            <w:lang w:val="uk-UA"/>
          </w:rPr>
          <w:t>вноважень</w:t>
        </w:r>
        <w:r w:rsidRPr="004331B5">
          <w:rPr>
            <w:color w:val="000000"/>
            <w:sz w:val="28"/>
            <w:szCs w:val="28"/>
            <w:lang w:val="uk-UA"/>
          </w:rPr>
          <w:t xml:space="preserve"> між органами місцевого самоврядування та виконавчої влади</w:t>
        </w:r>
      </w:hyperlink>
      <w:r w:rsidRPr="00867BCA">
        <w:rPr>
          <w:sz w:val="28"/>
          <w:szCs w:val="28"/>
          <w:lang w:val="uk-UA"/>
        </w:rPr>
        <w:t xml:space="preserve">; </w:t>
      </w:r>
      <w:hyperlink r:id="rId8" w:history="1">
        <w:r>
          <w:rPr>
            <w:color w:val="000000"/>
            <w:sz w:val="28"/>
            <w:szCs w:val="28"/>
            <w:lang w:val="uk-UA"/>
          </w:rPr>
          <w:t>рішення</w:t>
        </w:r>
        <w:r w:rsidRPr="00867BCA">
          <w:rPr>
            <w:color w:val="000000"/>
            <w:sz w:val="28"/>
            <w:szCs w:val="28"/>
            <w:lang w:val="uk-UA"/>
          </w:rPr>
          <w:t xml:space="preserve"> скільки ресурсів треба на кожному рівні</w:t>
        </w:r>
      </w:hyperlink>
      <w:r w:rsidRPr="00867BCA">
        <w:rPr>
          <w:color w:val="000000"/>
          <w:sz w:val="28"/>
          <w:szCs w:val="28"/>
          <w:lang w:val="uk-UA"/>
        </w:rPr>
        <w:t xml:space="preserve">; </w:t>
      </w:r>
      <w:hyperlink r:id="rId9" w:history="1">
        <w:r w:rsidRPr="00867BCA">
          <w:rPr>
            <w:color w:val="000000"/>
            <w:sz w:val="28"/>
            <w:szCs w:val="28"/>
            <w:lang w:val="uk-UA"/>
          </w:rPr>
          <w:t xml:space="preserve"> </w:t>
        </w:r>
        <w:r>
          <w:rPr>
            <w:color w:val="000000"/>
            <w:sz w:val="28"/>
            <w:szCs w:val="28"/>
            <w:lang w:val="uk-UA"/>
          </w:rPr>
          <w:t>підконтрольність органів</w:t>
        </w:r>
        <w:r w:rsidRPr="00867BCA">
          <w:rPr>
            <w:lang w:val="uk-UA"/>
          </w:rPr>
          <w:t xml:space="preserve"> </w:t>
        </w:r>
        <w:r w:rsidRPr="00867BCA">
          <w:rPr>
            <w:color w:val="000000"/>
            <w:sz w:val="28"/>
            <w:szCs w:val="28"/>
            <w:lang w:val="uk-UA"/>
          </w:rPr>
          <w:t>місцевого самоврядування перед виборцями і державою</w:t>
        </w:r>
      </w:hyperlink>
      <w:r>
        <w:rPr>
          <w:color w:val="000000"/>
          <w:sz w:val="28"/>
          <w:szCs w:val="28"/>
          <w:lang w:val="uk-UA"/>
        </w:rPr>
        <w:t>.</w:t>
      </w:r>
      <w:r>
        <w:rPr>
          <w:sz w:val="28"/>
          <w:szCs w:val="28"/>
          <w:lang w:val="uk-UA"/>
        </w:rPr>
        <w:t xml:space="preserve"> Децентралізація як суттєва</w:t>
      </w:r>
      <w:r w:rsidRPr="007479E1">
        <w:rPr>
          <w:sz w:val="28"/>
          <w:szCs w:val="28"/>
          <w:lang w:val="uk-UA"/>
        </w:rPr>
        <w:t xml:space="preserve"> </w:t>
      </w:r>
      <w:r>
        <w:rPr>
          <w:sz w:val="28"/>
          <w:szCs w:val="28"/>
          <w:lang w:val="uk-UA"/>
        </w:rPr>
        <w:t>владна ініціатива надає низку нових можливостей у процесі регулювання взаємовідносин держава - громадянське суспільство та центр - перефірія в межах України.</w:t>
      </w:r>
      <w:r w:rsidRPr="00A5620A">
        <w:rPr>
          <w:lang w:val="uk-UA"/>
        </w:rPr>
        <w:t xml:space="preserve"> </w:t>
      </w:r>
      <w:r w:rsidRPr="00A5620A">
        <w:rPr>
          <w:sz w:val="28"/>
          <w:szCs w:val="28"/>
          <w:lang w:val="uk-UA"/>
        </w:rPr>
        <w:t>Процеси децентралізації, передачі функ</w:t>
      </w:r>
      <w:r>
        <w:rPr>
          <w:sz w:val="28"/>
          <w:szCs w:val="28"/>
          <w:lang w:val="uk-UA"/>
        </w:rPr>
        <w:t>ціональних повноважень та пере</w:t>
      </w:r>
      <w:r w:rsidRPr="00A5620A">
        <w:rPr>
          <w:sz w:val="28"/>
          <w:szCs w:val="28"/>
          <w:lang w:val="uk-UA"/>
        </w:rPr>
        <w:t>розподіл фінансових ресурсів на локальний рівень спричиняють кардинальні перетворення в багатьох сферах суспільства</w:t>
      </w:r>
      <w:r>
        <w:rPr>
          <w:sz w:val="28"/>
          <w:szCs w:val="28"/>
          <w:lang w:val="uk-UA"/>
        </w:rPr>
        <w:t>.</w:t>
      </w:r>
      <w:r w:rsidRPr="007479E1">
        <w:rPr>
          <w:sz w:val="28"/>
          <w:szCs w:val="28"/>
          <w:lang w:val="uk-UA"/>
        </w:rPr>
        <w:t xml:space="preserve"> </w:t>
      </w:r>
      <w:r>
        <w:rPr>
          <w:sz w:val="28"/>
          <w:szCs w:val="28"/>
          <w:lang w:val="uk-UA"/>
        </w:rPr>
        <w:t>Впровадження децентралізації в Україні створює передумови для розвитку міських політичних режимів.</w:t>
      </w:r>
      <w:r w:rsidRPr="00A5620A">
        <w:rPr>
          <w:sz w:val="28"/>
          <w:szCs w:val="28"/>
          <w:lang w:val="uk-UA"/>
        </w:rPr>
        <w:t xml:space="preserve"> </w:t>
      </w:r>
      <w:r>
        <w:rPr>
          <w:sz w:val="28"/>
          <w:szCs w:val="28"/>
          <w:lang w:val="uk-UA"/>
        </w:rPr>
        <w:t xml:space="preserve">Проте впровадження елементів децентралізації на рівні міського самоврядування  в повній мірі є досить передчасним кроком через перехідний характер економіки країни та соціально-політичну нестабільність. Тобто він може спричинити серйозну боротьбу за контроль над економічно привабливими районами. Також місцевому самоврядуванню можуть бути делеговані адміністративні повноваження без відповідних фінансових ресурсів, що потенційно призведе до невідповідності повноважень та реальних можливостей. </w:t>
      </w:r>
    </w:p>
    <w:p w:rsidR="00BB29EA" w:rsidRPr="00983A8D" w:rsidRDefault="00BB29EA" w:rsidP="00BB29EA">
      <w:pPr>
        <w:spacing w:line="360" w:lineRule="auto"/>
        <w:ind w:firstLine="540"/>
        <w:jc w:val="both"/>
        <w:rPr>
          <w:sz w:val="28"/>
          <w:szCs w:val="28"/>
          <w:lang w:val="uk-UA"/>
        </w:rPr>
      </w:pPr>
      <w:r>
        <w:rPr>
          <w:sz w:val="28"/>
          <w:szCs w:val="28"/>
          <w:lang w:val="uk-UA"/>
        </w:rPr>
        <w:t>В цілому пріоритети децентралізації сформовані навколо трьох її базових типів</w:t>
      </w:r>
      <w:r w:rsidRPr="00983A8D">
        <w:rPr>
          <w:sz w:val="28"/>
          <w:szCs w:val="28"/>
          <w:lang w:val="uk-UA"/>
        </w:rPr>
        <w:t xml:space="preserve">: </w:t>
      </w:r>
      <w:r>
        <w:rPr>
          <w:sz w:val="28"/>
          <w:szCs w:val="28"/>
          <w:lang w:val="uk-UA"/>
        </w:rPr>
        <w:t xml:space="preserve">політичної, адміністративної та фінансової. Найбільш контекстною залишається саме політична деценралізація, що передбачає процес моніторингу інтересів громадян та їх вирішення. Адміністративна децентралізація стосується процесу вироблення рішень щодо роботи регуляторних та податкових органів. Наостанок фінансова децентралізація та </w:t>
      </w:r>
      <w:r>
        <w:rPr>
          <w:sz w:val="28"/>
          <w:szCs w:val="28"/>
          <w:lang w:val="uk-UA"/>
        </w:rPr>
        <w:lastRenderedPageBreak/>
        <w:t>її пріоритети стосуються роботи щодо зборів місцевими органами влади податків та виправлення існуючого дисбаласнсу економіки територій. Найбільш складним завданням постає порівняння можливостей місцевої влади у політичному, адміністративному та фінансовому вимірах процесу.</w:t>
      </w:r>
    </w:p>
    <w:p w:rsidR="00BB29EA" w:rsidRPr="00432160" w:rsidRDefault="00BB29EA" w:rsidP="00BB29EA">
      <w:pPr>
        <w:spacing w:line="360" w:lineRule="auto"/>
        <w:ind w:firstLine="540"/>
        <w:jc w:val="both"/>
        <w:rPr>
          <w:sz w:val="28"/>
          <w:szCs w:val="28"/>
          <w:lang w:val="uk-UA"/>
        </w:rPr>
      </w:pPr>
      <w:r>
        <w:rPr>
          <w:sz w:val="28"/>
          <w:szCs w:val="28"/>
          <w:lang w:val="uk-UA"/>
        </w:rPr>
        <w:t xml:space="preserve"> Внутрішній політичний дискурс</w:t>
      </w:r>
      <w:r w:rsidRPr="0061683C">
        <w:rPr>
          <w:sz w:val="28"/>
          <w:szCs w:val="28"/>
          <w:lang w:val="uk-UA"/>
        </w:rPr>
        <w:t xml:space="preserve"> </w:t>
      </w:r>
      <w:r>
        <w:rPr>
          <w:sz w:val="28"/>
          <w:szCs w:val="28"/>
          <w:lang w:val="uk-UA"/>
        </w:rPr>
        <w:t>децентралізації в Україні формується офіційними та неофіційним шляхом. Офіційний дискурс відзначається активною інформаційно-роз</w:t>
      </w:r>
      <w:r w:rsidRPr="002A17C5">
        <w:rPr>
          <w:sz w:val="28"/>
          <w:szCs w:val="28"/>
          <w:lang w:val="uk-UA"/>
        </w:rPr>
        <w:t>’</w:t>
      </w:r>
      <w:r>
        <w:rPr>
          <w:sz w:val="28"/>
          <w:szCs w:val="28"/>
          <w:lang w:val="uk-UA"/>
        </w:rPr>
        <w:t>яснювальною роботою щодо поняття, цілей та механізму децентралізації, організованою українським істеблішментом</w:t>
      </w:r>
      <w:r w:rsidRPr="00F8214B">
        <w:rPr>
          <w:sz w:val="28"/>
          <w:szCs w:val="28"/>
          <w:lang w:val="uk-UA"/>
        </w:rPr>
        <w:t>). Таким чином соціально-комунікаційна діяльність: вертикальна, що надходить від органів влади до громадськості, і горизонтальна, що йде від громадськості в зворотньому напрямку, опти</w:t>
      </w:r>
      <w:r>
        <w:rPr>
          <w:sz w:val="28"/>
          <w:szCs w:val="28"/>
          <w:lang w:val="uk-UA"/>
        </w:rPr>
        <w:t>мальний механізм їх взаємодії</w:t>
      </w:r>
      <w:r w:rsidRPr="00F8214B">
        <w:rPr>
          <w:sz w:val="28"/>
          <w:szCs w:val="28"/>
          <w:lang w:val="uk-UA"/>
        </w:rPr>
        <w:t xml:space="preserve"> є важливим фактором істотних трансформац</w:t>
      </w:r>
      <w:r>
        <w:rPr>
          <w:sz w:val="28"/>
          <w:szCs w:val="28"/>
          <w:lang w:val="uk-UA"/>
        </w:rPr>
        <w:t>ій на рівні стабілізації місцевих політичних режимів в Україні та їх істотній демократизації. Неофіційний дискурс пов'язаний з заявами представників несистемної опозиції, які знаходяться під впливом Російської Федерації, а також публікаціями політологів та журналістів у засобах масової інформації.</w:t>
      </w:r>
      <w:r w:rsidRPr="00432160">
        <w:rPr>
          <w:sz w:val="28"/>
          <w:szCs w:val="28"/>
          <w:lang w:val="uk-UA"/>
        </w:rPr>
        <w:t xml:space="preserve"> </w:t>
      </w:r>
      <w:r>
        <w:rPr>
          <w:sz w:val="28"/>
          <w:szCs w:val="28"/>
          <w:lang w:val="uk-UA"/>
        </w:rPr>
        <w:t xml:space="preserve">Власне деструктивним чинником дискурсу децентралізації влади в Україні є ідея федералізації, яка досі залишається в політичному дискурсі, щоправда висловлюється вона не ключовими політичними акторами. </w:t>
      </w:r>
    </w:p>
    <w:p w:rsidR="00BB29EA" w:rsidRDefault="00BB29EA" w:rsidP="00BB29EA">
      <w:pPr>
        <w:spacing w:line="360" w:lineRule="auto"/>
        <w:ind w:firstLine="540"/>
        <w:jc w:val="both"/>
        <w:rPr>
          <w:sz w:val="28"/>
          <w:szCs w:val="28"/>
          <w:lang w:val="uk-UA"/>
        </w:rPr>
      </w:pPr>
      <w:r w:rsidRPr="00225E67">
        <w:rPr>
          <w:sz w:val="28"/>
          <w:szCs w:val="28"/>
          <w:lang w:val="uk-UA"/>
        </w:rPr>
        <w:t>Однією з найважливіших передумов успішної децентралізації публічної влади в державі як запоруки демократизму і забезпечення в такій державі народовладдя є визнання, нормативне відображення та впровадження місцевого самоврядування до правової системи держави.</w:t>
      </w:r>
      <w:r w:rsidRPr="00A5620A">
        <w:rPr>
          <w:lang w:val="uk-UA"/>
        </w:rPr>
        <w:t xml:space="preserve"> </w:t>
      </w:r>
      <w:r w:rsidRPr="00A5620A">
        <w:rPr>
          <w:sz w:val="28"/>
          <w:szCs w:val="28"/>
          <w:lang w:val="uk-UA"/>
        </w:rPr>
        <w:t>Успіх децентралізації та використання її переваг залежать від виконання певних умов, най</w:t>
      </w:r>
      <w:r>
        <w:rPr>
          <w:sz w:val="28"/>
          <w:szCs w:val="28"/>
          <w:lang w:val="uk-UA"/>
        </w:rPr>
        <w:t>важливішими з яких, зокрема, являються</w:t>
      </w:r>
      <w:r w:rsidRPr="00A5620A">
        <w:rPr>
          <w:sz w:val="28"/>
          <w:szCs w:val="28"/>
          <w:lang w:val="uk-UA"/>
        </w:rPr>
        <w:t>:  наділення місцевих органів в</w:t>
      </w:r>
      <w:r>
        <w:rPr>
          <w:sz w:val="28"/>
          <w:szCs w:val="28"/>
          <w:lang w:val="uk-UA"/>
        </w:rPr>
        <w:t>лади повноваженнями, що дозволя</w:t>
      </w:r>
      <w:r w:rsidRPr="00A5620A">
        <w:rPr>
          <w:sz w:val="28"/>
          <w:szCs w:val="28"/>
          <w:lang w:val="uk-UA"/>
        </w:rPr>
        <w:t>тимуть їм реагувати на зміни попиту населення на місцеві суспільні блага та послуги;  розподіл повноважень (прав і в</w:t>
      </w:r>
      <w:r>
        <w:rPr>
          <w:sz w:val="28"/>
          <w:szCs w:val="28"/>
          <w:lang w:val="uk-UA"/>
        </w:rPr>
        <w:t>ідповідальності) між центральни</w:t>
      </w:r>
      <w:r w:rsidRPr="00A5620A">
        <w:rPr>
          <w:sz w:val="28"/>
          <w:szCs w:val="28"/>
          <w:lang w:val="uk-UA"/>
        </w:rPr>
        <w:t>ми та місцевими органами влади, що ви</w:t>
      </w:r>
      <w:r>
        <w:rPr>
          <w:sz w:val="28"/>
          <w:szCs w:val="28"/>
          <w:lang w:val="uk-UA"/>
        </w:rPr>
        <w:t>ключає їх дублювання, враховую</w:t>
      </w:r>
      <w:r w:rsidRPr="00A5620A">
        <w:rPr>
          <w:sz w:val="28"/>
          <w:szCs w:val="28"/>
          <w:lang w:val="uk-UA"/>
        </w:rPr>
        <w:t xml:space="preserve">чи, що надання прав без відповідальності створює умови для корупції та неефективного </w:t>
      </w:r>
      <w:r w:rsidRPr="00A5620A">
        <w:rPr>
          <w:sz w:val="28"/>
          <w:szCs w:val="28"/>
          <w:lang w:val="uk-UA"/>
        </w:rPr>
        <w:lastRenderedPageBreak/>
        <w:t>використання бюджетних коштів;  забезпечення прозорості рішень і діяльності місцевої влади та її</w:t>
      </w:r>
      <w:r>
        <w:rPr>
          <w:sz w:val="28"/>
          <w:szCs w:val="28"/>
          <w:lang w:val="uk-UA"/>
        </w:rPr>
        <w:t xml:space="preserve"> </w:t>
      </w:r>
      <w:r w:rsidRPr="00A5620A">
        <w:rPr>
          <w:sz w:val="28"/>
          <w:szCs w:val="28"/>
          <w:lang w:val="uk-UA"/>
        </w:rPr>
        <w:t xml:space="preserve">підзвітності населенню. </w:t>
      </w:r>
    </w:p>
    <w:p w:rsidR="00BB29EA" w:rsidRPr="00741E98" w:rsidRDefault="00BB29EA" w:rsidP="00BB29EA">
      <w:pPr>
        <w:spacing w:line="360" w:lineRule="auto"/>
        <w:ind w:firstLine="540"/>
        <w:jc w:val="both"/>
        <w:rPr>
          <w:sz w:val="28"/>
          <w:szCs w:val="28"/>
        </w:rPr>
      </w:pPr>
      <w:r>
        <w:rPr>
          <w:sz w:val="28"/>
          <w:szCs w:val="28"/>
          <w:lang w:val="uk-UA"/>
        </w:rPr>
        <w:t xml:space="preserve">Фактично основними проблемами у реалізації політики децентралізації є розподіл бюджету та політичних обов’язків. В цілому децентралізація - це шлях подолання негативних тенденцій у розвитку демократії. Звичайно слід акцентувати увагу на тому факті, що цей шлях є повністю автентичним. Він фактично не має транзитивний характер, тобто не може бути «перенесеним» в повному обсязі, що порушує закономірності розвитку міських спільнот та режимів. Так «надлишок» повноважень, переданий місцевим громадам посилить тенденцію до більшої регіоналізації. </w:t>
      </w:r>
    </w:p>
    <w:p w:rsidR="00BB29EA" w:rsidRDefault="00BB29EA" w:rsidP="00BB29EA">
      <w:pPr>
        <w:spacing w:line="360" w:lineRule="auto"/>
        <w:ind w:firstLine="540"/>
        <w:jc w:val="both"/>
        <w:rPr>
          <w:sz w:val="28"/>
          <w:szCs w:val="28"/>
          <w:lang w:val="uk-UA"/>
        </w:rPr>
      </w:pPr>
      <w:r>
        <w:rPr>
          <w:sz w:val="28"/>
          <w:szCs w:val="28"/>
          <w:lang w:val="uk-UA"/>
        </w:rPr>
        <w:t>В цілому перспективи досліджень проблематики децентралізації полягають, по - перше, у аналізі трансформації соціально-політичної суб’єктності місцевих громад на тлі їх структурних змін; по - друге, у аналізі медіасупроводу процесу реформування влади та створеного на його підставі образу децентралізації у масовій політичній свідомості.</w:t>
      </w:r>
    </w:p>
    <w:p w:rsidR="00BB29EA" w:rsidRDefault="00BB29EA" w:rsidP="00BB29EA">
      <w:pPr>
        <w:spacing w:line="360" w:lineRule="auto"/>
        <w:ind w:firstLine="540"/>
        <w:jc w:val="both"/>
        <w:rPr>
          <w:sz w:val="28"/>
          <w:szCs w:val="28"/>
          <w:lang w:val="uk-UA"/>
        </w:rPr>
      </w:pPr>
    </w:p>
    <w:p w:rsidR="00BB29EA" w:rsidRDefault="00BB29EA" w:rsidP="00BB29EA">
      <w:pPr>
        <w:spacing w:line="360" w:lineRule="auto"/>
        <w:jc w:val="both"/>
        <w:rPr>
          <w:sz w:val="28"/>
          <w:szCs w:val="28"/>
          <w:lang w:val="uk-UA"/>
        </w:rPr>
      </w:pPr>
    </w:p>
    <w:p w:rsidR="00BB29EA" w:rsidRDefault="00BB29EA" w:rsidP="00BB29EA">
      <w:pPr>
        <w:spacing w:line="360" w:lineRule="auto"/>
        <w:jc w:val="both"/>
        <w:rPr>
          <w:sz w:val="28"/>
          <w:szCs w:val="28"/>
          <w:lang w:val="uk-UA"/>
        </w:rPr>
      </w:pPr>
    </w:p>
    <w:p w:rsidR="00BB29EA" w:rsidRDefault="00BB29EA" w:rsidP="00BB29EA">
      <w:pPr>
        <w:spacing w:line="360" w:lineRule="auto"/>
        <w:jc w:val="both"/>
        <w:rPr>
          <w:sz w:val="28"/>
          <w:szCs w:val="28"/>
          <w:lang w:val="uk-UA"/>
        </w:rPr>
      </w:pPr>
    </w:p>
    <w:p w:rsidR="00BB29EA" w:rsidRDefault="00BB29EA" w:rsidP="00BB29EA">
      <w:pPr>
        <w:spacing w:line="360" w:lineRule="auto"/>
        <w:jc w:val="both"/>
        <w:rPr>
          <w:sz w:val="28"/>
          <w:szCs w:val="28"/>
          <w:lang w:val="uk-UA"/>
        </w:rPr>
      </w:pPr>
    </w:p>
    <w:p w:rsidR="00BB29EA" w:rsidRDefault="00BB29EA" w:rsidP="00BB29EA">
      <w:pPr>
        <w:spacing w:line="360" w:lineRule="auto"/>
        <w:jc w:val="both"/>
        <w:rPr>
          <w:sz w:val="28"/>
          <w:szCs w:val="28"/>
          <w:lang w:val="uk-UA"/>
        </w:rPr>
      </w:pPr>
    </w:p>
    <w:p w:rsidR="00BB29EA" w:rsidRDefault="00BB29EA" w:rsidP="00BB29EA">
      <w:pPr>
        <w:spacing w:line="360" w:lineRule="auto"/>
        <w:jc w:val="both"/>
        <w:rPr>
          <w:sz w:val="28"/>
          <w:szCs w:val="28"/>
          <w:lang w:val="uk-UA"/>
        </w:rPr>
      </w:pPr>
    </w:p>
    <w:p w:rsidR="00BB29EA" w:rsidRDefault="00BB29EA" w:rsidP="00BB29EA">
      <w:pPr>
        <w:spacing w:line="360" w:lineRule="auto"/>
        <w:jc w:val="both"/>
        <w:rPr>
          <w:sz w:val="28"/>
          <w:szCs w:val="28"/>
          <w:lang w:val="uk-UA"/>
        </w:rPr>
      </w:pPr>
    </w:p>
    <w:p w:rsidR="00BB29EA" w:rsidRDefault="00BB29EA" w:rsidP="00BB29EA">
      <w:pPr>
        <w:spacing w:line="360" w:lineRule="auto"/>
        <w:jc w:val="both"/>
        <w:rPr>
          <w:sz w:val="28"/>
          <w:szCs w:val="28"/>
          <w:lang w:val="uk-UA"/>
        </w:rPr>
      </w:pPr>
    </w:p>
    <w:p w:rsidR="00BB29EA" w:rsidRDefault="00BB29EA" w:rsidP="00BB29EA">
      <w:pPr>
        <w:spacing w:line="360" w:lineRule="auto"/>
        <w:jc w:val="both"/>
        <w:rPr>
          <w:sz w:val="28"/>
          <w:szCs w:val="28"/>
          <w:lang w:val="uk-UA"/>
        </w:rPr>
      </w:pPr>
    </w:p>
    <w:p w:rsidR="00BB29EA" w:rsidRPr="00B70780" w:rsidRDefault="00BB29EA" w:rsidP="00BB29EA">
      <w:pPr>
        <w:spacing w:line="360" w:lineRule="auto"/>
        <w:jc w:val="both"/>
        <w:rPr>
          <w:sz w:val="28"/>
          <w:szCs w:val="28"/>
        </w:rPr>
      </w:pPr>
    </w:p>
    <w:p w:rsidR="00BB29EA" w:rsidRPr="00B70780" w:rsidRDefault="00BB29EA" w:rsidP="00BB29EA">
      <w:pPr>
        <w:spacing w:line="360" w:lineRule="auto"/>
        <w:jc w:val="both"/>
        <w:rPr>
          <w:sz w:val="28"/>
          <w:szCs w:val="28"/>
        </w:rPr>
      </w:pPr>
    </w:p>
    <w:p w:rsidR="00BB29EA" w:rsidRPr="00B70780" w:rsidRDefault="00BB29EA" w:rsidP="00BB29EA">
      <w:pPr>
        <w:spacing w:line="360" w:lineRule="auto"/>
        <w:jc w:val="both"/>
        <w:rPr>
          <w:sz w:val="28"/>
          <w:szCs w:val="28"/>
        </w:rPr>
      </w:pPr>
    </w:p>
    <w:p w:rsidR="00BB29EA" w:rsidRDefault="00BB29EA" w:rsidP="00BB29EA">
      <w:pPr>
        <w:spacing w:line="360" w:lineRule="auto"/>
        <w:jc w:val="both"/>
        <w:rPr>
          <w:sz w:val="28"/>
          <w:szCs w:val="28"/>
        </w:rPr>
      </w:pPr>
    </w:p>
    <w:p w:rsidR="00BB29EA" w:rsidRDefault="00BB29EA" w:rsidP="00BB29EA">
      <w:pPr>
        <w:spacing w:line="360" w:lineRule="auto"/>
        <w:jc w:val="both"/>
        <w:rPr>
          <w:sz w:val="28"/>
          <w:szCs w:val="28"/>
        </w:rPr>
      </w:pPr>
    </w:p>
    <w:p w:rsidR="00BB29EA" w:rsidRPr="00696E8C" w:rsidRDefault="00BB29EA" w:rsidP="00BB29EA">
      <w:pPr>
        <w:spacing w:line="360" w:lineRule="auto"/>
        <w:jc w:val="both"/>
        <w:rPr>
          <w:b/>
          <w:sz w:val="28"/>
          <w:szCs w:val="28"/>
          <w:lang w:val="uk-UA"/>
        </w:rPr>
      </w:pPr>
      <w:bookmarkStart w:id="0" w:name="_GoBack"/>
      <w:bookmarkEnd w:id="0"/>
      <w:r w:rsidRPr="00696E8C">
        <w:rPr>
          <w:b/>
          <w:sz w:val="28"/>
          <w:szCs w:val="28"/>
          <w:lang w:val="uk-UA"/>
        </w:rPr>
        <w:lastRenderedPageBreak/>
        <w:t>СПИСОК ВИКОРИСТАНИХ ДЖЕРЕЛ</w:t>
      </w:r>
      <w:r w:rsidRPr="006C16E4">
        <w:rPr>
          <w:b/>
          <w:sz w:val="28"/>
          <w:szCs w:val="28"/>
        </w:rPr>
        <w:t xml:space="preserve"> </w:t>
      </w:r>
      <w:r w:rsidRPr="00696E8C">
        <w:rPr>
          <w:b/>
          <w:sz w:val="28"/>
          <w:szCs w:val="28"/>
          <w:lang w:val="uk-UA"/>
        </w:rPr>
        <w:t>ТА ЛІТЕРАТУРИ</w:t>
      </w:r>
    </w:p>
    <w:p w:rsidR="00BB29EA" w:rsidRPr="0038144C" w:rsidRDefault="00BB29EA" w:rsidP="00BB29EA">
      <w:pPr>
        <w:spacing w:line="360" w:lineRule="auto"/>
        <w:jc w:val="both"/>
        <w:rPr>
          <w:sz w:val="28"/>
          <w:szCs w:val="28"/>
          <w:lang w:val="uk-UA"/>
        </w:rPr>
      </w:pPr>
    </w:p>
    <w:p w:rsidR="00BB29EA" w:rsidRDefault="00BB29EA" w:rsidP="00BB29EA">
      <w:pPr>
        <w:numPr>
          <w:ilvl w:val="0"/>
          <w:numId w:val="1"/>
        </w:numPr>
        <w:spacing w:line="360" w:lineRule="auto"/>
        <w:ind w:left="0" w:firstLine="0"/>
        <w:jc w:val="both"/>
        <w:rPr>
          <w:sz w:val="28"/>
          <w:szCs w:val="28"/>
          <w:lang w:val="uk-UA"/>
        </w:rPr>
      </w:pPr>
      <w:r>
        <w:rPr>
          <w:sz w:val="28"/>
          <w:szCs w:val="28"/>
          <w:lang w:val="uk-UA"/>
        </w:rPr>
        <w:t>Андрійчук Т. Принцип прозорості комунікації органів державної влади з населенням: понятійно-концептуальне бачення / Т. Андрійчук // ВКП. – 2009. – № 4. – С. 1-3.</w:t>
      </w:r>
    </w:p>
    <w:p w:rsidR="00BB29EA" w:rsidRDefault="00BB29EA" w:rsidP="00BB29EA">
      <w:pPr>
        <w:spacing w:line="360" w:lineRule="auto"/>
        <w:jc w:val="both"/>
        <w:rPr>
          <w:sz w:val="28"/>
          <w:szCs w:val="28"/>
          <w:lang w:val="uk-UA"/>
        </w:rPr>
      </w:pPr>
      <w:bookmarkStart w:id="1" w:name="_Ref313559332"/>
      <w:r>
        <w:rPr>
          <w:sz w:val="28"/>
          <w:szCs w:val="28"/>
          <w:lang w:val="uk-UA"/>
        </w:rPr>
        <w:t>2. Артемов В. Органы местного самоуправления как субъекты гражданского права / В. Артемов // Государственная власть и местное самоуправление. – 2003. – № 1. – С. 7-9.</w:t>
      </w:r>
    </w:p>
    <w:p w:rsidR="00BB29EA" w:rsidRDefault="00BB29EA" w:rsidP="00BB29EA">
      <w:pPr>
        <w:spacing w:line="360" w:lineRule="auto"/>
        <w:jc w:val="both"/>
        <w:rPr>
          <w:sz w:val="28"/>
          <w:szCs w:val="28"/>
          <w:lang w:val="uk-UA"/>
        </w:rPr>
      </w:pPr>
      <w:bookmarkStart w:id="2" w:name="_Ref317183613"/>
      <w:r>
        <w:rPr>
          <w:sz w:val="28"/>
          <w:szCs w:val="28"/>
          <w:lang w:val="uk-UA"/>
        </w:rPr>
        <w:t>3</w:t>
      </w:r>
      <w:r w:rsidRPr="00DF4101">
        <w:rPr>
          <w:sz w:val="28"/>
          <w:szCs w:val="28"/>
        </w:rPr>
        <w:t xml:space="preserve">. </w:t>
      </w:r>
      <w:r>
        <w:rPr>
          <w:sz w:val="28"/>
          <w:szCs w:val="28"/>
          <w:lang w:val="uk-UA"/>
        </w:rPr>
        <w:t xml:space="preserve">Астапова Т. О. Партисипативна демократія як основа розвитку суспільства / Т. О. Астапова // Держава та регіони: науково-виробничий журнал. – 2007. – № 3. – С. 13-17. </w:t>
      </w:r>
      <w:bookmarkEnd w:id="2"/>
    </w:p>
    <w:p w:rsidR="00BB29EA" w:rsidRPr="0038144C" w:rsidRDefault="00BB29EA" w:rsidP="00BB29EA">
      <w:pPr>
        <w:spacing w:line="360" w:lineRule="auto"/>
        <w:jc w:val="both"/>
        <w:rPr>
          <w:sz w:val="28"/>
          <w:szCs w:val="28"/>
          <w:lang w:val="uk-UA"/>
        </w:rPr>
      </w:pPr>
      <w:bookmarkStart w:id="3" w:name="_Ref317345285"/>
      <w:bookmarkEnd w:id="1"/>
      <w:r w:rsidRPr="00350447">
        <w:rPr>
          <w:sz w:val="28"/>
          <w:szCs w:val="28"/>
        </w:rPr>
        <w:t>4</w:t>
      </w:r>
      <w:r>
        <w:rPr>
          <w:sz w:val="28"/>
          <w:szCs w:val="28"/>
          <w:lang w:val="uk-UA"/>
        </w:rPr>
        <w:t xml:space="preserve">. Атаманчук Г. В. Синергетические аспекты государственного управлении </w:t>
      </w:r>
      <w:r>
        <w:rPr>
          <w:sz w:val="28"/>
          <w:szCs w:val="28"/>
        </w:rPr>
        <w:t>[</w:t>
      </w:r>
      <w:r>
        <w:rPr>
          <w:sz w:val="28"/>
          <w:szCs w:val="28"/>
          <w:lang w:val="uk-UA"/>
        </w:rPr>
        <w:t>Електронний ресурс</w:t>
      </w:r>
      <w:r>
        <w:rPr>
          <w:sz w:val="28"/>
          <w:szCs w:val="28"/>
        </w:rPr>
        <w:t>]</w:t>
      </w:r>
      <w:r w:rsidRPr="00922EFF">
        <w:rPr>
          <w:sz w:val="28"/>
          <w:szCs w:val="28"/>
        </w:rPr>
        <w:t xml:space="preserve"> </w:t>
      </w:r>
      <w:r>
        <w:rPr>
          <w:sz w:val="28"/>
          <w:szCs w:val="28"/>
          <w:lang w:val="uk-UA"/>
        </w:rPr>
        <w:t>/ Г. В. Атаманчук. Режим доступу // </w:t>
      </w:r>
      <w:hyperlink r:id="rId10" w:history="1">
        <w:r>
          <w:rPr>
            <w:rStyle w:val="a3"/>
            <w:color w:val="auto"/>
            <w:sz w:val="28"/>
            <w:szCs w:val="28"/>
            <w:u w:val="none"/>
            <w:lang w:val="uk-UA"/>
          </w:rPr>
          <w:t>http://spkurdyumov.narod.ru/Start</w:t>
        </w:r>
      </w:hyperlink>
      <w:r>
        <w:rPr>
          <w:sz w:val="28"/>
          <w:szCs w:val="28"/>
          <w:lang w:val="uk-UA"/>
        </w:rPr>
        <w:t xml:space="preserve"> 1 N.htm</w:t>
      </w:r>
      <w:bookmarkEnd w:id="3"/>
    </w:p>
    <w:p w:rsidR="00BB29EA" w:rsidRDefault="00BB29EA" w:rsidP="00BB29EA">
      <w:pPr>
        <w:spacing w:line="360" w:lineRule="auto"/>
        <w:jc w:val="both"/>
        <w:rPr>
          <w:sz w:val="28"/>
          <w:szCs w:val="28"/>
          <w:lang w:val="uk-UA"/>
        </w:rPr>
      </w:pPr>
      <w:r w:rsidRPr="00350447">
        <w:rPr>
          <w:sz w:val="28"/>
          <w:szCs w:val="28"/>
          <w:lang w:val="uk-UA"/>
        </w:rPr>
        <w:t>5</w:t>
      </w:r>
      <w:r>
        <w:rPr>
          <w:sz w:val="28"/>
          <w:szCs w:val="28"/>
          <w:lang w:val="uk-UA"/>
        </w:rPr>
        <w:t xml:space="preserve">. </w:t>
      </w:r>
      <w:r w:rsidRPr="00DD2975">
        <w:rPr>
          <w:sz w:val="28"/>
          <w:szCs w:val="28"/>
          <w:lang w:val="uk-UA"/>
        </w:rPr>
        <w:t xml:space="preserve">Балановський Я. М. </w:t>
      </w:r>
      <w:r>
        <w:rPr>
          <w:sz w:val="28"/>
          <w:szCs w:val="28"/>
          <w:lang w:val="uk-UA"/>
        </w:rPr>
        <w:t xml:space="preserve">Теоретико-методологічний потенціал концепції міських політичних коаліцій (режимів) </w:t>
      </w:r>
      <w:r w:rsidRPr="00DD2975">
        <w:rPr>
          <w:sz w:val="28"/>
          <w:szCs w:val="28"/>
          <w:lang w:val="uk-UA"/>
        </w:rPr>
        <w:t xml:space="preserve">/ Я. М. Балановський // </w:t>
      </w:r>
      <w:r>
        <w:rPr>
          <w:sz w:val="28"/>
          <w:szCs w:val="28"/>
          <w:lang w:val="uk-UA"/>
        </w:rPr>
        <w:t>Вісник Дніпропетровського університету.</w:t>
      </w:r>
      <w:r w:rsidRPr="00C460FE">
        <w:rPr>
          <w:sz w:val="28"/>
          <w:szCs w:val="28"/>
          <w:lang w:val="uk-UA"/>
        </w:rPr>
        <w:t xml:space="preserve"> -</w:t>
      </w:r>
      <w:r w:rsidRPr="007463FE">
        <w:rPr>
          <w:sz w:val="28"/>
          <w:szCs w:val="28"/>
          <w:lang w:val="uk-UA"/>
        </w:rPr>
        <w:t xml:space="preserve"> 2009 - </w:t>
      </w:r>
      <w:r w:rsidRPr="00C460FE">
        <w:rPr>
          <w:sz w:val="28"/>
          <w:szCs w:val="28"/>
          <w:lang w:val="uk-UA"/>
        </w:rPr>
        <w:t xml:space="preserve"> </w:t>
      </w:r>
      <w:r>
        <w:rPr>
          <w:sz w:val="28"/>
          <w:szCs w:val="28"/>
          <w:lang w:val="uk-UA"/>
        </w:rPr>
        <w:t xml:space="preserve">№ 9 </w:t>
      </w:r>
      <w:r w:rsidRPr="00C460FE">
        <w:rPr>
          <w:sz w:val="28"/>
          <w:szCs w:val="28"/>
          <w:lang w:val="uk-UA"/>
        </w:rPr>
        <w:t xml:space="preserve">/ 2 </w:t>
      </w:r>
      <w:r>
        <w:rPr>
          <w:sz w:val="28"/>
          <w:szCs w:val="28"/>
          <w:lang w:val="uk-UA"/>
        </w:rPr>
        <w:t>- С 268 - 274</w:t>
      </w:r>
    </w:p>
    <w:p w:rsidR="00BB29EA" w:rsidRDefault="00BB29EA" w:rsidP="00BB29EA">
      <w:pPr>
        <w:spacing w:line="360" w:lineRule="auto"/>
        <w:jc w:val="both"/>
        <w:rPr>
          <w:sz w:val="28"/>
          <w:szCs w:val="28"/>
          <w:lang w:val="uk-UA"/>
        </w:rPr>
      </w:pPr>
      <w:r w:rsidRPr="00350447">
        <w:rPr>
          <w:sz w:val="28"/>
          <w:szCs w:val="28"/>
        </w:rPr>
        <w:t>6</w:t>
      </w:r>
      <w:r>
        <w:rPr>
          <w:sz w:val="28"/>
          <w:szCs w:val="28"/>
          <w:lang w:val="uk-UA"/>
        </w:rPr>
        <w:t xml:space="preserve">. Барановська Т. М. Децентралізація влади як напрям вдосконалення державної політики розвитку територіальної громади </w:t>
      </w:r>
      <w:r w:rsidRPr="00B11ABA">
        <w:rPr>
          <w:sz w:val="28"/>
          <w:szCs w:val="28"/>
        </w:rPr>
        <w:t xml:space="preserve">/ </w:t>
      </w:r>
      <w:r>
        <w:rPr>
          <w:sz w:val="28"/>
          <w:szCs w:val="28"/>
          <w:lang w:val="uk-UA"/>
        </w:rPr>
        <w:t>Т. М. Барановська</w:t>
      </w:r>
      <w:bookmarkStart w:id="4" w:name="_Ref317345317"/>
      <w:r>
        <w:rPr>
          <w:sz w:val="28"/>
          <w:szCs w:val="28"/>
        </w:rPr>
        <w:t xml:space="preserve"> </w:t>
      </w:r>
    </w:p>
    <w:p w:rsidR="00BB29EA" w:rsidRPr="00DB1CCE" w:rsidRDefault="00BB29EA" w:rsidP="00BB29EA">
      <w:pPr>
        <w:spacing w:line="360" w:lineRule="auto"/>
        <w:jc w:val="both"/>
        <w:rPr>
          <w:sz w:val="28"/>
          <w:szCs w:val="28"/>
        </w:rPr>
      </w:pPr>
      <w:r w:rsidRPr="00350447">
        <w:rPr>
          <w:sz w:val="28"/>
          <w:szCs w:val="28"/>
        </w:rPr>
        <w:t>7</w:t>
      </w:r>
      <w:r>
        <w:rPr>
          <w:sz w:val="28"/>
          <w:szCs w:val="28"/>
          <w:lang w:val="uk-UA"/>
        </w:rPr>
        <w:t>. Бабичев И. Субъекты местного самоуправления и их взаимодействие / И. Бабичев. – М.: Издательский дом «Восточный рубеж», 2000. – 207 с.</w:t>
      </w:r>
      <w:bookmarkEnd w:id="4"/>
    </w:p>
    <w:p w:rsidR="00BB29EA" w:rsidRDefault="00BB29EA" w:rsidP="00BB29EA">
      <w:pPr>
        <w:spacing w:line="360" w:lineRule="auto"/>
        <w:jc w:val="both"/>
        <w:rPr>
          <w:sz w:val="28"/>
          <w:szCs w:val="28"/>
          <w:lang w:val="uk-UA"/>
        </w:rPr>
      </w:pPr>
      <w:bookmarkStart w:id="5" w:name="_Ref312654420"/>
      <w:r w:rsidRPr="00350447">
        <w:rPr>
          <w:sz w:val="28"/>
          <w:szCs w:val="28"/>
        </w:rPr>
        <w:t>8</w:t>
      </w:r>
      <w:r>
        <w:rPr>
          <w:sz w:val="28"/>
          <w:szCs w:val="28"/>
          <w:lang w:val="uk-UA"/>
        </w:rPr>
        <w:t>. Барабагиев Г. В. О хартиях местного самоуправления в США / Г. В. Барабагиев // Государство и право. – 1994. – № 5. – С. 126-134.</w:t>
      </w:r>
      <w:bookmarkEnd w:id="5"/>
      <w:r>
        <w:rPr>
          <w:sz w:val="28"/>
          <w:szCs w:val="28"/>
          <w:lang w:val="uk-UA"/>
        </w:rPr>
        <w:t xml:space="preserve"> </w:t>
      </w:r>
    </w:p>
    <w:p w:rsidR="00BB29EA" w:rsidRDefault="00BB29EA" w:rsidP="00BB29EA">
      <w:pPr>
        <w:spacing w:line="360" w:lineRule="auto"/>
        <w:jc w:val="both"/>
        <w:rPr>
          <w:sz w:val="28"/>
          <w:szCs w:val="28"/>
          <w:lang w:val="uk-UA"/>
        </w:rPr>
      </w:pPr>
      <w:bookmarkStart w:id="6" w:name="_Ref317183393"/>
      <w:r w:rsidRPr="00350447">
        <w:rPr>
          <w:sz w:val="28"/>
          <w:szCs w:val="28"/>
        </w:rPr>
        <w:t>9</w:t>
      </w:r>
      <w:r>
        <w:rPr>
          <w:sz w:val="28"/>
          <w:szCs w:val="28"/>
          <w:lang w:val="uk-UA"/>
        </w:rPr>
        <w:t>. Батанов А. В. Муниципальная власть и некоторые теоретико-методологические проблемы формирования муниципалъно-правового статуса личности / А. В. Батанов // Конституционные права и свободы человека и гражданина как высшая ценность демократического, правового государства: Сборник научно-практ. статей. – Тирасполь, 2005. – С. 58-61.</w:t>
      </w:r>
      <w:bookmarkEnd w:id="6"/>
      <w:r>
        <w:rPr>
          <w:sz w:val="28"/>
          <w:szCs w:val="28"/>
          <w:lang w:val="uk-UA"/>
        </w:rPr>
        <w:t xml:space="preserve"> </w:t>
      </w:r>
    </w:p>
    <w:p w:rsidR="00BB29EA" w:rsidRPr="006D2BD8" w:rsidRDefault="00BB29EA" w:rsidP="00BB29EA">
      <w:pPr>
        <w:spacing w:line="360" w:lineRule="auto"/>
        <w:jc w:val="both"/>
        <w:rPr>
          <w:sz w:val="28"/>
          <w:szCs w:val="28"/>
          <w:lang w:val="uk-UA"/>
        </w:rPr>
      </w:pPr>
      <w:bookmarkStart w:id="7" w:name="_Ref317345478"/>
      <w:r>
        <w:rPr>
          <w:sz w:val="28"/>
          <w:szCs w:val="28"/>
          <w:lang w:val="uk-UA"/>
        </w:rPr>
        <w:lastRenderedPageBreak/>
        <w:t>1</w:t>
      </w:r>
      <w:r w:rsidRPr="00350447">
        <w:rPr>
          <w:sz w:val="28"/>
          <w:szCs w:val="28"/>
        </w:rPr>
        <w:t>0</w:t>
      </w:r>
      <w:r>
        <w:rPr>
          <w:sz w:val="28"/>
          <w:szCs w:val="28"/>
          <w:lang w:val="uk-UA"/>
        </w:rPr>
        <w:t>. Батанов О. В. Конституційно-правовий статус територіальних громад в Україні: Монографія / О. В. Батанов. – К.: Концерн «Видавничий Дім «Ін Юре», 2003. – 512 с.</w:t>
      </w:r>
      <w:bookmarkEnd w:id="7"/>
      <w:r>
        <w:rPr>
          <w:sz w:val="28"/>
          <w:szCs w:val="28"/>
          <w:lang w:val="uk-UA"/>
        </w:rPr>
        <w:t xml:space="preserve"> </w:t>
      </w:r>
    </w:p>
    <w:p w:rsidR="00BB29EA" w:rsidRPr="00D82FF7" w:rsidRDefault="00BB29EA" w:rsidP="00BB29EA">
      <w:pPr>
        <w:spacing w:line="360" w:lineRule="auto"/>
        <w:jc w:val="both"/>
        <w:rPr>
          <w:sz w:val="28"/>
          <w:szCs w:val="28"/>
        </w:rPr>
      </w:pPr>
      <w:r>
        <w:rPr>
          <w:sz w:val="28"/>
          <w:szCs w:val="28"/>
          <w:lang w:val="uk-UA"/>
        </w:rPr>
        <w:t>1</w:t>
      </w:r>
      <w:r w:rsidRPr="00350447">
        <w:rPr>
          <w:sz w:val="28"/>
          <w:szCs w:val="28"/>
        </w:rPr>
        <w:t>1</w:t>
      </w:r>
      <w:r>
        <w:rPr>
          <w:sz w:val="28"/>
          <w:szCs w:val="28"/>
          <w:lang w:val="uk-UA"/>
        </w:rPr>
        <w:t xml:space="preserve">. </w:t>
      </w:r>
      <w:r w:rsidRPr="00D82FF7">
        <w:rPr>
          <w:bCs/>
          <w:iCs/>
          <w:sz w:val="28"/>
          <w:szCs w:val="28"/>
        </w:rPr>
        <w:t>Белл Д.</w:t>
      </w:r>
      <w:r>
        <w:rPr>
          <w:bCs/>
          <w:iCs/>
          <w:sz w:val="28"/>
          <w:szCs w:val="28"/>
        </w:rPr>
        <w:t xml:space="preserve"> Китайська модель / Деніел Белл</w:t>
      </w:r>
      <w:r w:rsidRPr="00D82FF7">
        <w:rPr>
          <w:bCs/>
          <w:iCs/>
          <w:sz w:val="28"/>
          <w:szCs w:val="28"/>
        </w:rPr>
        <w:t xml:space="preserve">; переклад з англ. О. Демянчук. – </w:t>
      </w:r>
      <w:proofErr w:type="gramStart"/>
      <w:r w:rsidRPr="00D82FF7">
        <w:rPr>
          <w:bCs/>
          <w:iCs/>
          <w:sz w:val="28"/>
          <w:szCs w:val="28"/>
        </w:rPr>
        <w:t>Київ :</w:t>
      </w:r>
      <w:proofErr w:type="gramEnd"/>
      <w:r w:rsidRPr="00D82FF7">
        <w:rPr>
          <w:bCs/>
          <w:iCs/>
          <w:sz w:val="28"/>
          <w:szCs w:val="28"/>
        </w:rPr>
        <w:t xml:space="preserve"> Наш формат, 2017. – 312 с.</w:t>
      </w:r>
    </w:p>
    <w:p w:rsidR="00BB29EA" w:rsidRDefault="00BB29EA" w:rsidP="00BB29EA">
      <w:pPr>
        <w:spacing w:line="360" w:lineRule="auto"/>
        <w:jc w:val="both"/>
        <w:rPr>
          <w:sz w:val="28"/>
          <w:szCs w:val="28"/>
          <w:lang w:val="uk-UA"/>
        </w:rPr>
      </w:pPr>
      <w:r>
        <w:rPr>
          <w:sz w:val="28"/>
          <w:szCs w:val="28"/>
          <w:lang w:val="uk-UA"/>
        </w:rPr>
        <w:t>1</w:t>
      </w:r>
      <w:r w:rsidRPr="00350447">
        <w:rPr>
          <w:sz w:val="28"/>
          <w:szCs w:val="28"/>
        </w:rPr>
        <w:t>2</w:t>
      </w:r>
      <w:r>
        <w:rPr>
          <w:sz w:val="28"/>
          <w:szCs w:val="28"/>
          <w:lang w:val="uk-UA"/>
        </w:rPr>
        <w:t>. Берталанфи Л. Общая теория систем: критический обзор: Сборник переводов / Общ. ред. и вступ. статья В. Н. Садовского и Э. Г. Юдина. – М.: Прогресс, 1969. – С. 23–82.</w:t>
      </w:r>
    </w:p>
    <w:p w:rsidR="00BB29EA" w:rsidRDefault="00BB29EA" w:rsidP="00BB29EA">
      <w:pPr>
        <w:spacing w:line="360" w:lineRule="auto"/>
        <w:jc w:val="both"/>
        <w:rPr>
          <w:sz w:val="28"/>
          <w:szCs w:val="28"/>
          <w:lang w:val="uk-UA"/>
        </w:rPr>
      </w:pPr>
      <w:bookmarkStart w:id="8" w:name="_Ref303586434"/>
      <w:r>
        <w:rPr>
          <w:sz w:val="28"/>
          <w:szCs w:val="28"/>
          <w:lang w:val="uk-UA"/>
        </w:rPr>
        <w:t>1</w:t>
      </w:r>
      <w:r w:rsidRPr="00350447">
        <w:rPr>
          <w:sz w:val="28"/>
          <w:szCs w:val="28"/>
        </w:rPr>
        <w:t>3</w:t>
      </w:r>
      <w:r>
        <w:rPr>
          <w:sz w:val="28"/>
          <w:szCs w:val="28"/>
          <w:lang w:val="uk-UA"/>
        </w:rPr>
        <w:t>. Бойчук М. А. Місцеве самоврядування розбудови громадянського суспільства / М. А. Бойчук // Пам’ять століть. – 2007. – № 1 (64). – С. 129-144.</w:t>
      </w:r>
      <w:bookmarkEnd w:id="8"/>
    </w:p>
    <w:p w:rsidR="00BB29EA" w:rsidRDefault="00BB29EA" w:rsidP="00BB29EA">
      <w:pPr>
        <w:spacing w:line="360" w:lineRule="auto"/>
        <w:jc w:val="both"/>
        <w:rPr>
          <w:sz w:val="28"/>
          <w:szCs w:val="28"/>
          <w:lang w:val="uk-UA"/>
        </w:rPr>
      </w:pPr>
      <w:bookmarkStart w:id="9" w:name="_Ref317346050"/>
      <w:r>
        <w:rPr>
          <w:sz w:val="28"/>
          <w:szCs w:val="28"/>
          <w:lang w:val="uk-UA"/>
        </w:rPr>
        <w:t>1</w:t>
      </w:r>
      <w:r w:rsidRPr="00350447">
        <w:rPr>
          <w:sz w:val="28"/>
          <w:szCs w:val="28"/>
        </w:rPr>
        <w:t>4</w:t>
      </w:r>
      <w:r>
        <w:rPr>
          <w:sz w:val="28"/>
          <w:szCs w:val="28"/>
          <w:lang w:val="uk-UA"/>
        </w:rPr>
        <w:t>. Бурмистров А. С. Местное сообщество как субъект местного самоуправления / А. С. Бурмистров // Правоведение. – 2000. – № 5. – С. 36-42.</w:t>
      </w:r>
      <w:bookmarkEnd w:id="9"/>
      <w:r>
        <w:rPr>
          <w:sz w:val="28"/>
          <w:szCs w:val="28"/>
          <w:lang w:val="uk-UA"/>
        </w:rPr>
        <w:t xml:space="preserve"> </w:t>
      </w:r>
    </w:p>
    <w:p w:rsidR="00BB29EA" w:rsidRDefault="00BB29EA" w:rsidP="00BB29EA">
      <w:pPr>
        <w:spacing w:line="360" w:lineRule="auto"/>
        <w:jc w:val="both"/>
        <w:rPr>
          <w:sz w:val="28"/>
          <w:szCs w:val="28"/>
          <w:lang w:val="uk-UA"/>
        </w:rPr>
      </w:pPr>
      <w:bookmarkStart w:id="10" w:name="_Ref317183506"/>
      <w:r>
        <w:rPr>
          <w:sz w:val="28"/>
          <w:szCs w:val="28"/>
          <w:lang w:val="uk-UA"/>
        </w:rPr>
        <w:t>1</w:t>
      </w:r>
      <w:r w:rsidRPr="00350447">
        <w:rPr>
          <w:sz w:val="28"/>
          <w:szCs w:val="28"/>
        </w:rPr>
        <w:t>5</w:t>
      </w:r>
      <w:r>
        <w:rPr>
          <w:sz w:val="28"/>
          <w:szCs w:val="28"/>
          <w:lang w:val="uk-UA"/>
        </w:rPr>
        <w:t xml:space="preserve">. Вальков С. Нормотворчество, управление, контроль. О необходимости выполнения Европейской Хартии местного самоуправления / С. Вальков // Муниципальная власть. – 2003. – № 6. </w:t>
      </w:r>
      <w:r>
        <w:rPr>
          <w:sz w:val="28"/>
          <w:szCs w:val="28"/>
        </w:rPr>
        <w:t>–</w:t>
      </w:r>
      <w:r>
        <w:rPr>
          <w:sz w:val="28"/>
          <w:szCs w:val="28"/>
          <w:lang w:val="uk-UA"/>
        </w:rPr>
        <w:t xml:space="preserve"> С.</w:t>
      </w:r>
      <w:r>
        <w:rPr>
          <w:sz w:val="28"/>
          <w:szCs w:val="28"/>
        </w:rPr>
        <w:t> </w:t>
      </w:r>
      <w:r>
        <w:rPr>
          <w:sz w:val="28"/>
          <w:szCs w:val="28"/>
          <w:lang w:val="uk-UA"/>
        </w:rPr>
        <w:t>39.</w:t>
      </w:r>
      <w:bookmarkEnd w:id="10"/>
    </w:p>
    <w:p w:rsidR="00BB29EA" w:rsidRPr="00162E8B" w:rsidRDefault="00BB29EA" w:rsidP="00BB29EA">
      <w:pPr>
        <w:spacing w:line="360" w:lineRule="auto"/>
        <w:jc w:val="both"/>
        <w:rPr>
          <w:sz w:val="28"/>
          <w:szCs w:val="28"/>
          <w:lang w:val="uk-UA"/>
        </w:rPr>
      </w:pPr>
      <w:bookmarkStart w:id="11" w:name="_Ref317185928"/>
      <w:r w:rsidRPr="00350447">
        <w:rPr>
          <w:iCs/>
          <w:sz w:val="28"/>
          <w:szCs w:val="28"/>
          <w:shd w:val="clear" w:color="auto" w:fill="FFFFFF"/>
        </w:rPr>
        <w:t>16</w:t>
      </w:r>
      <w:r>
        <w:rPr>
          <w:iCs/>
          <w:sz w:val="28"/>
          <w:szCs w:val="28"/>
          <w:shd w:val="clear" w:color="auto" w:fill="FFFFFF"/>
          <w:lang w:val="uk-UA"/>
        </w:rPr>
        <w:t>. Вебер М.</w:t>
      </w:r>
      <w:r>
        <w:rPr>
          <w:rStyle w:val="apple-converted-space"/>
          <w:sz w:val="28"/>
          <w:szCs w:val="28"/>
          <w:shd w:val="clear" w:color="auto" w:fill="FFFFFF"/>
          <w:lang w:val="uk-UA"/>
        </w:rPr>
        <w:t xml:space="preserve"> </w:t>
      </w:r>
      <w:r>
        <w:rPr>
          <w:sz w:val="28"/>
          <w:szCs w:val="28"/>
          <w:shd w:val="clear" w:color="auto" w:fill="FFFFFF"/>
          <w:lang w:val="uk-UA"/>
        </w:rPr>
        <w:t xml:space="preserve">Политические работы, 1895-1919 гг. = </w:t>
      </w:r>
      <w:r w:rsidRPr="00B4057E">
        <w:rPr>
          <w:sz w:val="28"/>
          <w:szCs w:val="28"/>
          <w:shd w:val="clear" w:color="auto" w:fill="FFFFFF"/>
          <w:lang w:val="en-US"/>
        </w:rPr>
        <w:t>Gesammelte</w:t>
      </w:r>
      <w:r>
        <w:rPr>
          <w:sz w:val="28"/>
          <w:szCs w:val="28"/>
          <w:shd w:val="clear" w:color="auto" w:fill="FFFFFF"/>
          <w:lang w:val="uk-UA"/>
        </w:rPr>
        <w:t xml:space="preserve"> </w:t>
      </w:r>
      <w:r w:rsidRPr="00B4057E">
        <w:rPr>
          <w:sz w:val="28"/>
          <w:szCs w:val="28"/>
          <w:shd w:val="clear" w:color="auto" w:fill="FFFFFF"/>
          <w:lang w:val="en-US"/>
        </w:rPr>
        <w:t>Politische</w:t>
      </w:r>
      <w:r>
        <w:rPr>
          <w:sz w:val="28"/>
          <w:szCs w:val="28"/>
          <w:shd w:val="clear" w:color="auto" w:fill="FFFFFF"/>
          <w:lang w:val="uk-UA"/>
        </w:rPr>
        <w:t xml:space="preserve"> </w:t>
      </w:r>
      <w:r w:rsidRPr="00B4057E">
        <w:rPr>
          <w:sz w:val="28"/>
          <w:szCs w:val="28"/>
          <w:shd w:val="clear" w:color="auto" w:fill="FFFFFF"/>
          <w:lang w:val="en-US"/>
        </w:rPr>
        <w:t>Schriften</w:t>
      </w:r>
      <w:r>
        <w:rPr>
          <w:sz w:val="28"/>
          <w:szCs w:val="28"/>
          <w:shd w:val="clear" w:color="auto" w:fill="FFFFFF"/>
          <w:lang w:val="uk-UA"/>
        </w:rPr>
        <w:t xml:space="preserve">, 1895-1919 / Пер. с нем. </w:t>
      </w:r>
      <w:r w:rsidRPr="00BB29EA">
        <w:rPr>
          <w:sz w:val="28"/>
          <w:szCs w:val="28"/>
          <w:shd w:val="clear" w:color="auto" w:fill="FFFFFF"/>
          <w:lang w:val="uk-UA"/>
        </w:rPr>
        <w:t>Б.</w:t>
      </w:r>
      <w:r>
        <w:rPr>
          <w:sz w:val="28"/>
          <w:szCs w:val="28"/>
          <w:shd w:val="clear" w:color="auto" w:fill="FFFFFF"/>
        </w:rPr>
        <w:t> </w:t>
      </w:r>
      <w:r w:rsidRPr="00BB29EA">
        <w:rPr>
          <w:sz w:val="28"/>
          <w:szCs w:val="28"/>
          <w:shd w:val="clear" w:color="auto" w:fill="FFFFFF"/>
          <w:lang w:val="uk-UA"/>
        </w:rPr>
        <w:t>М.</w:t>
      </w:r>
      <w:r>
        <w:rPr>
          <w:sz w:val="28"/>
          <w:szCs w:val="28"/>
          <w:shd w:val="clear" w:color="auto" w:fill="FFFFFF"/>
        </w:rPr>
        <w:t> </w:t>
      </w:r>
      <w:r w:rsidRPr="00BB29EA">
        <w:rPr>
          <w:sz w:val="28"/>
          <w:szCs w:val="28"/>
          <w:shd w:val="clear" w:color="auto" w:fill="FFFFFF"/>
          <w:lang w:val="uk-UA"/>
        </w:rPr>
        <w:t>Скуратова; послесл. Т.</w:t>
      </w:r>
      <w:r>
        <w:rPr>
          <w:sz w:val="28"/>
          <w:szCs w:val="28"/>
          <w:shd w:val="clear" w:color="auto" w:fill="FFFFFF"/>
        </w:rPr>
        <w:t> </w:t>
      </w:r>
      <w:r w:rsidRPr="00BB29EA">
        <w:rPr>
          <w:sz w:val="28"/>
          <w:szCs w:val="28"/>
          <w:shd w:val="clear" w:color="auto" w:fill="FFFFFF"/>
          <w:lang w:val="uk-UA"/>
        </w:rPr>
        <w:t>А.</w:t>
      </w:r>
      <w:r>
        <w:rPr>
          <w:sz w:val="28"/>
          <w:szCs w:val="28"/>
          <w:shd w:val="clear" w:color="auto" w:fill="FFFFFF"/>
        </w:rPr>
        <w:t> </w:t>
      </w:r>
      <w:r w:rsidRPr="00BB29EA">
        <w:rPr>
          <w:sz w:val="28"/>
          <w:szCs w:val="28"/>
          <w:shd w:val="clear" w:color="auto" w:fill="FFFFFF"/>
          <w:lang w:val="uk-UA"/>
        </w:rPr>
        <w:t>Дмитриевой. – М.: Праксис, 2003.</w:t>
      </w:r>
      <w:bookmarkEnd w:id="11"/>
    </w:p>
    <w:p w:rsidR="00BB29EA" w:rsidRPr="00162E8B" w:rsidRDefault="00BB29EA" w:rsidP="00BB29EA">
      <w:pPr>
        <w:spacing w:line="360" w:lineRule="auto"/>
        <w:jc w:val="both"/>
        <w:rPr>
          <w:sz w:val="28"/>
          <w:szCs w:val="28"/>
          <w:lang w:val="uk-UA"/>
        </w:rPr>
      </w:pPr>
      <w:r w:rsidRPr="00350447">
        <w:rPr>
          <w:sz w:val="28"/>
          <w:szCs w:val="28"/>
          <w:lang w:val="uk-UA"/>
        </w:rPr>
        <w:t>17</w:t>
      </w:r>
      <w:r>
        <w:rPr>
          <w:sz w:val="28"/>
          <w:szCs w:val="28"/>
          <w:lang w:val="uk-UA"/>
        </w:rPr>
        <w:t>. Вюртенбергер Т. Європейська ідея субсидіарності як основа регіоналізації, децентралізації та деконцентрації / Т. Вюр</w:t>
      </w:r>
      <w:bookmarkStart w:id="12" w:name="_Ref317346115"/>
      <w:r>
        <w:rPr>
          <w:sz w:val="28"/>
          <w:szCs w:val="28"/>
          <w:lang w:val="uk-UA"/>
        </w:rPr>
        <w:t>тенбергер // Організація регіональної та місцевої влади: досвід держав – членів Європейського Союзу та вибір України. – К., 2000. – С. 5-6.</w:t>
      </w:r>
      <w:bookmarkEnd w:id="12"/>
      <w:r>
        <w:rPr>
          <w:sz w:val="28"/>
          <w:szCs w:val="28"/>
          <w:lang w:val="uk-UA"/>
        </w:rPr>
        <w:t xml:space="preserve"> </w:t>
      </w:r>
    </w:p>
    <w:p w:rsidR="00BB29EA" w:rsidRPr="00DB1CCE" w:rsidRDefault="00BB29EA" w:rsidP="00BB29EA">
      <w:pPr>
        <w:spacing w:line="360" w:lineRule="auto"/>
        <w:jc w:val="both"/>
        <w:rPr>
          <w:sz w:val="28"/>
          <w:szCs w:val="28"/>
        </w:rPr>
      </w:pPr>
      <w:r w:rsidRPr="00350447">
        <w:rPr>
          <w:sz w:val="28"/>
          <w:szCs w:val="28"/>
        </w:rPr>
        <w:t>18</w:t>
      </w:r>
      <w:r>
        <w:rPr>
          <w:sz w:val="28"/>
          <w:szCs w:val="28"/>
          <w:lang w:val="uk-UA"/>
        </w:rPr>
        <w:t xml:space="preserve">. </w:t>
      </w:r>
      <w:r w:rsidRPr="00E67063">
        <w:rPr>
          <w:sz w:val="28"/>
          <w:szCs w:val="28"/>
        </w:rPr>
        <w:t>Гельман В. Власть, управление и локальные режимы в России: рамки анализа / В. Гельман [Електронний ресурс]. – Режим доступу: http://polit.ru/ article/2010/05/18/gelman_vlast/</w:t>
      </w:r>
    </w:p>
    <w:p w:rsidR="00BB29EA" w:rsidRDefault="00BB29EA" w:rsidP="00BB29EA">
      <w:pPr>
        <w:spacing w:line="360" w:lineRule="auto"/>
        <w:jc w:val="both"/>
        <w:rPr>
          <w:sz w:val="28"/>
          <w:szCs w:val="28"/>
          <w:lang w:val="uk-UA"/>
        </w:rPr>
      </w:pPr>
      <w:r w:rsidRPr="00DE1DF6">
        <w:rPr>
          <w:sz w:val="28"/>
          <w:szCs w:val="28"/>
        </w:rPr>
        <w:t>19</w:t>
      </w:r>
      <w:r>
        <w:rPr>
          <w:sz w:val="28"/>
          <w:szCs w:val="28"/>
          <w:lang w:val="uk-UA"/>
        </w:rPr>
        <w:t>. Горбатенко В. П., Лебединська Г. О. Територіальна громада – основа самоврядування в Україні / В. П. Горбатенко, Г. О. Лебединська // Держава і право. – 2002. – Вип. 17. – С. 538-540.</w:t>
      </w:r>
    </w:p>
    <w:p w:rsidR="00BB29EA" w:rsidRDefault="00BB29EA" w:rsidP="00BB29EA">
      <w:pPr>
        <w:spacing w:line="360" w:lineRule="auto"/>
        <w:jc w:val="both"/>
        <w:rPr>
          <w:sz w:val="28"/>
          <w:szCs w:val="28"/>
          <w:lang w:val="uk-UA"/>
        </w:rPr>
      </w:pPr>
      <w:bookmarkStart w:id="13" w:name="_Ref317347551"/>
      <w:r>
        <w:rPr>
          <w:sz w:val="28"/>
          <w:szCs w:val="28"/>
          <w:lang w:val="uk-UA"/>
        </w:rPr>
        <w:lastRenderedPageBreak/>
        <w:t>2</w:t>
      </w:r>
      <w:r w:rsidRPr="00DE1DF6">
        <w:rPr>
          <w:sz w:val="28"/>
          <w:szCs w:val="28"/>
        </w:rPr>
        <w:t>0</w:t>
      </w:r>
      <w:r>
        <w:rPr>
          <w:sz w:val="28"/>
          <w:szCs w:val="28"/>
          <w:lang w:val="uk-UA"/>
        </w:rPr>
        <w:t>. Гриценко Е. Местное самоуправление и государство: сравнительный анализ теоретических и правовых основ Германии и России / Е. Гриценко // Муниципальное право. – 2000. – № 2. – С. 74-94.</w:t>
      </w:r>
      <w:bookmarkEnd w:id="13"/>
      <w:r>
        <w:rPr>
          <w:sz w:val="28"/>
          <w:szCs w:val="28"/>
          <w:lang w:val="uk-UA"/>
        </w:rPr>
        <w:t xml:space="preserve"> </w:t>
      </w:r>
    </w:p>
    <w:p w:rsidR="00BB29EA" w:rsidRDefault="00BB29EA" w:rsidP="00BB29EA">
      <w:pPr>
        <w:spacing w:line="360" w:lineRule="auto"/>
        <w:jc w:val="both"/>
        <w:rPr>
          <w:sz w:val="28"/>
          <w:szCs w:val="28"/>
          <w:lang w:val="uk-UA"/>
        </w:rPr>
      </w:pPr>
      <w:bookmarkStart w:id="14" w:name="_Ref306352545"/>
      <w:r>
        <w:rPr>
          <w:sz w:val="28"/>
          <w:szCs w:val="28"/>
          <w:lang w:val="uk-UA"/>
        </w:rPr>
        <w:t>2</w:t>
      </w:r>
      <w:r w:rsidRPr="00DE1DF6">
        <w:rPr>
          <w:sz w:val="28"/>
          <w:szCs w:val="28"/>
        </w:rPr>
        <w:t>1</w:t>
      </w:r>
      <w:r>
        <w:rPr>
          <w:sz w:val="28"/>
          <w:szCs w:val="28"/>
          <w:lang w:val="uk-UA"/>
        </w:rPr>
        <w:t xml:space="preserve">. Грищенко Н. Транспарентність влади: нема патриціїв – нема васалів / Н. Грищенко // [Електронний ресурс]. – Режим доступу: Віче. </w:t>
      </w:r>
      <w:r>
        <w:fldChar w:fldCharType="begin"/>
      </w:r>
      <w:r w:rsidRPr="00DB1CCE">
        <w:rPr>
          <w:lang w:val="uk-UA"/>
        </w:rPr>
        <w:instrText xml:space="preserve"> </w:instrText>
      </w:r>
      <w:r>
        <w:instrText>HYPERLINK</w:instrText>
      </w:r>
      <w:r w:rsidRPr="00DB1CCE">
        <w:rPr>
          <w:lang w:val="uk-UA"/>
        </w:rPr>
        <w:instrText xml:space="preserve"> "</w:instrText>
      </w:r>
      <w:r>
        <w:instrText>http</w:instrText>
      </w:r>
      <w:r w:rsidRPr="00DB1CCE">
        <w:rPr>
          <w:lang w:val="uk-UA"/>
        </w:rPr>
        <w:instrText>://</w:instrText>
      </w:r>
      <w:r>
        <w:instrText>www</w:instrText>
      </w:r>
      <w:r w:rsidRPr="00DB1CCE">
        <w:rPr>
          <w:lang w:val="uk-UA"/>
        </w:rPr>
        <w:instrText>.</w:instrText>
      </w:r>
      <w:r>
        <w:instrText>viche</w:instrText>
      </w:r>
      <w:r w:rsidRPr="00DB1CCE">
        <w:rPr>
          <w:lang w:val="uk-UA"/>
        </w:rPr>
        <w:instrText>.</w:instrText>
      </w:r>
      <w:r>
        <w:instrText>info</w:instrText>
      </w:r>
      <w:r w:rsidRPr="00DB1CCE">
        <w:rPr>
          <w:lang w:val="uk-UA"/>
        </w:rPr>
        <w:instrText>/</w:instrText>
      </w:r>
      <w:r>
        <w:instrText>journal</w:instrText>
      </w:r>
      <w:r w:rsidRPr="00DB1CCE">
        <w:rPr>
          <w:lang w:val="uk-UA"/>
        </w:rPr>
        <w:instrText xml:space="preserve">/982/" </w:instrText>
      </w:r>
      <w:r>
        <w:fldChar w:fldCharType="separate"/>
      </w:r>
      <w:r>
        <w:rPr>
          <w:rStyle w:val="a3"/>
          <w:color w:val="auto"/>
          <w:sz w:val="28"/>
          <w:szCs w:val="28"/>
          <w:u w:val="none"/>
          <w:lang w:val="uk-UA"/>
        </w:rPr>
        <w:t>http://www.viche.info/journal/982/</w:t>
      </w:r>
      <w:r>
        <w:fldChar w:fldCharType="end"/>
      </w:r>
      <w:bookmarkEnd w:id="14"/>
      <w:r>
        <w:rPr>
          <w:sz w:val="28"/>
          <w:szCs w:val="28"/>
          <w:lang w:val="uk-UA"/>
        </w:rPr>
        <w:t>/</w:t>
      </w:r>
    </w:p>
    <w:p w:rsidR="00BB29EA" w:rsidRDefault="00BB29EA" w:rsidP="00BB29EA">
      <w:pPr>
        <w:spacing w:line="360" w:lineRule="auto"/>
        <w:jc w:val="both"/>
        <w:rPr>
          <w:sz w:val="28"/>
          <w:szCs w:val="28"/>
          <w:lang w:val="uk-UA"/>
        </w:rPr>
      </w:pPr>
      <w:r>
        <w:rPr>
          <w:sz w:val="28"/>
          <w:szCs w:val="28"/>
          <w:lang w:val="uk-UA"/>
        </w:rPr>
        <w:t>2</w:t>
      </w:r>
      <w:r w:rsidRPr="00DE1DF6">
        <w:rPr>
          <w:sz w:val="28"/>
          <w:szCs w:val="28"/>
        </w:rPr>
        <w:t>2</w:t>
      </w:r>
      <w:r>
        <w:rPr>
          <w:sz w:val="28"/>
          <w:szCs w:val="28"/>
          <w:lang w:val="uk-UA"/>
        </w:rPr>
        <w:t>. Грищук М. В. Закон «Про місцеве самоврядування в Україні»: реалії та проблеми / М. В. Грищук // Держава і право: Збірник наукових праць. Юридичні і політичні науки. Вип. 14. – К:. Ін-т держави і права ім. В. М. Корецького НАН України, 2001. – С. 90-95.</w:t>
      </w:r>
    </w:p>
    <w:p w:rsidR="00BB29EA" w:rsidRPr="006D2BD8" w:rsidRDefault="00BB29EA" w:rsidP="00BB29EA">
      <w:pPr>
        <w:spacing w:line="360" w:lineRule="auto"/>
        <w:jc w:val="both"/>
        <w:rPr>
          <w:sz w:val="28"/>
          <w:szCs w:val="28"/>
          <w:lang w:val="uk-UA"/>
        </w:rPr>
      </w:pPr>
      <w:bookmarkStart w:id="15" w:name="_Ref317347947"/>
      <w:r w:rsidRPr="00DE1DF6">
        <w:rPr>
          <w:sz w:val="28"/>
          <w:szCs w:val="28"/>
          <w:lang w:val="uk-UA"/>
        </w:rPr>
        <w:t>23</w:t>
      </w:r>
      <w:r>
        <w:rPr>
          <w:sz w:val="28"/>
          <w:szCs w:val="28"/>
          <w:lang w:val="uk-UA"/>
        </w:rPr>
        <w:t>. Давидов P. Політико-правові засади децентралізації влади і розвитку місцевого самоврядування в Україні / Р. Давидов // Вісник Української Академії державного управління. – 1996. – № 1. – С. 90-101.</w:t>
      </w:r>
      <w:bookmarkEnd w:id="15"/>
      <w:r>
        <w:rPr>
          <w:sz w:val="28"/>
          <w:szCs w:val="28"/>
          <w:lang w:val="uk-UA"/>
        </w:rPr>
        <w:t xml:space="preserve"> </w:t>
      </w:r>
    </w:p>
    <w:p w:rsidR="00BB29EA" w:rsidRPr="00D60B02" w:rsidRDefault="00BB29EA" w:rsidP="00BB29EA">
      <w:pPr>
        <w:spacing w:line="360" w:lineRule="auto"/>
        <w:jc w:val="both"/>
        <w:rPr>
          <w:sz w:val="28"/>
          <w:szCs w:val="28"/>
          <w:lang w:val="uk-UA"/>
        </w:rPr>
      </w:pPr>
      <w:r w:rsidRPr="00DE1DF6">
        <w:rPr>
          <w:sz w:val="28"/>
          <w:szCs w:val="28"/>
        </w:rPr>
        <w:t>24</w:t>
      </w:r>
      <w:r>
        <w:rPr>
          <w:sz w:val="28"/>
          <w:szCs w:val="28"/>
          <w:lang w:val="uk-UA"/>
        </w:rPr>
        <w:t xml:space="preserve">. </w:t>
      </w:r>
      <w:r w:rsidRPr="00D82FF7">
        <w:rPr>
          <w:sz w:val="28"/>
          <w:szCs w:val="28"/>
        </w:rPr>
        <w:t>Дюверже М. Политические партии / Пер. с франц. - М.: Академический Проект, 2000. - 538 с.</w:t>
      </w:r>
    </w:p>
    <w:p w:rsidR="00BB29EA" w:rsidRDefault="00BB29EA" w:rsidP="00BB29EA">
      <w:pPr>
        <w:shd w:val="clear" w:color="auto" w:fill="FFFFFF"/>
        <w:spacing w:line="360" w:lineRule="auto"/>
        <w:jc w:val="both"/>
        <w:rPr>
          <w:sz w:val="28"/>
          <w:szCs w:val="28"/>
          <w:lang w:val="uk-UA"/>
        </w:rPr>
      </w:pPr>
      <w:r w:rsidRPr="00DE1DF6">
        <w:rPr>
          <w:sz w:val="28"/>
          <w:szCs w:val="28"/>
          <w:shd w:val="clear" w:color="auto" w:fill="FFFFFF"/>
          <w:lang w:val="uk-UA"/>
        </w:rPr>
        <w:t>25</w:t>
      </w:r>
      <w:r>
        <w:rPr>
          <w:sz w:val="28"/>
          <w:szCs w:val="28"/>
          <w:shd w:val="clear" w:color="auto" w:fill="FFFFFF"/>
          <w:lang w:val="uk-UA"/>
        </w:rPr>
        <w:t>. Закон</w:t>
      </w:r>
      <w:r>
        <w:rPr>
          <w:sz w:val="28"/>
          <w:szCs w:val="28"/>
          <w:lang w:val="uk-UA"/>
        </w:rPr>
        <w:t xml:space="preserve"> </w:t>
      </w:r>
      <w:hyperlink r:id="rId11" w:tgtFrame="_blank" w:history="1">
        <w:r>
          <w:rPr>
            <w:rStyle w:val="a3"/>
            <w:color w:val="auto"/>
            <w:sz w:val="28"/>
            <w:szCs w:val="28"/>
            <w:u w:val="none"/>
            <w:shd w:val="clear" w:color="auto" w:fill="FFFFFF"/>
            <w:lang w:val="uk-UA"/>
          </w:rPr>
          <w:t>Верховн</w:t>
        </w:r>
        <w:r>
          <w:rPr>
            <w:rStyle w:val="a3"/>
            <w:color w:val="auto"/>
            <w:sz w:val="28"/>
            <w:szCs w:val="28"/>
            <w:u w:val="none"/>
            <w:lang w:val="uk-UA"/>
          </w:rPr>
          <w:t>ої</w:t>
        </w:r>
        <w:r>
          <w:rPr>
            <w:rStyle w:val="a3"/>
            <w:color w:val="auto"/>
            <w:sz w:val="28"/>
            <w:szCs w:val="28"/>
            <w:u w:val="none"/>
            <w:shd w:val="clear" w:color="auto" w:fill="FFFFFF"/>
            <w:lang w:val="uk-UA"/>
          </w:rPr>
          <w:t xml:space="preserve"> Рад</w:t>
        </w:r>
        <w:r>
          <w:rPr>
            <w:rStyle w:val="a3"/>
            <w:color w:val="auto"/>
            <w:sz w:val="28"/>
            <w:szCs w:val="28"/>
            <w:u w:val="none"/>
            <w:lang w:val="uk-UA"/>
          </w:rPr>
          <w:t>и</w:t>
        </w:r>
        <w:r>
          <w:rPr>
            <w:rStyle w:val="a3"/>
            <w:color w:val="auto"/>
            <w:sz w:val="28"/>
            <w:szCs w:val="28"/>
            <w:u w:val="none"/>
            <w:shd w:val="clear" w:color="auto" w:fill="FFFFFF"/>
            <w:lang w:val="uk-UA"/>
          </w:rPr>
          <w:t xml:space="preserve"> України</w:t>
        </w:r>
      </w:hyperlink>
      <w:r>
        <w:rPr>
          <w:sz w:val="28"/>
          <w:szCs w:val="28"/>
          <w:lang w:val="uk-UA"/>
        </w:rPr>
        <w:t xml:space="preserve"> </w:t>
      </w:r>
      <w:r>
        <w:rPr>
          <w:sz w:val="28"/>
          <w:szCs w:val="28"/>
          <w:shd w:val="clear" w:color="auto" w:fill="FFFFFF"/>
          <w:lang w:val="uk-UA"/>
        </w:rPr>
        <w:t>від</w:t>
      </w:r>
      <w:r>
        <w:rPr>
          <w:rStyle w:val="apple-converted-space"/>
          <w:sz w:val="28"/>
          <w:szCs w:val="28"/>
          <w:shd w:val="clear" w:color="auto" w:fill="FFFFFF"/>
          <w:lang w:val="uk-UA"/>
        </w:rPr>
        <w:t xml:space="preserve"> </w:t>
      </w:r>
      <w:r>
        <w:rPr>
          <w:sz w:val="28"/>
          <w:szCs w:val="28"/>
          <w:shd w:val="clear" w:color="auto" w:fill="FFFFFF"/>
          <w:lang w:val="uk-UA"/>
        </w:rPr>
        <w:t>21.05.1997 №</w:t>
      </w:r>
      <w:r>
        <w:rPr>
          <w:rStyle w:val="apple-converted-space"/>
          <w:sz w:val="28"/>
          <w:szCs w:val="28"/>
          <w:shd w:val="clear" w:color="auto" w:fill="FFFFFF"/>
          <w:lang w:val="uk-UA"/>
        </w:rPr>
        <w:t> </w:t>
      </w:r>
      <w:r>
        <w:rPr>
          <w:bCs/>
          <w:sz w:val="28"/>
          <w:szCs w:val="28"/>
          <w:shd w:val="clear" w:color="auto" w:fill="FFFFFF"/>
          <w:lang w:val="uk-UA"/>
        </w:rPr>
        <w:t>280/97-ВР «</w:t>
      </w:r>
      <w:r>
        <w:rPr>
          <w:bCs/>
          <w:sz w:val="28"/>
          <w:szCs w:val="28"/>
          <w:lang w:val="uk-UA"/>
        </w:rPr>
        <w:t>Про місцеве самоврядування в Україні» // </w:t>
      </w:r>
      <w:r>
        <w:rPr>
          <w:sz w:val="28"/>
          <w:szCs w:val="28"/>
          <w:shd w:val="clear" w:color="auto" w:fill="FFFFFF"/>
          <w:lang w:val="uk-UA"/>
        </w:rPr>
        <w:t>Офіційний вісник України. – 1997. – № 25. –С. 20, код акту 1051/1997 ( в редакції 01.01.2012).</w:t>
      </w:r>
    </w:p>
    <w:p w:rsidR="00BB29EA" w:rsidRDefault="00BB29EA" w:rsidP="00BB29EA">
      <w:pPr>
        <w:shd w:val="clear" w:color="auto" w:fill="FFFFFF"/>
        <w:spacing w:line="360" w:lineRule="auto"/>
        <w:jc w:val="both"/>
        <w:rPr>
          <w:sz w:val="28"/>
          <w:szCs w:val="28"/>
          <w:lang w:val="uk-UA"/>
        </w:rPr>
      </w:pPr>
      <w:r w:rsidRPr="00DE1DF6">
        <w:rPr>
          <w:sz w:val="28"/>
          <w:szCs w:val="28"/>
        </w:rPr>
        <w:t>26</w:t>
      </w:r>
      <w:r>
        <w:rPr>
          <w:sz w:val="28"/>
          <w:szCs w:val="28"/>
          <w:lang w:val="uk-UA"/>
        </w:rPr>
        <w:t xml:space="preserve">. </w:t>
      </w:r>
      <w:r w:rsidRPr="00986C88">
        <w:rPr>
          <w:sz w:val="28"/>
          <w:szCs w:val="28"/>
        </w:rPr>
        <w:t>Зеленов Л.А. Социология города: учеб. пособие для студ. высш. учеб. заведений / Л.А. Зеленов. – М.: Гуманит. изд. центр ВЛАДОС, 2000.</w:t>
      </w:r>
    </w:p>
    <w:p w:rsidR="00BB29EA" w:rsidRDefault="00BB29EA" w:rsidP="00BB29EA">
      <w:pPr>
        <w:spacing w:line="360" w:lineRule="auto"/>
        <w:jc w:val="both"/>
        <w:rPr>
          <w:sz w:val="28"/>
          <w:szCs w:val="28"/>
          <w:lang w:val="uk-UA"/>
        </w:rPr>
      </w:pPr>
      <w:r w:rsidRPr="00DE1DF6">
        <w:rPr>
          <w:sz w:val="28"/>
          <w:szCs w:val="28"/>
        </w:rPr>
        <w:t>27</w:t>
      </w:r>
      <w:r>
        <w:rPr>
          <w:sz w:val="28"/>
          <w:szCs w:val="28"/>
          <w:lang w:val="uk-UA"/>
        </w:rPr>
        <w:t>. Закон про місцеве самоврядування в Україні: Науково-практичний коментар / Під ред. В. Ф. Опришка. – К., 1999. – С. 5-268.</w:t>
      </w:r>
    </w:p>
    <w:p w:rsidR="00BB29EA" w:rsidRPr="002C0723" w:rsidRDefault="00BB29EA" w:rsidP="00BB29EA">
      <w:pPr>
        <w:spacing w:line="360" w:lineRule="auto"/>
        <w:jc w:val="both"/>
        <w:rPr>
          <w:sz w:val="28"/>
          <w:szCs w:val="28"/>
          <w:lang w:val="uk-UA"/>
        </w:rPr>
      </w:pPr>
      <w:bookmarkStart w:id="16" w:name="_Ref312654820"/>
      <w:r w:rsidRPr="00DE1DF6">
        <w:rPr>
          <w:sz w:val="28"/>
          <w:szCs w:val="28"/>
        </w:rPr>
        <w:t>28</w:t>
      </w:r>
      <w:r>
        <w:rPr>
          <w:sz w:val="28"/>
          <w:szCs w:val="28"/>
          <w:lang w:val="uk-UA"/>
        </w:rPr>
        <w:t>. Кампо В. Європейська модель місцевого самоврядування: проблеми і перспективи її реалізації в Україні / В. Кампо // Українсько-Європейський журнал міжнародного та порівняльного права. – 2001. – Т. 1. – Вип. 2. – С. 71-84.</w:t>
      </w:r>
      <w:bookmarkEnd w:id="16"/>
      <w:r>
        <w:rPr>
          <w:sz w:val="28"/>
          <w:szCs w:val="28"/>
          <w:lang w:val="uk-UA"/>
        </w:rPr>
        <w:t xml:space="preserve"> </w:t>
      </w:r>
    </w:p>
    <w:p w:rsidR="00BB29EA" w:rsidRDefault="00BB29EA" w:rsidP="00BB29EA">
      <w:pPr>
        <w:spacing w:line="360" w:lineRule="auto"/>
        <w:jc w:val="both"/>
        <w:rPr>
          <w:sz w:val="28"/>
          <w:szCs w:val="28"/>
          <w:lang w:val="uk-UA"/>
        </w:rPr>
      </w:pPr>
      <w:bookmarkStart w:id="17" w:name="_Ref317340206"/>
      <w:r w:rsidRPr="00DE1DF6">
        <w:rPr>
          <w:sz w:val="28"/>
          <w:szCs w:val="28"/>
        </w:rPr>
        <w:t>29</w:t>
      </w:r>
      <w:r>
        <w:rPr>
          <w:sz w:val="28"/>
          <w:szCs w:val="28"/>
          <w:lang w:val="uk-UA"/>
        </w:rPr>
        <w:t xml:space="preserve">. Качмарський Є. І. Громадська ініціатива як фактор становлення місцевого самоврядування в Україні / Є. І. Качмарський // Нова парадигма: [журнал наукових праць] / голов. ред. В. П. Бех; Нац. пед. ун-т імені М. П. Драгоманова; </w:t>
      </w:r>
      <w:r>
        <w:rPr>
          <w:sz w:val="28"/>
          <w:szCs w:val="28"/>
          <w:lang w:val="uk-UA"/>
        </w:rPr>
        <w:lastRenderedPageBreak/>
        <w:t>Творче об’єднання «Нова парадигма». – Вип. 76. – К.: Вид-во НПУ імені М. П. Драгоманова, 2008. – С. 121-130.</w:t>
      </w:r>
      <w:bookmarkEnd w:id="17"/>
    </w:p>
    <w:p w:rsidR="00BB29EA" w:rsidRDefault="00BB29EA" w:rsidP="00BB29EA">
      <w:pPr>
        <w:spacing w:line="360" w:lineRule="auto"/>
        <w:jc w:val="both"/>
        <w:rPr>
          <w:sz w:val="28"/>
          <w:szCs w:val="28"/>
          <w:lang w:val="uk-UA"/>
        </w:rPr>
      </w:pPr>
      <w:r w:rsidRPr="00DE1DF6">
        <w:rPr>
          <w:sz w:val="28"/>
          <w:szCs w:val="28"/>
        </w:rPr>
        <w:t>30</w:t>
      </w:r>
      <w:r>
        <w:rPr>
          <w:sz w:val="28"/>
          <w:szCs w:val="28"/>
          <w:lang w:val="uk-UA"/>
        </w:rPr>
        <w:t>. Качмарський Є. І. Місцеве самоврядування в системі «держава – громадянське суспільство» / Є. І. Качмарський // Політологічний вісник. Зб. наук. праць. – К.: «ІНТАС», 2007. – Вип. 25. – С. 156-164.</w:t>
      </w:r>
    </w:p>
    <w:p w:rsidR="00BB29EA" w:rsidRDefault="00BB29EA" w:rsidP="00BB29EA">
      <w:pPr>
        <w:spacing w:line="360" w:lineRule="auto"/>
        <w:jc w:val="both"/>
        <w:rPr>
          <w:sz w:val="28"/>
          <w:szCs w:val="28"/>
          <w:lang w:val="uk-UA"/>
        </w:rPr>
      </w:pPr>
      <w:bookmarkStart w:id="18" w:name="_Ref317348903"/>
      <w:r w:rsidRPr="00DE1DF6">
        <w:rPr>
          <w:sz w:val="28"/>
          <w:szCs w:val="28"/>
        </w:rPr>
        <w:t>31</w:t>
      </w:r>
      <w:r>
        <w:rPr>
          <w:sz w:val="28"/>
          <w:szCs w:val="28"/>
          <w:lang w:val="uk-UA"/>
        </w:rPr>
        <w:t>. Ковлер А. И. Исторические формы демократии: проблемы политико-правовой теории / А. И. Ковлер. – М.: Наука, 1990. – 255 с.</w:t>
      </w:r>
      <w:bookmarkEnd w:id="18"/>
      <w:r>
        <w:rPr>
          <w:sz w:val="28"/>
          <w:szCs w:val="28"/>
          <w:lang w:val="uk-UA"/>
        </w:rPr>
        <w:t xml:space="preserve"> </w:t>
      </w:r>
    </w:p>
    <w:p w:rsidR="00BB29EA" w:rsidRDefault="00BB29EA" w:rsidP="00BB29EA">
      <w:pPr>
        <w:spacing w:line="360" w:lineRule="auto"/>
        <w:jc w:val="both"/>
        <w:rPr>
          <w:sz w:val="28"/>
          <w:szCs w:val="28"/>
          <w:lang w:val="uk-UA"/>
        </w:rPr>
      </w:pPr>
      <w:bookmarkStart w:id="19" w:name="_Ref317348948"/>
      <w:r w:rsidRPr="00DE1DF6">
        <w:rPr>
          <w:sz w:val="28"/>
          <w:szCs w:val="28"/>
        </w:rPr>
        <w:t>32</w:t>
      </w:r>
      <w:r>
        <w:rPr>
          <w:sz w:val="28"/>
          <w:szCs w:val="28"/>
          <w:lang w:val="uk-UA"/>
        </w:rPr>
        <w:t>. Кокарев И. Е. Местные сообщества и местное самоуправление: технологии участия / И. Е. Кокарев. – Серия «Библиотека местного самоуправления». Вып. 63. – М., МОНФ, 2007. – 208 с.</w:t>
      </w:r>
      <w:bookmarkEnd w:id="19"/>
    </w:p>
    <w:p w:rsidR="00BB29EA" w:rsidRDefault="00BB29EA" w:rsidP="00BB29EA">
      <w:pPr>
        <w:spacing w:line="360" w:lineRule="auto"/>
        <w:jc w:val="both"/>
        <w:rPr>
          <w:sz w:val="28"/>
          <w:szCs w:val="28"/>
        </w:rPr>
      </w:pPr>
      <w:bookmarkStart w:id="20" w:name="_Ref306280511"/>
      <w:r w:rsidRPr="00DE1DF6">
        <w:rPr>
          <w:sz w:val="28"/>
          <w:szCs w:val="28"/>
        </w:rPr>
        <w:t>33</w:t>
      </w:r>
      <w:r>
        <w:rPr>
          <w:sz w:val="28"/>
          <w:szCs w:val="28"/>
          <w:lang w:val="uk-UA"/>
        </w:rPr>
        <w:t xml:space="preserve">. Коліушко І. Б., Демкова М. С. Електронне урядування – шлях до ефективності та прозорості державного управління / І. Б. Коліушко, М. С. Демкова // [Електронний ресурс]. – Режим доступу: </w:t>
      </w:r>
      <w:hyperlink r:id="rId12" w:history="1">
        <w:r>
          <w:rPr>
            <w:rStyle w:val="a3"/>
            <w:color w:val="auto"/>
            <w:sz w:val="28"/>
            <w:szCs w:val="28"/>
            <w:u w:val="none"/>
            <w:lang w:val="uk-UA"/>
          </w:rPr>
          <w:t>www.isu.org.ua</w:t>
        </w:r>
      </w:hyperlink>
      <w:bookmarkEnd w:id="20"/>
    </w:p>
    <w:p w:rsidR="00BB29EA" w:rsidRDefault="00BB29EA" w:rsidP="00BB29EA">
      <w:pPr>
        <w:spacing w:line="360" w:lineRule="auto"/>
        <w:jc w:val="both"/>
        <w:rPr>
          <w:sz w:val="28"/>
          <w:szCs w:val="28"/>
          <w:lang w:val="uk-UA"/>
        </w:rPr>
      </w:pPr>
      <w:r w:rsidRPr="00DE1DF6">
        <w:rPr>
          <w:sz w:val="28"/>
          <w:szCs w:val="28"/>
        </w:rPr>
        <w:t>34</w:t>
      </w:r>
      <w:r>
        <w:rPr>
          <w:sz w:val="28"/>
          <w:szCs w:val="28"/>
          <w:lang w:val="uk-UA"/>
        </w:rPr>
        <w:t>. Конституція України: Прийнята на п’ятій сесії Верховної Ради України 28 червня 1996 р. – К., 1996.</w:t>
      </w:r>
    </w:p>
    <w:p w:rsidR="00BB29EA" w:rsidRPr="00BB29EA" w:rsidRDefault="00BB29EA" w:rsidP="00BB29EA">
      <w:pPr>
        <w:shd w:val="clear" w:color="auto" w:fill="FFFFFF"/>
        <w:spacing w:before="100" w:beforeAutospacing="1" w:after="24" w:line="360" w:lineRule="auto"/>
        <w:ind w:left="23"/>
        <w:jc w:val="both"/>
        <w:rPr>
          <w:color w:val="222222"/>
          <w:sz w:val="28"/>
          <w:szCs w:val="28"/>
          <w:lang w:val="uk-UA"/>
        </w:rPr>
      </w:pPr>
      <w:r w:rsidRPr="00BB29EA">
        <w:rPr>
          <w:sz w:val="28"/>
          <w:szCs w:val="28"/>
          <w:lang w:val="uk-UA"/>
        </w:rPr>
        <w:t xml:space="preserve">35. </w:t>
      </w:r>
      <w:r>
        <w:rPr>
          <w:sz w:val="28"/>
          <w:szCs w:val="28"/>
          <w:lang w:val="uk-UA"/>
        </w:rPr>
        <w:t>Крип</w:t>
      </w:r>
      <w:r w:rsidRPr="00BB29EA">
        <w:rPr>
          <w:sz w:val="28"/>
          <w:szCs w:val="28"/>
          <w:lang w:val="uk-UA"/>
        </w:rPr>
        <w:t>’</w:t>
      </w:r>
      <w:r>
        <w:rPr>
          <w:sz w:val="28"/>
          <w:szCs w:val="28"/>
          <w:lang w:val="uk-UA"/>
        </w:rPr>
        <w:t>якевич І</w:t>
      </w:r>
      <w:r w:rsidRPr="00BB29EA">
        <w:rPr>
          <w:sz w:val="28"/>
          <w:szCs w:val="28"/>
          <w:lang w:val="uk-UA"/>
        </w:rPr>
        <w:t>.</w:t>
      </w:r>
      <w:r w:rsidRPr="00350447">
        <w:rPr>
          <w:color w:val="222222"/>
          <w:sz w:val="28"/>
          <w:szCs w:val="28"/>
          <w:lang w:val="en-US"/>
        </w:rPr>
        <w:t> </w:t>
      </w:r>
      <w:r w:rsidRPr="00350447">
        <w:rPr>
          <w:sz w:val="28"/>
          <w:szCs w:val="28"/>
        </w:rPr>
        <w:fldChar w:fldCharType="begin"/>
      </w:r>
      <w:r w:rsidRPr="00BB29EA">
        <w:rPr>
          <w:sz w:val="28"/>
          <w:szCs w:val="28"/>
          <w:lang w:val="uk-UA"/>
        </w:rPr>
        <w:instrText xml:space="preserve"> </w:instrText>
      </w:r>
      <w:r w:rsidRPr="00350447">
        <w:rPr>
          <w:sz w:val="28"/>
          <w:szCs w:val="28"/>
          <w:lang w:val="en-US"/>
        </w:rPr>
        <w:instrText>HYPERLINK</w:instrText>
      </w:r>
      <w:r w:rsidRPr="00BB29EA">
        <w:rPr>
          <w:sz w:val="28"/>
          <w:szCs w:val="28"/>
          <w:lang w:val="uk-UA"/>
        </w:rPr>
        <w:instrText xml:space="preserve"> "</w:instrText>
      </w:r>
      <w:r w:rsidRPr="00350447">
        <w:rPr>
          <w:sz w:val="28"/>
          <w:szCs w:val="28"/>
          <w:lang w:val="en-US"/>
        </w:rPr>
        <w:instrText>http</w:instrText>
      </w:r>
      <w:r w:rsidRPr="00BB29EA">
        <w:rPr>
          <w:sz w:val="28"/>
          <w:szCs w:val="28"/>
          <w:lang w:val="uk-UA"/>
        </w:rPr>
        <w:instrText>://</w:instrText>
      </w:r>
      <w:r w:rsidRPr="00350447">
        <w:rPr>
          <w:sz w:val="28"/>
          <w:szCs w:val="28"/>
          <w:lang w:val="en-US"/>
        </w:rPr>
        <w:instrText>litopys</w:instrText>
      </w:r>
      <w:r w:rsidRPr="00BB29EA">
        <w:rPr>
          <w:sz w:val="28"/>
          <w:szCs w:val="28"/>
          <w:lang w:val="uk-UA"/>
        </w:rPr>
        <w:instrText>.</w:instrText>
      </w:r>
      <w:r w:rsidRPr="00350447">
        <w:rPr>
          <w:sz w:val="28"/>
          <w:szCs w:val="28"/>
          <w:lang w:val="en-US"/>
        </w:rPr>
        <w:instrText>org</w:instrText>
      </w:r>
      <w:r w:rsidRPr="00BB29EA">
        <w:rPr>
          <w:sz w:val="28"/>
          <w:szCs w:val="28"/>
          <w:lang w:val="uk-UA"/>
        </w:rPr>
        <w:instrText>.</w:instrText>
      </w:r>
      <w:r w:rsidRPr="00350447">
        <w:rPr>
          <w:sz w:val="28"/>
          <w:szCs w:val="28"/>
          <w:lang w:val="en-US"/>
        </w:rPr>
        <w:instrText>ua</w:instrText>
      </w:r>
      <w:r w:rsidRPr="00BB29EA">
        <w:rPr>
          <w:sz w:val="28"/>
          <w:szCs w:val="28"/>
          <w:lang w:val="uk-UA"/>
        </w:rPr>
        <w:instrText>/</w:instrText>
      </w:r>
      <w:r w:rsidRPr="00350447">
        <w:rPr>
          <w:sz w:val="28"/>
          <w:szCs w:val="28"/>
          <w:lang w:val="en-US"/>
        </w:rPr>
        <w:instrText>rizne</w:instrText>
      </w:r>
      <w:r w:rsidRPr="00BB29EA">
        <w:rPr>
          <w:sz w:val="28"/>
          <w:szCs w:val="28"/>
          <w:lang w:val="uk-UA"/>
        </w:rPr>
        <w:instrText>/</w:instrText>
      </w:r>
      <w:r w:rsidRPr="00350447">
        <w:rPr>
          <w:sz w:val="28"/>
          <w:szCs w:val="28"/>
          <w:lang w:val="en-US"/>
        </w:rPr>
        <w:instrText>kryp</w:instrText>
      </w:r>
      <w:r w:rsidRPr="00BB29EA">
        <w:rPr>
          <w:sz w:val="28"/>
          <w:szCs w:val="28"/>
          <w:lang w:val="uk-UA"/>
        </w:rPr>
        <w:instrText>4.</w:instrText>
      </w:r>
      <w:r w:rsidRPr="00350447">
        <w:rPr>
          <w:sz w:val="28"/>
          <w:szCs w:val="28"/>
          <w:lang w:val="en-US"/>
        </w:rPr>
        <w:instrText>htm</w:instrText>
      </w:r>
      <w:r w:rsidRPr="00BB29EA">
        <w:rPr>
          <w:sz w:val="28"/>
          <w:szCs w:val="28"/>
          <w:lang w:val="uk-UA"/>
        </w:rPr>
        <w:instrText xml:space="preserve">" </w:instrText>
      </w:r>
      <w:r w:rsidRPr="00350447">
        <w:rPr>
          <w:sz w:val="28"/>
          <w:szCs w:val="28"/>
        </w:rPr>
        <w:fldChar w:fldCharType="separate"/>
      </w:r>
      <w:r w:rsidRPr="00BB29EA">
        <w:rPr>
          <w:sz w:val="28"/>
          <w:szCs w:val="28"/>
          <w:lang w:val="uk-UA"/>
        </w:rPr>
        <w:t>Михайло Грушевський. Життя й діяльність</w:t>
      </w:r>
      <w:r w:rsidRPr="00350447">
        <w:rPr>
          <w:sz w:val="28"/>
          <w:szCs w:val="28"/>
        </w:rPr>
        <w:fldChar w:fldCharType="end"/>
      </w:r>
      <w:r w:rsidRPr="00350447">
        <w:rPr>
          <w:sz w:val="28"/>
          <w:szCs w:val="28"/>
          <w:lang w:val="en-US"/>
        </w:rPr>
        <w:t> </w:t>
      </w:r>
      <w:r w:rsidRPr="00BB29EA">
        <w:rPr>
          <w:color w:val="222222"/>
          <w:sz w:val="28"/>
          <w:szCs w:val="28"/>
          <w:lang w:val="uk-UA"/>
        </w:rPr>
        <w:t>/ Іван Крип'якевич у родинній традиції, науці, суспільстві.</w:t>
      </w:r>
      <w:r w:rsidRPr="00350447">
        <w:rPr>
          <w:color w:val="222222"/>
          <w:sz w:val="28"/>
          <w:szCs w:val="28"/>
          <w:lang w:val="en-US"/>
        </w:rPr>
        <w:t> </w:t>
      </w:r>
      <w:r w:rsidRPr="00BB29EA">
        <w:rPr>
          <w:color w:val="222222"/>
          <w:sz w:val="28"/>
          <w:szCs w:val="28"/>
          <w:lang w:val="uk-UA"/>
        </w:rPr>
        <w:t>— Львів, 2001.</w:t>
      </w:r>
      <w:r w:rsidRPr="00350447">
        <w:rPr>
          <w:color w:val="222222"/>
          <w:sz w:val="28"/>
          <w:szCs w:val="28"/>
          <w:lang w:val="en-US"/>
        </w:rPr>
        <w:t> </w:t>
      </w:r>
      <w:r w:rsidRPr="00BB29EA">
        <w:rPr>
          <w:color w:val="222222"/>
          <w:sz w:val="28"/>
          <w:szCs w:val="28"/>
          <w:lang w:val="uk-UA"/>
        </w:rPr>
        <w:t>— С.</w:t>
      </w:r>
      <w:r w:rsidRPr="00350447">
        <w:rPr>
          <w:color w:val="222222"/>
          <w:sz w:val="28"/>
          <w:szCs w:val="28"/>
          <w:lang w:val="en-US"/>
        </w:rPr>
        <w:t> </w:t>
      </w:r>
      <w:r w:rsidRPr="00BB29EA">
        <w:rPr>
          <w:color w:val="222222"/>
          <w:sz w:val="28"/>
          <w:szCs w:val="28"/>
          <w:lang w:val="uk-UA"/>
        </w:rPr>
        <w:t>233—255.</w:t>
      </w:r>
    </w:p>
    <w:p w:rsidR="00BB29EA" w:rsidRDefault="00BB29EA" w:rsidP="00BB29EA">
      <w:pPr>
        <w:spacing w:line="360" w:lineRule="auto"/>
        <w:jc w:val="both"/>
        <w:rPr>
          <w:sz w:val="28"/>
          <w:szCs w:val="28"/>
          <w:lang w:val="uk-UA"/>
        </w:rPr>
      </w:pPr>
      <w:bookmarkStart w:id="21" w:name="_Ref317184026"/>
      <w:r w:rsidRPr="00DE1DF6">
        <w:rPr>
          <w:sz w:val="28"/>
          <w:szCs w:val="28"/>
        </w:rPr>
        <w:t>3</w:t>
      </w:r>
      <w:r>
        <w:rPr>
          <w:sz w:val="28"/>
          <w:szCs w:val="28"/>
          <w:lang w:val="uk-UA"/>
        </w:rPr>
        <w:t>6. Крестєва Ю. Політико-правове оформлення місцевого самоврядування в Україні на початку 1990-х рр. / Ю. Крестєва // Нова політика,.– 2001. – № 6. – С. 50-53.</w:t>
      </w:r>
      <w:bookmarkEnd w:id="21"/>
    </w:p>
    <w:p w:rsidR="00BB29EA" w:rsidRPr="00076AEA" w:rsidRDefault="00BB29EA" w:rsidP="00BB29EA">
      <w:pPr>
        <w:spacing w:line="360" w:lineRule="auto"/>
        <w:jc w:val="both"/>
        <w:rPr>
          <w:sz w:val="28"/>
          <w:szCs w:val="28"/>
          <w:lang w:val="uk-UA"/>
        </w:rPr>
      </w:pPr>
      <w:r w:rsidRPr="00DE1DF6">
        <w:rPr>
          <w:sz w:val="28"/>
          <w:szCs w:val="28"/>
          <w:lang w:val="uk-UA"/>
        </w:rPr>
        <w:t>3</w:t>
      </w:r>
      <w:r>
        <w:rPr>
          <w:sz w:val="28"/>
          <w:szCs w:val="28"/>
          <w:lang w:val="uk-UA"/>
        </w:rPr>
        <w:t>7.</w:t>
      </w:r>
      <w:bookmarkStart w:id="22" w:name="_Ref317339845"/>
      <w:r>
        <w:rPr>
          <w:sz w:val="28"/>
          <w:szCs w:val="28"/>
          <w:lang w:val="uk-UA"/>
        </w:rPr>
        <w:t> </w:t>
      </w:r>
      <w:r>
        <w:rPr>
          <w:sz w:val="28"/>
          <w:szCs w:val="28"/>
        </w:rPr>
        <w:t>Фюстель</w:t>
      </w:r>
      <w:r>
        <w:rPr>
          <w:sz w:val="28"/>
          <w:szCs w:val="28"/>
          <w:lang w:val="uk-UA"/>
        </w:rPr>
        <w:t> </w:t>
      </w:r>
      <w:r>
        <w:rPr>
          <w:sz w:val="28"/>
          <w:szCs w:val="28"/>
        </w:rPr>
        <w:t>де</w:t>
      </w:r>
      <w:r>
        <w:rPr>
          <w:sz w:val="28"/>
          <w:szCs w:val="28"/>
          <w:lang w:val="uk-UA"/>
        </w:rPr>
        <w:t> </w:t>
      </w:r>
      <w:r>
        <w:rPr>
          <w:sz w:val="28"/>
          <w:szCs w:val="28"/>
        </w:rPr>
        <w:t>Куланж</w:t>
      </w:r>
      <w:r>
        <w:rPr>
          <w:sz w:val="28"/>
          <w:szCs w:val="28"/>
          <w:lang w:val="uk-UA"/>
        </w:rPr>
        <w:t> </w:t>
      </w:r>
      <w:r w:rsidRPr="00076AEA">
        <w:rPr>
          <w:sz w:val="28"/>
          <w:szCs w:val="28"/>
        </w:rPr>
        <w:t xml:space="preserve">Н.-Д.Древний город. Религия, законы, институты Греции и Рима / Пер. с англ. </w:t>
      </w:r>
      <w:proofErr w:type="gramStart"/>
      <w:r w:rsidRPr="00076AEA">
        <w:rPr>
          <w:sz w:val="28"/>
          <w:szCs w:val="28"/>
        </w:rPr>
        <w:t>Л .</w:t>
      </w:r>
      <w:proofErr w:type="gramEnd"/>
      <w:r w:rsidRPr="00076AEA">
        <w:rPr>
          <w:sz w:val="28"/>
          <w:szCs w:val="28"/>
        </w:rPr>
        <w:t>А. Игоревского. — М.: ЗАО Издательство Центрполиграф, 2010. — 414 с</w:t>
      </w:r>
    </w:p>
    <w:p w:rsidR="00BB29EA" w:rsidRPr="00DB1CCE" w:rsidRDefault="00BB29EA" w:rsidP="00BB29EA">
      <w:pPr>
        <w:spacing w:line="360" w:lineRule="auto"/>
        <w:jc w:val="both"/>
        <w:rPr>
          <w:sz w:val="28"/>
          <w:szCs w:val="28"/>
          <w:lang w:val="uk-UA"/>
        </w:rPr>
      </w:pPr>
      <w:r w:rsidRPr="00DE1DF6">
        <w:rPr>
          <w:sz w:val="28"/>
          <w:szCs w:val="28"/>
          <w:lang w:val="uk-UA"/>
        </w:rPr>
        <w:t>3</w:t>
      </w:r>
      <w:r>
        <w:rPr>
          <w:sz w:val="28"/>
          <w:szCs w:val="28"/>
          <w:lang w:val="uk-UA"/>
        </w:rPr>
        <w:t>8. Кучуран А. М. Міські соціальні рухи та їх вплив на міську політику</w:t>
      </w:r>
      <w:r w:rsidRPr="00A014C4">
        <w:rPr>
          <w:sz w:val="28"/>
          <w:szCs w:val="28"/>
          <w:lang w:val="uk-UA"/>
        </w:rPr>
        <w:t xml:space="preserve">: </w:t>
      </w:r>
      <w:r>
        <w:rPr>
          <w:sz w:val="28"/>
          <w:szCs w:val="28"/>
          <w:lang w:val="uk-UA"/>
        </w:rPr>
        <w:t xml:space="preserve">теоретичні аспекти </w:t>
      </w:r>
      <w:r w:rsidRPr="00A014C4">
        <w:rPr>
          <w:sz w:val="28"/>
          <w:szCs w:val="28"/>
          <w:lang w:val="uk-UA"/>
        </w:rPr>
        <w:t xml:space="preserve">/ </w:t>
      </w:r>
      <w:r>
        <w:rPr>
          <w:sz w:val="28"/>
          <w:szCs w:val="28"/>
          <w:lang w:val="uk-UA"/>
        </w:rPr>
        <w:t>А. М. Кучуран</w:t>
      </w:r>
      <w:r w:rsidRPr="00A014C4">
        <w:rPr>
          <w:sz w:val="28"/>
          <w:szCs w:val="28"/>
          <w:lang w:val="uk-UA"/>
        </w:rPr>
        <w:t xml:space="preserve"> //</w:t>
      </w:r>
      <w:r>
        <w:rPr>
          <w:sz w:val="28"/>
          <w:szCs w:val="28"/>
          <w:lang w:val="uk-UA"/>
        </w:rPr>
        <w:t xml:space="preserve"> </w:t>
      </w:r>
      <w:r w:rsidRPr="00A014C4">
        <w:rPr>
          <w:sz w:val="28"/>
          <w:szCs w:val="28"/>
          <w:lang w:val="uk-UA"/>
        </w:rPr>
        <w:t>«</w:t>
      </w:r>
      <w:r w:rsidRPr="00076AEA">
        <w:rPr>
          <w:sz w:val="28"/>
          <w:szCs w:val="28"/>
          <w:lang w:val="en-US"/>
        </w:rPr>
        <w:t>Young</w:t>
      </w:r>
      <w:r w:rsidRPr="00A014C4">
        <w:rPr>
          <w:sz w:val="28"/>
          <w:szCs w:val="28"/>
          <w:lang w:val="uk-UA"/>
        </w:rPr>
        <w:t xml:space="preserve"> </w:t>
      </w:r>
      <w:r w:rsidRPr="00076AEA">
        <w:rPr>
          <w:sz w:val="28"/>
          <w:szCs w:val="28"/>
          <w:lang w:val="en-US"/>
        </w:rPr>
        <w:t>Scientist</w:t>
      </w:r>
      <w:r w:rsidRPr="00A014C4">
        <w:rPr>
          <w:sz w:val="28"/>
          <w:szCs w:val="28"/>
          <w:lang w:val="uk-UA"/>
        </w:rPr>
        <w:t>»</w:t>
      </w:r>
      <w:r>
        <w:rPr>
          <w:sz w:val="28"/>
          <w:szCs w:val="28"/>
          <w:lang w:val="uk-UA"/>
        </w:rPr>
        <w:t>. - № 9 (36) -</w:t>
      </w:r>
      <w:r w:rsidRPr="00A014C4">
        <w:rPr>
          <w:sz w:val="28"/>
          <w:szCs w:val="28"/>
          <w:lang w:val="uk-UA"/>
        </w:rPr>
        <w:t xml:space="preserve"> 2016</w:t>
      </w:r>
      <w:r>
        <w:rPr>
          <w:sz w:val="28"/>
          <w:szCs w:val="28"/>
          <w:lang w:val="uk-UA"/>
        </w:rPr>
        <w:t>.</w:t>
      </w:r>
      <w:bookmarkEnd w:id="22"/>
    </w:p>
    <w:p w:rsidR="00BB29EA" w:rsidRDefault="00BB29EA" w:rsidP="00BB29EA">
      <w:pPr>
        <w:tabs>
          <w:tab w:val="left" w:pos="960"/>
        </w:tabs>
        <w:spacing w:line="360" w:lineRule="auto"/>
        <w:jc w:val="both"/>
        <w:rPr>
          <w:sz w:val="28"/>
          <w:szCs w:val="28"/>
          <w:lang w:val="uk-UA"/>
        </w:rPr>
      </w:pPr>
      <w:r w:rsidRPr="00DE1DF6">
        <w:rPr>
          <w:sz w:val="28"/>
          <w:szCs w:val="28"/>
        </w:rPr>
        <w:t>3</w:t>
      </w:r>
      <w:r>
        <w:rPr>
          <w:sz w:val="28"/>
          <w:szCs w:val="28"/>
          <w:lang w:val="uk-UA"/>
        </w:rPr>
        <w:t xml:space="preserve">9. </w:t>
      </w:r>
      <w:r w:rsidRPr="00973140">
        <w:rPr>
          <w:sz w:val="28"/>
          <w:szCs w:val="28"/>
        </w:rPr>
        <w:t>Ледяев В. Г. Эмпирическая социология власти: теория «машин роста» // Власть, государство и элиты в современном обществе / Под ред. А. В. Дуки, В. П. Мохова. Пермь: Пермский государственный университет, 2005. С. 5</w:t>
      </w:r>
      <w:r>
        <w:rPr>
          <w:sz w:val="28"/>
          <w:szCs w:val="28"/>
        </w:rPr>
        <w:t xml:space="preserve"> </w:t>
      </w:r>
      <w:r w:rsidRPr="00973140">
        <w:rPr>
          <w:sz w:val="28"/>
          <w:szCs w:val="28"/>
        </w:rPr>
        <w:t>–23.</w:t>
      </w:r>
    </w:p>
    <w:p w:rsidR="00BB29EA" w:rsidRPr="00B70780" w:rsidRDefault="00BB29EA" w:rsidP="00BB29EA">
      <w:pPr>
        <w:tabs>
          <w:tab w:val="left" w:pos="960"/>
        </w:tabs>
        <w:spacing w:line="360" w:lineRule="auto"/>
        <w:jc w:val="both"/>
        <w:rPr>
          <w:color w:val="000000"/>
          <w:sz w:val="28"/>
          <w:szCs w:val="28"/>
          <w:shd w:val="clear" w:color="auto" w:fill="FFFFFF"/>
        </w:rPr>
      </w:pPr>
      <w:r w:rsidRPr="00DE1DF6">
        <w:rPr>
          <w:color w:val="000000"/>
          <w:sz w:val="28"/>
          <w:szCs w:val="28"/>
          <w:shd w:val="clear" w:color="auto" w:fill="FFFFFF"/>
        </w:rPr>
        <w:lastRenderedPageBreak/>
        <w:t>4</w:t>
      </w:r>
      <w:r>
        <w:rPr>
          <w:color w:val="000000"/>
          <w:sz w:val="28"/>
          <w:szCs w:val="28"/>
          <w:shd w:val="clear" w:color="auto" w:fill="FFFFFF"/>
          <w:lang w:val="uk-UA"/>
        </w:rPr>
        <w:t xml:space="preserve">0. </w:t>
      </w:r>
      <w:r w:rsidRPr="00EA2FA0">
        <w:rPr>
          <w:color w:val="000000"/>
          <w:sz w:val="28"/>
          <w:szCs w:val="28"/>
          <w:shd w:val="clear" w:color="auto" w:fill="FFFFFF"/>
        </w:rPr>
        <w:t>Ледяев В.Г. Социология власти: Теория и опыт эмпирического исследования власти в городских сообществах</w:t>
      </w:r>
      <w:r>
        <w:rPr>
          <w:color w:val="000000"/>
          <w:sz w:val="28"/>
          <w:szCs w:val="28"/>
          <w:shd w:val="clear" w:color="auto" w:fill="FFFFFF"/>
          <w:lang w:val="uk-UA"/>
        </w:rPr>
        <w:t xml:space="preserve"> </w:t>
      </w:r>
      <w:r w:rsidRPr="00EA2FA0">
        <w:rPr>
          <w:color w:val="000000"/>
          <w:sz w:val="28"/>
          <w:szCs w:val="28"/>
          <w:shd w:val="clear" w:color="auto" w:fill="FFFFFF"/>
        </w:rPr>
        <w:t xml:space="preserve">/ </w:t>
      </w:r>
      <w:r>
        <w:rPr>
          <w:color w:val="000000"/>
          <w:sz w:val="28"/>
          <w:szCs w:val="28"/>
          <w:shd w:val="clear" w:color="auto" w:fill="FFFFFF"/>
          <w:lang w:val="uk-UA"/>
        </w:rPr>
        <w:t>В. Г. Ледяев</w:t>
      </w:r>
      <w:r w:rsidRPr="00EA2FA0">
        <w:rPr>
          <w:color w:val="000000"/>
          <w:sz w:val="28"/>
          <w:szCs w:val="28"/>
          <w:shd w:val="clear" w:color="auto" w:fill="FFFFFF"/>
        </w:rPr>
        <w:t>. — М., 2012</w:t>
      </w:r>
    </w:p>
    <w:p w:rsidR="00BB29EA" w:rsidRPr="00902F4A" w:rsidRDefault="00BB29EA" w:rsidP="00BB29EA">
      <w:pPr>
        <w:spacing w:line="360" w:lineRule="auto"/>
        <w:jc w:val="both"/>
        <w:rPr>
          <w:sz w:val="28"/>
          <w:szCs w:val="28"/>
          <w:lang w:val="en-US"/>
        </w:rPr>
      </w:pPr>
      <w:r>
        <w:rPr>
          <w:iCs/>
          <w:sz w:val="28"/>
          <w:szCs w:val="28"/>
        </w:rPr>
        <w:t>4</w:t>
      </w:r>
      <w:r w:rsidRPr="00902F4A">
        <w:rPr>
          <w:iCs/>
          <w:sz w:val="28"/>
          <w:szCs w:val="28"/>
        </w:rPr>
        <w:t>1. Лефевр А.</w:t>
      </w:r>
      <w:r w:rsidRPr="00902F4A">
        <w:rPr>
          <w:sz w:val="28"/>
          <w:szCs w:val="28"/>
        </w:rPr>
        <w:t> Производство пространства / Пер. с фр. И</w:t>
      </w:r>
      <w:r w:rsidRPr="00902F4A">
        <w:rPr>
          <w:sz w:val="28"/>
          <w:szCs w:val="28"/>
          <w:lang w:val="en-US"/>
        </w:rPr>
        <w:t xml:space="preserve">. </w:t>
      </w:r>
      <w:r w:rsidRPr="00902F4A">
        <w:rPr>
          <w:sz w:val="28"/>
          <w:szCs w:val="28"/>
        </w:rPr>
        <w:t>Стаф</w:t>
      </w:r>
      <w:r w:rsidRPr="00902F4A">
        <w:rPr>
          <w:sz w:val="28"/>
          <w:szCs w:val="28"/>
          <w:lang w:val="en-US"/>
        </w:rPr>
        <w:t xml:space="preserve">. — </w:t>
      </w:r>
      <w:proofErr w:type="gramStart"/>
      <w:r w:rsidRPr="00902F4A">
        <w:rPr>
          <w:sz w:val="28"/>
          <w:szCs w:val="28"/>
        </w:rPr>
        <w:t>М</w:t>
      </w:r>
      <w:r w:rsidRPr="00902F4A">
        <w:rPr>
          <w:sz w:val="28"/>
          <w:szCs w:val="28"/>
          <w:lang w:val="en-US"/>
        </w:rPr>
        <w:t>.:</w:t>
      </w:r>
      <w:proofErr w:type="gramEnd"/>
      <w:r w:rsidRPr="00902F4A">
        <w:rPr>
          <w:sz w:val="28"/>
          <w:szCs w:val="28"/>
          <w:lang w:val="en-US"/>
        </w:rPr>
        <w:t xml:space="preserve"> Strelka Press, 2015. — 432 </w:t>
      </w:r>
      <w:r w:rsidRPr="00902F4A">
        <w:rPr>
          <w:sz w:val="28"/>
          <w:szCs w:val="28"/>
        </w:rPr>
        <w:t>с</w:t>
      </w:r>
    </w:p>
    <w:p w:rsidR="00BB29EA" w:rsidRDefault="00BB29EA" w:rsidP="00BB29EA">
      <w:pPr>
        <w:spacing w:line="360" w:lineRule="auto"/>
        <w:jc w:val="both"/>
        <w:rPr>
          <w:sz w:val="28"/>
          <w:szCs w:val="28"/>
          <w:lang w:val="en-US"/>
        </w:rPr>
      </w:pPr>
      <w:r w:rsidRPr="00DE1DF6">
        <w:rPr>
          <w:sz w:val="28"/>
          <w:szCs w:val="28"/>
          <w:lang w:val="uk-UA"/>
        </w:rPr>
        <w:t>4</w:t>
      </w:r>
      <w:r>
        <w:rPr>
          <w:sz w:val="28"/>
          <w:szCs w:val="28"/>
          <w:lang w:val="en-US"/>
        </w:rPr>
        <w:t>2</w:t>
      </w:r>
      <w:r>
        <w:rPr>
          <w:sz w:val="28"/>
          <w:szCs w:val="28"/>
          <w:lang w:val="uk-UA"/>
        </w:rPr>
        <w:t>. Литвин І. І. Характер (види) взаємодії місцевих органів виконавчої влади та органів місцевого самоврядування / І. І. Литвин // Південноукраїнський правничий часопис. – 2007. – № 4. – С. 9-12.</w:t>
      </w:r>
    </w:p>
    <w:p w:rsidR="00BB29EA" w:rsidRPr="006D2BD8" w:rsidRDefault="00BB29EA" w:rsidP="00BB29EA">
      <w:pPr>
        <w:spacing w:line="360" w:lineRule="auto"/>
        <w:jc w:val="both"/>
        <w:rPr>
          <w:sz w:val="28"/>
          <w:szCs w:val="28"/>
          <w:lang w:val="uk-UA"/>
        </w:rPr>
      </w:pPr>
      <w:bookmarkStart w:id="23" w:name="_Ref297665569"/>
      <w:bookmarkStart w:id="24" w:name="_Ref317354856"/>
      <w:r w:rsidRPr="00DE1DF6">
        <w:rPr>
          <w:sz w:val="28"/>
          <w:szCs w:val="28"/>
        </w:rPr>
        <w:t>43</w:t>
      </w:r>
      <w:r>
        <w:rPr>
          <w:sz w:val="28"/>
          <w:szCs w:val="28"/>
          <w:lang w:val="uk-UA"/>
        </w:rPr>
        <w:t>. Мельниченко В. І. Переосмислення функцій державного управління у контексті децентралізації публічної влади / В. І. Мельниченко // Український соціум. – 2004. – № 2 (4). – С. 109-116.</w:t>
      </w:r>
      <w:bookmarkStart w:id="25" w:name="_Ref317181984"/>
      <w:bookmarkEnd w:id="24"/>
    </w:p>
    <w:p w:rsidR="00BB29EA" w:rsidRPr="00CC540B" w:rsidRDefault="00BB29EA" w:rsidP="00BB29EA">
      <w:pPr>
        <w:tabs>
          <w:tab w:val="left" w:pos="960"/>
        </w:tabs>
        <w:spacing w:line="360" w:lineRule="auto"/>
        <w:jc w:val="both"/>
        <w:rPr>
          <w:sz w:val="28"/>
          <w:szCs w:val="28"/>
        </w:rPr>
      </w:pPr>
      <w:r w:rsidRPr="00DE1DF6">
        <w:rPr>
          <w:sz w:val="28"/>
          <w:szCs w:val="28"/>
        </w:rPr>
        <w:t>44</w:t>
      </w:r>
      <w:r>
        <w:rPr>
          <w:sz w:val="28"/>
          <w:szCs w:val="28"/>
          <w:lang w:val="uk-UA"/>
        </w:rPr>
        <w:t xml:space="preserve">. </w:t>
      </w:r>
      <w:r>
        <w:rPr>
          <w:sz w:val="28"/>
          <w:szCs w:val="28"/>
        </w:rPr>
        <w:t>Микляева А. В. Городская идентичность жителя современного мегаполиса</w:t>
      </w:r>
      <w:r w:rsidRPr="00304395">
        <w:rPr>
          <w:sz w:val="28"/>
          <w:szCs w:val="28"/>
        </w:rPr>
        <w:t xml:space="preserve">: </w:t>
      </w:r>
      <w:r>
        <w:rPr>
          <w:sz w:val="28"/>
          <w:szCs w:val="28"/>
        </w:rPr>
        <w:t xml:space="preserve">ресурс личного благополучия или зона повышенного риска </w:t>
      </w:r>
      <w:r w:rsidRPr="00304395">
        <w:rPr>
          <w:sz w:val="28"/>
          <w:szCs w:val="28"/>
        </w:rPr>
        <w:t xml:space="preserve">/ </w:t>
      </w:r>
      <w:r>
        <w:rPr>
          <w:sz w:val="28"/>
          <w:szCs w:val="28"/>
        </w:rPr>
        <w:t>А. В.</w:t>
      </w:r>
      <w:r w:rsidRPr="00304395">
        <w:rPr>
          <w:sz w:val="28"/>
          <w:szCs w:val="28"/>
        </w:rPr>
        <w:t xml:space="preserve"> </w:t>
      </w:r>
      <w:r>
        <w:rPr>
          <w:sz w:val="28"/>
          <w:szCs w:val="28"/>
        </w:rPr>
        <w:t xml:space="preserve">Микляева, П. В. Румянцева. - 2011, Речь. 160 с. </w:t>
      </w:r>
    </w:p>
    <w:p w:rsidR="00BB29EA" w:rsidRDefault="00BB29EA" w:rsidP="00BB29EA">
      <w:pPr>
        <w:spacing w:line="360" w:lineRule="auto"/>
        <w:jc w:val="both"/>
        <w:rPr>
          <w:sz w:val="28"/>
          <w:szCs w:val="28"/>
          <w:lang w:val="uk-UA"/>
        </w:rPr>
      </w:pPr>
      <w:r w:rsidRPr="00DE1DF6">
        <w:rPr>
          <w:sz w:val="28"/>
          <w:szCs w:val="28"/>
        </w:rPr>
        <w:t>45</w:t>
      </w:r>
      <w:r>
        <w:rPr>
          <w:sz w:val="28"/>
          <w:szCs w:val="28"/>
          <w:lang w:val="uk-UA"/>
        </w:rPr>
        <w:t>. Михайловська К. В. Концептуальне підґрунтя місцевого самоврядування / К. В. Михайловська // Науковий вісник [Науки: економіка, політологія, історія]. – Одеса: Одеський державний економічний університет. Всеукраїнська асоціація молодих науковців, – 2008. – № 1 (57). – С. 136-141.</w:t>
      </w:r>
      <w:bookmarkEnd w:id="25"/>
    </w:p>
    <w:p w:rsidR="00BB29EA" w:rsidRDefault="00BB29EA" w:rsidP="00BB29EA">
      <w:pPr>
        <w:spacing w:line="360" w:lineRule="auto"/>
        <w:jc w:val="both"/>
        <w:rPr>
          <w:sz w:val="28"/>
          <w:szCs w:val="28"/>
          <w:lang w:val="uk-UA"/>
        </w:rPr>
      </w:pPr>
      <w:bookmarkStart w:id="26" w:name="_Ref317355318"/>
      <w:bookmarkEnd w:id="23"/>
      <w:r w:rsidRPr="00B70780">
        <w:rPr>
          <w:sz w:val="28"/>
          <w:szCs w:val="28"/>
          <w:lang w:val="uk-UA"/>
        </w:rPr>
        <w:t>46</w:t>
      </w:r>
      <w:r>
        <w:rPr>
          <w:sz w:val="28"/>
          <w:szCs w:val="28"/>
          <w:lang w:val="uk-UA"/>
        </w:rPr>
        <w:t>. Молодцов О. В. Лобіювання інтересів місцевого самоврядування: регіональна практика та перспективи / О. В. Молодцов // Аспекти самоврядування. – 2001. – № 4 (12). – С. 7-14.</w:t>
      </w:r>
      <w:bookmarkEnd w:id="26"/>
      <w:r>
        <w:rPr>
          <w:sz w:val="28"/>
          <w:szCs w:val="28"/>
          <w:lang w:val="uk-UA"/>
        </w:rPr>
        <w:t xml:space="preserve"> </w:t>
      </w:r>
    </w:p>
    <w:p w:rsidR="00BB29EA" w:rsidRDefault="00BB29EA" w:rsidP="00BB29EA">
      <w:pPr>
        <w:spacing w:line="360" w:lineRule="auto"/>
        <w:jc w:val="both"/>
        <w:rPr>
          <w:sz w:val="28"/>
          <w:szCs w:val="28"/>
          <w:lang w:val="uk-UA"/>
        </w:rPr>
      </w:pPr>
      <w:bookmarkStart w:id="27" w:name="_Ref317355582"/>
      <w:r w:rsidRPr="00DE1DF6">
        <w:rPr>
          <w:sz w:val="28"/>
          <w:szCs w:val="28"/>
        </w:rPr>
        <w:t>47</w:t>
      </w:r>
      <w:r>
        <w:rPr>
          <w:sz w:val="28"/>
          <w:szCs w:val="28"/>
          <w:lang w:val="uk-UA"/>
        </w:rPr>
        <w:t xml:space="preserve">. Наврузов Ю. Категорія «громада» в сучасному лексиконі місцевого самоврядування / Ю. Наврузов // 3б. наук. праць Української Академії державного управління при Президентові України. – К, 2000. </w:t>
      </w:r>
      <w:r>
        <w:rPr>
          <w:sz w:val="28"/>
          <w:szCs w:val="28"/>
        </w:rPr>
        <w:t>–</w:t>
      </w:r>
      <w:r>
        <w:rPr>
          <w:sz w:val="28"/>
          <w:szCs w:val="28"/>
          <w:lang w:val="uk-UA"/>
        </w:rPr>
        <w:t xml:space="preserve"> Вип.</w:t>
      </w:r>
      <w:r>
        <w:rPr>
          <w:sz w:val="28"/>
          <w:szCs w:val="28"/>
        </w:rPr>
        <w:t> </w:t>
      </w:r>
      <w:r>
        <w:rPr>
          <w:sz w:val="28"/>
          <w:szCs w:val="28"/>
          <w:lang w:val="uk-UA"/>
        </w:rPr>
        <w:t xml:space="preserve">1. </w:t>
      </w:r>
      <w:r>
        <w:rPr>
          <w:sz w:val="28"/>
          <w:szCs w:val="28"/>
        </w:rPr>
        <w:t>–</w:t>
      </w:r>
      <w:r>
        <w:rPr>
          <w:sz w:val="28"/>
          <w:szCs w:val="28"/>
          <w:lang w:val="uk-UA"/>
        </w:rPr>
        <w:t xml:space="preserve"> С.</w:t>
      </w:r>
      <w:r>
        <w:rPr>
          <w:sz w:val="28"/>
          <w:szCs w:val="28"/>
        </w:rPr>
        <w:t> </w:t>
      </w:r>
      <w:r>
        <w:rPr>
          <w:sz w:val="28"/>
          <w:szCs w:val="28"/>
          <w:lang w:val="uk-UA"/>
        </w:rPr>
        <w:t>272-289.</w:t>
      </w:r>
      <w:bookmarkEnd w:id="27"/>
      <w:r>
        <w:rPr>
          <w:sz w:val="28"/>
          <w:szCs w:val="28"/>
          <w:lang w:val="uk-UA"/>
        </w:rPr>
        <w:t xml:space="preserve"> </w:t>
      </w:r>
    </w:p>
    <w:p w:rsidR="00BB29EA" w:rsidRDefault="00BB29EA" w:rsidP="00BB29EA">
      <w:pPr>
        <w:spacing w:line="360" w:lineRule="auto"/>
        <w:jc w:val="both"/>
        <w:rPr>
          <w:sz w:val="28"/>
          <w:szCs w:val="28"/>
          <w:lang w:val="uk-UA"/>
        </w:rPr>
      </w:pPr>
      <w:bookmarkStart w:id="28" w:name="_Ref317355754"/>
      <w:r w:rsidRPr="00DE1DF6">
        <w:rPr>
          <w:sz w:val="28"/>
          <w:szCs w:val="28"/>
          <w:lang w:val="uk-UA"/>
        </w:rPr>
        <w:t>48</w:t>
      </w:r>
      <w:r>
        <w:rPr>
          <w:sz w:val="28"/>
          <w:szCs w:val="28"/>
          <w:lang w:val="uk-UA"/>
        </w:rPr>
        <w:t>. Некряч А. І. Місцеве самоврядування України та європейський досвід: шлях до співпраці / А. І. Некряч // Вісник Львівського університету: серія міжнародних відносин. – Львів: Львівський національний університет ім. Івана Франка. – 2003. – Вип. 11. – С. 61-6</w:t>
      </w:r>
      <w:bookmarkEnd w:id="28"/>
    </w:p>
    <w:p w:rsidR="00BB29EA" w:rsidRPr="00F326EC" w:rsidRDefault="00BB29EA" w:rsidP="00BB29EA">
      <w:pPr>
        <w:shd w:val="clear" w:color="auto" w:fill="FFFFFF"/>
        <w:spacing w:line="360" w:lineRule="auto"/>
        <w:jc w:val="both"/>
        <w:rPr>
          <w:sz w:val="28"/>
          <w:szCs w:val="28"/>
        </w:rPr>
      </w:pPr>
      <w:r w:rsidRPr="00DE1DF6">
        <w:rPr>
          <w:sz w:val="28"/>
          <w:szCs w:val="28"/>
          <w:lang w:val="uk-UA"/>
        </w:rPr>
        <w:t>49</w:t>
      </w:r>
      <w:r>
        <w:rPr>
          <w:sz w:val="28"/>
          <w:szCs w:val="28"/>
          <w:lang w:val="uk-UA"/>
        </w:rPr>
        <w:t xml:space="preserve">. </w:t>
      </w:r>
      <w:r w:rsidRPr="00F326EC">
        <w:rPr>
          <w:sz w:val="28"/>
          <w:szCs w:val="28"/>
        </w:rPr>
        <w:t xml:space="preserve">Пащенко В. Особливості дослідження структури влади в міських спільнотах в Україні [Електронний ресурс] / В. Пащенко // Наукові записки. – </w:t>
      </w:r>
      <w:r w:rsidRPr="00F326EC">
        <w:rPr>
          <w:sz w:val="28"/>
          <w:szCs w:val="28"/>
        </w:rPr>
        <w:lastRenderedPageBreak/>
        <w:t>2015. – Вип.</w:t>
      </w:r>
      <w:r>
        <w:rPr>
          <w:sz w:val="28"/>
          <w:szCs w:val="28"/>
        </w:rPr>
        <w:t xml:space="preserve"> 2 (76). – С. 241–252. – Доступ</w:t>
      </w:r>
      <w:r w:rsidRPr="00F326EC">
        <w:rPr>
          <w:sz w:val="28"/>
          <w:szCs w:val="28"/>
        </w:rPr>
        <w:t>: http://www.ipiend.gov.ua/uploads/nz/nz_76/paschenko_osoblyvosti.pdf (станом на грудень 2016 р.).</w:t>
      </w:r>
    </w:p>
    <w:p w:rsidR="00BB29EA" w:rsidRDefault="00BB29EA" w:rsidP="00BB29EA">
      <w:pPr>
        <w:spacing w:line="360" w:lineRule="auto"/>
        <w:jc w:val="both"/>
        <w:rPr>
          <w:sz w:val="28"/>
          <w:szCs w:val="28"/>
          <w:lang w:val="uk-UA"/>
        </w:rPr>
      </w:pPr>
      <w:bookmarkStart w:id="29" w:name="_Ref297666419"/>
      <w:r w:rsidRPr="00DE1DF6">
        <w:rPr>
          <w:sz w:val="28"/>
          <w:szCs w:val="28"/>
        </w:rPr>
        <w:t>50</w:t>
      </w:r>
      <w:r>
        <w:rPr>
          <w:sz w:val="28"/>
          <w:szCs w:val="28"/>
          <w:lang w:val="uk-UA"/>
        </w:rPr>
        <w:t>. Принципи Європейської хартії місцевого самоврядування / М. Пітцик, В. Кравченко, Е. Моньйо, Б. Фонтер, В. Черніков та ін. – К., 2000 – 136 с.</w:t>
      </w:r>
      <w:bookmarkEnd w:id="29"/>
    </w:p>
    <w:p w:rsidR="00BB29EA" w:rsidRPr="00CC540B" w:rsidRDefault="00BB29EA" w:rsidP="00BB29EA">
      <w:pPr>
        <w:spacing w:line="360" w:lineRule="auto"/>
        <w:jc w:val="both"/>
        <w:rPr>
          <w:sz w:val="28"/>
          <w:szCs w:val="28"/>
          <w:lang w:val="uk-UA"/>
        </w:rPr>
      </w:pPr>
      <w:bookmarkStart w:id="30" w:name="_Ref317357420"/>
      <w:r w:rsidRPr="00DE1DF6">
        <w:rPr>
          <w:sz w:val="28"/>
          <w:szCs w:val="28"/>
        </w:rPr>
        <w:t>51</w:t>
      </w:r>
      <w:r>
        <w:rPr>
          <w:sz w:val="28"/>
          <w:szCs w:val="28"/>
          <w:lang w:val="uk-UA"/>
        </w:rPr>
        <w:t>. Продан Ю. Процеси утворення еліт в контексті відносин «центр – регіон» / Ю. Продан // Регион, город, предприятие в условиях переходной экономики. – Донецк: ИЄПИ НАН Украины, 2000. – С. 209-214.</w:t>
      </w:r>
      <w:bookmarkEnd w:id="30"/>
    </w:p>
    <w:p w:rsidR="00BB29EA" w:rsidRPr="00456545" w:rsidRDefault="00BB29EA" w:rsidP="00BB29EA">
      <w:pPr>
        <w:tabs>
          <w:tab w:val="left" w:pos="960"/>
        </w:tabs>
        <w:spacing w:line="360" w:lineRule="auto"/>
        <w:jc w:val="both"/>
        <w:rPr>
          <w:sz w:val="28"/>
          <w:szCs w:val="28"/>
        </w:rPr>
      </w:pPr>
      <w:r>
        <w:rPr>
          <w:sz w:val="28"/>
          <w:szCs w:val="28"/>
          <w:lang w:val="uk-UA"/>
        </w:rPr>
        <w:t>5</w:t>
      </w:r>
      <w:r w:rsidRPr="00DE1DF6">
        <w:rPr>
          <w:sz w:val="28"/>
          <w:szCs w:val="28"/>
        </w:rPr>
        <w:t>2</w:t>
      </w:r>
      <w:r>
        <w:rPr>
          <w:sz w:val="28"/>
          <w:szCs w:val="28"/>
          <w:lang w:val="uk-UA"/>
        </w:rPr>
        <w:t xml:space="preserve">. </w:t>
      </w:r>
      <w:r>
        <w:rPr>
          <w:sz w:val="28"/>
          <w:szCs w:val="28"/>
        </w:rPr>
        <w:t>Пустовойт Ю. А. Городской политический режим</w:t>
      </w:r>
      <w:r w:rsidRPr="00A64661">
        <w:rPr>
          <w:sz w:val="28"/>
          <w:szCs w:val="28"/>
        </w:rPr>
        <w:t xml:space="preserve">: </w:t>
      </w:r>
      <w:r>
        <w:rPr>
          <w:sz w:val="28"/>
          <w:szCs w:val="28"/>
        </w:rPr>
        <w:t xml:space="preserve">история, технология, результаты </w:t>
      </w:r>
      <w:proofErr w:type="gramStart"/>
      <w:r w:rsidRPr="00737E93">
        <w:rPr>
          <w:sz w:val="28"/>
          <w:szCs w:val="28"/>
        </w:rPr>
        <w:t xml:space="preserve">/  </w:t>
      </w:r>
      <w:r>
        <w:rPr>
          <w:sz w:val="28"/>
          <w:szCs w:val="28"/>
        </w:rPr>
        <w:t>Ю.</w:t>
      </w:r>
      <w:proofErr w:type="gramEnd"/>
      <w:r>
        <w:rPr>
          <w:sz w:val="28"/>
          <w:szCs w:val="28"/>
        </w:rPr>
        <w:t xml:space="preserve"> А. Пустовойт, Т. Н. Антидзе </w:t>
      </w:r>
      <w:r w:rsidRPr="00737E93">
        <w:rPr>
          <w:sz w:val="28"/>
          <w:szCs w:val="28"/>
        </w:rPr>
        <w:t xml:space="preserve">// </w:t>
      </w:r>
      <w:r>
        <w:rPr>
          <w:sz w:val="28"/>
          <w:szCs w:val="28"/>
        </w:rPr>
        <w:t xml:space="preserve">Вестник Алтайского государственного университета. - 2014.  - </w:t>
      </w:r>
      <w:r>
        <w:rPr>
          <w:sz w:val="28"/>
          <w:szCs w:val="28"/>
          <w:lang w:val="uk-UA"/>
        </w:rPr>
        <w:t>№ 4 (84). Т. 2. С. 300 - 303</w:t>
      </w:r>
    </w:p>
    <w:p w:rsidR="00BB29EA" w:rsidRDefault="00BB29EA" w:rsidP="00BB29EA">
      <w:pPr>
        <w:spacing w:line="360" w:lineRule="auto"/>
        <w:jc w:val="both"/>
        <w:rPr>
          <w:sz w:val="28"/>
          <w:szCs w:val="28"/>
          <w:lang w:val="uk-UA"/>
        </w:rPr>
      </w:pPr>
      <w:bookmarkStart w:id="31" w:name="_Ref317357538"/>
      <w:r w:rsidRPr="00DE1DF6">
        <w:rPr>
          <w:sz w:val="28"/>
          <w:szCs w:val="28"/>
        </w:rPr>
        <w:t>53</w:t>
      </w:r>
      <w:r>
        <w:rPr>
          <w:sz w:val="28"/>
          <w:szCs w:val="28"/>
          <w:lang w:val="uk-UA"/>
        </w:rPr>
        <w:t xml:space="preserve">. Пухтинський М. Проблеми поступу місцевого самоврядування / М. Пухтинський // Самостійність місцевих влад та розподіл повноважень між ними: організація місцевого самоврядування відповідно до принципів Європейської хартії місцевого самоврядування: Матеріали міжнар. </w:t>
      </w:r>
      <w:proofErr w:type="gramStart"/>
      <w:r>
        <w:rPr>
          <w:sz w:val="28"/>
          <w:szCs w:val="28"/>
          <w:lang w:val="uk-UA"/>
        </w:rPr>
        <w:t>конф.,</w:t>
      </w:r>
      <w:proofErr w:type="gramEnd"/>
      <w:r>
        <w:rPr>
          <w:sz w:val="28"/>
          <w:szCs w:val="28"/>
          <w:lang w:val="uk-UA"/>
        </w:rPr>
        <w:t xml:space="preserve"> м. Київ, 11-12 червня 2002 р. – К., 2002. – С. 182-198.</w:t>
      </w:r>
      <w:bookmarkEnd w:id="31"/>
      <w:r>
        <w:rPr>
          <w:sz w:val="28"/>
          <w:szCs w:val="28"/>
          <w:lang w:val="uk-UA"/>
        </w:rPr>
        <w:t xml:space="preserve"> </w:t>
      </w:r>
    </w:p>
    <w:p w:rsidR="00BB29EA" w:rsidRDefault="00BB29EA" w:rsidP="00BB29EA">
      <w:pPr>
        <w:spacing w:line="360" w:lineRule="auto"/>
        <w:jc w:val="both"/>
        <w:rPr>
          <w:sz w:val="28"/>
          <w:szCs w:val="28"/>
          <w:lang w:val="uk-UA"/>
        </w:rPr>
      </w:pPr>
      <w:r w:rsidRPr="00DE1DF6">
        <w:rPr>
          <w:sz w:val="28"/>
          <w:szCs w:val="28"/>
          <w:lang w:val="uk-UA"/>
        </w:rPr>
        <w:t>54</w:t>
      </w:r>
      <w:r>
        <w:rPr>
          <w:sz w:val="28"/>
          <w:szCs w:val="28"/>
          <w:lang w:val="uk-UA"/>
        </w:rPr>
        <w:t>. Рибалка С. В. Політико-інституційні передумови реформи місцевого самоврядування в сучасній Україні / С. В. Рибалка // Віче. – 2010. – № 4. – С. 18–20.</w:t>
      </w:r>
    </w:p>
    <w:p w:rsidR="00BB29EA" w:rsidRDefault="00BB29EA" w:rsidP="00BB29EA">
      <w:pPr>
        <w:spacing w:line="360" w:lineRule="auto"/>
        <w:jc w:val="both"/>
        <w:rPr>
          <w:sz w:val="28"/>
          <w:szCs w:val="28"/>
          <w:lang w:val="uk-UA"/>
        </w:rPr>
      </w:pPr>
      <w:bookmarkStart w:id="32" w:name="_Ref317357787"/>
      <w:r w:rsidRPr="00DE1DF6">
        <w:rPr>
          <w:sz w:val="28"/>
          <w:szCs w:val="28"/>
        </w:rPr>
        <w:t>55</w:t>
      </w:r>
      <w:r>
        <w:rPr>
          <w:sz w:val="28"/>
          <w:szCs w:val="28"/>
          <w:lang w:val="uk-UA"/>
        </w:rPr>
        <w:t>. Рибалка С. В. Політичне реформування на рівні місцевих спільнот/ С. В. Рибалка // Сучасна українська політика. Політики та політологи про неї: Зб. наук. праць Ін-ту політ. і етнонаціональних досліджень ім. І. Ф. Кураса НАНУ. – К.: Український центр політичного менеджменту, 2010. – Вип. 19. – С. 66-74</w:t>
      </w:r>
      <w:bookmarkStart w:id="33" w:name="2"/>
      <w:bookmarkStart w:id="34" w:name="3"/>
      <w:bookmarkEnd w:id="32"/>
      <w:bookmarkEnd w:id="33"/>
      <w:bookmarkEnd w:id="34"/>
    </w:p>
    <w:p w:rsidR="00BB29EA" w:rsidRDefault="00BB29EA" w:rsidP="00BB29EA">
      <w:pPr>
        <w:spacing w:line="360" w:lineRule="auto"/>
        <w:jc w:val="both"/>
        <w:rPr>
          <w:sz w:val="28"/>
          <w:szCs w:val="28"/>
          <w:lang w:val="uk-UA"/>
        </w:rPr>
      </w:pPr>
      <w:r w:rsidRPr="00DE1DF6">
        <w:rPr>
          <w:sz w:val="28"/>
          <w:szCs w:val="28"/>
        </w:rPr>
        <w:t>56</w:t>
      </w:r>
      <w:r>
        <w:rPr>
          <w:sz w:val="28"/>
          <w:szCs w:val="28"/>
          <w:lang w:val="uk-UA"/>
        </w:rPr>
        <w:t>. Саханенко С. Є. Ефективність механізмів та технологій у системі політичного управління містом / С. Є. Саханенко // Актуальні питання державного управління: Зб. наук. пр. Одеського філіалу Української академії державного управління при Президентові України. – Одеса: Вид-во ОФ УАДУ, Оптимум, 2001. – Вип. 6. – С. 281-294..</w:t>
      </w:r>
    </w:p>
    <w:p w:rsidR="00BB29EA" w:rsidRDefault="00BB29EA" w:rsidP="00BB29EA">
      <w:pPr>
        <w:spacing w:line="360" w:lineRule="auto"/>
        <w:jc w:val="both"/>
        <w:rPr>
          <w:sz w:val="28"/>
          <w:szCs w:val="28"/>
          <w:lang w:val="uk-UA"/>
        </w:rPr>
      </w:pPr>
      <w:bookmarkStart w:id="35" w:name="_Ref317358552"/>
      <w:r w:rsidRPr="00DE1DF6">
        <w:rPr>
          <w:sz w:val="28"/>
          <w:szCs w:val="28"/>
        </w:rPr>
        <w:lastRenderedPageBreak/>
        <w:t>57</w:t>
      </w:r>
      <w:r>
        <w:rPr>
          <w:sz w:val="28"/>
          <w:szCs w:val="28"/>
          <w:lang w:val="uk-UA"/>
        </w:rPr>
        <w:t>. Саханенко С. Є. Міські громади та інститути безпосередньої демократії / С. Є. Саханенко // Актуальні питання політики: Зб. наук. пр. Одеської державної юридичної академії. – Одеса: Астропринт. – 1999. – Вип. 5. – С. 147-150.</w:t>
      </w:r>
      <w:bookmarkEnd w:id="35"/>
      <w:r>
        <w:rPr>
          <w:sz w:val="28"/>
          <w:szCs w:val="28"/>
          <w:lang w:val="uk-UA"/>
        </w:rPr>
        <w:t xml:space="preserve"> </w:t>
      </w:r>
    </w:p>
    <w:p w:rsidR="00BB29EA" w:rsidRPr="00CC540B" w:rsidRDefault="00BB29EA" w:rsidP="00BB29EA">
      <w:pPr>
        <w:spacing w:line="360" w:lineRule="auto"/>
        <w:jc w:val="both"/>
        <w:rPr>
          <w:sz w:val="28"/>
          <w:szCs w:val="28"/>
          <w:lang w:val="uk-UA"/>
        </w:rPr>
      </w:pPr>
      <w:r w:rsidRPr="00B70780">
        <w:rPr>
          <w:sz w:val="28"/>
          <w:szCs w:val="28"/>
          <w:lang w:val="uk-UA"/>
        </w:rPr>
        <w:t>58</w:t>
      </w:r>
      <w:r>
        <w:rPr>
          <w:sz w:val="28"/>
          <w:szCs w:val="28"/>
          <w:lang w:val="uk-UA"/>
        </w:rPr>
        <w:t>. Саханенко С. Є. Публічно-правовий статус міських районів / С. Є. Саханенко // Управління сучасним містом. – 2002. – № 1-3 (5). – С. 115-123.</w:t>
      </w:r>
    </w:p>
    <w:p w:rsidR="00BB29EA" w:rsidRPr="00456545" w:rsidRDefault="00BB29EA" w:rsidP="00BB29EA">
      <w:pPr>
        <w:tabs>
          <w:tab w:val="left" w:pos="960"/>
        </w:tabs>
        <w:spacing w:line="360" w:lineRule="auto"/>
        <w:jc w:val="both"/>
        <w:rPr>
          <w:sz w:val="28"/>
          <w:szCs w:val="28"/>
        </w:rPr>
      </w:pPr>
      <w:r w:rsidRPr="00DE1DF6">
        <w:rPr>
          <w:sz w:val="28"/>
          <w:szCs w:val="28"/>
        </w:rPr>
        <w:t>59</w:t>
      </w:r>
      <w:r>
        <w:rPr>
          <w:sz w:val="28"/>
          <w:szCs w:val="28"/>
          <w:lang w:val="uk-UA"/>
        </w:rPr>
        <w:t xml:space="preserve">. </w:t>
      </w:r>
      <w:r>
        <w:rPr>
          <w:sz w:val="28"/>
          <w:szCs w:val="28"/>
        </w:rPr>
        <w:t>Тев</w:t>
      </w:r>
      <w:r w:rsidRPr="00F66644">
        <w:rPr>
          <w:sz w:val="28"/>
          <w:szCs w:val="28"/>
        </w:rPr>
        <w:t xml:space="preserve"> </w:t>
      </w:r>
      <w:r>
        <w:rPr>
          <w:sz w:val="28"/>
          <w:szCs w:val="28"/>
        </w:rPr>
        <w:t>Д</w:t>
      </w:r>
      <w:r w:rsidRPr="00F66644">
        <w:rPr>
          <w:sz w:val="28"/>
          <w:szCs w:val="28"/>
        </w:rPr>
        <w:t xml:space="preserve">. </w:t>
      </w:r>
      <w:r>
        <w:rPr>
          <w:sz w:val="28"/>
          <w:szCs w:val="28"/>
        </w:rPr>
        <w:t>Б</w:t>
      </w:r>
      <w:r w:rsidRPr="00F66644">
        <w:rPr>
          <w:sz w:val="28"/>
          <w:szCs w:val="28"/>
        </w:rPr>
        <w:t xml:space="preserve">. </w:t>
      </w:r>
      <w:r>
        <w:rPr>
          <w:sz w:val="28"/>
          <w:szCs w:val="28"/>
        </w:rPr>
        <w:t xml:space="preserve">Политэкономический подход в анализе местной власти. К вопросу коалиции правящей в Санкт-Петербурге </w:t>
      </w:r>
      <w:r w:rsidRPr="00841243">
        <w:rPr>
          <w:sz w:val="28"/>
          <w:szCs w:val="28"/>
        </w:rPr>
        <w:t xml:space="preserve">/ </w:t>
      </w:r>
      <w:r>
        <w:rPr>
          <w:sz w:val="28"/>
          <w:szCs w:val="28"/>
        </w:rPr>
        <w:t>Д</w:t>
      </w:r>
      <w:r w:rsidRPr="00F66644">
        <w:rPr>
          <w:sz w:val="28"/>
          <w:szCs w:val="28"/>
        </w:rPr>
        <w:t xml:space="preserve">. </w:t>
      </w:r>
      <w:r>
        <w:rPr>
          <w:sz w:val="28"/>
          <w:szCs w:val="28"/>
        </w:rPr>
        <w:t>Б</w:t>
      </w:r>
      <w:r w:rsidRPr="00F66644">
        <w:rPr>
          <w:sz w:val="28"/>
          <w:szCs w:val="28"/>
        </w:rPr>
        <w:t xml:space="preserve">. </w:t>
      </w:r>
      <w:r>
        <w:rPr>
          <w:sz w:val="28"/>
          <w:szCs w:val="28"/>
        </w:rPr>
        <w:t>Тев</w:t>
      </w:r>
      <w:r w:rsidRPr="00841243">
        <w:rPr>
          <w:sz w:val="28"/>
          <w:szCs w:val="28"/>
        </w:rPr>
        <w:t xml:space="preserve"> //</w:t>
      </w:r>
      <w:r w:rsidRPr="00F66644">
        <w:rPr>
          <w:sz w:val="28"/>
          <w:szCs w:val="28"/>
        </w:rPr>
        <w:t xml:space="preserve"> ПОЛИТЭКС: Политическая экспертиза. </w:t>
      </w:r>
      <w:r w:rsidRPr="00841243">
        <w:rPr>
          <w:sz w:val="28"/>
          <w:szCs w:val="28"/>
        </w:rPr>
        <w:t xml:space="preserve">- 2006. - </w:t>
      </w:r>
      <w:r w:rsidRPr="00F66644">
        <w:rPr>
          <w:sz w:val="28"/>
          <w:szCs w:val="28"/>
        </w:rPr>
        <w:t>Том</w:t>
      </w:r>
      <w:r w:rsidRPr="00841243">
        <w:rPr>
          <w:sz w:val="28"/>
          <w:szCs w:val="28"/>
        </w:rPr>
        <w:t xml:space="preserve"> 2. </w:t>
      </w:r>
      <w:r w:rsidRPr="007463FE">
        <w:rPr>
          <w:sz w:val="28"/>
          <w:szCs w:val="28"/>
        </w:rPr>
        <w:t xml:space="preserve">№ 2. </w:t>
      </w:r>
      <w:r w:rsidRPr="00F66644">
        <w:rPr>
          <w:sz w:val="28"/>
          <w:szCs w:val="28"/>
        </w:rPr>
        <w:t>С</w:t>
      </w:r>
      <w:r w:rsidRPr="007463FE">
        <w:rPr>
          <w:sz w:val="28"/>
          <w:szCs w:val="28"/>
        </w:rPr>
        <w:t>. 99-121.</w:t>
      </w:r>
    </w:p>
    <w:p w:rsidR="00BB29EA" w:rsidRPr="00CC540B" w:rsidRDefault="00BB29EA" w:rsidP="00BB29EA">
      <w:pPr>
        <w:spacing w:line="360" w:lineRule="auto"/>
        <w:jc w:val="both"/>
        <w:rPr>
          <w:sz w:val="28"/>
          <w:szCs w:val="28"/>
        </w:rPr>
      </w:pPr>
      <w:bookmarkStart w:id="36" w:name="_Ref312654704"/>
      <w:r w:rsidRPr="00DE1DF6">
        <w:rPr>
          <w:sz w:val="28"/>
          <w:szCs w:val="28"/>
        </w:rPr>
        <w:t>60</w:t>
      </w:r>
      <w:r>
        <w:rPr>
          <w:sz w:val="28"/>
          <w:szCs w:val="28"/>
          <w:lang w:val="uk-UA"/>
        </w:rPr>
        <w:t xml:space="preserve">. Хартія </w:t>
      </w:r>
      <w:hyperlink r:id="rId13" w:tgtFrame="_blank" w:history="1">
        <w:r>
          <w:rPr>
            <w:rStyle w:val="a3"/>
            <w:color w:val="auto"/>
            <w:sz w:val="28"/>
            <w:szCs w:val="28"/>
            <w:u w:val="none"/>
            <w:lang w:val="uk-UA"/>
          </w:rPr>
          <w:t>Ради Європи</w:t>
        </w:r>
      </w:hyperlink>
      <w:r>
        <w:rPr>
          <w:sz w:val="28"/>
          <w:szCs w:val="28"/>
          <w:lang w:val="uk-UA"/>
        </w:rPr>
        <w:t xml:space="preserve"> від 15.10.1985 «Європейська хартія місцевого самоврядування» (редакцiя від </w:t>
      </w:r>
      <w:hyperlink r:id="rId14" w:anchor="Current" w:history="1">
        <w:r>
          <w:rPr>
            <w:rStyle w:val="a3"/>
            <w:color w:val="auto"/>
            <w:sz w:val="28"/>
            <w:szCs w:val="28"/>
            <w:u w:val="none"/>
            <w:lang w:val="uk-UA"/>
          </w:rPr>
          <w:t>16.11.2009</w:t>
        </w:r>
      </w:hyperlink>
      <w:r>
        <w:rPr>
          <w:sz w:val="28"/>
          <w:szCs w:val="28"/>
          <w:lang w:val="uk-UA"/>
        </w:rPr>
        <w:t xml:space="preserve">) // [Електронний ресурс]. – Режим доступу: </w:t>
      </w:r>
      <w:hyperlink r:id="rId15" w:history="1">
        <w:r>
          <w:rPr>
            <w:rStyle w:val="a3"/>
            <w:color w:val="auto"/>
            <w:sz w:val="28"/>
            <w:szCs w:val="28"/>
            <w:u w:val="none"/>
            <w:lang w:val="uk-UA"/>
          </w:rPr>
          <w:t>http://zakon1.rada.gov.ua/cgi-bin/laws/main.cgi?nreg=994_036</w:t>
        </w:r>
      </w:hyperlink>
      <w:r>
        <w:rPr>
          <w:sz w:val="28"/>
          <w:szCs w:val="28"/>
          <w:lang w:val="uk-UA"/>
        </w:rPr>
        <w:t>.</w:t>
      </w:r>
      <w:bookmarkEnd w:id="36"/>
    </w:p>
    <w:p w:rsidR="00BB29EA" w:rsidRPr="000E13C4" w:rsidRDefault="00BB29EA" w:rsidP="00BB29EA">
      <w:pPr>
        <w:spacing w:line="360" w:lineRule="auto"/>
        <w:jc w:val="both"/>
        <w:rPr>
          <w:sz w:val="28"/>
          <w:szCs w:val="28"/>
          <w:lang w:val="uk-UA"/>
        </w:rPr>
      </w:pPr>
      <w:r w:rsidRPr="00DE1DF6">
        <w:rPr>
          <w:sz w:val="28"/>
          <w:szCs w:val="28"/>
        </w:rPr>
        <w:t>61</w:t>
      </w:r>
      <w:r>
        <w:rPr>
          <w:sz w:val="28"/>
          <w:szCs w:val="28"/>
          <w:lang w:val="uk-UA"/>
        </w:rPr>
        <w:t>. Хома Н. М. Кластерний підхід до організації представницької архітектури</w:t>
      </w:r>
      <w:r w:rsidRPr="00CC540B">
        <w:rPr>
          <w:sz w:val="28"/>
          <w:szCs w:val="28"/>
        </w:rPr>
        <w:t xml:space="preserve">: </w:t>
      </w:r>
      <w:r>
        <w:rPr>
          <w:sz w:val="28"/>
          <w:szCs w:val="28"/>
          <w:lang w:val="uk-UA"/>
        </w:rPr>
        <w:t xml:space="preserve">аналіз підходів із позицій політичної урбаністики </w:t>
      </w:r>
      <w:r w:rsidRPr="00CC540B">
        <w:rPr>
          <w:sz w:val="28"/>
          <w:szCs w:val="28"/>
        </w:rPr>
        <w:t xml:space="preserve">/ </w:t>
      </w:r>
      <w:r>
        <w:rPr>
          <w:sz w:val="28"/>
          <w:szCs w:val="28"/>
          <w:lang w:val="uk-UA"/>
        </w:rPr>
        <w:t xml:space="preserve">Н. М. </w:t>
      </w:r>
      <w:proofErr w:type="gramStart"/>
      <w:r>
        <w:rPr>
          <w:sz w:val="28"/>
          <w:szCs w:val="28"/>
          <w:lang w:val="uk-UA"/>
        </w:rPr>
        <w:t>Хома</w:t>
      </w:r>
      <w:r w:rsidRPr="00CC540B">
        <w:rPr>
          <w:sz w:val="28"/>
          <w:szCs w:val="28"/>
        </w:rPr>
        <w:t xml:space="preserve">  /</w:t>
      </w:r>
      <w:proofErr w:type="gramEnd"/>
      <w:r w:rsidRPr="00CC540B">
        <w:rPr>
          <w:sz w:val="28"/>
          <w:szCs w:val="28"/>
        </w:rPr>
        <w:t>/</w:t>
      </w:r>
      <w:r>
        <w:rPr>
          <w:sz w:val="28"/>
          <w:szCs w:val="28"/>
          <w:lang w:val="uk-UA"/>
        </w:rPr>
        <w:t xml:space="preserve"> Теорія та методологія політичної науки. С. 7 - 12</w:t>
      </w:r>
    </w:p>
    <w:p w:rsidR="00BB29EA" w:rsidRDefault="00BB29EA" w:rsidP="00BB29EA">
      <w:pPr>
        <w:spacing w:line="360" w:lineRule="auto"/>
        <w:jc w:val="both"/>
        <w:rPr>
          <w:sz w:val="28"/>
          <w:szCs w:val="28"/>
          <w:lang w:val="uk-UA"/>
        </w:rPr>
      </w:pPr>
      <w:bookmarkStart w:id="37" w:name="_Ref303586706"/>
      <w:r w:rsidRPr="00DE1DF6">
        <w:rPr>
          <w:sz w:val="28"/>
          <w:szCs w:val="28"/>
        </w:rPr>
        <w:t>62</w:t>
      </w:r>
      <w:r>
        <w:rPr>
          <w:sz w:val="28"/>
          <w:szCs w:val="28"/>
          <w:lang w:val="uk-UA"/>
        </w:rPr>
        <w:t>. Чапала Г. В. Місцеве самоврядування і громадянське суспільство: проблема співвідношення / Г. В. Чапала // Право України. – 2004. – № 2. – С. 127-132.</w:t>
      </w:r>
      <w:bookmarkEnd w:id="37"/>
    </w:p>
    <w:p w:rsidR="00BB29EA" w:rsidRDefault="00BB29EA" w:rsidP="00BB29EA">
      <w:pPr>
        <w:spacing w:line="360" w:lineRule="auto"/>
        <w:jc w:val="both"/>
        <w:rPr>
          <w:sz w:val="28"/>
          <w:szCs w:val="28"/>
          <w:lang w:val="uk-UA"/>
        </w:rPr>
      </w:pPr>
      <w:bookmarkStart w:id="38" w:name="_Ref303587386"/>
      <w:r w:rsidRPr="00DE1DF6">
        <w:rPr>
          <w:sz w:val="28"/>
          <w:szCs w:val="28"/>
        </w:rPr>
        <w:t>63</w:t>
      </w:r>
      <w:r>
        <w:rPr>
          <w:sz w:val="28"/>
          <w:szCs w:val="28"/>
          <w:lang w:val="uk-UA"/>
        </w:rPr>
        <w:t>. Черноног Р. А. Местное самоуправление в структуре властных отношений / Р. А. Черногор // XVIII звітна науково-технічна конференція Київського міжнародного університету цивільної авіації: Тези доповідей. – К., 1998. – С. 216 – 217.</w:t>
      </w:r>
      <w:bookmarkEnd w:id="38"/>
    </w:p>
    <w:p w:rsidR="00BB29EA" w:rsidRDefault="00BB29EA" w:rsidP="00BB29EA">
      <w:pPr>
        <w:spacing w:line="360" w:lineRule="auto"/>
        <w:jc w:val="both"/>
        <w:rPr>
          <w:sz w:val="28"/>
          <w:szCs w:val="28"/>
          <w:lang w:val="uk-UA"/>
        </w:rPr>
      </w:pPr>
      <w:r w:rsidRPr="00DE1DF6">
        <w:rPr>
          <w:sz w:val="28"/>
          <w:szCs w:val="28"/>
        </w:rPr>
        <w:t>64</w:t>
      </w:r>
      <w:r>
        <w:rPr>
          <w:sz w:val="28"/>
          <w:szCs w:val="28"/>
          <w:lang w:val="uk-UA"/>
        </w:rPr>
        <w:t xml:space="preserve">. Шаповалова А. М. Еволюція самоврядних інституцій на теренах України в процесі історичного розвитку / А. М. Шаповалова // Віче. – 2009. – 8 квітня. – С. 27–29. </w:t>
      </w:r>
    </w:p>
    <w:p w:rsidR="00BB29EA" w:rsidRPr="009F360A" w:rsidRDefault="00BB29EA" w:rsidP="00BB29EA">
      <w:pPr>
        <w:spacing w:line="360" w:lineRule="auto"/>
        <w:jc w:val="both"/>
        <w:rPr>
          <w:sz w:val="28"/>
          <w:szCs w:val="28"/>
          <w:lang w:val="uk-UA"/>
        </w:rPr>
      </w:pPr>
    </w:p>
    <w:p w:rsidR="00BB29EA" w:rsidRPr="009F360A" w:rsidRDefault="00BB29EA" w:rsidP="00BB29EA">
      <w:pPr>
        <w:spacing w:line="360" w:lineRule="auto"/>
        <w:jc w:val="both"/>
        <w:rPr>
          <w:sz w:val="28"/>
          <w:szCs w:val="28"/>
          <w:lang w:val="uk-UA"/>
        </w:rPr>
      </w:pPr>
      <w:bookmarkStart w:id="39" w:name="_Ref317185361"/>
      <w:r w:rsidRPr="00DE1DF6">
        <w:rPr>
          <w:sz w:val="28"/>
          <w:szCs w:val="28"/>
        </w:rPr>
        <w:t>65</w:t>
      </w:r>
      <w:r>
        <w:rPr>
          <w:sz w:val="28"/>
          <w:szCs w:val="28"/>
          <w:lang w:val="uk-UA"/>
        </w:rPr>
        <w:t xml:space="preserve">. </w:t>
      </w:r>
      <w:bookmarkEnd w:id="39"/>
      <w:r>
        <w:rPr>
          <w:sz w:val="28"/>
          <w:szCs w:val="28"/>
          <w:lang w:val="uk-UA"/>
        </w:rPr>
        <w:t xml:space="preserve">Шкабаро В. М. Відбиток державного управління радянської доби на формування сучасної системи адміністративно - територіального устрою </w:t>
      </w:r>
      <w:r>
        <w:rPr>
          <w:sz w:val="28"/>
          <w:szCs w:val="28"/>
          <w:lang w:val="uk-UA"/>
        </w:rPr>
        <w:lastRenderedPageBreak/>
        <w:t xml:space="preserve">України </w:t>
      </w:r>
      <w:r w:rsidRPr="009F360A">
        <w:rPr>
          <w:sz w:val="28"/>
          <w:szCs w:val="28"/>
          <w:lang w:val="uk-UA"/>
        </w:rPr>
        <w:t xml:space="preserve">/ </w:t>
      </w:r>
      <w:r>
        <w:rPr>
          <w:sz w:val="28"/>
          <w:szCs w:val="28"/>
          <w:lang w:val="uk-UA"/>
        </w:rPr>
        <w:t>В. М. Шкабаро</w:t>
      </w:r>
      <w:r w:rsidRPr="009F360A">
        <w:rPr>
          <w:sz w:val="28"/>
          <w:szCs w:val="28"/>
          <w:lang w:val="uk-UA"/>
        </w:rPr>
        <w:t xml:space="preserve"> //</w:t>
      </w:r>
      <w:r>
        <w:rPr>
          <w:sz w:val="28"/>
          <w:szCs w:val="28"/>
          <w:lang w:val="uk-UA"/>
        </w:rPr>
        <w:t xml:space="preserve"> Вісник Дніпропетровського університету імені Альфреда Нобеля. - 2012. - №1 (2). </w:t>
      </w:r>
    </w:p>
    <w:p w:rsidR="00BB29EA" w:rsidRPr="009F360A" w:rsidRDefault="00BB29EA" w:rsidP="00BB29EA">
      <w:pPr>
        <w:spacing w:line="360" w:lineRule="auto"/>
        <w:jc w:val="both"/>
        <w:rPr>
          <w:sz w:val="28"/>
          <w:szCs w:val="28"/>
          <w:lang w:val="uk-UA"/>
        </w:rPr>
      </w:pPr>
      <w:bookmarkStart w:id="40" w:name="_Ref317338536"/>
      <w:r w:rsidRPr="00922EFF">
        <w:rPr>
          <w:sz w:val="28"/>
          <w:szCs w:val="28"/>
          <w:lang w:val="uk-UA"/>
        </w:rPr>
        <w:t>66</w:t>
      </w:r>
      <w:bookmarkEnd w:id="40"/>
      <w:r w:rsidRPr="009F360A">
        <w:rPr>
          <w:sz w:val="28"/>
          <w:szCs w:val="28"/>
          <w:lang w:val="uk-UA"/>
        </w:rPr>
        <w:t>.</w:t>
      </w:r>
      <w:r>
        <w:rPr>
          <w:b/>
          <w:bCs/>
          <w:sz w:val="28"/>
          <w:szCs w:val="28"/>
          <w:lang w:val="en-US"/>
        </w:rPr>
        <w:t> </w:t>
      </w:r>
      <w:r w:rsidRPr="009F360A">
        <w:rPr>
          <w:bCs/>
          <w:sz w:val="28"/>
          <w:szCs w:val="28"/>
          <w:lang w:val="uk-UA"/>
        </w:rPr>
        <w:t>Яремчук</w:t>
      </w:r>
      <w:r w:rsidRPr="009F360A">
        <w:rPr>
          <w:bCs/>
          <w:sz w:val="28"/>
          <w:szCs w:val="28"/>
          <w:lang w:val="en-US"/>
        </w:rPr>
        <w:t> </w:t>
      </w:r>
      <w:r w:rsidRPr="009F360A">
        <w:rPr>
          <w:bCs/>
          <w:sz w:val="28"/>
          <w:szCs w:val="28"/>
          <w:lang w:val="uk-UA"/>
        </w:rPr>
        <w:t>В.</w:t>
      </w:r>
      <w:r w:rsidRPr="009F360A">
        <w:rPr>
          <w:bCs/>
          <w:sz w:val="28"/>
          <w:szCs w:val="28"/>
          <w:lang w:val="en-US"/>
        </w:rPr>
        <w:t> </w:t>
      </w:r>
      <w:r w:rsidRPr="009F360A">
        <w:rPr>
          <w:bCs/>
          <w:sz w:val="28"/>
          <w:szCs w:val="28"/>
          <w:lang w:val="uk-UA"/>
        </w:rPr>
        <w:t>Д.</w:t>
      </w:r>
      <w:r w:rsidRPr="009F360A">
        <w:rPr>
          <w:bCs/>
          <w:sz w:val="28"/>
          <w:szCs w:val="28"/>
          <w:lang w:val="en-US"/>
        </w:rPr>
        <w:t> </w:t>
      </w:r>
      <w:r w:rsidRPr="009F360A">
        <w:rPr>
          <w:bCs/>
          <w:sz w:val="28"/>
          <w:szCs w:val="28"/>
          <w:lang w:val="uk-UA"/>
        </w:rPr>
        <w:t>Міський політичний режим у Львові</w:t>
      </w:r>
      <w:r>
        <w:rPr>
          <w:bCs/>
          <w:sz w:val="28"/>
          <w:szCs w:val="28"/>
          <w:lang w:val="uk-UA"/>
        </w:rPr>
        <w:t>: внутрішні і зовнішні чинники</w:t>
      </w:r>
      <w:r>
        <w:rPr>
          <w:bCs/>
          <w:sz w:val="28"/>
          <w:szCs w:val="28"/>
          <w:lang w:val="en-US"/>
        </w:rPr>
        <w:t> </w:t>
      </w:r>
      <w:r>
        <w:rPr>
          <w:bCs/>
          <w:sz w:val="28"/>
          <w:szCs w:val="28"/>
          <w:lang w:val="uk-UA"/>
        </w:rPr>
        <w:t>формування</w:t>
      </w:r>
      <w:r>
        <w:rPr>
          <w:bCs/>
          <w:sz w:val="28"/>
          <w:szCs w:val="28"/>
          <w:lang w:val="en-US"/>
        </w:rPr>
        <w:t> </w:t>
      </w:r>
      <w:r>
        <w:rPr>
          <w:bCs/>
          <w:sz w:val="28"/>
          <w:szCs w:val="28"/>
          <w:lang w:val="uk-UA"/>
        </w:rPr>
        <w:t>та</w:t>
      </w:r>
      <w:r>
        <w:rPr>
          <w:bCs/>
          <w:sz w:val="28"/>
          <w:szCs w:val="28"/>
          <w:lang w:val="en-US"/>
        </w:rPr>
        <w:t> </w:t>
      </w:r>
      <w:r w:rsidRPr="009F360A">
        <w:rPr>
          <w:bCs/>
          <w:sz w:val="28"/>
          <w:szCs w:val="28"/>
          <w:lang w:val="uk-UA"/>
        </w:rPr>
        <w:t>еволюції</w:t>
      </w:r>
      <w:r>
        <w:rPr>
          <w:sz w:val="28"/>
          <w:szCs w:val="28"/>
          <w:lang w:val="en-US"/>
        </w:rPr>
        <w:t> </w:t>
      </w:r>
      <w:r w:rsidRPr="00922EFF">
        <w:rPr>
          <w:sz w:val="28"/>
          <w:szCs w:val="28"/>
          <w:lang w:val="uk-UA"/>
        </w:rPr>
        <w:t>/</w:t>
      </w:r>
      <w:r w:rsidRPr="00922EFF">
        <w:rPr>
          <w:sz w:val="28"/>
          <w:szCs w:val="28"/>
        </w:rPr>
        <w:t> </w:t>
      </w:r>
      <w:r w:rsidRPr="00922EFF">
        <w:rPr>
          <w:sz w:val="28"/>
          <w:szCs w:val="28"/>
          <w:lang w:val="uk-UA"/>
        </w:rPr>
        <w:t>В.</w:t>
      </w:r>
      <w:r w:rsidRPr="00922EFF">
        <w:rPr>
          <w:sz w:val="28"/>
          <w:szCs w:val="28"/>
        </w:rPr>
        <w:t> </w:t>
      </w:r>
      <w:r w:rsidRPr="00922EFF">
        <w:rPr>
          <w:sz w:val="28"/>
          <w:szCs w:val="28"/>
          <w:lang w:val="uk-UA"/>
        </w:rPr>
        <w:t>Д.</w:t>
      </w:r>
      <w:r w:rsidRPr="00922EFF">
        <w:rPr>
          <w:sz w:val="28"/>
          <w:szCs w:val="28"/>
        </w:rPr>
        <w:t> </w:t>
      </w:r>
      <w:r w:rsidRPr="00922EFF">
        <w:rPr>
          <w:sz w:val="28"/>
          <w:szCs w:val="28"/>
          <w:lang w:val="uk-UA"/>
        </w:rPr>
        <w:t xml:space="preserve">Яремчук// Наукові записки Інституту політичних і етнонаціональних досліджень ім. </w:t>
      </w:r>
      <w:r w:rsidRPr="009F360A">
        <w:rPr>
          <w:sz w:val="28"/>
          <w:szCs w:val="28"/>
          <w:lang w:val="uk-UA"/>
        </w:rPr>
        <w:t>І.Ф.Кураса НАН України.</w:t>
      </w:r>
      <w:r w:rsidRPr="00B70780">
        <w:rPr>
          <w:sz w:val="28"/>
          <w:szCs w:val="28"/>
          <w:lang w:val="en-US"/>
        </w:rPr>
        <w:t> </w:t>
      </w:r>
      <w:r w:rsidRPr="009F360A">
        <w:rPr>
          <w:sz w:val="28"/>
          <w:szCs w:val="28"/>
          <w:lang w:val="uk-UA"/>
        </w:rPr>
        <w:t>– 2016.</w:t>
      </w:r>
      <w:r w:rsidRPr="00B70780">
        <w:rPr>
          <w:sz w:val="28"/>
          <w:szCs w:val="28"/>
          <w:lang w:val="en-US"/>
        </w:rPr>
        <w:t> </w:t>
      </w:r>
      <w:r w:rsidRPr="009F360A">
        <w:rPr>
          <w:sz w:val="28"/>
          <w:szCs w:val="28"/>
          <w:lang w:val="uk-UA"/>
        </w:rPr>
        <w:t>– Вип. 1 (81).</w:t>
      </w:r>
      <w:r w:rsidRPr="00B70780">
        <w:rPr>
          <w:sz w:val="28"/>
          <w:szCs w:val="28"/>
          <w:lang w:val="en-US"/>
        </w:rPr>
        <w:t> </w:t>
      </w:r>
      <w:r w:rsidRPr="009F360A">
        <w:rPr>
          <w:sz w:val="28"/>
          <w:szCs w:val="28"/>
          <w:lang w:val="uk-UA"/>
        </w:rPr>
        <w:t>– С. 88 - 109.</w:t>
      </w:r>
    </w:p>
    <w:p w:rsidR="00BB29EA" w:rsidRDefault="00BB29EA" w:rsidP="00BB29EA">
      <w:pPr>
        <w:tabs>
          <w:tab w:val="left" w:pos="960"/>
        </w:tabs>
        <w:spacing w:line="360" w:lineRule="auto"/>
        <w:jc w:val="both"/>
        <w:rPr>
          <w:bCs/>
          <w:sz w:val="28"/>
          <w:szCs w:val="28"/>
          <w:lang w:val="uk-UA"/>
        </w:rPr>
      </w:pPr>
      <w:smartTag w:uri="urn:schemas-microsoft-com:office:smarttags" w:element="metricconverter">
        <w:smartTagPr>
          <w:attr w:name="ProductID" w:val="67. Stone"/>
        </w:smartTagPr>
        <w:r w:rsidRPr="009F360A">
          <w:rPr>
            <w:bCs/>
            <w:sz w:val="28"/>
            <w:szCs w:val="28"/>
            <w:lang w:val="uk-UA"/>
          </w:rPr>
          <w:t>67</w:t>
        </w:r>
        <w:r>
          <w:rPr>
            <w:bCs/>
            <w:sz w:val="28"/>
            <w:szCs w:val="28"/>
            <w:lang w:val="uk-UA"/>
          </w:rPr>
          <w:t xml:space="preserve">. </w:t>
        </w:r>
        <w:r w:rsidRPr="00170593">
          <w:rPr>
            <w:bCs/>
            <w:sz w:val="28"/>
            <w:szCs w:val="28"/>
            <w:lang w:val="en-US"/>
          </w:rPr>
          <w:t>Stone</w:t>
        </w:r>
      </w:smartTag>
      <w:r w:rsidRPr="009F360A">
        <w:rPr>
          <w:bCs/>
          <w:sz w:val="28"/>
          <w:szCs w:val="28"/>
          <w:lang w:val="uk-UA"/>
        </w:rPr>
        <w:t xml:space="preserve"> </w:t>
      </w:r>
      <w:r w:rsidRPr="00170593">
        <w:rPr>
          <w:bCs/>
          <w:sz w:val="28"/>
          <w:szCs w:val="28"/>
          <w:lang w:val="en-US"/>
        </w:rPr>
        <w:t>C</w:t>
      </w:r>
      <w:r w:rsidRPr="009F360A">
        <w:rPr>
          <w:bCs/>
          <w:sz w:val="28"/>
          <w:szCs w:val="28"/>
          <w:lang w:val="uk-UA"/>
        </w:rPr>
        <w:t>.</w:t>
      </w:r>
      <w:r w:rsidRPr="00170593">
        <w:rPr>
          <w:bCs/>
          <w:sz w:val="28"/>
          <w:szCs w:val="28"/>
          <w:lang w:val="en-US"/>
        </w:rPr>
        <w:t> N</w:t>
      </w:r>
      <w:r w:rsidRPr="009F360A">
        <w:rPr>
          <w:bCs/>
          <w:sz w:val="28"/>
          <w:szCs w:val="28"/>
          <w:lang w:val="uk-UA"/>
        </w:rPr>
        <w:t xml:space="preserve">. </w:t>
      </w:r>
      <w:r w:rsidRPr="00170593">
        <w:rPr>
          <w:bCs/>
          <w:sz w:val="28"/>
          <w:szCs w:val="28"/>
          <w:lang w:val="en-US"/>
        </w:rPr>
        <w:t>Regime</w:t>
      </w:r>
      <w:r w:rsidRPr="009F360A">
        <w:rPr>
          <w:bCs/>
          <w:sz w:val="28"/>
          <w:szCs w:val="28"/>
          <w:lang w:val="uk-UA"/>
        </w:rPr>
        <w:t xml:space="preserve"> </w:t>
      </w:r>
      <w:r w:rsidRPr="00170593">
        <w:rPr>
          <w:bCs/>
          <w:sz w:val="28"/>
          <w:szCs w:val="28"/>
          <w:lang w:val="en-US"/>
        </w:rPr>
        <w:t>Politics</w:t>
      </w:r>
      <w:r w:rsidRPr="009F360A">
        <w:rPr>
          <w:bCs/>
          <w:sz w:val="28"/>
          <w:szCs w:val="28"/>
          <w:lang w:val="uk-UA"/>
        </w:rPr>
        <w:t xml:space="preserve">: </w:t>
      </w:r>
      <w:r w:rsidRPr="00170593">
        <w:rPr>
          <w:bCs/>
          <w:sz w:val="28"/>
          <w:szCs w:val="28"/>
          <w:lang w:val="en-US"/>
        </w:rPr>
        <w:t>Governing</w:t>
      </w:r>
      <w:r w:rsidRPr="009F360A">
        <w:rPr>
          <w:bCs/>
          <w:sz w:val="28"/>
          <w:szCs w:val="28"/>
          <w:lang w:val="uk-UA"/>
        </w:rPr>
        <w:t xml:space="preserve"> </w:t>
      </w:r>
      <w:smartTag w:uri="urn:schemas-microsoft-com:office:smarttags" w:element="place">
        <w:smartTag w:uri="urn:schemas-microsoft-com:office:smarttags" w:element="City">
          <w:r w:rsidRPr="00170593">
            <w:rPr>
              <w:bCs/>
              <w:sz w:val="28"/>
              <w:szCs w:val="28"/>
              <w:lang w:val="en-US"/>
            </w:rPr>
            <w:t>Atlanta</w:t>
          </w:r>
        </w:smartTag>
      </w:smartTag>
      <w:r w:rsidRPr="009F360A">
        <w:rPr>
          <w:bCs/>
          <w:sz w:val="28"/>
          <w:szCs w:val="28"/>
          <w:lang w:val="uk-UA"/>
        </w:rPr>
        <w:t>, 1946–1988</w:t>
      </w:r>
      <w:r>
        <w:rPr>
          <w:bCs/>
          <w:sz w:val="28"/>
          <w:szCs w:val="28"/>
          <w:lang w:val="uk-UA"/>
        </w:rPr>
        <w:t xml:space="preserve"> </w:t>
      </w:r>
      <w:r w:rsidRPr="009F360A">
        <w:rPr>
          <w:bCs/>
          <w:sz w:val="28"/>
          <w:szCs w:val="28"/>
          <w:lang w:val="uk-UA"/>
        </w:rPr>
        <w:t xml:space="preserve">/ </w:t>
      </w:r>
      <w:r w:rsidRPr="00170593">
        <w:rPr>
          <w:bCs/>
          <w:sz w:val="28"/>
          <w:szCs w:val="28"/>
          <w:lang w:val="en-US"/>
        </w:rPr>
        <w:t>C</w:t>
      </w:r>
      <w:r w:rsidRPr="009F360A">
        <w:rPr>
          <w:bCs/>
          <w:sz w:val="28"/>
          <w:szCs w:val="28"/>
          <w:lang w:val="uk-UA"/>
        </w:rPr>
        <w:t>.</w:t>
      </w:r>
      <w:r w:rsidRPr="00170593">
        <w:rPr>
          <w:bCs/>
          <w:sz w:val="28"/>
          <w:szCs w:val="28"/>
          <w:lang w:val="en-US"/>
        </w:rPr>
        <w:t> N.</w:t>
      </w:r>
      <w:r>
        <w:rPr>
          <w:bCs/>
          <w:sz w:val="28"/>
          <w:szCs w:val="28"/>
          <w:lang w:val="en-US"/>
        </w:rPr>
        <w:t xml:space="preserve"> </w:t>
      </w:r>
      <w:r w:rsidRPr="00170593">
        <w:rPr>
          <w:bCs/>
          <w:sz w:val="28"/>
          <w:szCs w:val="28"/>
          <w:lang w:val="en-US"/>
        </w:rPr>
        <w:t xml:space="preserve">Stone. </w:t>
      </w:r>
      <w:smartTag w:uri="urn:schemas-microsoft-com:office:smarttags" w:element="City">
        <w:r w:rsidRPr="00170593">
          <w:rPr>
            <w:bCs/>
            <w:sz w:val="28"/>
            <w:szCs w:val="28"/>
            <w:lang w:val="en-US"/>
          </w:rPr>
          <w:t>Lawrence</w:t>
        </w:r>
      </w:smartTag>
      <w:r w:rsidRPr="00170593">
        <w:rPr>
          <w:bCs/>
          <w:sz w:val="28"/>
          <w:szCs w:val="28"/>
          <w:lang w:val="en-US"/>
        </w:rPr>
        <w:t>: University Press of </w:t>
      </w:r>
      <w:smartTag w:uri="urn:schemas-microsoft-com:office:smarttags" w:element="place">
        <w:smartTag w:uri="urn:schemas-microsoft-com:office:smarttags" w:element="State">
          <w:r w:rsidRPr="00170593">
            <w:rPr>
              <w:bCs/>
              <w:sz w:val="28"/>
              <w:szCs w:val="28"/>
              <w:lang w:val="en-US"/>
            </w:rPr>
            <w:t>Kansas</w:t>
          </w:r>
        </w:smartTag>
      </w:smartTag>
      <w:r w:rsidRPr="00170593">
        <w:rPr>
          <w:bCs/>
          <w:sz w:val="28"/>
          <w:szCs w:val="28"/>
          <w:lang w:val="en-US"/>
        </w:rPr>
        <w:t>, 1989.</w:t>
      </w:r>
    </w:p>
    <w:p w:rsidR="00BB29EA" w:rsidRPr="00DF4101" w:rsidRDefault="00BB29EA" w:rsidP="00BB29EA">
      <w:pPr>
        <w:tabs>
          <w:tab w:val="left" w:pos="960"/>
        </w:tabs>
        <w:spacing w:line="360" w:lineRule="auto"/>
        <w:jc w:val="both"/>
        <w:rPr>
          <w:bCs/>
          <w:sz w:val="28"/>
          <w:szCs w:val="28"/>
          <w:lang w:val="en-US"/>
        </w:rPr>
      </w:pPr>
      <w:r>
        <w:rPr>
          <w:bCs/>
          <w:sz w:val="28"/>
          <w:szCs w:val="28"/>
          <w:lang w:val="en-US"/>
        </w:rPr>
        <w:t>68</w:t>
      </w:r>
      <w:r>
        <w:rPr>
          <w:bCs/>
          <w:sz w:val="28"/>
          <w:szCs w:val="28"/>
          <w:lang w:val="uk-UA"/>
        </w:rPr>
        <w:t xml:space="preserve">. </w:t>
      </w:r>
      <w:r w:rsidRPr="00986C88">
        <w:rPr>
          <w:bCs/>
          <w:sz w:val="28"/>
          <w:szCs w:val="28"/>
          <w:lang w:val="en-US"/>
        </w:rPr>
        <w:t>Friedman J. Urbanization, planning and National Developme</w:t>
      </w:r>
      <w:r>
        <w:rPr>
          <w:bCs/>
          <w:sz w:val="28"/>
          <w:szCs w:val="28"/>
          <w:lang w:val="en-US"/>
        </w:rPr>
        <w:t xml:space="preserve">nt / J. Friedman. – </w:t>
      </w:r>
      <w:smartTag w:uri="urn:schemas-microsoft-com:office:smarttags" w:element="place">
        <w:smartTag w:uri="urn:schemas-microsoft-com:office:smarttags" w:element="City">
          <w:r>
            <w:rPr>
              <w:bCs/>
              <w:sz w:val="28"/>
              <w:szCs w:val="28"/>
              <w:lang w:val="en-US"/>
            </w:rPr>
            <w:t>London</w:t>
          </w:r>
        </w:smartTag>
      </w:smartTag>
      <w:r>
        <w:rPr>
          <w:bCs/>
          <w:sz w:val="28"/>
          <w:szCs w:val="28"/>
          <w:lang w:val="en-US"/>
        </w:rPr>
        <w:t>, 197</w:t>
      </w:r>
    </w:p>
    <w:p w:rsidR="00BB29EA" w:rsidRPr="00BB29EA" w:rsidRDefault="00BB29EA">
      <w:pPr>
        <w:rPr>
          <w:lang w:val="en-US"/>
        </w:rPr>
      </w:pPr>
    </w:p>
    <w:p w:rsidR="00BB29EA" w:rsidRPr="00BB29EA" w:rsidRDefault="00BB29EA">
      <w:pPr>
        <w:rPr>
          <w:lang w:val="en-US"/>
        </w:rPr>
      </w:pPr>
    </w:p>
    <w:p w:rsidR="00BB29EA" w:rsidRPr="00BB29EA" w:rsidRDefault="00BB29EA">
      <w:pPr>
        <w:rPr>
          <w:lang w:val="en-US"/>
        </w:rPr>
      </w:pPr>
    </w:p>
    <w:p w:rsidR="00BB29EA" w:rsidRPr="00BB29EA" w:rsidRDefault="00BB29EA">
      <w:pPr>
        <w:rPr>
          <w:lang w:val="en-US"/>
        </w:rPr>
      </w:pPr>
    </w:p>
    <w:p w:rsidR="00BB29EA" w:rsidRPr="00BB29EA" w:rsidRDefault="00BB29EA">
      <w:pPr>
        <w:rPr>
          <w:lang w:val="en-US"/>
        </w:rPr>
      </w:pPr>
    </w:p>
    <w:sectPr w:rsidR="00BB29EA" w:rsidRPr="00BB29E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5930349"/>
    <w:multiLevelType w:val="hybridMultilevel"/>
    <w:tmpl w:val="76C02184"/>
    <w:lvl w:ilvl="0" w:tplc="0419000F">
      <w:start w:val="1"/>
      <w:numFmt w:val="decimal"/>
      <w:lvlText w:val="%1."/>
      <w:lvlJc w:val="left"/>
      <w:pPr>
        <w:ind w:left="25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7621"/>
    <w:rsid w:val="00041BFD"/>
    <w:rsid w:val="0080378F"/>
    <w:rsid w:val="00AE7621"/>
    <w:rsid w:val="00BB29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martTagType w:namespaceuri="urn:schemas-microsoft-com:office:smarttags" w:name="City"/>
  <w:smartTagType w:namespaceuri="urn:schemas-microsoft-com:office:smarttags" w:name="State"/>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08D02A14-182E-4612-AB51-AD23C60E53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0378F"/>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BB29EA"/>
    <w:rPr>
      <w:color w:val="0000FF"/>
      <w:u w:val="single"/>
    </w:rPr>
  </w:style>
  <w:style w:type="character" w:customStyle="1" w:styleId="apple-converted-space">
    <w:name w:val="apple-converted-space"/>
    <w:basedOn w:val="a0"/>
    <w:rsid w:val="00BB29EA"/>
  </w:style>
  <w:style w:type="paragraph" w:styleId="a4">
    <w:name w:val="Normal (Web)"/>
    <w:basedOn w:val="a"/>
    <w:rsid w:val="00BB29EA"/>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ecentralization.gov.ua/fivesteps/item/id/4" TargetMode="External"/><Relationship Id="rId13" Type="http://schemas.openxmlformats.org/officeDocument/2006/relationships/hyperlink" Target="http://zakon1.rada.gov.ua/cgi-bin/laws/main.cgi?user=o393&amp;sp=i" TargetMode="External"/><Relationship Id="rId3" Type="http://schemas.openxmlformats.org/officeDocument/2006/relationships/settings" Target="settings.xml"/><Relationship Id="rId7" Type="http://schemas.openxmlformats.org/officeDocument/2006/relationships/hyperlink" Target="http://decentralization.gov.ua/fivesteps/item/id/3" TargetMode="External"/><Relationship Id="rId12" Type="http://schemas.openxmlformats.org/officeDocument/2006/relationships/hyperlink" Target="http://www.isu.org.ua/"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decentralization.gov.ua/fivesteps/item/id/2" TargetMode="External"/><Relationship Id="rId11" Type="http://schemas.openxmlformats.org/officeDocument/2006/relationships/hyperlink" Target="http://zakon1.rada.gov.ua/cgi-bin/laws/main.cgi?user=o1&amp;sp=i" TargetMode="External"/><Relationship Id="rId5" Type="http://schemas.openxmlformats.org/officeDocument/2006/relationships/hyperlink" Target="http://decentralization.gov.ua/fivesteps/item/id/1" TargetMode="External"/><Relationship Id="rId15" Type="http://schemas.openxmlformats.org/officeDocument/2006/relationships/hyperlink" Target="http://zakon1.rada.gov.ua/cgi-bin/laws/main.cgi?nreg=994_036" TargetMode="External"/><Relationship Id="rId10" Type="http://schemas.openxmlformats.org/officeDocument/2006/relationships/hyperlink" Target="http://spkurdyumov.narod.ru/Start" TargetMode="External"/><Relationship Id="rId4" Type="http://schemas.openxmlformats.org/officeDocument/2006/relationships/webSettings" Target="webSettings.xml"/><Relationship Id="rId9" Type="http://schemas.openxmlformats.org/officeDocument/2006/relationships/hyperlink" Target="http://decentralization.gov.ua/fivesteps/item/id/5" TargetMode="External"/><Relationship Id="rId14" Type="http://schemas.openxmlformats.org/officeDocument/2006/relationships/hyperlink" Target="http://zakon1.rada.gov.ua/cgi-bin/laws/main.cgi?nreg=994_036&amp;c=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22</Pages>
  <Words>5669</Words>
  <Characters>32319</Characters>
  <Application>Microsoft Office Word</Application>
  <DocSecurity>0</DocSecurity>
  <Lines>269</Lines>
  <Paragraphs>75</Paragraphs>
  <ScaleCrop>false</ScaleCrop>
  <Company/>
  <LinksUpToDate>false</LinksUpToDate>
  <CharactersWithSpaces>37913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2018-04-26T09:28:00Z</dcterms:created>
  <dcterms:modified xsi:type="dcterms:W3CDTF">2018-04-26T09:31:00Z</dcterms:modified>
</cp:coreProperties>
</file>