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51DCA0" w14:textId="77777777" w:rsidR="00126FED" w:rsidRPr="00701835" w:rsidRDefault="00126FED" w:rsidP="00126FED">
      <w:pPr>
        <w:spacing w:after="0" w:line="276"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ОДЕСЬКИЙ НАЦІОНАЛЬНИЙ УНІВЕРСИТЕТ імені І. І. МЕЧНИКОВА</w:t>
      </w:r>
    </w:p>
    <w:p w14:paraId="6A89A091" w14:textId="77777777" w:rsidR="00126FED" w:rsidRPr="00701835" w:rsidRDefault="00126FED" w:rsidP="00126FED">
      <w:pPr>
        <w:spacing w:after="0" w:line="276" w:lineRule="auto"/>
        <w:jc w:val="center"/>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Біологічний факультет</w:t>
      </w:r>
    </w:p>
    <w:p w14:paraId="3CE1CE97" w14:textId="77777777" w:rsidR="00126FED" w:rsidRPr="00701835" w:rsidRDefault="00126FED" w:rsidP="00126FED">
      <w:pPr>
        <w:spacing w:after="0" w:line="276" w:lineRule="auto"/>
        <w:jc w:val="center"/>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Кафедра мікробіології, вірусології та біотехнології</w:t>
      </w:r>
    </w:p>
    <w:p w14:paraId="3DBF509F" w14:textId="77777777" w:rsidR="00126FED" w:rsidRPr="00701835" w:rsidRDefault="00126FED" w:rsidP="00126FED">
      <w:pPr>
        <w:spacing w:after="0" w:line="360" w:lineRule="auto"/>
        <w:jc w:val="center"/>
        <w:rPr>
          <w:rFonts w:ascii="Times New Roman" w:eastAsia="Times New Roman" w:hAnsi="Times New Roman" w:cs="Times New Roman"/>
          <w:sz w:val="28"/>
          <w:szCs w:val="28"/>
        </w:rPr>
      </w:pPr>
    </w:p>
    <w:p w14:paraId="6F84AE76" w14:textId="657F1F24" w:rsidR="00126FED" w:rsidRPr="00096AFC" w:rsidRDefault="00821971" w:rsidP="00126FED">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Д</w:t>
      </w:r>
      <w:r w:rsidRPr="00701835">
        <w:rPr>
          <w:rFonts w:ascii="Times New Roman" w:eastAsia="Times New Roman" w:hAnsi="Times New Roman" w:cs="Times New Roman"/>
          <w:b/>
          <w:sz w:val="28"/>
          <w:szCs w:val="28"/>
        </w:rPr>
        <w:t>ипломна робота</w:t>
      </w:r>
    </w:p>
    <w:p w14:paraId="5025E8BE" w14:textId="28C0CE8C" w:rsidR="00126FED" w:rsidRPr="00A93F48" w:rsidRDefault="00821971" w:rsidP="00126FED">
      <w:pPr>
        <w:spacing w:after="0" w:line="360" w:lineRule="auto"/>
        <w:jc w:val="center"/>
        <w:rPr>
          <w:rFonts w:ascii="Times New Roman" w:eastAsia="Times New Roman" w:hAnsi="Times New Roman" w:cs="Times New Roman"/>
          <w:b/>
          <w:sz w:val="28"/>
          <w:szCs w:val="28"/>
        </w:rPr>
      </w:pPr>
      <w:r w:rsidRPr="00096AFC">
        <w:rPr>
          <w:rFonts w:ascii="Times New Roman" w:eastAsia="Times New Roman" w:hAnsi="Times New Roman" w:cs="Times New Roman"/>
          <w:b/>
          <w:sz w:val="28"/>
          <w:szCs w:val="28"/>
        </w:rPr>
        <w:t>б</w:t>
      </w:r>
      <w:r>
        <w:rPr>
          <w:rFonts w:ascii="Times New Roman" w:eastAsia="Times New Roman" w:hAnsi="Times New Roman" w:cs="Times New Roman"/>
          <w:b/>
          <w:sz w:val="28"/>
          <w:szCs w:val="28"/>
        </w:rPr>
        <w:t>акалавра</w:t>
      </w:r>
    </w:p>
    <w:p w14:paraId="09768F71" w14:textId="77777777" w:rsidR="00821971" w:rsidRDefault="00821971" w:rsidP="00A93F48">
      <w:pPr>
        <w:spacing w:after="0" w:line="360" w:lineRule="auto"/>
        <w:jc w:val="center"/>
        <w:rPr>
          <w:rFonts w:ascii="Times New Roman" w:eastAsia="Times New Roman" w:hAnsi="Times New Roman" w:cs="Times New Roman"/>
          <w:b/>
          <w:sz w:val="28"/>
          <w:szCs w:val="28"/>
          <w:lang w:val="en-US"/>
        </w:rPr>
      </w:pPr>
      <w:r w:rsidRPr="00821971">
        <w:rPr>
          <w:rFonts w:ascii="Times New Roman" w:eastAsia="Times New Roman" w:hAnsi="Times New Roman" w:cs="Times New Roman"/>
          <w:bCs/>
          <w:i/>
          <w:iCs/>
          <w:sz w:val="28"/>
          <w:szCs w:val="28"/>
        </w:rPr>
        <w:t>н</w:t>
      </w:r>
      <w:r w:rsidR="00126FED" w:rsidRPr="00821971">
        <w:rPr>
          <w:rFonts w:ascii="Times New Roman" w:eastAsia="Times New Roman" w:hAnsi="Times New Roman" w:cs="Times New Roman"/>
          <w:bCs/>
          <w:i/>
          <w:iCs/>
          <w:sz w:val="28"/>
          <w:szCs w:val="28"/>
        </w:rPr>
        <w:t>а тему:</w:t>
      </w:r>
      <w:r w:rsidR="00126FED" w:rsidRPr="00701835">
        <w:rPr>
          <w:rFonts w:ascii="Times New Roman" w:eastAsia="Times New Roman" w:hAnsi="Times New Roman" w:cs="Times New Roman"/>
          <w:b/>
          <w:sz w:val="28"/>
          <w:szCs w:val="28"/>
        </w:rPr>
        <w:t xml:space="preserve"> </w:t>
      </w:r>
      <w:r w:rsidR="00E5168B">
        <w:rPr>
          <w:rFonts w:ascii="Times New Roman" w:eastAsia="Times New Roman" w:hAnsi="Times New Roman" w:cs="Times New Roman"/>
          <w:b/>
          <w:sz w:val="28"/>
          <w:szCs w:val="28"/>
        </w:rPr>
        <w:t>«</w:t>
      </w:r>
      <w:r w:rsidR="00126FED" w:rsidRPr="00701835">
        <w:rPr>
          <w:rFonts w:ascii="Times New Roman" w:eastAsia="Times New Roman" w:hAnsi="Times New Roman" w:cs="Times New Roman"/>
          <w:b/>
          <w:sz w:val="28"/>
          <w:szCs w:val="28"/>
        </w:rPr>
        <w:t xml:space="preserve">Синтез біосурфактантів бактеріями роду </w:t>
      </w:r>
      <w:r w:rsidR="00126FED" w:rsidRPr="00031069">
        <w:rPr>
          <w:rFonts w:ascii="Times New Roman" w:eastAsia="Times New Roman" w:hAnsi="Times New Roman" w:cs="Times New Roman"/>
          <w:b/>
          <w:i/>
          <w:iCs/>
          <w:sz w:val="28"/>
          <w:szCs w:val="28"/>
        </w:rPr>
        <w:t>Bacillus</w:t>
      </w:r>
      <w:r w:rsidR="00126FED" w:rsidRPr="00031069">
        <w:rPr>
          <w:rFonts w:ascii="Times New Roman" w:eastAsia="Times New Roman" w:hAnsi="Times New Roman" w:cs="Times New Roman"/>
          <w:b/>
          <w:sz w:val="28"/>
          <w:szCs w:val="28"/>
        </w:rPr>
        <w:t>, виділеними з різних джерел Чорного моря</w:t>
      </w:r>
      <w:r w:rsidR="00E5168B">
        <w:rPr>
          <w:rFonts w:ascii="Times New Roman" w:eastAsia="Times New Roman" w:hAnsi="Times New Roman" w:cs="Times New Roman"/>
          <w:b/>
          <w:sz w:val="28"/>
          <w:szCs w:val="28"/>
        </w:rPr>
        <w:t>»</w:t>
      </w:r>
      <w:r w:rsidR="00A93F48">
        <w:rPr>
          <w:rFonts w:ascii="Times New Roman" w:eastAsia="Times New Roman" w:hAnsi="Times New Roman" w:cs="Times New Roman"/>
          <w:b/>
          <w:sz w:val="28"/>
          <w:szCs w:val="28"/>
          <w:lang w:val="en-US"/>
        </w:rPr>
        <w:t xml:space="preserve">     </w:t>
      </w:r>
    </w:p>
    <w:p w14:paraId="1B9BF6A7" w14:textId="5858823B" w:rsidR="00126FED" w:rsidRDefault="00821971" w:rsidP="0082197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__________________________________________________________________</w:t>
      </w:r>
      <w:r w:rsidR="00A93F48">
        <w:rPr>
          <w:rFonts w:ascii="Times New Roman" w:eastAsia="Times New Roman" w:hAnsi="Times New Roman" w:cs="Times New Roman"/>
          <w:b/>
          <w:sz w:val="28"/>
          <w:szCs w:val="28"/>
          <w:lang w:val="en-US"/>
        </w:rPr>
        <w:t xml:space="preserve">                                                             </w:t>
      </w:r>
      <w:r w:rsidR="00126FED" w:rsidRPr="00821971">
        <w:rPr>
          <w:rFonts w:ascii="Times New Roman" w:eastAsia="Times New Roman" w:hAnsi="Times New Roman" w:cs="Times New Roman"/>
          <w:i/>
          <w:iCs/>
          <w:sz w:val="28"/>
          <w:szCs w:val="28"/>
        </w:rPr>
        <w:t>Synthesis of biosurfants by Bacillus isolated from different sources of the</w:t>
      </w:r>
      <w:r w:rsidR="00E12BBE" w:rsidRPr="00821971">
        <w:rPr>
          <w:rFonts w:ascii="Times New Roman" w:eastAsia="Times New Roman" w:hAnsi="Times New Roman" w:cs="Times New Roman"/>
          <w:i/>
          <w:iCs/>
          <w:sz w:val="28"/>
          <w:szCs w:val="28"/>
          <w:lang w:val="en-US"/>
        </w:rPr>
        <w:t xml:space="preserve">       </w:t>
      </w:r>
      <w:r w:rsidR="00126FED" w:rsidRPr="00821971">
        <w:rPr>
          <w:rFonts w:ascii="Times New Roman" w:eastAsia="Times New Roman" w:hAnsi="Times New Roman" w:cs="Times New Roman"/>
          <w:i/>
          <w:iCs/>
          <w:sz w:val="28"/>
          <w:szCs w:val="28"/>
        </w:rPr>
        <w:t xml:space="preserve"> Black </w:t>
      </w:r>
      <w:r w:rsidR="00A93F48" w:rsidRPr="00821971">
        <w:rPr>
          <w:rFonts w:ascii="Times New Roman" w:eastAsia="Times New Roman" w:hAnsi="Times New Roman" w:cs="Times New Roman"/>
          <w:i/>
          <w:iCs/>
          <w:sz w:val="28"/>
          <w:szCs w:val="28"/>
        </w:rPr>
        <w:t xml:space="preserve"> </w:t>
      </w:r>
      <w:r w:rsidR="00126FED" w:rsidRPr="00821971">
        <w:rPr>
          <w:rFonts w:ascii="Times New Roman" w:eastAsia="Times New Roman" w:hAnsi="Times New Roman" w:cs="Times New Roman"/>
          <w:i/>
          <w:iCs/>
          <w:sz w:val="28"/>
          <w:szCs w:val="28"/>
        </w:rPr>
        <w:t>Sea</w:t>
      </w:r>
      <w:r>
        <w:rPr>
          <w:rFonts w:ascii="Times New Roman" w:eastAsia="Times New Roman" w:hAnsi="Times New Roman" w:cs="Times New Roman"/>
          <w:sz w:val="28"/>
          <w:szCs w:val="28"/>
        </w:rPr>
        <w:t>.</w:t>
      </w:r>
    </w:p>
    <w:p w14:paraId="6AD6C89A" w14:textId="77777777" w:rsidR="00525074" w:rsidRPr="00A93F48" w:rsidRDefault="00525074" w:rsidP="00A93F48">
      <w:pPr>
        <w:spacing w:after="0" w:line="360" w:lineRule="auto"/>
        <w:jc w:val="center"/>
        <w:rPr>
          <w:rFonts w:ascii="Times New Roman" w:eastAsia="Times New Roman" w:hAnsi="Times New Roman" w:cs="Times New Roman"/>
          <w:b/>
          <w:sz w:val="28"/>
          <w:szCs w:val="28"/>
        </w:rPr>
      </w:pPr>
    </w:p>
    <w:p w14:paraId="49521EE3" w14:textId="3B5F2EAD" w:rsidR="00126FED" w:rsidRPr="00031069" w:rsidRDefault="00E12BBE" w:rsidP="00126FED">
      <w:pPr>
        <w:spacing w:after="0" w:line="276" w:lineRule="auto"/>
        <w:ind w:left="3402" w:firstLine="708"/>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Виконав: </w:t>
      </w:r>
      <w:r>
        <w:rPr>
          <w:rFonts w:ascii="Times New Roman" w:eastAsia="Times New Roman" w:hAnsi="Times New Roman" w:cs="Times New Roman"/>
          <w:sz w:val="28"/>
          <w:szCs w:val="28"/>
        </w:rPr>
        <w:t>с</w:t>
      </w:r>
      <w:r w:rsidR="00126FED" w:rsidRPr="00701835">
        <w:rPr>
          <w:rFonts w:ascii="Times New Roman" w:eastAsia="Times New Roman" w:hAnsi="Times New Roman" w:cs="Times New Roman"/>
          <w:sz w:val="28"/>
          <w:szCs w:val="28"/>
        </w:rPr>
        <w:t xml:space="preserve">тудент IV курсу </w:t>
      </w:r>
    </w:p>
    <w:p w14:paraId="6E77C979" w14:textId="77777777" w:rsidR="00126FED" w:rsidRPr="00031069" w:rsidRDefault="00126FED" w:rsidP="00126FED">
      <w:pPr>
        <w:spacing w:after="0" w:line="276" w:lineRule="auto"/>
        <w:ind w:left="4111"/>
        <w:rPr>
          <w:rFonts w:ascii="Times New Roman" w:eastAsia="Times New Roman" w:hAnsi="Times New Roman" w:cs="Times New Roman"/>
          <w:sz w:val="28"/>
          <w:szCs w:val="28"/>
        </w:rPr>
      </w:pPr>
      <w:r w:rsidRPr="00031069">
        <w:rPr>
          <w:rFonts w:ascii="Times New Roman" w:eastAsia="Times New Roman" w:hAnsi="Times New Roman" w:cs="Times New Roman"/>
          <w:sz w:val="28"/>
          <w:szCs w:val="28"/>
        </w:rPr>
        <w:t xml:space="preserve">денного відділення </w:t>
      </w:r>
    </w:p>
    <w:p w14:paraId="04790D17" w14:textId="6C1BF716" w:rsidR="00126FED" w:rsidRPr="00701835" w:rsidRDefault="00126FED" w:rsidP="00126FED">
      <w:pPr>
        <w:spacing w:after="0" w:line="276" w:lineRule="auto"/>
        <w:ind w:left="4111"/>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Cпеціальності 162 Біотехнології та біоінженерія</w:t>
      </w:r>
    </w:p>
    <w:p w14:paraId="32F7CEA6" w14:textId="5D006B5D" w:rsidR="00126FED" w:rsidRPr="00821971" w:rsidRDefault="00821971" w:rsidP="00126FED">
      <w:pPr>
        <w:spacing w:after="0" w:line="276" w:lineRule="auto"/>
        <w:ind w:left="3402" w:firstLine="708"/>
        <w:rPr>
          <w:rFonts w:ascii="Times New Roman" w:eastAsia="Times New Roman" w:hAnsi="Times New Roman" w:cs="Times New Roman"/>
          <w:b/>
          <w:bCs/>
          <w:sz w:val="28"/>
          <w:szCs w:val="28"/>
        </w:rPr>
      </w:pPr>
      <w:bookmarkStart w:id="0" w:name="_GoBack"/>
      <w:r w:rsidRPr="00821971">
        <w:rPr>
          <w:rFonts w:ascii="Times New Roman" w:eastAsia="Times New Roman" w:hAnsi="Times New Roman" w:cs="Times New Roman"/>
          <w:b/>
          <w:bCs/>
          <w:sz w:val="28"/>
          <w:szCs w:val="28"/>
        </w:rPr>
        <w:t xml:space="preserve">Ернест ГЕЛЕТА </w:t>
      </w:r>
    </w:p>
    <w:bookmarkEnd w:id="0"/>
    <w:p w14:paraId="67BF7EFC" w14:textId="77777777" w:rsidR="00126FED" w:rsidRPr="00701835" w:rsidRDefault="00126FED" w:rsidP="00126FED">
      <w:pPr>
        <w:spacing w:after="0" w:line="276" w:lineRule="auto"/>
        <w:ind w:left="3402" w:firstLine="708"/>
        <w:rPr>
          <w:rFonts w:ascii="Times New Roman" w:eastAsia="Times New Roman" w:hAnsi="Times New Roman" w:cs="Times New Roman"/>
          <w:sz w:val="28"/>
          <w:szCs w:val="28"/>
        </w:rPr>
      </w:pPr>
    </w:p>
    <w:p w14:paraId="6C0EDC87" w14:textId="77777777" w:rsidR="00821971" w:rsidRDefault="00821971" w:rsidP="00126FED">
      <w:pPr>
        <w:spacing w:after="0" w:line="276" w:lineRule="auto"/>
        <w:ind w:left="3402" w:firstLine="708"/>
        <w:rPr>
          <w:rFonts w:ascii="Times New Roman" w:eastAsia="Times New Roman" w:hAnsi="Times New Roman" w:cs="Times New Roman"/>
          <w:b/>
          <w:bCs/>
          <w:sz w:val="28"/>
          <w:szCs w:val="28"/>
        </w:rPr>
      </w:pPr>
      <w:r w:rsidRPr="00821971">
        <w:rPr>
          <w:rFonts w:ascii="Times New Roman" w:eastAsia="Times New Roman" w:hAnsi="Times New Roman" w:cs="Times New Roman"/>
          <w:b/>
          <w:bCs/>
          <w:sz w:val="28"/>
          <w:szCs w:val="28"/>
        </w:rPr>
        <w:t xml:space="preserve">Науковий керівник </w:t>
      </w:r>
    </w:p>
    <w:p w14:paraId="38776ABB" w14:textId="463B9484" w:rsidR="00126FED" w:rsidRPr="00701835" w:rsidRDefault="00126FED" w:rsidP="00126FED">
      <w:pPr>
        <w:spacing w:after="0" w:line="276" w:lineRule="auto"/>
        <w:ind w:left="3402" w:firstLine="708"/>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кан</w:t>
      </w:r>
      <w:r w:rsidR="00821971">
        <w:rPr>
          <w:rFonts w:ascii="Times New Roman" w:eastAsia="Times New Roman" w:hAnsi="Times New Roman" w:cs="Times New Roman"/>
          <w:sz w:val="28"/>
          <w:szCs w:val="28"/>
        </w:rPr>
        <w:t>дидат</w:t>
      </w:r>
      <w:r w:rsidRPr="00701835">
        <w:rPr>
          <w:rFonts w:ascii="Times New Roman" w:eastAsia="Times New Roman" w:hAnsi="Times New Roman" w:cs="Times New Roman"/>
          <w:sz w:val="28"/>
          <w:szCs w:val="28"/>
        </w:rPr>
        <w:t xml:space="preserve"> біол</w:t>
      </w:r>
      <w:r w:rsidR="00821971">
        <w:rPr>
          <w:rFonts w:ascii="Times New Roman" w:eastAsia="Times New Roman" w:hAnsi="Times New Roman" w:cs="Times New Roman"/>
          <w:sz w:val="28"/>
          <w:szCs w:val="28"/>
        </w:rPr>
        <w:t>огічніх</w:t>
      </w:r>
      <w:r w:rsidRPr="00701835">
        <w:rPr>
          <w:rFonts w:ascii="Times New Roman" w:eastAsia="Times New Roman" w:hAnsi="Times New Roman" w:cs="Times New Roman"/>
          <w:sz w:val="28"/>
          <w:szCs w:val="28"/>
        </w:rPr>
        <w:t xml:space="preserve"> наук</w:t>
      </w:r>
      <w:r w:rsidR="00821971" w:rsidRPr="00821971">
        <w:rPr>
          <w:rFonts w:ascii="Times New Roman" w:eastAsia="Times New Roman" w:hAnsi="Times New Roman" w:cs="Times New Roman"/>
          <w:sz w:val="28"/>
          <w:szCs w:val="28"/>
        </w:rPr>
        <w:t>, доцент</w:t>
      </w:r>
    </w:p>
    <w:p w14:paraId="584651F6" w14:textId="4625C91B" w:rsidR="00126FED" w:rsidRDefault="00821971" w:rsidP="00126FED">
      <w:pPr>
        <w:spacing w:after="0" w:line="276" w:lineRule="auto"/>
        <w:ind w:left="3402" w:firstLine="708"/>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Микола </w:t>
      </w:r>
      <w:r w:rsidRPr="00821971">
        <w:rPr>
          <w:rFonts w:ascii="Times New Roman" w:eastAsia="Times New Roman" w:hAnsi="Times New Roman" w:cs="Times New Roman"/>
          <w:sz w:val="28"/>
          <w:szCs w:val="28"/>
        </w:rPr>
        <w:t>ГАЛКІН</w:t>
      </w:r>
      <w:r w:rsidR="00126FED" w:rsidRPr="00701835">
        <w:rPr>
          <w:rFonts w:ascii="Times New Roman" w:eastAsia="Times New Roman" w:hAnsi="Times New Roman" w:cs="Times New Roman"/>
          <w:sz w:val="28"/>
          <w:szCs w:val="28"/>
        </w:rPr>
        <w:t xml:space="preserve"> </w:t>
      </w:r>
    </w:p>
    <w:p w14:paraId="441160EB" w14:textId="050E055A" w:rsidR="00E5168B" w:rsidRDefault="00E5168B" w:rsidP="00126FED">
      <w:pPr>
        <w:spacing w:after="0" w:line="276" w:lineRule="auto"/>
        <w:ind w:left="3402"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461DC70" w14:textId="77777777" w:rsidR="00821971" w:rsidRDefault="00E5168B" w:rsidP="00126FED">
      <w:pPr>
        <w:spacing w:after="0" w:line="276" w:lineRule="auto"/>
        <w:ind w:left="3402"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Рецензент: </w:t>
      </w:r>
    </w:p>
    <w:p w14:paraId="618614A9" w14:textId="0302F9B9" w:rsidR="0080125E" w:rsidRDefault="00821971" w:rsidP="00821971">
      <w:pPr>
        <w:spacing w:after="0" w:line="276" w:lineRule="auto"/>
        <w:ind w:left="3402" w:firstLine="708"/>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кан</w:t>
      </w:r>
      <w:r>
        <w:rPr>
          <w:rFonts w:ascii="Times New Roman" w:eastAsia="Times New Roman" w:hAnsi="Times New Roman" w:cs="Times New Roman"/>
          <w:sz w:val="28"/>
          <w:szCs w:val="28"/>
        </w:rPr>
        <w:t>дидат</w:t>
      </w:r>
      <w:r w:rsidRPr="00701835">
        <w:rPr>
          <w:rFonts w:ascii="Times New Roman" w:eastAsia="Times New Roman" w:hAnsi="Times New Roman" w:cs="Times New Roman"/>
          <w:sz w:val="28"/>
          <w:szCs w:val="28"/>
        </w:rPr>
        <w:t xml:space="preserve"> біол</w:t>
      </w:r>
      <w:r>
        <w:rPr>
          <w:rFonts w:ascii="Times New Roman" w:eastAsia="Times New Roman" w:hAnsi="Times New Roman" w:cs="Times New Roman"/>
          <w:sz w:val="28"/>
          <w:szCs w:val="28"/>
        </w:rPr>
        <w:t>огічніх</w:t>
      </w:r>
      <w:r w:rsidRPr="00701835">
        <w:rPr>
          <w:rFonts w:ascii="Times New Roman" w:eastAsia="Times New Roman" w:hAnsi="Times New Roman" w:cs="Times New Roman"/>
          <w:sz w:val="28"/>
          <w:szCs w:val="28"/>
        </w:rPr>
        <w:t xml:space="preserve"> наук</w:t>
      </w:r>
      <w:r w:rsidRPr="00821971">
        <w:rPr>
          <w:rFonts w:ascii="Times New Roman" w:eastAsia="Times New Roman" w:hAnsi="Times New Roman" w:cs="Times New Roman"/>
          <w:sz w:val="28"/>
          <w:szCs w:val="28"/>
        </w:rPr>
        <w:t>, доцент</w:t>
      </w:r>
    </w:p>
    <w:p w14:paraId="69BD6CE8" w14:textId="32D4F0B7" w:rsidR="00126FED" w:rsidRDefault="00821971" w:rsidP="001773DA">
      <w:pPr>
        <w:spacing w:after="0" w:line="276" w:lineRule="auto"/>
        <w:ind w:left="3402"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Ганна МАЙКОВА</w:t>
      </w:r>
      <w:r w:rsidR="0080125E">
        <w:rPr>
          <w:rFonts w:ascii="Times New Roman" w:eastAsia="Times New Roman" w:hAnsi="Times New Roman" w:cs="Times New Roman"/>
          <w:sz w:val="28"/>
          <w:szCs w:val="28"/>
        </w:rPr>
        <w:t xml:space="preserve"> </w:t>
      </w:r>
    </w:p>
    <w:p w14:paraId="534213A7" w14:textId="445837DC" w:rsidR="003D5023" w:rsidRPr="003D5023" w:rsidRDefault="003D5023" w:rsidP="003D5023">
      <w:pPr>
        <w:spacing w:after="0" w:line="276" w:lineRule="auto"/>
        <w:rPr>
          <w:rFonts w:ascii="Times New Roman" w:eastAsia="Times New Roman" w:hAnsi="Times New Roman" w:cs="Times New Roman"/>
          <w:sz w:val="28"/>
          <w:szCs w:val="28"/>
        </w:rPr>
      </w:pPr>
    </w:p>
    <w:p w14:paraId="2E3EAF03" w14:textId="3C0828C5" w:rsidR="00740447" w:rsidRDefault="00BE7FED" w:rsidP="00BE7FED">
      <w:pPr>
        <w:spacing w:after="0" w:line="276" w:lineRule="auto"/>
        <w:rPr>
          <w:rFonts w:ascii="Times New Roman" w:eastAsia="Times New Roman" w:hAnsi="Times New Roman" w:cs="Times New Roman"/>
          <w:sz w:val="28"/>
          <w:szCs w:val="28"/>
        </w:rPr>
      </w:pPr>
      <w:r w:rsidRPr="00BE7FED">
        <w:rPr>
          <w:rFonts w:ascii="Times New Roman" w:eastAsia="Times New Roman" w:hAnsi="Times New Roman" w:cs="Times New Roman"/>
          <w:sz w:val="28"/>
          <w:szCs w:val="28"/>
        </w:rPr>
        <w:t>Рекомендовано до захисту:</w:t>
      </w:r>
      <w:r>
        <w:rPr>
          <w:rFonts w:ascii="Times New Roman" w:eastAsia="Times New Roman" w:hAnsi="Times New Roman" w:cs="Times New Roman"/>
          <w:sz w:val="28"/>
          <w:szCs w:val="28"/>
        </w:rPr>
        <w:t xml:space="preserve">                         </w:t>
      </w:r>
      <w:r w:rsidR="00740447">
        <w:rPr>
          <w:rFonts w:ascii="Times New Roman" w:eastAsia="Times New Roman" w:hAnsi="Times New Roman" w:cs="Times New Roman"/>
          <w:sz w:val="28"/>
          <w:szCs w:val="28"/>
        </w:rPr>
        <w:t xml:space="preserve">Захищено на засіданні ЕК № </w:t>
      </w:r>
    </w:p>
    <w:p w14:paraId="5F9EA17F" w14:textId="25E67212" w:rsidR="00BE7FED" w:rsidRPr="00BE7FED" w:rsidRDefault="00BE7FED" w:rsidP="00BE7FED">
      <w:pPr>
        <w:spacing w:after="0" w:line="276" w:lineRule="auto"/>
        <w:rPr>
          <w:rFonts w:ascii="Times New Roman" w:eastAsia="Times New Roman" w:hAnsi="Times New Roman" w:cs="Times New Roman"/>
          <w:sz w:val="28"/>
          <w:szCs w:val="28"/>
        </w:rPr>
      </w:pPr>
      <w:r w:rsidRPr="00BE7FED">
        <w:rPr>
          <w:rFonts w:ascii="Times New Roman" w:eastAsia="Times New Roman" w:hAnsi="Times New Roman" w:cs="Times New Roman"/>
          <w:sz w:val="28"/>
          <w:szCs w:val="28"/>
        </w:rPr>
        <w:t xml:space="preserve">Протокол засідання кафедри </w:t>
      </w:r>
      <w:r w:rsidR="00740447">
        <w:rPr>
          <w:rFonts w:ascii="Times New Roman" w:eastAsia="Times New Roman" w:hAnsi="Times New Roman" w:cs="Times New Roman"/>
          <w:sz w:val="28"/>
          <w:szCs w:val="28"/>
        </w:rPr>
        <w:t xml:space="preserve">                      Протокол№_____від «____»____р.</w:t>
      </w:r>
    </w:p>
    <w:p w14:paraId="63A674C7" w14:textId="67DF613D" w:rsidR="00BE7FED" w:rsidRPr="00740447" w:rsidRDefault="00BE7FED" w:rsidP="00BE7FED">
      <w:pPr>
        <w:spacing w:after="0" w:line="276" w:lineRule="auto"/>
        <w:rPr>
          <w:rFonts w:ascii="Times New Roman" w:eastAsia="Times New Roman" w:hAnsi="Times New Roman" w:cs="Times New Roman"/>
          <w:sz w:val="28"/>
          <w:szCs w:val="28"/>
          <w:lang w:val="en-US"/>
        </w:rPr>
      </w:pPr>
      <w:r w:rsidRPr="00BE7FED">
        <w:rPr>
          <w:rFonts w:ascii="Times New Roman" w:eastAsia="Times New Roman" w:hAnsi="Times New Roman" w:cs="Times New Roman"/>
          <w:sz w:val="28"/>
          <w:szCs w:val="28"/>
        </w:rPr>
        <w:t xml:space="preserve">№_____від «___» _______р. </w:t>
      </w:r>
      <w:r w:rsidR="00740447">
        <w:rPr>
          <w:rFonts w:ascii="Times New Roman" w:eastAsia="Times New Roman" w:hAnsi="Times New Roman" w:cs="Times New Roman"/>
          <w:sz w:val="28"/>
          <w:szCs w:val="28"/>
        </w:rPr>
        <w:t xml:space="preserve">                       Оцінка_____</w:t>
      </w:r>
      <w:r w:rsidR="00740447">
        <w:rPr>
          <w:rFonts w:ascii="Times New Roman" w:eastAsia="Times New Roman" w:hAnsi="Times New Roman" w:cs="Times New Roman"/>
          <w:sz w:val="28"/>
          <w:szCs w:val="28"/>
          <w:lang w:val="en-US"/>
        </w:rPr>
        <w:t>/______/____________</w:t>
      </w:r>
    </w:p>
    <w:p w14:paraId="233CF57E" w14:textId="7F4AB6AD" w:rsidR="001773DA" w:rsidRPr="001773DA" w:rsidRDefault="001773DA" w:rsidP="001773DA">
      <w:pPr>
        <w:tabs>
          <w:tab w:val="left" w:pos="5895"/>
        </w:tabs>
        <w:spacing w:after="0" w:line="276" w:lineRule="auto"/>
        <w:rPr>
          <w:rFonts w:ascii="Times New Roman" w:eastAsia="Times New Roman" w:hAnsi="Times New Roman" w:cs="Times New Roman"/>
          <w:sz w:val="16"/>
          <w:szCs w:val="16"/>
        </w:rPr>
      </w:pPr>
      <w:r>
        <w:rPr>
          <w:rFonts w:ascii="Times New Roman" w:eastAsia="Times New Roman" w:hAnsi="Times New Roman" w:cs="Times New Roman"/>
          <w:sz w:val="28"/>
          <w:szCs w:val="28"/>
        </w:rPr>
        <w:tab/>
      </w:r>
      <w:r w:rsidRPr="001773DA">
        <w:rPr>
          <w:rFonts w:ascii="Times New Roman" w:eastAsia="Times New Roman" w:hAnsi="Times New Roman" w:cs="Times New Roman"/>
          <w:sz w:val="16"/>
          <w:szCs w:val="16"/>
          <w:lang w:val="en-US"/>
        </w:rPr>
        <w:t>(</w:t>
      </w:r>
      <w:r w:rsidRPr="001773DA">
        <w:rPr>
          <w:rFonts w:ascii="Times New Roman" w:eastAsia="Times New Roman" w:hAnsi="Times New Roman" w:cs="Times New Roman"/>
          <w:sz w:val="16"/>
          <w:szCs w:val="16"/>
        </w:rPr>
        <w:t>за національною шкалою</w:t>
      </w:r>
      <w:r w:rsidRPr="001773DA">
        <w:rPr>
          <w:rFonts w:ascii="Times New Roman" w:eastAsia="Times New Roman" w:hAnsi="Times New Roman" w:cs="Times New Roman"/>
          <w:sz w:val="16"/>
          <w:szCs w:val="16"/>
          <w:lang w:val="en-US"/>
        </w:rPr>
        <w:t>,</w:t>
      </w:r>
      <w:r w:rsidRPr="001773DA">
        <w:rPr>
          <w:rFonts w:ascii="Times New Roman" w:eastAsia="Times New Roman" w:hAnsi="Times New Roman" w:cs="Times New Roman"/>
          <w:sz w:val="16"/>
          <w:szCs w:val="16"/>
        </w:rPr>
        <w:t xml:space="preserve"> шкалою </w:t>
      </w:r>
      <w:r w:rsidRPr="001773DA">
        <w:rPr>
          <w:rFonts w:ascii="Times New Roman" w:eastAsia="Times New Roman" w:hAnsi="Times New Roman" w:cs="Times New Roman"/>
          <w:sz w:val="16"/>
          <w:szCs w:val="16"/>
          <w:lang w:val="en-US"/>
        </w:rPr>
        <w:t>ECTS,</w:t>
      </w:r>
      <w:r w:rsidRPr="001773DA">
        <w:rPr>
          <w:rFonts w:ascii="Times New Roman" w:eastAsia="Times New Roman" w:hAnsi="Times New Roman" w:cs="Times New Roman"/>
          <w:sz w:val="16"/>
          <w:szCs w:val="16"/>
        </w:rPr>
        <w:t xml:space="preserve"> бал)</w:t>
      </w:r>
    </w:p>
    <w:p w14:paraId="03DAE8DD" w14:textId="0CF6FF19" w:rsidR="00BE7FED" w:rsidRPr="00525074" w:rsidRDefault="00BE7FED" w:rsidP="00BE7FED">
      <w:pPr>
        <w:spacing w:after="0" w:line="276" w:lineRule="auto"/>
        <w:rPr>
          <w:rFonts w:ascii="Times New Roman" w:eastAsia="Times New Roman" w:hAnsi="Times New Roman" w:cs="Times New Roman"/>
          <w:sz w:val="18"/>
          <w:szCs w:val="18"/>
        </w:rPr>
      </w:pPr>
      <w:r w:rsidRPr="00BE7FED">
        <w:rPr>
          <w:rFonts w:ascii="Times New Roman" w:eastAsia="Times New Roman" w:hAnsi="Times New Roman" w:cs="Times New Roman"/>
          <w:sz w:val="28"/>
          <w:szCs w:val="28"/>
        </w:rPr>
        <w:t xml:space="preserve">Завідувач кафедри </w:t>
      </w:r>
      <w:r w:rsidR="001773DA">
        <w:rPr>
          <w:rFonts w:ascii="Times New Roman" w:eastAsia="Times New Roman" w:hAnsi="Times New Roman" w:cs="Times New Roman"/>
          <w:sz w:val="28"/>
          <w:szCs w:val="28"/>
        </w:rPr>
        <w:tab/>
      </w:r>
      <w:r w:rsidR="001773DA">
        <w:rPr>
          <w:rFonts w:ascii="Times New Roman" w:eastAsia="Times New Roman" w:hAnsi="Times New Roman" w:cs="Times New Roman"/>
          <w:sz w:val="28"/>
          <w:szCs w:val="28"/>
        </w:rPr>
        <w:tab/>
      </w:r>
      <w:r w:rsidR="001773DA">
        <w:rPr>
          <w:rFonts w:ascii="Times New Roman" w:eastAsia="Times New Roman" w:hAnsi="Times New Roman" w:cs="Times New Roman"/>
          <w:sz w:val="28"/>
          <w:szCs w:val="28"/>
        </w:rPr>
        <w:tab/>
        <w:t xml:space="preserve">      </w:t>
      </w:r>
      <w:r w:rsidRPr="00BE7FED">
        <w:rPr>
          <w:rFonts w:ascii="Times New Roman" w:eastAsia="Times New Roman" w:hAnsi="Times New Roman" w:cs="Times New Roman"/>
          <w:sz w:val="28"/>
          <w:szCs w:val="28"/>
        </w:rPr>
        <w:t xml:space="preserve">Голова </w:t>
      </w:r>
      <w:r w:rsidR="001773DA">
        <w:rPr>
          <w:rFonts w:ascii="Times New Roman" w:eastAsia="Times New Roman" w:hAnsi="Times New Roman" w:cs="Times New Roman"/>
          <w:sz w:val="28"/>
          <w:szCs w:val="28"/>
        </w:rPr>
        <w:t>ЕК</w:t>
      </w:r>
    </w:p>
    <w:p w14:paraId="00240F5A" w14:textId="059FA76A" w:rsidR="00BE7FED" w:rsidRPr="00BE7FED" w:rsidRDefault="00BE7FED" w:rsidP="00BE7FED">
      <w:pPr>
        <w:spacing w:after="0" w:line="276" w:lineRule="auto"/>
        <w:rPr>
          <w:rFonts w:ascii="Times New Roman" w:eastAsia="Times New Roman" w:hAnsi="Times New Roman" w:cs="Times New Roman"/>
          <w:sz w:val="28"/>
          <w:szCs w:val="28"/>
        </w:rPr>
      </w:pPr>
      <w:r w:rsidRPr="00BE7FED">
        <w:rPr>
          <w:rFonts w:ascii="Times New Roman" w:eastAsia="Times New Roman" w:hAnsi="Times New Roman" w:cs="Times New Roman"/>
          <w:sz w:val="28"/>
          <w:szCs w:val="28"/>
        </w:rPr>
        <w:t>_______</w:t>
      </w:r>
      <w:r w:rsidR="001773DA">
        <w:rPr>
          <w:rFonts w:ascii="Times New Roman" w:eastAsia="Times New Roman" w:hAnsi="Times New Roman" w:cs="Times New Roman"/>
          <w:sz w:val="28"/>
          <w:szCs w:val="28"/>
        </w:rPr>
        <w:t xml:space="preserve">    </w:t>
      </w:r>
      <w:r w:rsidRPr="00BE7FED">
        <w:rPr>
          <w:rFonts w:ascii="Times New Roman" w:eastAsia="Times New Roman" w:hAnsi="Times New Roman" w:cs="Times New Roman"/>
          <w:sz w:val="28"/>
          <w:szCs w:val="28"/>
        </w:rPr>
        <w:t xml:space="preserve"> </w:t>
      </w:r>
      <w:r w:rsidR="001773DA" w:rsidRPr="001773DA">
        <w:rPr>
          <w:rFonts w:ascii="Times New Roman" w:eastAsia="Times New Roman" w:hAnsi="Times New Roman" w:cs="Times New Roman"/>
          <w:sz w:val="28"/>
          <w:szCs w:val="28"/>
          <w:u w:val="single"/>
        </w:rPr>
        <w:t>Тетяна ФІЛІПОВА</w:t>
      </w:r>
      <w:r w:rsidR="001773DA">
        <w:rPr>
          <w:rFonts w:ascii="Times New Roman" w:eastAsia="Times New Roman" w:hAnsi="Times New Roman" w:cs="Times New Roman"/>
          <w:sz w:val="28"/>
          <w:szCs w:val="28"/>
        </w:rPr>
        <w:t xml:space="preserve"> </w:t>
      </w:r>
      <w:r w:rsidR="001773DA">
        <w:rPr>
          <w:rFonts w:ascii="Times New Roman" w:eastAsia="Times New Roman" w:hAnsi="Times New Roman" w:cs="Times New Roman"/>
          <w:sz w:val="28"/>
          <w:szCs w:val="28"/>
        </w:rPr>
        <w:tab/>
      </w:r>
      <w:r w:rsidR="001773DA">
        <w:rPr>
          <w:rFonts w:ascii="Times New Roman" w:eastAsia="Times New Roman" w:hAnsi="Times New Roman" w:cs="Times New Roman"/>
          <w:sz w:val="28"/>
          <w:szCs w:val="28"/>
        </w:rPr>
        <w:tab/>
      </w:r>
      <w:r w:rsidR="00525074">
        <w:rPr>
          <w:rFonts w:ascii="Times New Roman" w:eastAsia="Times New Roman" w:hAnsi="Times New Roman" w:cs="Times New Roman"/>
          <w:sz w:val="28"/>
          <w:szCs w:val="28"/>
        </w:rPr>
        <w:t>_____</w:t>
      </w:r>
      <w:r w:rsidR="001773DA">
        <w:rPr>
          <w:rFonts w:ascii="Times New Roman" w:eastAsia="Times New Roman" w:hAnsi="Times New Roman" w:cs="Times New Roman"/>
          <w:sz w:val="28"/>
          <w:szCs w:val="28"/>
        </w:rPr>
        <w:tab/>
        <w:t>___</w:t>
      </w:r>
      <w:r w:rsidR="001773DA">
        <w:rPr>
          <w:rFonts w:ascii="Times New Roman" w:eastAsia="Times New Roman" w:hAnsi="Times New Roman" w:cs="Times New Roman"/>
          <w:sz w:val="28"/>
          <w:szCs w:val="28"/>
        </w:rPr>
        <w:tab/>
      </w:r>
      <w:r w:rsidR="001773DA">
        <w:rPr>
          <w:rFonts w:ascii="Times New Roman" w:eastAsia="Times New Roman" w:hAnsi="Times New Roman" w:cs="Times New Roman"/>
          <w:sz w:val="28"/>
          <w:szCs w:val="28"/>
        </w:rPr>
        <w:tab/>
      </w:r>
      <w:r w:rsidR="001773DA" w:rsidRPr="001773DA">
        <w:rPr>
          <w:rFonts w:ascii="Times New Roman" w:eastAsia="Times New Roman" w:hAnsi="Times New Roman" w:cs="Times New Roman"/>
          <w:sz w:val="28"/>
          <w:szCs w:val="28"/>
          <w:u w:val="single"/>
        </w:rPr>
        <w:t>Ганна ЯМБОРКО</w:t>
      </w:r>
    </w:p>
    <w:p w14:paraId="76FF9593" w14:textId="29C4EBEB" w:rsidR="00BE7FED" w:rsidRPr="00BE7FED" w:rsidRDefault="00BE7FED" w:rsidP="00BE7FED">
      <w:pPr>
        <w:spacing w:after="0" w:line="276" w:lineRule="auto"/>
        <w:rPr>
          <w:rFonts w:ascii="Times New Roman" w:eastAsia="Times New Roman" w:hAnsi="Times New Roman" w:cs="Times New Roman"/>
          <w:sz w:val="18"/>
          <w:szCs w:val="18"/>
        </w:rPr>
      </w:pPr>
      <w:r w:rsidRPr="00BE7FED">
        <w:rPr>
          <w:rFonts w:ascii="Times New Roman" w:eastAsia="Times New Roman" w:hAnsi="Times New Roman" w:cs="Times New Roman"/>
          <w:sz w:val="18"/>
          <w:szCs w:val="18"/>
        </w:rPr>
        <w:t xml:space="preserve">(підпис)        </w:t>
      </w:r>
      <w:r w:rsidR="001773DA">
        <w:rPr>
          <w:rFonts w:ascii="Times New Roman" w:eastAsia="Times New Roman" w:hAnsi="Times New Roman" w:cs="Times New Roman"/>
          <w:sz w:val="18"/>
          <w:szCs w:val="18"/>
        </w:rPr>
        <w:t xml:space="preserve">         </w:t>
      </w:r>
      <w:r w:rsidRPr="00BE7FED">
        <w:rPr>
          <w:rFonts w:ascii="Times New Roman" w:eastAsia="Times New Roman" w:hAnsi="Times New Roman" w:cs="Times New Roman"/>
          <w:sz w:val="18"/>
          <w:szCs w:val="18"/>
        </w:rPr>
        <w:t xml:space="preserve"> (прізвище та ініціали)</w:t>
      </w:r>
      <w:r w:rsidR="00525074">
        <w:rPr>
          <w:rFonts w:ascii="Times New Roman" w:eastAsia="Times New Roman" w:hAnsi="Times New Roman" w:cs="Times New Roman"/>
          <w:sz w:val="18"/>
          <w:szCs w:val="18"/>
        </w:rPr>
        <w:t xml:space="preserve">                                         </w:t>
      </w:r>
      <w:r w:rsidR="001773DA">
        <w:rPr>
          <w:rFonts w:ascii="Times New Roman" w:eastAsia="Times New Roman" w:hAnsi="Times New Roman" w:cs="Times New Roman"/>
          <w:sz w:val="18"/>
          <w:szCs w:val="18"/>
        </w:rPr>
        <w:t xml:space="preserve"> </w:t>
      </w:r>
      <w:r w:rsidR="00525074">
        <w:rPr>
          <w:rFonts w:ascii="Times New Roman" w:eastAsia="Times New Roman" w:hAnsi="Times New Roman" w:cs="Times New Roman"/>
          <w:sz w:val="18"/>
          <w:szCs w:val="18"/>
        </w:rPr>
        <w:t xml:space="preserve">(підпис)          </w:t>
      </w:r>
      <w:r w:rsidR="001773DA">
        <w:rPr>
          <w:rFonts w:ascii="Times New Roman" w:eastAsia="Times New Roman" w:hAnsi="Times New Roman" w:cs="Times New Roman"/>
          <w:sz w:val="18"/>
          <w:szCs w:val="18"/>
        </w:rPr>
        <w:tab/>
      </w:r>
      <w:r w:rsidR="001773DA">
        <w:rPr>
          <w:rFonts w:ascii="Times New Roman" w:eastAsia="Times New Roman" w:hAnsi="Times New Roman" w:cs="Times New Roman"/>
          <w:sz w:val="18"/>
          <w:szCs w:val="18"/>
        </w:rPr>
        <w:tab/>
        <w:t xml:space="preserve">    </w:t>
      </w:r>
      <w:r w:rsidR="00525074">
        <w:rPr>
          <w:rFonts w:ascii="Times New Roman" w:eastAsia="Times New Roman" w:hAnsi="Times New Roman" w:cs="Times New Roman"/>
          <w:sz w:val="18"/>
          <w:szCs w:val="18"/>
        </w:rPr>
        <w:t xml:space="preserve"> (прізвище та ініціали)</w:t>
      </w:r>
    </w:p>
    <w:p w14:paraId="53339E6F" w14:textId="6931A42B" w:rsidR="003D5023" w:rsidRDefault="003D5023" w:rsidP="003D5023">
      <w:pPr>
        <w:spacing w:after="0" w:line="276" w:lineRule="auto"/>
        <w:rPr>
          <w:rFonts w:ascii="Times New Roman" w:eastAsia="Times New Roman" w:hAnsi="Times New Roman" w:cs="Times New Roman"/>
          <w:sz w:val="28"/>
          <w:szCs w:val="28"/>
        </w:rPr>
      </w:pPr>
    </w:p>
    <w:p w14:paraId="36921E54" w14:textId="77777777" w:rsidR="001773DA" w:rsidRDefault="00525074" w:rsidP="001773DA">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364E36A" w14:textId="77777777" w:rsidR="001773DA" w:rsidRDefault="001773DA" w:rsidP="001773DA">
      <w:pPr>
        <w:spacing w:after="0" w:line="276" w:lineRule="auto"/>
        <w:rPr>
          <w:rFonts w:ascii="Times New Roman" w:eastAsia="Times New Roman" w:hAnsi="Times New Roman" w:cs="Times New Roman"/>
          <w:sz w:val="28"/>
          <w:szCs w:val="28"/>
        </w:rPr>
      </w:pPr>
    </w:p>
    <w:p w14:paraId="6E9F4D69" w14:textId="0A5C9939" w:rsidR="001773DA" w:rsidRDefault="00525074" w:rsidP="001773DA">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Одеса- 2022</w:t>
      </w:r>
    </w:p>
    <w:p w14:paraId="3DFA0952" w14:textId="4CDAA8D1" w:rsidR="00E10557" w:rsidRPr="00701835" w:rsidRDefault="00E10557" w:rsidP="00E10557">
      <w:pPr>
        <w:spacing w:after="0" w:line="240" w:lineRule="auto"/>
        <w:jc w:val="center"/>
        <w:rPr>
          <w:rFonts w:ascii="Times New Roman" w:eastAsia="Times New Roman" w:hAnsi="Times New Roman" w:cs="Times New Roman"/>
          <w:b/>
          <w:sz w:val="28"/>
          <w:szCs w:val="28"/>
        </w:rPr>
      </w:pPr>
      <w:r w:rsidRPr="00701835">
        <w:rPr>
          <w:rFonts w:ascii="Times New Roman" w:eastAsia="Times New Roman" w:hAnsi="Times New Roman" w:cs="Times New Roman"/>
          <w:b/>
          <w:sz w:val="28"/>
          <w:szCs w:val="28"/>
        </w:rPr>
        <w:lastRenderedPageBreak/>
        <w:t>АНОТАЦІЯ</w:t>
      </w:r>
    </w:p>
    <w:p w14:paraId="3C44688E" w14:textId="77777777" w:rsidR="00E10557" w:rsidRPr="00701835" w:rsidRDefault="00E10557" w:rsidP="00E10557">
      <w:pPr>
        <w:spacing w:after="0" w:line="240" w:lineRule="auto"/>
        <w:jc w:val="both"/>
        <w:rPr>
          <w:rFonts w:ascii="Times New Roman" w:eastAsia="Times New Roman" w:hAnsi="Times New Roman" w:cs="Times New Roman"/>
          <w:sz w:val="28"/>
          <w:szCs w:val="28"/>
        </w:rPr>
      </w:pPr>
    </w:p>
    <w:p w14:paraId="276BDA4B" w14:textId="77777777" w:rsidR="00E10557" w:rsidRPr="00701835" w:rsidRDefault="00E10557" w:rsidP="00E10557">
      <w:pPr>
        <w:spacing w:after="0" w:line="360" w:lineRule="auto"/>
        <w:jc w:val="both"/>
        <w:rPr>
          <w:rFonts w:ascii="Times New Roman" w:eastAsia="Times New Roman" w:hAnsi="Times New Roman" w:cs="Times New Roman"/>
          <w:bCs/>
          <w:sz w:val="28"/>
          <w:szCs w:val="28"/>
        </w:rPr>
      </w:pPr>
      <w:r w:rsidRPr="00701835">
        <w:rPr>
          <w:rFonts w:ascii="Times New Roman" w:eastAsia="Times New Roman" w:hAnsi="Times New Roman" w:cs="Times New Roman"/>
          <w:sz w:val="28"/>
          <w:szCs w:val="28"/>
        </w:rPr>
        <w:tab/>
        <w:t xml:space="preserve">Проведено дослідження бактерій роду </w:t>
      </w:r>
      <w:r w:rsidRPr="00701835">
        <w:rPr>
          <w:rFonts w:ascii="Times New Roman" w:eastAsia="Times New Roman" w:hAnsi="Times New Roman" w:cs="Times New Roman"/>
          <w:bCs/>
          <w:i/>
          <w:iCs/>
          <w:sz w:val="28"/>
          <w:szCs w:val="28"/>
        </w:rPr>
        <w:t xml:space="preserve">Bacillus </w:t>
      </w:r>
      <w:r w:rsidRPr="00701835">
        <w:rPr>
          <w:rFonts w:ascii="Times New Roman" w:eastAsia="Times New Roman" w:hAnsi="Times New Roman" w:cs="Times New Roman"/>
          <w:bCs/>
          <w:sz w:val="28"/>
          <w:szCs w:val="28"/>
        </w:rPr>
        <w:t>з одеської акваторії на біосурфактантну активність. За показником індексу емульгування і результатів дроп-тесту оцінювалась властивості цього класу екзометаболітів.</w:t>
      </w:r>
    </w:p>
    <w:p w14:paraId="6FA22664" w14:textId="77777777" w:rsidR="00E10557" w:rsidRPr="00701835" w:rsidRDefault="00E10557" w:rsidP="00E10557">
      <w:p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bCs/>
          <w:sz w:val="28"/>
          <w:szCs w:val="28"/>
        </w:rPr>
        <w:tab/>
        <w:t>За результатами три з чотирьох штамів володіють біосурфактантною активністю, а два штами, які були виділені з морського узбережжя біля портової зони мали найбільші показники біосурфактантної активності.</w:t>
      </w:r>
    </w:p>
    <w:p w14:paraId="3AA7BE8B" w14:textId="47FBDC15" w:rsidR="00E10557" w:rsidRPr="00701835" w:rsidRDefault="00E10557" w:rsidP="00E10557">
      <w:pPr>
        <w:spacing w:after="0" w:line="360" w:lineRule="auto"/>
        <w:ind w:firstLine="72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Дипломну роботу “</w:t>
      </w:r>
      <w:r w:rsidRPr="00701835">
        <w:rPr>
          <w:rFonts w:ascii="Times New Roman" w:eastAsia="Times New Roman" w:hAnsi="Times New Roman" w:cs="Times New Roman"/>
          <w:bCs/>
          <w:sz w:val="28"/>
          <w:szCs w:val="28"/>
        </w:rPr>
        <w:t xml:space="preserve">Синтез біосурфактантів бактеріями роду </w:t>
      </w:r>
      <w:r w:rsidRPr="00701835">
        <w:rPr>
          <w:rFonts w:ascii="Times New Roman" w:eastAsia="Times New Roman" w:hAnsi="Times New Roman" w:cs="Times New Roman"/>
          <w:bCs/>
          <w:i/>
          <w:iCs/>
          <w:sz w:val="28"/>
          <w:szCs w:val="28"/>
        </w:rPr>
        <w:t>Bacillus,</w:t>
      </w:r>
      <w:r w:rsidRPr="00701835">
        <w:rPr>
          <w:rFonts w:ascii="Times New Roman" w:eastAsia="Times New Roman" w:hAnsi="Times New Roman" w:cs="Times New Roman"/>
          <w:bCs/>
          <w:sz w:val="28"/>
          <w:szCs w:val="28"/>
        </w:rPr>
        <w:t xml:space="preserve"> виділеними з різних джерел Чорного моря</w:t>
      </w:r>
      <w:r w:rsidRPr="00701835">
        <w:rPr>
          <w:rFonts w:ascii="Times New Roman" w:eastAsia="Times New Roman" w:hAnsi="Times New Roman" w:cs="Times New Roman"/>
          <w:sz w:val="28"/>
          <w:szCs w:val="28"/>
        </w:rPr>
        <w:t xml:space="preserve">” викладено на </w:t>
      </w:r>
      <w:r w:rsidR="00A537B6">
        <w:rPr>
          <w:rFonts w:ascii="Times New Roman" w:eastAsia="Times New Roman" w:hAnsi="Times New Roman" w:cs="Times New Roman"/>
          <w:sz w:val="28"/>
          <w:szCs w:val="28"/>
        </w:rPr>
        <w:t>3</w:t>
      </w:r>
      <w:r w:rsidR="00207CA5">
        <w:rPr>
          <w:rFonts w:ascii="Times New Roman" w:eastAsia="Times New Roman" w:hAnsi="Times New Roman" w:cs="Times New Roman"/>
          <w:sz w:val="28"/>
          <w:szCs w:val="28"/>
          <w:lang w:val="en-US"/>
        </w:rPr>
        <w:t>1</w:t>
      </w:r>
      <w:r w:rsidRPr="00701835">
        <w:rPr>
          <w:rFonts w:ascii="Times New Roman" w:eastAsia="Times New Roman" w:hAnsi="Times New Roman" w:cs="Times New Roman"/>
          <w:sz w:val="28"/>
          <w:szCs w:val="28"/>
        </w:rPr>
        <w:t>-</w:t>
      </w:r>
      <w:r w:rsidR="00207CA5">
        <w:rPr>
          <w:rFonts w:ascii="Times New Roman" w:eastAsia="Times New Roman" w:hAnsi="Times New Roman" w:cs="Times New Roman"/>
          <w:sz w:val="28"/>
          <w:szCs w:val="28"/>
        </w:rPr>
        <w:t>й</w:t>
      </w:r>
      <w:r w:rsidRPr="00701835">
        <w:rPr>
          <w:rFonts w:ascii="Times New Roman" w:eastAsia="Times New Roman" w:hAnsi="Times New Roman" w:cs="Times New Roman"/>
          <w:sz w:val="28"/>
          <w:szCs w:val="28"/>
        </w:rPr>
        <w:t xml:space="preserve"> сторін</w:t>
      </w:r>
      <w:r w:rsidR="00207CA5">
        <w:rPr>
          <w:rFonts w:ascii="Times New Roman" w:eastAsia="Times New Roman" w:hAnsi="Times New Roman" w:cs="Times New Roman"/>
          <w:sz w:val="28"/>
          <w:szCs w:val="28"/>
        </w:rPr>
        <w:t>ці</w:t>
      </w:r>
      <w:r w:rsidRPr="00701835">
        <w:rPr>
          <w:rFonts w:ascii="Times New Roman" w:eastAsia="Times New Roman" w:hAnsi="Times New Roman" w:cs="Times New Roman"/>
          <w:sz w:val="28"/>
          <w:szCs w:val="28"/>
        </w:rPr>
        <w:t xml:space="preserve"> друкованого тексту, вона містить 1 таблицю та 4 рисунки. У роботі наведено посилання на</w:t>
      </w:r>
      <w:r w:rsidRPr="00096AFC">
        <w:rPr>
          <w:rFonts w:ascii="Times New Roman" w:eastAsia="Times New Roman" w:hAnsi="Times New Roman" w:cs="Times New Roman"/>
          <w:sz w:val="28"/>
          <w:szCs w:val="28"/>
        </w:rPr>
        <w:t xml:space="preserve"> </w:t>
      </w:r>
      <w:r w:rsidR="0052246B">
        <w:rPr>
          <w:rFonts w:ascii="Times New Roman" w:eastAsia="Times New Roman" w:hAnsi="Times New Roman" w:cs="Times New Roman"/>
          <w:sz w:val="28"/>
          <w:szCs w:val="28"/>
        </w:rPr>
        <w:t>41</w:t>
      </w:r>
      <w:r w:rsidRPr="00096AFC">
        <w:rPr>
          <w:rFonts w:ascii="Times New Roman" w:eastAsia="Times New Roman" w:hAnsi="Times New Roman" w:cs="Times New Roman"/>
          <w:sz w:val="28"/>
          <w:szCs w:val="28"/>
        </w:rPr>
        <w:t xml:space="preserve"> джерел</w:t>
      </w:r>
      <w:r w:rsidR="0052246B">
        <w:rPr>
          <w:rFonts w:ascii="Times New Roman" w:eastAsia="Times New Roman" w:hAnsi="Times New Roman" w:cs="Times New Roman"/>
          <w:sz w:val="28"/>
          <w:szCs w:val="28"/>
        </w:rPr>
        <w:t>о</w:t>
      </w:r>
      <w:r w:rsidRPr="00096AFC">
        <w:rPr>
          <w:rFonts w:ascii="Times New Roman" w:eastAsia="Times New Roman" w:hAnsi="Times New Roman" w:cs="Times New Roman"/>
          <w:sz w:val="28"/>
          <w:szCs w:val="28"/>
        </w:rPr>
        <w:t xml:space="preserve"> л</w:t>
      </w:r>
      <w:r w:rsidRPr="00701835">
        <w:rPr>
          <w:rFonts w:ascii="Times New Roman" w:eastAsia="Times New Roman" w:hAnsi="Times New Roman" w:cs="Times New Roman"/>
          <w:sz w:val="28"/>
          <w:szCs w:val="28"/>
        </w:rPr>
        <w:t>ітератури</w:t>
      </w:r>
      <w:r w:rsidRPr="00031069">
        <w:rPr>
          <w:rFonts w:ascii="Times New Roman" w:eastAsia="Times New Roman" w:hAnsi="Times New Roman" w:cs="Times New Roman"/>
          <w:sz w:val="28"/>
          <w:szCs w:val="28"/>
        </w:rPr>
        <w:t xml:space="preserve"> (2</w:t>
      </w:r>
      <w:r w:rsidRPr="003204F1">
        <w:rPr>
          <w:rFonts w:ascii="Times New Roman" w:eastAsia="Times New Roman" w:hAnsi="Times New Roman" w:cs="Times New Roman"/>
          <w:sz w:val="28"/>
          <w:szCs w:val="28"/>
        </w:rPr>
        <w:t xml:space="preserve"> кирилицею та 3</w:t>
      </w:r>
      <w:r w:rsidR="0052246B">
        <w:rPr>
          <w:rFonts w:ascii="Times New Roman" w:eastAsia="Times New Roman" w:hAnsi="Times New Roman" w:cs="Times New Roman"/>
          <w:sz w:val="28"/>
          <w:szCs w:val="28"/>
        </w:rPr>
        <w:t>9</w:t>
      </w:r>
      <w:r w:rsidRPr="003204F1">
        <w:rPr>
          <w:rFonts w:ascii="Times New Roman" w:eastAsia="Times New Roman" w:hAnsi="Times New Roman" w:cs="Times New Roman"/>
          <w:sz w:val="28"/>
          <w:szCs w:val="28"/>
        </w:rPr>
        <w:t xml:space="preserve"> латиницею</w:t>
      </w:r>
      <w:r w:rsidRPr="002A0B94">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w:t>
      </w:r>
    </w:p>
    <w:p w14:paraId="5045A9D8" w14:textId="77777777" w:rsidR="00E10557" w:rsidRPr="00701835" w:rsidRDefault="00E10557" w:rsidP="00E10557">
      <w:pPr>
        <w:spacing w:after="0" w:line="360" w:lineRule="auto"/>
        <w:ind w:firstLine="720"/>
        <w:jc w:val="both"/>
        <w:rPr>
          <w:rFonts w:ascii="Times New Roman" w:eastAsia="Times New Roman" w:hAnsi="Times New Roman" w:cs="Times New Roman"/>
          <w:i/>
          <w:iCs/>
          <w:sz w:val="28"/>
          <w:szCs w:val="28"/>
        </w:rPr>
      </w:pPr>
      <w:r w:rsidRPr="00701835">
        <w:rPr>
          <w:rFonts w:ascii="Times New Roman" w:eastAsia="Times New Roman" w:hAnsi="Times New Roman" w:cs="Times New Roman"/>
          <w:sz w:val="28"/>
          <w:szCs w:val="28"/>
        </w:rPr>
        <w:t xml:space="preserve">Ключові слова: </w:t>
      </w:r>
      <w:r w:rsidRPr="00096AFC">
        <w:rPr>
          <w:rFonts w:ascii="Times New Roman" w:eastAsia="Times New Roman" w:hAnsi="Times New Roman" w:cs="Times New Roman"/>
          <w:i/>
          <w:iCs/>
          <w:sz w:val="28"/>
          <w:szCs w:val="28"/>
        </w:rPr>
        <w:t xml:space="preserve">Bacillus sp., </w:t>
      </w:r>
      <w:r w:rsidRPr="00701835">
        <w:rPr>
          <w:rFonts w:ascii="Times New Roman" w:eastAsia="Times New Roman" w:hAnsi="Times New Roman" w:cs="Times New Roman"/>
          <w:i/>
          <w:iCs/>
          <w:sz w:val="28"/>
          <w:szCs w:val="28"/>
        </w:rPr>
        <w:t xml:space="preserve">біосурфактанти, емульгуюча здатність, поверхневі властивості. </w:t>
      </w:r>
    </w:p>
    <w:p w14:paraId="1B91AB06" w14:textId="77777777" w:rsidR="00E10557" w:rsidRPr="00096AFC" w:rsidRDefault="00E10557" w:rsidP="00E10557">
      <w:pPr>
        <w:spacing w:after="0" w:line="360" w:lineRule="auto"/>
        <w:ind w:firstLine="720"/>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 xml:space="preserve">A study was carried out of bacteria of the genus </w:t>
      </w:r>
      <w:r w:rsidRPr="00096AFC">
        <w:rPr>
          <w:rFonts w:ascii="Times New Roman" w:eastAsia="Times New Roman" w:hAnsi="Times New Roman" w:cs="Times New Roman"/>
          <w:i/>
          <w:iCs/>
          <w:sz w:val="28"/>
          <w:szCs w:val="28"/>
        </w:rPr>
        <w:t>Bacillus</w:t>
      </w:r>
      <w:r w:rsidRPr="00096AFC">
        <w:rPr>
          <w:rFonts w:ascii="Times New Roman" w:eastAsia="Times New Roman" w:hAnsi="Times New Roman" w:cs="Times New Roman"/>
          <w:sz w:val="28"/>
          <w:szCs w:val="28"/>
        </w:rPr>
        <w:t xml:space="preserve"> from the Odessa bay for biosurfactant activity. The properties of this class of exometabolites were evaluated on the emulsification index and the results of the drop-test.</w:t>
      </w:r>
    </w:p>
    <w:p w14:paraId="3E5AB9B4" w14:textId="77777777" w:rsidR="00E10557" w:rsidRPr="00096AFC" w:rsidRDefault="00E10557" w:rsidP="00E10557">
      <w:pPr>
        <w:spacing w:after="0" w:line="360" w:lineRule="auto"/>
        <w:ind w:firstLine="720"/>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According to the results, three of the four strains have biosurfactant activity, and two strains that, were isolated from the coast near the port area, had the highest rates of biosurfactant activity.</w:t>
      </w:r>
    </w:p>
    <w:p w14:paraId="399314E5" w14:textId="52983778" w:rsidR="00E10557" w:rsidRPr="00096AFC" w:rsidRDefault="00E10557" w:rsidP="00E10557">
      <w:pPr>
        <w:spacing w:after="0" w:line="360" w:lineRule="auto"/>
        <w:ind w:firstLine="720"/>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 xml:space="preserve">Thesis "Synthesis of biosurfants by </w:t>
      </w:r>
      <w:r w:rsidRPr="00096AFC">
        <w:rPr>
          <w:rFonts w:ascii="Times New Roman" w:eastAsia="Times New Roman" w:hAnsi="Times New Roman" w:cs="Times New Roman"/>
          <w:i/>
          <w:iCs/>
          <w:sz w:val="28"/>
          <w:szCs w:val="28"/>
        </w:rPr>
        <w:t>Bacillus</w:t>
      </w:r>
      <w:r w:rsidRPr="00096AFC">
        <w:rPr>
          <w:rFonts w:ascii="Times New Roman" w:eastAsia="Times New Roman" w:hAnsi="Times New Roman" w:cs="Times New Roman"/>
          <w:sz w:val="28"/>
          <w:szCs w:val="28"/>
        </w:rPr>
        <w:t xml:space="preserve"> isolated from different sources of the Black Sea" is presented on </w:t>
      </w:r>
      <w:r w:rsidR="00A537B6">
        <w:rPr>
          <w:rFonts w:ascii="Times New Roman" w:eastAsia="Times New Roman" w:hAnsi="Times New Roman" w:cs="Times New Roman"/>
          <w:sz w:val="28"/>
          <w:szCs w:val="28"/>
        </w:rPr>
        <w:t>3</w:t>
      </w:r>
      <w:r w:rsidR="0052246B">
        <w:rPr>
          <w:rFonts w:ascii="Times New Roman" w:eastAsia="Times New Roman" w:hAnsi="Times New Roman" w:cs="Times New Roman"/>
          <w:sz w:val="28"/>
          <w:szCs w:val="28"/>
        </w:rPr>
        <w:t>1</w:t>
      </w:r>
      <w:r w:rsidRPr="00096AFC">
        <w:rPr>
          <w:rFonts w:ascii="Times New Roman" w:eastAsia="Times New Roman" w:hAnsi="Times New Roman" w:cs="Times New Roman"/>
          <w:sz w:val="28"/>
          <w:szCs w:val="28"/>
        </w:rPr>
        <w:t xml:space="preserve"> pages of printed text, which contains 1 table and </w:t>
      </w:r>
      <w:r w:rsidRPr="00701835">
        <w:rPr>
          <w:rFonts w:ascii="Times New Roman" w:eastAsia="Times New Roman" w:hAnsi="Times New Roman" w:cs="Times New Roman"/>
          <w:sz w:val="28"/>
          <w:szCs w:val="28"/>
        </w:rPr>
        <w:t>4</w:t>
      </w:r>
      <w:r w:rsidRPr="00096AFC">
        <w:rPr>
          <w:rFonts w:ascii="Times New Roman" w:eastAsia="Times New Roman" w:hAnsi="Times New Roman" w:cs="Times New Roman"/>
          <w:sz w:val="28"/>
          <w:szCs w:val="28"/>
        </w:rPr>
        <w:t xml:space="preserve"> figure. The paper links to </w:t>
      </w:r>
      <w:r w:rsidR="0052246B">
        <w:rPr>
          <w:rFonts w:ascii="Times New Roman" w:eastAsia="Times New Roman" w:hAnsi="Times New Roman" w:cs="Times New Roman"/>
          <w:sz w:val="28"/>
          <w:szCs w:val="28"/>
        </w:rPr>
        <w:t>41</w:t>
      </w:r>
      <w:r w:rsidRPr="00096AFC">
        <w:rPr>
          <w:rFonts w:ascii="Times New Roman" w:eastAsia="Times New Roman" w:hAnsi="Times New Roman" w:cs="Times New Roman"/>
          <w:sz w:val="28"/>
          <w:szCs w:val="28"/>
        </w:rPr>
        <w:t xml:space="preserve"> references (</w:t>
      </w:r>
      <w:r w:rsidRPr="00701835">
        <w:rPr>
          <w:rFonts w:ascii="Times New Roman" w:eastAsia="Times New Roman" w:hAnsi="Times New Roman" w:cs="Times New Roman"/>
          <w:sz w:val="28"/>
          <w:szCs w:val="28"/>
        </w:rPr>
        <w:t>2</w:t>
      </w:r>
      <w:r w:rsidRPr="00096AFC">
        <w:rPr>
          <w:rFonts w:ascii="Times New Roman" w:eastAsia="Times New Roman" w:hAnsi="Times New Roman" w:cs="Times New Roman"/>
          <w:sz w:val="28"/>
          <w:szCs w:val="28"/>
        </w:rPr>
        <w:t xml:space="preserve"> cyrillic and 3</w:t>
      </w:r>
      <w:r w:rsidR="0052246B">
        <w:rPr>
          <w:rFonts w:ascii="Times New Roman" w:eastAsia="Times New Roman" w:hAnsi="Times New Roman" w:cs="Times New Roman"/>
          <w:sz w:val="28"/>
          <w:szCs w:val="28"/>
        </w:rPr>
        <w:t>9</w:t>
      </w:r>
      <w:r w:rsidRPr="00096AFC">
        <w:rPr>
          <w:rFonts w:ascii="Times New Roman" w:eastAsia="Times New Roman" w:hAnsi="Times New Roman" w:cs="Times New Roman"/>
          <w:sz w:val="28"/>
          <w:szCs w:val="28"/>
        </w:rPr>
        <w:t xml:space="preserve"> latin).</w:t>
      </w:r>
    </w:p>
    <w:p w14:paraId="20C84489" w14:textId="0419BFDA" w:rsidR="00F60E40" w:rsidRDefault="00E10557" w:rsidP="00E10557">
      <w:pPr>
        <w:spacing w:after="0" w:line="360" w:lineRule="auto"/>
        <w:jc w:val="center"/>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 xml:space="preserve">Key words: </w:t>
      </w:r>
      <w:r w:rsidRPr="00096AFC">
        <w:rPr>
          <w:rFonts w:ascii="Times New Roman" w:eastAsia="Times New Roman" w:hAnsi="Times New Roman" w:cs="Times New Roman"/>
          <w:i/>
          <w:iCs/>
          <w:sz w:val="28"/>
          <w:szCs w:val="28"/>
        </w:rPr>
        <w:t>Bacillus sp., Biosurfactants, emulsifying action, surface properties</w:t>
      </w:r>
      <w:r w:rsidRPr="00096AFC">
        <w:rPr>
          <w:rFonts w:ascii="Times New Roman" w:eastAsia="Times New Roman" w:hAnsi="Times New Roman" w:cs="Times New Roman"/>
          <w:sz w:val="28"/>
          <w:szCs w:val="28"/>
        </w:rPr>
        <w:t>.</w:t>
      </w:r>
    </w:p>
    <w:p w14:paraId="6AE1BA1A" w14:textId="77777777" w:rsidR="00F60E40" w:rsidRDefault="00F60E4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0AD6237" w14:textId="77777777" w:rsidR="00F60E40" w:rsidRDefault="00F60E40" w:rsidP="00F60E40">
      <w:pPr>
        <w:spacing w:line="360" w:lineRule="auto"/>
        <w:ind w:firstLine="720"/>
        <w:jc w:val="center"/>
        <w:rPr>
          <w:rFonts w:ascii="Times New Roman" w:eastAsia="Times New Roman" w:hAnsi="Times New Roman" w:cs="Times New Roman"/>
          <w:b/>
          <w:bCs/>
          <w:sz w:val="28"/>
          <w:szCs w:val="28"/>
        </w:rPr>
      </w:pPr>
      <w:bookmarkStart w:id="1" w:name="_Hlk106602897"/>
      <w:r w:rsidRPr="00B8634E">
        <w:rPr>
          <w:rFonts w:ascii="Times New Roman" w:eastAsia="Times New Roman" w:hAnsi="Times New Roman" w:cs="Times New Roman"/>
          <w:b/>
          <w:bCs/>
          <w:sz w:val="28"/>
          <w:szCs w:val="28"/>
        </w:rPr>
        <w:lastRenderedPageBreak/>
        <w:t>ЗМІСТ</w:t>
      </w:r>
    </w:p>
    <w:p w14:paraId="469DD20A" w14:textId="77777777" w:rsidR="00F60E40" w:rsidRPr="0097469A" w:rsidRDefault="00F60E40" w:rsidP="00F60E40">
      <w:pPr>
        <w:spacing w:line="276" w:lineRule="auto"/>
        <w:rPr>
          <w:rFonts w:ascii="Times New Roman" w:eastAsia="Times New Roman" w:hAnsi="Times New Roman" w:cs="Times New Roman"/>
          <w:bCs/>
          <w:sz w:val="28"/>
          <w:szCs w:val="28"/>
        </w:rPr>
      </w:pPr>
    </w:p>
    <w:p w14:paraId="2BA05C52" w14:textId="2A1A2BA2" w:rsidR="00F60E40" w:rsidRPr="00F60E40" w:rsidRDefault="00F60E40" w:rsidP="00F60E40">
      <w:pPr>
        <w:pStyle w:val="11"/>
        <w:tabs>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sz w:val="28"/>
          <w:szCs w:val="28"/>
        </w:rPr>
        <w:fldChar w:fldCharType="begin"/>
      </w:r>
      <w:r w:rsidRPr="00F60E40">
        <w:rPr>
          <w:rFonts w:ascii="Times New Roman" w:eastAsia="Times New Roman" w:hAnsi="Times New Roman" w:cs="Times New Roman"/>
          <w:bCs/>
          <w:sz w:val="28"/>
          <w:szCs w:val="28"/>
        </w:rPr>
        <w:instrText xml:space="preserve"> TOC \o "1-4" \u </w:instrText>
      </w:r>
      <w:r w:rsidRPr="00F60E40">
        <w:rPr>
          <w:rFonts w:ascii="Times New Roman" w:eastAsia="Times New Roman" w:hAnsi="Times New Roman" w:cs="Times New Roman"/>
          <w:bCs/>
          <w:sz w:val="28"/>
          <w:szCs w:val="28"/>
        </w:rPr>
        <w:fldChar w:fldCharType="separate"/>
      </w:r>
      <w:r w:rsidRPr="00F60E40">
        <w:rPr>
          <w:rFonts w:ascii="Times New Roman" w:eastAsia="Times New Roman" w:hAnsi="Times New Roman" w:cs="Times New Roman"/>
          <w:bCs/>
          <w:noProof/>
          <w:sz w:val="28"/>
          <w:szCs w:val="28"/>
        </w:rPr>
        <w:t>ВСТУП</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_Toc106602827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3</w:t>
      </w:r>
      <w:r w:rsidRPr="00F60E40">
        <w:rPr>
          <w:rFonts w:ascii="Times New Roman" w:hAnsi="Times New Roman" w:cs="Times New Roman"/>
          <w:bCs/>
          <w:noProof/>
          <w:sz w:val="28"/>
          <w:szCs w:val="28"/>
        </w:rPr>
        <w:fldChar w:fldCharType="end"/>
      </w:r>
    </w:p>
    <w:p w14:paraId="42028AC2" w14:textId="19D74B0B" w:rsidR="00F60E40" w:rsidRPr="00F60E40" w:rsidRDefault="00F60E40" w:rsidP="00F60E40">
      <w:pPr>
        <w:pStyle w:val="11"/>
        <w:tabs>
          <w:tab w:val="left" w:pos="44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1.</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sz w:val="28"/>
          <w:szCs w:val="28"/>
        </w:rPr>
        <w:t>ОГЛЯД ЛІТЕРАТУРИ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_Toc106602828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6</w:t>
      </w:r>
      <w:r w:rsidRPr="00F60E40">
        <w:rPr>
          <w:rFonts w:ascii="Times New Roman" w:hAnsi="Times New Roman" w:cs="Times New Roman"/>
          <w:bCs/>
          <w:noProof/>
          <w:sz w:val="28"/>
          <w:szCs w:val="28"/>
        </w:rPr>
        <w:fldChar w:fldCharType="end"/>
      </w:r>
    </w:p>
    <w:p w14:paraId="76920D90" w14:textId="7C6E73C7"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Загальні відомості про біосурфактанти і їхні властивості</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_Toc106602829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6</w:t>
      </w:r>
      <w:r w:rsidRPr="00F60E40">
        <w:rPr>
          <w:rFonts w:ascii="Times New Roman" w:hAnsi="Times New Roman" w:cs="Times New Roman"/>
          <w:bCs/>
          <w:noProof/>
          <w:sz w:val="28"/>
          <w:szCs w:val="28"/>
        </w:rPr>
        <w:fldChar w:fldCharType="end"/>
      </w:r>
    </w:p>
    <w:p w14:paraId="5C1F4C64" w14:textId="0058E4AF"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1.2.</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Класифікація біосурфактантів</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_Toc106602830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7</w:t>
      </w:r>
      <w:r w:rsidRPr="00F60E40">
        <w:rPr>
          <w:rFonts w:ascii="Times New Roman" w:hAnsi="Times New Roman" w:cs="Times New Roman"/>
          <w:bCs/>
          <w:noProof/>
          <w:sz w:val="28"/>
          <w:szCs w:val="28"/>
        </w:rPr>
        <w:fldChar w:fldCharType="end"/>
      </w:r>
    </w:p>
    <w:p w14:paraId="37C27491" w14:textId="501E1440"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1.1.1.</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Ліпопептиди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_Toc106602831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8</w:t>
      </w:r>
      <w:r w:rsidRPr="00F60E40">
        <w:rPr>
          <w:rFonts w:ascii="Times New Roman" w:hAnsi="Times New Roman" w:cs="Times New Roman"/>
          <w:bCs/>
          <w:noProof/>
          <w:sz w:val="28"/>
          <w:szCs w:val="28"/>
        </w:rPr>
        <w:fldChar w:fldCharType="end"/>
      </w:r>
    </w:p>
    <w:p w14:paraId="39FEA928" w14:textId="5BD8A0CB"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1.1.2.</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Сурфактини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_Toc106602832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8</w:t>
      </w:r>
      <w:r w:rsidRPr="00F60E40">
        <w:rPr>
          <w:rFonts w:ascii="Times New Roman" w:hAnsi="Times New Roman" w:cs="Times New Roman"/>
          <w:bCs/>
          <w:noProof/>
          <w:sz w:val="28"/>
          <w:szCs w:val="28"/>
        </w:rPr>
        <w:fldChar w:fldCharType="end"/>
      </w:r>
    </w:p>
    <w:p w14:paraId="79AC2C22" w14:textId="2C5881EA"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1.1.3.</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Ітурини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_Toc106602833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9</w:t>
      </w:r>
      <w:r w:rsidRPr="00F60E40">
        <w:rPr>
          <w:rFonts w:ascii="Times New Roman" w:hAnsi="Times New Roman" w:cs="Times New Roman"/>
          <w:bCs/>
          <w:noProof/>
          <w:sz w:val="28"/>
          <w:szCs w:val="28"/>
        </w:rPr>
        <w:fldChar w:fldCharType="end"/>
      </w:r>
    </w:p>
    <w:p w14:paraId="5D2614ED" w14:textId="6769B372"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1.1.4.</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Фенгіцини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_Toc106602834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10</w:t>
      </w:r>
      <w:r w:rsidRPr="00F60E40">
        <w:rPr>
          <w:rFonts w:ascii="Times New Roman" w:hAnsi="Times New Roman" w:cs="Times New Roman"/>
          <w:bCs/>
          <w:noProof/>
          <w:sz w:val="28"/>
          <w:szCs w:val="28"/>
        </w:rPr>
        <w:fldChar w:fldCharType="end"/>
      </w:r>
    </w:p>
    <w:p w14:paraId="18FDBC9D" w14:textId="27981AAD"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1.1.5.</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Курстакіни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_Toc106602835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11</w:t>
      </w:r>
      <w:r w:rsidRPr="00F60E40">
        <w:rPr>
          <w:rFonts w:ascii="Times New Roman" w:hAnsi="Times New Roman" w:cs="Times New Roman"/>
          <w:bCs/>
          <w:noProof/>
          <w:sz w:val="28"/>
          <w:szCs w:val="28"/>
        </w:rPr>
        <w:fldChar w:fldCharType="end"/>
      </w:r>
    </w:p>
    <w:p w14:paraId="593997D1" w14:textId="1FB6D8C1"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1.1.6.</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Лоциломіцини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_Toc106602836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11</w:t>
      </w:r>
      <w:r w:rsidRPr="00F60E40">
        <w:rPr>
          <w:rFonts w:ascii="Times New Roman" w:hAnsi="Times New Roman" w:cs="Times New Roman"/>
          <w:bCs/>
          <w:noProof/>
          <w:sz w:val="28"/>
          <w:szCs w:val="28"/>
        </w:rPr>
        <w:fldChar w:fldCharType="end"/>
      </w:r>
    </w:p>
    <w:p w14:paraId="11822364" w14:textId="5E51A4AF"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1.1.7.</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Жирні кислоти, фосфоліпіди та нейтральні ліпіди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_Toc106602837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12</w:t>
      </w:r>
      <w:r w:rsidRPr="00F60E40">
        <w:rPr>
          <w:rFonts w:ascii="Times New Roman" w:hAnsi="Times New Roman" w:cs="Times New Roman"/>
          <w:bCs/>
          <w:noProof/>
          <w:sz w:val="28"/>
          <w:szCs w:val="28"/>
        </w:rPr>
        <w:fldChar w:fldCharType="end"/>
      </w:r>
    </w:p>
    <w:p w14:paraId="48946D79" w14:textId="64099863"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1.3.</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Використання біосурфактантів у різних галузях</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_Toc106602838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13</w:t>
      </w:r>
      <w:r w:rsidRPr="00F60E40">
        <w:rPr>
          <w:rFonts w:ascii="Times New Roman" w:hAnsi="Times New Roman" w:cs="Times New Roman"/>
          <w:bCs/>
          <w:noProof/>
          <w:sz w:val="28"/>
          <w:szCs w:val="28"/>
        </w:rPr>
        <w:fldChar w:fldCharType="end"/>
      </w:r>
    </w:p>
    <w:p w14:paraId="01389300" w14:textId="49808C4F"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1.3.1.</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Землеробство та біоремедіація</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_Toc106602839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13</w:t>
      </w:r>
      <w:r w:rsidRPr="00F60E40">
        <w:rPr>
          <w:rFonts w:ascii="Times New Roman" w:hAnsi="Times New Roman" w:cs="Times New Roman"/>
          <w:bCs/>
          <w:noProof/>
          <w:sz w:val="28"/>
          <w:szCs w:val="28"/>
        </w:rPr>
        <w:fldChar w:fldCharType="end"/>
      </w:r>
    </w:p>
    <w:p w14:paraId="726C2AE2" w14:textId="37796D9E"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1.3.2.</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Медицина та фармацевтика</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_Toc106602840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14</w:t>
      </w:r>
      <w:r w:rsidRPr="00F60E40">
        <w:rPr>
          <w:rFonts w:ascii="Times New Roman" w:hAnsi="Times New Roman" w:cs="Times New Roman"/>
          <w:bCs/>
          <w:noProof/>
          <w:sz w:val="28"/>
          <w:szCs w:val="28"/>
        </w:rPr>
        <w:fldChar w:fldCharType="end"/>
      </w:r>
    </w:p>
    <w:p w14:paraId="3AB60FAC" w14:textId="4D2508AD"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1.3.3.</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Видобуток нафти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_Toc106602841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15</w:t>
      </w:r>
      <w:r w:rsidRPr="00F60E40">
        <w:rPr>
          <w:rFonts w:ascii="Times New Roman" w:hAnsi="Times New Roman" w:cs="Times New Roman"/>
          <w:bCs/>
          <w:noProof/>
          <w:sz w:val="28"/>
          <w:szCs w:val="28"/>
        </w:rPr>
        <w:fldChar w:fldCharType="end"/>
      </w:r>
    </w:p>
    <w:p w14:paraId="75840A54" w14:textId="425E368B" w:rsidR="00F60E40" w:rsidRPr="00F60E40" w:rsidRDefault="00F60E40" w:rsidP="00F60E40">
      <w:pPr>
        <w:pStyle w:val="31"/>
        <w:tabs>
          <w:tab w:val="left" w:pos="132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color w:val="000000"/>
          <w:sz w:val="28"/>
          <w:szCs w:val="28"/>
        </w:rPr>
        <w:t>1.3.4.</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color w:val="000000"/>
          <w:sz w:val="28"/>
          <w:szCs w:val="28"/>
        </w:rPr>
        <w:t>Харчова промисловість</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_Toc106602842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15</w:t>
      </w:r>
      <w:r w:rsidRPr="00F60E40">
        <w:rPr>
          <w:rFonts w:ascii="Times New Roman" w:hAnsi="Times New Roman" w:cs="Times New Roman"/>
          <w:bCs/>
          <w:noProof/>
          <w:sz w:val="28"/>
          <w:szCs w:val="28"/>
        </w:rPr>
        <w:fldChar w:fldCharType="end"/>
      </w:r>
    </w:p>
    <w:p w14:paraId="658D3857" w14:textId="4AF77CC4" w:rsidR="00F60E40" w:rsidRPr="00F60E40" w:rsidRDefault="00F60E40" w:rsidP="00F60E40">
      <w:pPr>
        <w:pStyle w:val="11"/>
        <w:tabs>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lang w:val="en-US"/>
        </w:rPr>
        <w:t>2</w:t>
      </w:r>
      <w:r w:rsidRPr="00F60E40">
        <w:rPr>
          <w:rFonts w:ascii="Times New Roman" w:eastAsia="Times New Roman" w:hAnsi="Times New Roman" w:cs="Times New Roman"/>
          <w:bCs/>
          <w:noProof/>
          <w:sz w:val="28"/>
          <w:szCs w:val="28"/>
        </w:rPr>
        <w:t>.    МАТЕРІАЛИ ТА МЕТОДИ ДОСЛІДЖЕНЬ</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_Toc106602843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17</w:t>
      </w:r>
      <w:r w:rsidRPr="00F60E40">
        <w:rPr>
          <w:rFonts w:ascii="Times New Roman" w:hAnsi="Times New Roman" w:cs="Times New Roman"/>
          <w:bCs/>
          <w:noProof/>
          <w:sz w:val="28"/>
          <w:szCs w:val="28"/>
        </w:rPr>
        <w:fldChar w:fldCharType="end"/>
      </w:r>
    </w:p>
    <w:p w14:paraId="75B75D4F" w14:textId="1DFCE058"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2.1.</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sz w:val="28"/>
          <w:szCs w:val="28"/>
        </w:rPr>
        <w:t>Відбір бактерій роду</w:t>
      </w:r>
      <w:r w:rsidRPr="00F60E40">
        <w:rPr>
          <w:rFonts w:ascii="Times New Roman" w:eastAsia="Times New Roman" w:hAnsi="Times New Roman" w:cs="Times New Roman"/>
          <w:bCs/>
          <w:i/>
          <w:iCs/>
          <w:noProof/>
          <w:sz w:val="28"/>
          <w:szCs w:val="28"/>
        </w:rPr>
        <w:t xml:space="preserve"> Bacillus</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_Toc106602844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17</w:t>
      </w:r>
      <w:r w:rsidRPr="00F60E40">
        <w:rPr>
          <w:rFonts w:ascii="Times New Roman" w:hAnsi="Times New Roman" w:cs="Times New Roman"/>
          <w:bCs/>
          <w:noProof/>
          <w:sz w:val="28"/>
          <w:szCs w:val="28"/>
        </w:rPr>
        <w:fldChar w:fldCharType="end"/>
      </w:r>
    </w:p>
    <w:p w14:paraId="16839BA2" w14:textId="1C51887A"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2.2.</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sz w:val="28"/>
          <w:szCs w:val="28"/>
        </w:rPr>
        <w:t>Тестування на поверхневі властивості</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_Toc106602845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17</w:t>
      </w:r>
      <w:r w:rsidRPr="00F60E40">
        <w:rPr>
          <w:rFonts w:ascii="Times New Roman" w:hAnsi="Times New Roman" w:cs="Times New Roman"/>
          <w:bCs/>
          <w:noProof/>
          <w:sz w:val="28"/>
          <w:szCs w:val="28"/>
        </w:rPr>
        <w:fldChar w:fldCharType="end"/>
      </w:r>
    </w:p>
    <w:p w14:paraId="51F65A1C" w14:textId="708A808D" w:rsidR="00F60E40" w:rsidRPr="00F60E40" w:rsidRDefault="00F60E40" w:rsidP="00F60E40">
      <w:pPr>
        <w:pStyle w:val="21"/>
        <w:tabs>
          <w:tab w:val="left" w:pos="88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2.3.</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sz w:val="28"/>
          <w:szCs w:val="28"/>
        </w:rPr>
        <w:t>Тестування на емульгуючі властивості</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_Toc106602846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18</w:t>
      </w:r>
      <w:r w:rsidRPr="00F60E40">
        <w:rPr>
          <w:rFonts w:ascii="Times New Roman" w:hAnsi="Times New Roman" w:cs="Times New Roman"/>
          <w:bCs/>
          <w:noProof/>
          <w:sz w:val="28"/>
          <w:szCs w:val="28"/>
        </w:rPr>
        <w:fldChar w:fldCharType="end"/>
      </w:r>
    </w:p>
    <w:p w14:paraId="72EBD037" w14:textId="194AFF1C" w:rsidR="00F60E40" w:rsidRPr="00F60E40" w:rsidRDefault="00F60E40" w:rsidP="00F60E40">
      <w:pPr>
        <w:pStyle w:val="11"/>
        <w:tabs>
          <w:tab w:val="left" w:pos="440"/>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lang w:val="ru-RU"/>
        </w:rPr>
        <w:t>3.</w:t>
      </w:r>
      <w:r w:rsidRPr="00F60E40">
        <w:rPr>
          <w:rFonts w:ascii="Times New Roman" w:eastAsiaTheme="minorEastAsia" w:hAnsi="Times New Roman" w:cs="Times New Roman"/>
          <w:bCs/>
          <w:noProof/>
          <w:sz w:val="28"/>
          <w:szCs w:val="28"/>
          <w:lang w:val="ru-RU"/>
        </w:rPr>
        <w:tab/>
      </w:r>
      <w:r w:rsidRPr="00F60E40">
        <w:rPr>
          <w:rFonts w:ascii="Times New Roman" w:eastAsia="Times New Roman" w:hAnsi="Times New Roman" w:cs="Times New Roman"/>
          <w:bCs/>
          <w:noProof/>
          <w:sz w:val="28"/>
          <w:szCs w:val="28"/>
        </w:rPr>
        <w:t>РЕЗУЛЬТАТИ ДОСЛІДЖЕНЬ ТА ЇХ ОБГОВОРЕННЯ</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_Toc106602847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20</w:t>
      </w:r>
      <w:r w:rsidRPr="00F60E40">
        <w:rPr>
          <w:rFonts w:ascii="Times New Roman" w:hAnsi="Times New Roman" w:cs="Times New Roman"/>
          <w:bCs/>
          <w:noProof/>
          <w:sz w:val="28"/>
          <w:szCs w:val="28"/>
        </w:rPr>
        <w:fldChar w:fldCharType="end"/>
      </w:r>
    </w:p>
    <w:p w14:paraId="5B9FCB56" w14:textId="74FA163B" w:rsidR="00F60E40" w:rsidRPr="00F60E40" w:rsidRDefault="00F60E40" w:rsidP="00F60E40">
      <w:pPr>
        <w:pStyle w:val="11"/>
        <w:tabs>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ВИСНОВКИ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_Toc106602848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26</w:t>
      </w:r>
      <w:r w:rsidRPr="00F60E40">
        <w:rPr>
          <w:rFonts w:ascii="Times New Roman" w:hAnsi="Times New Roman" w:cs="Times New Roman"/>
          <w:bCs/>
          <w:noProof/>
          <w:sz w:val="28"/>
          <w:szCs w:val="28"/>
        </w:rPr>
        <w:fldChar w:fldCharType="end"/>
      </w:r>
    </w:p>
    <w:p w14:paraId="1C4877BD" w14:textId="25AD319A" w:rsidR="00F60E40" w:rsidRPr="00F60E40" w:rsidRDefault="00F60E40" w:rsidP="00F60E40">
      <w:pPr>
        <w:pStyle w:val="11"/>
        <w:tabs>
          <w:tab w:val="right" w:leader="dot" w:pos="9345"/>
        </w:tabs>
        <w:spacing w:line="276" w:lineRule="auto"/>
        <w:rPr>
          <w:rFonts w:ascii="Times New Roman" w:eastAsiaTheme="minorEastAsia" w:hAnsi="Times New Roman" w:cs="Times New Roman"/>
          <w:bCs/>
          <w:noProof/>
          <w:sz w:val="28"/>
          <w:szCs w:val="28"/>
          <w:lang w:val="ru-RU"/>
        </w:rPr>
      </w:pPr>
      <w:r w:rsidRPr="00F60E40">
        <w:rPr>
          <w:rFonts w:ascii="Times New Roman" w:eastAsia="Times New Roman" w:hAnsi="Times New Roman" w:cs="Times New Roman"/>
          <w:bCs/>
          <w:noProof/>
          <w:sz w:val="28"/>
          <w:szCs w:val="28"/>
        </w:rPr>
        <w:t>СПИСОК ЛІТЕРАТУРИ</w:t>
      </w:r>
      <w:r w:rsidRPr="00F60E40">
        <w:rPr>
          <w:rFonts w:ascii="Times New Roman" w:hAnsi="Times New Roman" w:cs="Times New Roman"/>
          <w:bCs/>
          <w:noProof/>
          <w:sz w:val="28"/>
          <w:szCs w:val="28"/>
        </w:rPr>
        <w:tab/>
      </w:r>
      <w:r w:rsidRPr="00F60E40">
        <w:rPr>
          <w:rFonts w:ascii="Times New Roman" w:hAnsi="Times New Roman" w:cs="Times New Roman"/>
          <w:bCs/>
          <w:noProof/>
          <w:sz w:val="28"/>
          <w:szCs w:val="28"/>
        </w:rPr>
        <w:fldChar w:fldCharType="begin"/>
      </w:r>
      <w:r w:rsidRPr="00F60E40">
        <w:rPr>
          <w:rFonts w:ascii="Times New Roman" w:hAnsi="Times New Roman" w:cs="Times New Roman"/>
          <w:bCs/>
          <w:noProof/>
          <w:sz w:val="28"/>
          <w:szCs w:val="28"/>
        </w:rPr>
        <w:instrText xml:space="preserve"> PAGEREF _Toc106602849 \h </w:instrText>
      </w:r>
      <w:r w:rsidRPr="00F60E40">
        <w:rPr>
          <w:rFonts w:ascii="Times New Roman" w:hAnsi="Times New Roman" w:cs="Times New Roman"/>
          <w:bCs/>
          <w:noProof/>
          <w:sz w:val="28"/>
          <w:szCs w:val="28"/>
        </w:rPr>
      </w:r>
      <w:r w:rsidRPr="00F60E40">
        <w:rPr>
          <w:rFonts w:ascii="Times New Roman" w:hAnsi="Times New Roman" w:cs="Times New Roman"/>
          <w:bCs/>
          <w:noProof/>
          <w:sz w:val="28"/>
          <w:szCs w:val="28"/>
        </w:rPr>
        <w:fldChar w:fldCharType="separate"/>
      </w:r>
      <w:r w:rsidRPr="00F60E40">
        <w:rPr>
          <w:rFonts w:ascii="Times New Roman" w:hAnsi="Times New Roman" w:cs="Times New Roman"/>
          <w:bCs/>
          <w:noProof/>
          <w:sz w:val="28"/>
          <w:szCs w:val="28"/>
        </w:rPr>
        <w:t>27</w:t>
      </w:r>
      <w:r w:rsidRPr="00F60E40">
        <w:rPr>
          <w:rFonts w:ascii="Times New Roman" w:hAnsi="Times New Roman" w:cs="Times New Roman"/>
          <w:bCs/>
          <w:noProof/>
          <w:sz w:val="28"/>
          <w:szCs w:val="28"/>
        </w:rPr>
        <w:fldChar w:fldCharType="end"/>
      </w:r>
    </w:p>
    <w:p w14:paraId="12F96163" w14:textId="0F107CB5" w:rsidR="00E10557" w:rsidRPr="00701835" w:rsidRDefault="00F60E40" w:rsidP="00F60E40">
      <w:pPr>
        <w:spacing w:after="0" w:line="276" w:lineRule="auto"/>
        <w:jc w:val="center"/>
        <w:rPr>
          <w:rFonts w:ascii="Times New Roman" w:eastAsia="Times New Roman" w:hAnsi="Times New Roman" w:cs="Times New Roman"/>
          <w:sz w:val="28"/>
          <w:szCs w:val="28"/>
        </w:rPr>
      </w:pPr>
      <w:r w:rsidRPr="00F60E40">
        <w:rPr>
          <w:rFonts w:ascii="Times New Roman" w:eastAsia="Times New Roman" w:hAnsi="Times New Roman" w:cs="Times New Roman"/>
          <w:bCs/>
          <w:sz w:val="28"/>
          <w:szCs w:val="28"/>
        </w:rPr>
        <w:fldChar w:fldCharType="end"/>
      </w:r>
      <w:bookmarkEnd w:id="1"/>
    </w:p>
    <w:p w14:paraId="5633E1AF" w14:textId="4E8B4113" w:rsidR="0037248F" w:rsidRDefault="0037248F"/>
    <w:p w14:paraId="4F4C4EEB" w14:textId="3D7C5F1E" w:rsidR="00E10557" w:rsidRDefault="00E10557"/>
    <w:p w14:paraId="6759E241" w14:textId="7E49C814" w:rsidR="00E10557" w:rsidRDefault="00E10557"/>
    <w:p w14:paraId="6F8D99C1" w14:textId="26506FEF" w:rsidR="00E10557" w:rsidRDefault="00E10557"/>
    <w:p w14:paraId="7D60D0FB" w14:textId="063E3961" w:rsidR="00E10557" w:rsidRDefault="00E10557"/>
    <w:p w14:paraId="5C0A54FB" w14:textId="77777777" w:rsidR="00E10557" w:rsidRPr="00701835" w:rsidRDefault="00E10557" w:rsidP="00E10557">
      <w:pPr>
        <w:pStyle w:val="1"/>
        <w:spacing w:before="0" w:after="0"/>
        <w:jc w:val="center"/>
        <w:rPr>
          <w:rFonts w:ascii="Times New Roman" w:eastAsia="Times New Roman" w:hAnsi="Times New Roman" w:cs="Times New Roman"/>
          <w:b w:val="0"/>
          <w:sz w:val="28"/>
          <w:szCs w:val="28"/>
        </w:rPr>
      </w:pPr>
      <w:bookmarkStart w:id="2" w:name="_Toc106602827"/>
      <w:r w:rsidRPr="00701835">
        <w:rPr>
          <w:rFonts w:ascii="Times New Roman" w:eastAsia="Times New Roman" w:hAnsi="Times New Roman" w:cs="Times New Roman"/>
          <w:sz w:val="28"/>
          <w:szCs w:val="28"/>
        </w:rPr>
        <w:lastRenderedPageBreak/>
        <w:t>ВСТУП</w:t>
      </w:r>
      <w:bookmarkEnd w:id="2"/>
    </w:p>
    <w:p w14:paraId="136B00DF" w14:textId="77777777" w:rsidR="00E10557" w:rsidRPr="00701835" w:rsidRDefault="00E10557" w:rsidP="00E10557">
      <w:pPr>
        <w:spacing w:after="0" w:line="360" w:lineRule="auto"/>
        <w:jc w:val="both"/>
        <w:rPr>
          <w:rFonts w:ascii="Times New Roman" w:eastAsia="Times New Roman" w:hAnsi="Times New Roman" w:cs="Times New Roman"/>
          <w:b/>
          <w:sz w:val="28"/>
          <w:szCs w:val="28"/>
        </w:rPr>
      </w:pPr>
    </w:p>
    <w:p w14:paraId="0B0D1CC5" w14:textId="77777777" w:rsidR="00E10557" w:rsidRPr="00701835" w:rsidRDefault="00E10557" w:rsidP="00E10557">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b/>
          <w:sz w:val="28"/>
          <w:szCs w:val="28"/>
        </w:rPr>
        <w:tab/>
      </w:r>
      <w:r w:rsidRPr="00701835">
        <w:rPr>
          <w:rFonts w:ascii="Times New Roman" w:eastAsia="Times New Roman" w:hAnsi="Times New Roman" w:cs="Times New Roman"/>
          <w:sz w:val="28"/>
          <w:szCs w:val="28"/>
        </w:rPr>
        <w:t>Більшість</w:t>
      </w:r>
      <w:r w:rsidRPr="00096AFC">
        <w:rPr>
          <w:rFonts w:ascii="Times New Roman" w:eastAsia="Times New Roman" w:hAnsi="Times New Roman" w:cs="Times New Roman"/>
          <w:sz w:val="28"/>
          <w:szCs w:val="28"/>
        </w:rPr>
        <w:t xml:space="preserve"> поверхнево-активних речовин</w:t>
      </w:r>
      <w:r w:rsidRPr="00701835">
        <w:rPr>
          <w:rFonts w:ascii="Times New Roman" w:eastAsia="Times New Roman" w:hAnsi="Times New Roman" w:cs="Times New Roman"/>
          <w:sz w:val="28"/>
          <w:szCs w:val="28"/>
        </w:rPr>
        <w:t xml:space="preserve"> </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ПАР</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 xml:space="preserve"> на даний момент отримують з продуктів переробки нафти. Проте такі сурфактанти погано розкладаються мікроорганізмами, доволі токсичні, і по собівартості відносно коштовні. Нові європейські екологічні норми і занепокоєність користувачів впливом на навколишнє середовище призвели до розробки природних ПАР. </w:t>
      </w:r>
    </w:p>
    <w:p w14:paraId="1115560F" w14:textId="30402363" w:rsidR="00E10557" w:rsidRPr="00701835" w:rsidRDefault="00E10557" w:rsidP="00E10557">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Вивчення біосурфактантів почалось ще напочатку 1960-х, але за шістдесят років вивчення цього класу біоактивних речовин вчені досягли значних результатів. Ці сполуки здатні до зменшення поверхневої щільності, використовуються як емульсифікатори, розчинники та поверхнево-активні речовини, але на відміну від синтетичних аналогів швидко руйнуються в навколишньому середовищі, низько токсичні, тому екологічно прийнятні.  Окрім природоохоронних переваг біосурфактанти отримують</w:t>
      </w:r>
      <w:r w:rsidR="000712E6">
        <w:rPr>
          <w:rFonts w:ascii="Times New Roman" w:eastAsia="Times New Roman" w:hAnsi="Times New Roman" w:cs="Times New Roman"/>
          <w:sz w:val="28"/>
          <w:szCs w:val="28"/>
          <w:lang w:val="ru-RU"/>
        </w:rPr>
        <w:t xml:space="preserve"> </w:t>
      </w:r>
      <w:r w:rsidRPr="00701835">
        <w:rPr>
          <w:rFonts w:ascii="Times New Roman" w:eastAsia="Times New Roman" w:hAnsi="Times New Roman" w:cs="Times New Roman"/>
          <w:sz w:val="28"/>
          <w:szCs w:val="28"/>
        </w:rPr>
        <w:t>завдяки бактеріям, що дає можливість отримува</w:t>
      </w:r>
      <w:r w:rsidRPr="00031069">
        <w:rPr>
          <w:rFonts w:ascii="Times New Roman" w:eastAsia="Times New Roman" w:hAnsi="Times New Roman" w:cs="Times New Roman"/>
          <w:sz w:val="28"/>
          <w:szCs w:val="28"/>
        </w:rPr>
        <w:t>ти значну кількість та різноманітний склад продукту за відносно короткий час та на дешевих середовищах. Завдяки вищезгаданим властивостям цей клас поверхнево-активних речовин набув популярності в нафтопереробній, харчовій, фармакологічній та косметичній пр</w:t>
      </w:r>
      <w:r w:rsidRPr="00701835">
        <w:rPr>
          <w:rFonts w:ascii="Times New Roman" w:eastAsia="Times New Roman" w:hAnsi="Times New Roman" w:cs="Times New Roman"/>
          <w:sz w:val="28"/>
          <w:szCs w:val="28"/>
        </w:rPr>
        <w:t>омисловостях.</w:t>
      </w:r>
    </w:p>
    <w:p w14:paraId="7A934288" w14:textId="4E456B9D" w:rsidR="00E10557" w:rsidRPr="00701835" w:rsidRDefault="00E10557" w:rsidP="00E10557">
      <w:p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ab/>
        <w:t>Наразі відомо безліч статей зарубіжних авторів, що показують інтерес світової біотехнологічної спільноти щодо цих сполук</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 xml:space="preserve"> </w:t>
      </w:r>
      <w:r w:rsidRPr="00031069">
        <w:rPr>
          <w:rFonts w:ascii="Times New Roman" w:eastAsia="Times New Roman" w:hAnsi="Times New Roman" w:cs="Times New Roman"/>
          <w:sz w:val="28"/>
          <w:szCs w:val="28"/>
        </w:rPr>
        <w:t xml:space="preserve"> та ї</w:t>
      </w:r>
      <w:r w:rsidRPr="00096AFC">
        <w:rPr>
          <w:rFonts w:ascii="Times New Roman" w:eastAsia="Times New Roman" w:hAnsi="Times New Roman" w:cs="Times New Roman"/>
          <w:sz w:val="28"/>
          <w:szCs w:val="28"/>
        </w:rPr>
        <w:t>х</w:t>
      </w:r>
      <w:r w:rsidRPr="00701835">
        <w:rPr>
          <w:rFonts w:ascii="Times New Roman" w:eastAsia="Times New Roman" w:hAnsi="Times New Roman" w:cs="Times New Roman"/>
          <w:sz w:val="28"/>
          <w:szCs w:val="28"/>
        </w:rPr>
        <w:t xml:space="preserve"> потенціал</w:t>
      </w:r>
      <w:r w:rsidRPr="00096AFC">
        <w:rPr>
          <w:rFonts w:ascii="Times New Roman" w:eastAsia="Times New Roman" w:hAnsi="Times New Roman" w:cs="Times New Roman"/>
          <w:sz w:val="28"/>
          <w:szCs w:val="28"/>
        </w:rPr>
        <w:t>у</w:t>
      </w:r>
      <w:r w:rsidRPr="00701835">
        <w:rPr>
          <w:rFonts w:ascii="Times New Roman" w:eastAsia="Times New Roman" w:hAnsi="Times New Roman" w:cs="Times New Roman"/>
          <w:sz w:val="28"/>
          <w:szCs w:val="28"/>
        </w:rPr>
        <w:t xml:space="preserve"> розвитку. Поверхнево-активні речовини користуються величезним попитом у всьому світі. Світовий ринок поверхнево-активних речовин оцінювався в 30,64 млрд доларів США в 2016 році  в 39,86 млрд доларів США у 2021 року   </w:t>
      </w:r>
      <w:r w:rsidRPr="00031069">
        <w:rPr>
          <w:rFonts w:ascii="Times New Roman" w:eastAsia="Times New Roman" w:hAnsi="Times New Roman" w:cs="Times New Roman"/>
          <w:sz w:val="28"/>
          <w:szCs w:val="28"/>
        </w:rPr>
        <w:t xml:space="preserve"> [Markets and Markets, 2016]. Тоді, як чистий прибуток ринку біосурфактантів складав більше 1</w:t>
      </w:r>
      <w:r w:rsidRPr="00701835">
        <w:rPr>
          <w:rFonts w:ascii="Times New Roman" w:eastAsia="Times New Roman" w:hAnsi="Times New Roman" w:cs="Times New Roman"/>
          <w:sz w:val="28"/>
          <w:szCs w:val="28"/>
        </w:rPr>
        <w:t xml:space="preserve">,8 млрд доларів США в 2016 році і, як очікується, досягне 2,6 млрд доларів США до 2023 року (540 кілотонн до 2024 року), при цьому ринок рамноліпідів повинен зрости більш ніж на 8% [Global Markets Insights, 2020]. Ринок біосурфактантів відносно новий, але швидкими темпами </w:t>
      </w:r>
      <w:r w:rsidRPr="00701835">
        <w:rPr>
          <w:rFonts w:ascii="Times New Roman" w:eastAsia="Times New Roman" w:hAnsi="Times New Roman" w:cs="Times New Roman"/>
          <w:sz w:val="28"/>
          <w:szCs w:val="28"/>
        </w:rPr>
        <w:lastRenderedPageBreak/>
        <w:t>розповсюджується, приваблюючи покупців своїми перевагами відносно звичайних ПАР  [Gutnick et al., 2011].</w:t>
      </w:r>
    </w:p>
    <w:p w14:paraId="7E6C4760" w14:textId="1EB4D252" w:rsidR="00E10557" w:rsidRPr="00701835" w:rsidRDefault="00E10557" w:rsidP="00E10557">
      <w:pPr>
        <w:spacing w:after="0" w:line="360" w:lineRule="auto"/>
        <w:jc w:val="both"/>
        <w:rPr>
          <w:rFonts w:ascii="Times New Roman" w:eastAsia="Times New Roman" w:hAnsi="Times New Roman" w:cs="Times New Roman"/>
          <w:color w:val="B7B7B7"/>
          <w:sz w:val="28"/>
          <w:szCs w:val="28"/>
        </w:rPr>
      </w:pPr>
      <w:r w:rsidRPr="00701835">
        <w:rPr>
          <w:rFonts w:ascii="Times New Roman" w:eastAsia="Times New Roman" w:hAnsi="Times New Roman" w:cs="Times New Roman"/>
          <w:sz w:val="28"/>
          <w:szCs w:val="28"/>
        </w:rPr>
        <w:tab/>
        <w:t xml:space="preserve">Незважаючи на переваги, застосування біосурфактантів суттєво обмежено через їх низький вихід, високу вартість виробництва, а також відсутність бажаного виходу кінцевого продукту. Одним із рішень цих проблем є пошук нових мікроорганізмів, які можуть виробляти ефективні біосурфактанти з високим виходом продукту </w:t>
      </w:r>
      <w:r w:rsidRPr="00701835">
        <w:rPr>
          <w:rFonts w:ascii="Times New Roman" w:eastAsia="Times New Roman" w:hAnsi="Times New Roman" w:cs="Times New Roman"/>
          <w:color w:val="000000" w:themeColor="text1"/>
          <w:sz w:val="28"/>
          <w:szCs w:val="28"/>
        </w:rPr>
        <w:t>[Mukherjee et al., 2006]</w:t>
      </w:r>
      <w:r w:rsidRPr="00701835">
        <w:rPr>
          <w:rFonts w:ascii="Times New Roman" w:eastAsia="Times New Roman" w:hAnsi="Times New Roman" w:cs="Times New Roman"/>
          <w:sz w:val="28"/>
          <w:szCs w:val="28"/>
        </w:rPr>
        <w:t xml:space="preserve">. Останнім часом місцем пошуку виробників біосурфактантів стали різноманітні морські об’єкти.  Морське середовище є резервуаром різноманітних мікроорганізмів, включаючи продуцентів біосурфактантів. Крім того, дослідження морських продуцентів, виробників морських біосурфактантів не сильно розповсюджені, хоча вони можуть суттєво відрізнятися від своїх грунтових родичів, завдяки унікальним метаболічним та фізіологічним здібностям  </w:t>
      </w:r>
      <w:r w:rsidRPr="00096AFC">
        <w:rPr>
          <w:rFonts w:ascii="Times New Roman" w:eastAsia="Times New Roman" w:hAnsi="Times New Roman" w:cs="Times New Roman"/>
          <w:color w:val="000000" w:themeColor="text1"/>
          <w:sz w:val="28"/>
          <w:szCs w:val="28"/>
        </w:rPr>
        <w:t>[</w:t>
      </w:r>
      <w:r w:rsidRPr="00701835">
        <w:rPr>
          <w:rFonts w:ascii="Times New Roman" w:eastAsia="Times New Roman" w:hAnsi="Times New Roman" w:cs="Times New Roman"/>
          <w:color w:val="000000" w:themeColor="text1"/>
          <w:sz w:val="28"/>
          <w:szCs w:val="28"/>
        </w:rPr>
        <w:t>Das et al., 20</w:t>
      </w:r>
      <w:r w:rsidRPr="00096AFC">
        <w:rPr>
          <w:rFonts w:ascii="Times New Roman" w:eastAsia="Times New Roman" w:hAnsi="Times New Roman" w:cs="Times New Roman"/>
          <w:color w:val="000000" w:themeColor="text1"/>
          <w:sz w:val="28"/>
          <w:szCs w:val="28"/>
        </w:rPr>
        <w:t>09</w:t>
      </w:r>
      <w:r w:rsidR="004E6576">
        <w:rPr>
          <w:rFonts w:ascii="Times New Roman" w:eastAsia="Times New Roman" w:hAnsi="Times New Roman" w:cs="Times New Roman"/>
          <w:color w:val="000000" w:themeColor="text1"/>
          <w:sz w:val="28"/>
          <w:szCs w:val="28"/>
          <w:lang w:val="en-US"/>
        </w:rPr>
        <w:t>a</w:t>
      </w:r>
      <w:r w:rsidRPr="00096AFC">
        <w:rPr>
          <w:rFonts w:ascii="Times New Roman" w:eastAsia="Times New Roman" w:hAnsi="Times New Roman" w:cs="Times New Roman"/>
          <w:color w:val="000000" w:themeColor="text1"/>
          <w:sz w:val="28"/>
          <w:szCs w:val="28"/>
        </w:rPr>
        <w:t>]</w:t>
      </w:r>
      <w:r w:rsidRPr="00701835">
        <w:rPr>
          <w:rFonts w:ascii="Times New Roman" w:eastAsia="Times New Roman" w:hAnsi="Times New Roman" w:cs="Times New Roman"/>
          <w:color w:val="000000" w:themeColor="text1"/>
          <w:sz w:val="28"/>
          <w:szCs w:val="28"/>
        </w:rPr>
        <w:t>.</w:t>
      </w:r>
    </w:p>
    <w:p w14:paraId="2FADD7D3" w14:textId="77777777" w:rsidR="00E10557" w:rsidRPr="00701835" w:rsidRDefault="00E10557" w:rsidP="00E10557">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Метою цього дослідження було дослідити здатність морських бактерій </w:t>
      </w:r>
      <w:r w:rsidRPr="00701835">
        <w:rPr>
          <w:rFonts w:ascii="Times New Roman" w:eastAsia="Times New Roman" w:hAnsi="Times New Roman" w:cs="Times New Roman"/>
          <w:i/>
          <w:sz w:val="28"/>
          <w:szCs w:val="28"/>
        </w:rPr>
        <w:t>Bacillus sp.</w:t>
      </w:r>
      <w:r w:rsidRPr="00701835">
        <w:rPr>
          <w:rFonts w:ascii="Times New Roman" w:eastAsia="Times New Roman" w:hAnsi="Times New Roman" w:cs="Times New Roman"/>
          <w:sz w:val="28"/>
          <w:szCs w:val="28"/>
        </w:rPr>
        <w:t xml:space="preserve"> з одеської акваторії до синтезу біосурфактантів і дослідження їхніх характеристик.</w:t>
      </w:r>
    </w:p>
    <w:p w14:paraId="3B3D98A9" w14:textId="77777777" w:rsidR="00E10557" w:rsidRPr="00701835" w:rsidRDefault="00E10557" w:rsidP="00E10557">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Згідно до мети були поставлені наступні задачі:</w:t>
      </w:r>
    </w:p>
    <w:p w14:paraId="45167186" w14:textId="77777777" w:rsidR="00E10557" w:rsidRPr="00701835" w:rsidRDefault="00E10557" w:rsidP="00E10557">
      <w:pPr>
        <w:spacing w:after="0" w:line="360" w:lineRule="auto"/>
        <w:ind w:left="360"/>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 xml:space="preserve">1) </w:t>
      </w:r>
      <w:r w:rsidRPr="00701835">
        <w:rPr>
          <w:rFonts w:ascii="Times New Roman" w:eastAsia="Times New Roman" w:hAnsi="Times New Roman" w:cs="Times New Roman"/>
          <w:sz w:val="28"/>
          <w:szCs w:val="28"/>
        </w:rPr>
        <w:t xml:space="preserve">виявити представників роду </w:t>
      </w:r>
      <w:r w:rsidRPr="00701835">
        <w:rPr>
          <w:rFonts w:ascii="Times New Roman" w:eastAsia="Times New Roman" w:hAnsi="Times New Roman" w:cs="Times New Roman"/>
          <w:i/>
          <w:sz w:val="28"/>
          <w:szCs w:val="28"/>
        </w:rPr>
        <w:t xml:space="preserve">Bacillus </w:t>
      </w:r>
      <w:r w:rsidRPr="00701835">
        <w:rPr>
          <w:rFonts w:ascii="Times New Roman" w:eastAsia="Times New Roman" w:hAnsi="Times New Roman" w:cs="Times New Roman"/>
          <w:sz w:val="28"/>
          <w:szCs w:val="28"/>
        </w:rPr>
        <w:t>із зразків морської води, узятих з різних місць одеської акваторії;</w:t>
      </w:r>
    </w:p>
    <w:p w14:paraId="090DEB43" w14:textId="77777777" w:rsidR="00E10557" w:rsidRPr="00701835" w:rsidRDefault="00E10557" w:rsidP="000712E6">
      <w:pPr>
        <w:spacing w:after="0" w:line="360" w:lineRule="auto"/>
        <w:ind w:left="720" w:hanging="294"/>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 xml:space="preserve">2) </w:t>
      </w:r>
      <w:r w:rsidRPr="00701835">
        <w:rPr>
          <w:rFonts w:ascii="Times New Roman" w:eastAsia="Times New Roman" w:hAnsi="Times New Roman" w:cs="Times New Roman"/>
          <w:sz w:val="28"/>
          <w:szCs w:val="28"/>
        </w:rPr>
        <w:t xml:space="preserve">дослідити поверхневі і емульгуючі властивості виділених штамів бактерій роду </w:t>
      </w:r>
      <w:r w:rsidRPr="00701835">
        <w:rPr>
          <w:rFonts w:ascii="Times New Roman" w:eastAsia="Times New Roman" w:hAnsi="Times New Roman" w:cs="Times New Roman"/>
          <w:i/>
          <w:sz w:val="28"/>
          <w:szCs w:val="28"/>
        </w:rPr>
        <w:t>Bacillus.</w:t>
      </w:r>
    </w:p>
    <w:p w14:paraId="64645C7A" w14:textId="768069A8" w:rsidR="000712E6" w:rsidRPr="00BB6C5B" w:rsidRDefault="000712E6" w:rsidP="00AE54CD">
      <w:pPr>
        <w:spacing w:after="0" w:line="360" w:lineRule="auto"/>
        <w:jc w:val="both"/>
        <w:rPr>
          <w:rFonts w:ascii="Times New Roman" w:eastAsia="Times New Roman" w:hAnsi="Times New Roman" w:cs="Times New Roman"/>
          <w:iCs/>
          <w:sz w:val="28"/>
          <w:szCs w:val="28"/>
        </w:rPr>
      </w:pPr>
      <w:r w:rsidRPr="000712E6">
        <w:rPr>
          <w:rFonts w:ascii="Times New Roman" w:eastAsia="Times New Roman" w:hAnsi="Times New Roman" w:cs="Times New Roman"/>
          <w:sz w:val="28"/>
          <w:szCs w:val="28"/>
        </w:rPr>
        <w:t>Об’єкт дослідження</w:t>
      </w:r>
      <w:r w:rsidR="009A7349">
        <w:rPr>
          <w:rFonts w:ascii="Times New Roman" w:eastAsia="Times New Roman" w:hAnsi="Times New Roman" w:cs="Times New Roman"/>
          <w:sz w:val="28"/>
          <w:szCs w:val="28"/>
          <w:lang w:val="ru-RU"/>
        </w:rPr>
        <w:t xml:space="preserve"> —</w:t>
      </w:r>
      <w:r w:rsidRPr="000712E6">
        <w:rPr>
          <w:rFonts w:ascii="Times New Roman" w:eastAsia="Times New Roman" w:hAnsi="Times New Roman" w:cs="Times New Roman"/>
          <w:sz w:val="28"/>
          <w:szCs w:val="28"/>
        </w:rPr>
        <w:t xml:space="preserve"> </w:t>
      </w:r>
      <w:r w:rsidRPr="00701835">
        <w:rPr>
          <w:rFonts w:ascii="Times New Roman" w:eastAsia="Times New Roman" w:hAnsi="Times New Roman" w:cs="Times New Roman"/>
          <w:sz w:val="28"/>
          <w:szCs w:val="28"/>
        </w:rPr>
        <w:t xml:space="preserve">біосурфактантна активність морських бактерій роду </w:t>
      </w:r>
      <w:r w:rsidRPr="00701835">
        <w:rPr>
          <w:rFonts w:ascii="Times New Roman" w:eastAsia="Times New Roman" w:hAnsi="Times New Roman" w:cs="Times New Roman"/>
          <w:i/>
          <w:sz w:val="28"/>
          <w:szCs w:val="28"/>
        </w:rPr>
        <w:t>Bacillus</w:t>
      </w:r>
      <w:r w:rsidR="00BB6C5B">
        <w:rPr>
          <w:rFonts w:ascii="Times New Roman" w:eastAsia="Times New Roman" w:hAnsi="Times New Roman" w:cs="Times New Roman"/>
          <w:i/>
          <w:sz w:val="28"/>
          <w:szCs w:val="28"/>
          <w:lang w:val="ru-RU"/>
        </w:rPr>
        <w:t xml:space="preserve">, </w:t>
      </w:r>
      <w:r w:rsidR="00BB6C5B">
        <w:rPr>
          <w:rFonts w:ascii="Times New Roman" w:eastAsia="Times New Roman" w:hAnsi="Times New Roman" w:cs="Times New Roman"/>
          <w:iCs/>
          <w:sz w:val="28"/>
          <w:szCs w:val="28"/>
          <w:lang w:val="ru-RU"/>
        </w:rPr>
        <w:t>ви</w:t>
      </w:r>
      <w:r w:rsidR="00BB6C5B">
        <w:rPr>
          <w:rFonts w:ascii="Times New Roman" w:eastAsia="Times New Roman" w:hAnsi="Times New Roman" w:cs="Times New Roman"/>
          <w:iCs/>
          <w:sz w:val="28"/>
          <w:szCs w:val="28"/>
        </w:rPr>
        <w:t>ділених із морської води одеського узбережжя Чорного моря.</w:t>
      </w:r>
    </w:p>
    <w:p w14:paraId="64784B99" w14:textId="0C5F623D" w:rsidR="00AE54CD" w:rsidRDefault="000712E6" w:rsidP="00AE54CD">
      <w:pPr>
        <w:spacing w:line="360" w:lineRule="auto"/>
        <w:jc w:val="both"/>
        <w:rPr>
          <w:rFonts w:ascii="Times New Roman" w:eastAsia="Times New Roman" w:hAnsi="Times New Roman" w:cs="Times New Roman"/>
          <w:i/>
          <w:sz w:val="28"/>
          <w:szCs w:val="28"/>
          <w:lang w:val="ru-RU"/>
        </w:rPr>
      </w:pPr>
      <w:r w:rsidRPr="000712E6">
        <w:rPr>
          <w:rFonts w:ascii="Times New Roman" w:eastAsia="Times New Roman" w:hAnsi="Times New Roman" w:cs="Times New Roman"/>
          <w:sz w:val="28"/>
          <w:szCs w:val="28"/>
        </w:rPr>
        <w:t xml:space="preserve">Предмет дослідження </w:t>
      </w:r>
      <w:r w:rsidR="009A7349">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Pr="00701835">
        <w:rPr>
          <w:rFonts w:ascii="Times New Roman" w:eastAsia="Times New Roman" w:hAnsi="Times New Roman" w:cs="Times New Roman"/>
          <w:sz w:val="28"/>
          <w:szCs w:val="28"/>
        </w:rPr>
        <w:t>дослідження поверхневих і емульгуючих</w:t>
      </w:r>
      <w:r>
        <w:rPr>
          <w:rFonts w:ascii="Times New Roman" w:eastAsia="Times New Roman" w:hAnsi="Times New Roman" w:cs="Times New Roman"/>
          <w:sz w:val="28"/>
          <w:szCs w:val="28"/>
          <w:lang w:val="ru-RU"/>
        </w:rPr>
        <w:t xml:space="preserve"> </w:t>
      </w:r>
      <w:r w:rsidRPr="00701835">
        <w:rPr>
          <w:rFonts w:ascii="Times New Roman" w:eastAsia="Times New Roman" w:hAnsi="Times New Roman" w:cs="Times New Roman"/>
          <w:sz w:val="28"/>
          <w:szCs w:val="28"/>
        </w:rPr>
        <w:t xml:space="preserve">властивостей біосурфактантів морських бактерій роду </w:t>
      </w:r>
      <w:r w:rsidRPr="00701835">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ru-RU"/>
        </w:rPr>
        <w:t>.</w:t>
      </w:r>
    </w:p>
    <w:p w14:paraId="42488531" w14:textId="77777777" w:rsidR="00AE54CD" w:rsidRDefault="00AE54CD">
      <w:pPr>
        <w:rPr>
          <w:rFonts w:ascii="Times New Roman" w:eastAsia="Times New Roman" w:hAnsi="Times New Roman" w:cs="Times New Roman"/>
          <w:i/>
          <w:sz w:val="28"/>
          <w:szCs w:val="28"/>
          <w:lang w:val="ru-RU"/>
        </w:rPr>
      </w:pPr>
      <w:r>
        <w:rPr>
          <w:rFonts w:ascii="Times New Roman" w:eastAsia="Times New Roman" w:hAnsi="Times New Roman" w:cs="Times New Roman"/>
          <w:i/>
          <w:sz w:val="28"/>
          <w:szCs w:val="28"/>
          <w:lang w:val="ru-RU"/>
        </w:rPr>
        <w:br w:type="page"/>
      </w:r>
    </w:p>
    <w:p w14:paraId="732A8A21" w14:textId="77777777" w:rsidR="00AE54CD" w:rsidRPr="00701835" w:rsidRDefault="00AE54CD" w:rsidP="00AE54CD">
      <w:pPr>
        <w:pStyle w:val="1"/>
        <w:numPr>
          <w:ilvl w:val="0"/>
          <w:numId w:val="2"/>
        </w:numPr>
        <w:tabs>
          <w:tab w:val="num" w:pos="360"/>
        </w:tabs>
        <w:spacing w:before="0" w:after="0" w:line="360" w:lineRule="auto"/>
        <w:ind w:left="0" w:firstLine="0"/>
        <w:jc w:val="center"/>
        <w:rPr>
          <w:rFonts w:ascii="Times New Roman" w:eastAsia="Times New Roman" w:hAnsi="Times New Roman" w:cs="Times New Roman"/>
          <w:b w:val="0"/>
          <w:sz w:val="28"/>
          <w:szCs w:val="28"/>
        </w:rPr>
      </w:pPr>
      <w:bookmarkStart w:id="3" w:name="_Toc106602828"/>
      <w:bookmarkStart w:id="4" w:name="_Hlk106603148"/>
      <w:bookmarkStart w:id="5" w:name="_Hlk106602961"/>
      <w:r w:rsidRPr="00701835">
        <w:rPr>
          <w:rFonts w:ascii="Times New Roman" w:eastAsia="Times New Roman" w:hAnsi="Times New Roman" w:cs="Times New Roman"/>
          <w:sz w:val="28"/>
          <w:szCs w:val="28"/>
        </w:rPr>
        <w:lastRenderedPageBreak/>
        <w:t>ОГЛЯД ЛІТЕРАТУРИ</w:t>
      </w:r>
      <w:bookmarkEnd w:id="3"/>
    </w:p>
    <w:p w14:paraId="42021251" w14:textId="77777777" w:rsidR="00AE54CD" w:rsidRPr="00DF0A36" w:rsidRDefault="00AE54CD" w:rsidP="00AE54CD">
      <w:pPr>
        <w:pStyle w:val="2"/>
        <w:numPr>
          <w:ilvl w:val="1"/>
          <w:numId w:val="2"/>
        </w:numPr>
        <w:tabs>
          <w:tab w:val="num" w:pos="360"/>
        </w:tabs>
        <w:spacing w:before="0" w:line="360" w:lineRule="auto"/>
        <w:ind w:left="0" w:firstLine="0"/>
        <w:jc w:val="center"/>
        <w:rPr>
          <w:rFonts w:ascii="Times New Roman" w:eastAsia="Times New Roman" w:hAnsi="Times New Roman" w:cs="Times New Roman"/>
          <w:b/>
          <w:color w:val="000000"/>
          <w:sz w:val="28"/>
          <w:szCs w:val="28"/>
        </w:rPr>
      </w:pPr>
      <w:bookmarkStart w:id="6" w:name="_heading=h.30j0zll" w:colFirst="0" w:colLast="0"/>
      <w:bookmarkStart w:id="7" w:name="_Toc106602829"/>
      <w:bookmarkEnd w:id="6"/>
      <w:r w:rsidRPr="00CB377E">
        <w:rPr>
          <w:rFonts w:ascii="Times New Roman" w:eastAsia="Times New Roman" w:hAnsi="Times New Roman" w:cs="Times New Roman"/>
          <w:color w:val="000000"/>
          <w:sz w:val="28"/>
          <w:szCs w:val="28"/>
        </w:rPr>
        <w:t>Заг</w:t>
      </w:r>
      <w:r w:rsidRPr="00DF0A36">
        <w:rPr>
          <w:rFonts w:ascii="Times New Roman" w:eastAsia="Times New Roman" w:hAnsi="Times New Roman" w:cs="Times New Roman"/>
          <w:color w:val="000000"/>
          <w:sz w:val="28"/>
          <w:szCs w:val="28"/>
        </w:rPr>
        <w:t>альні відомості про біосурфактанти і їхні властивості</w:t>
      </w:r>
      <w:bookmarkEnd w:id="7"/>
    </w:p>
    <w:p w14:paraId="648590DB" w14:textId="77777777" w:rsidR="00AE54CD" w:rsidRPr="00CB377E" w:rsidRDefault="00AE54CD" w:rsidP="00AE54CD">
      <w:pPr>
        <w:spacing w:after="0" w:line="360" w:lineRule="auto"/>
        <w:ind w:firstLine="708"/>
        <w:jc w:val="both"/>
        <w:rPr>
          <w:rFonts w:ascii="Times New Roman" w:eastAsia="Times New Roman" w:hAnsi="Times New Roman" w:cs="Times New Roman"/>
          <w:sz w:val="28"/>
          <w:szCs w:val="28"/>
        </w:rPr>
      </w:pPr>
      <w:r w:rsidRPr="00031069">
        <w:rPr>
          <w:rFonts w:ascii="Times New Roman" w:eastAsia="Times New Roman" w:hAnsi="Times New Roman" w:cs="Times New Roman"/>
          <w:sz w:val="28"/>
          <w:szCs w:val="28"/>
        </w:rPr>
        <w:t xml:space="preserve">ПАР чи сурфактанти – речовини, які при введені в гетерогенне середовище самоконцентруються на межі розділу фаз і зменшують міжфазний </w:t>
      </w:r>
      <w:bookmarkEnd w:id="4"/>
      <w:r w:rsidRPr="00031069">
        <w:rPr>
          <w:rFonts w:ascii="Times New Roman" w:eastAsia="Times New Roman" w:hAnsi="Times New Roman" w:cs="Times New Roman"/>
          <w:sz w:val="28"/>
          <w:szCs w:val="28"/>
        </w:rPr>
        <w:t>натяг, при цьому проявляючи поверхневу активність.   [Мчедлов-Петрося</w:t>
      </w:r>
      <w:r w:rsidRPr="00701835">
        <w:rPr>
          <w:rFonts w:ascii="Times New Roman" w:eastAsia="Times New Roman" w:hAnsi="Times New Roman" w:cs="Times New Roman"/>
          <w:sz w:val="28"/>
          <w:szCs w:val="28"/>
        </w:rPr>
        <w:t>н и др., 2009] За своє природою сурфактанти мають амфіфільні властивості і існують зазвичай на межі розділу полярних і неполярних середовищ. Накопичення сурфактантів на межі двох середовищ  призводить до зниження сил відштовхування між різнорідними фазами і дозволяє двом фазам легше змішуватися і взаємодіяти [Moya et al., 2015]. Зокрема, ПАР можуть знижувати поверхневий (рідина-повітря) і міжфазний (рідина-рідина) натяг. Біосурфактанти володіють здатністю знижувати поверхневий натяг, яка є мірою вільної поверхневої енергії на одиницю площі, необхідної для перенесення молекули з об'ємно</w:t>
      </w:r>
      <w:r>
        <w:rPr>
          <w:rFonts w:ascii="Times New Roman" w:eastAsia="Times New Roman" w:hAnsi="Times New Roman" w:cs="Times New Roman"/>
          <w:sz w:val="28"/>
          <w:szCs w:val="28"/>
        </w:rPr>
        <w:t>ї</w:t>
      </w:r>
      <w:r w:rsidRPr="00CB377E">
        <w:rPr>
          <w:rFonts w:ascii="Times New Roman" w:eastAsia="Times New Roman" w:hAnsi="Times New Roman" w:cs="Times New Roman"/>
          <w:sz w:val="28"/>
          <w:szCs w:val="28"/>
        </w:rPr>
        <w:t xml:space="preserve"> фази на поверхню. Біосурфактанти характеризуються певними фізико-хімічними властивостями, а самездатніст</w:t>
      </w:r>
      <w:r>
        <w:rPr>
          <w:rFonts w:ascii="Times New Roman" w:eastAsia="Times New Roman" w:hAnsi="Times New Roman" w:cs="Times New Roman"/>
          <w:sz w:val="28"/>
          <w:szCs w:val="28"/>
        </w:rPr>
        <w:t>ю</w:t>
      </w:r>
      <w:r w:rsidRPr="00CB377E">
        <w:rPr>
          <w:rFonts w:ascii="Times New Roman" w:eastAsia="Times New Roman" w:hAnsi="Times New Roman" w:cs="Times New Roman"/>
          <w:sz w:val="28"/>
          <w:szCs w:val="28"/>
        </w:rPr>
        <w:t xml:space="preserve"> збільшувати видиму розчинність в воді гідрофобних сполук, утворювати водно-вуглеводневі емульсії і знижувати поверхневий натяг [Desai et al., 1997].</w:t>
      </w:r>
    </w:p>
    <w:p w14:paraId="7312FCD2" w14:textId="77777777" w:rsidR="00AE54CD" w:rsidRPr="00CB377E" w:rsidRDefault="00AE54CD" w:rsidP="00AE54CD">
      <w:pPr>
        <w:spacing w:after="0" w:line="360" w:lineRule="auto"/>
        <w:ind w:firstLine="708"/>
        <w:jc w:val="both"/>
        <w:rPr>
          <w:rFonts w:ascii="Times New Roman" w:eastAsia="Times New Roman" w:hAnsi="Times New Roman" w:cs="Times New Roman"/>
          <w:sz w:val="28"/>
          <w:szCs w:val="28"/>
        </w:rPr>
      </w:pPr>
      <w:r w:rsidRPr="00CB377E">
        <w:rPr>
          <w:rFonts w:ascii="Times New Roman" w:eastAsia="Times New Roman" w:hAnsi="Times New Roman" w:cs="Times New Roman"/>
          <w:sz w:val="28"/>
          <w:szCs w:val="28"/>
        </w:rPr>
        <w:t>Біосурфактант вважають ефективним, якщо він може зменшити поверхневий натяг води від 72 до 30 мН/м. До того ж деякі біосурфактанти, такі як сурфактин та рамноліпіди зда</w:t>
      </w:r>
      <w:r w:rsidRPr="00701835">
        <w:rPr>
          <w:rFonts w:ascii="Times New Roman" w:eastAsia="Times New Roman" w:hAnsi="Times New Roman" w:cs="Times New Roman"/>
          <w:sz w:val="28"/>
          <w:szCs w:val="28"/>
        </w:rPr>
        <w:t>тні зменшувати поверхневий натяг води ще більше [Fracchia et al., 2012]. Збільшення концентрації сурфактанту буде зменшувати поверхневий і міжфазний натяг до тих пір, поки система не досягне критичної концентрації міцелоутворення. Вище критичної концентрації міцелоутворення подальша зміна міжфазних властивостей не спостерігається. Коли система знаходиться у стані критичної концентрації міцелоутворення мономери ПАР починають спонтанно об'єднуватися в міцели, везикули і ламелли. Ці агрегати утворюються завдяки взаємодіям між полярними групами і неполярними групами амфіфільних молекул сурфактантів завдяки міжмолекулярним зв’язкам — гідрофобним, Ван-дер-Ваальсовим і водневим. Критична концентрація міцелоутворення для будь-</w:t>
      </w:r>
      <w:r w:rsidRPr="00701835">
        <w:rPr>
          <w:rFonts w:ascii="Times New Roman" w:eastAsia="Times New Roman" w:hAnsi="Times New Roman" w:cs="Times New Roman"/>
          <w:sz w:val="28"/>
          <w:szCs w:val="28"/>
        </w:rPr>
        <w:lastRenderedPageBreak/>
        <w:t>яко</w:t>
      </w:r>
      <w:r>
        <w:rPr>
          <w:rFonts w:ascii="Times New Roman" w:eastAsia="Times New Roman" w:hAnsi="Times New Roman" w:cs="Times New Roman"/>
          <w:sz w:val="28"/>
          <w:szCs w:val="28"/>
        </w:rPr>
        <w:t>ї</w:t>
      </w:r>
      <w:r w:rsidRPr="00CB377E">
        <w:rPr>
          <w:rFonts w:ascii="Times New Roman" w:eastAsia="Times New Roman" w:hAnsi="Times New Roman" w:cs="Times New Roman"/>
          <w:sz w:val="28"/>
          <w:szCs w:val="28"/>
        </w:rPr>
        <w:t xml:space="preserve"> поверхнево-активної речовини залежить від структури поверхнево-активної речовини, а також від pH, іонної сили і температури розчину. Крім того, агрегатна структура визначається полярністю розчинника, в якому розчинена поверхнево-активна речовина [Soberon et al., 2010].</w:t>
      </w:r>
    </w:p>
    <w:p w14:paraId="3A79E745"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CB377E">
        <w:rPr>
          <w:rFonts w:ascii="Times New Roman" w:eastAsia="Times New Roman" w:hAnsi="Times New Roman" w:cs="Times New Roman"/>
          <w:sz w:val="28"/>
          <w:szCs w:val="28"/>
        </w:rPr>
        <w:t>Крім показника критичної концентрації міцелоутворення ще одним важливим параметром біосурфактанту є число гідрофільно-ліпофільного балансу. Це число визначається співвідношенням гідрофільної та гідрофобної частин молекули біосурфактанту. Рівень гідрофільно-ліпофільного баланс</w:t>
      </w:r>
      <w:r w:rsidRPr="00701835">
        <w:rPr>
          <w:rFonts w:ascii="Times New Roman" w:eastAsia="Times New Roman" w:hAnsi="Times New Roman" w:cs="Times New Roman"/>
          <w:sz w:val="28"/>
          <w:szCs w:val="28"/>
        </w:rPr>
        <w:t>у визначає гідрофільну чи ліпофільну природу речовини. Поверхнева активність біосурфактантів робить їх відмінними емульгаторами, піноутворювачами і диспергаторами. Можна зробити висновок, що  ефективність біосурфактантів визначається його здатністю змінювати міжфазні властивості, стабілізувати емульсії та параметром гідрофільно-ліпофільного балансу [Bustamante et al., 2012; Souza et al., 2014].</w:t>
      </w:r>
    </w:p>
    <w:p w14:paraId="71AA19F4"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p>
    <w:p w14:paraId="25B2A851" w14:textId="77777777" w:rsidR="00AE54CD" w:rsidRPr="00701835" w:rsidRDefault="00AE54CD" w:rsidP="00AE54CD">
      <w:pPr>
        <w:pStyle w:val="2"/>
        <w:numPr>
          <w:ilvl w:val="1"/>
          <w:numId w:val="2"/>
        </w:numPr>
        <w:tabs>
          <w:tab w:val="num" w:pos="360"/>
        </w:tabs>
        <w:spacing w:before="0" w:line="360" w:lineRule="auto"/>
        <w:ind w:left="0" w:hanging="11"/>
        <w:rPr>
          <w:rFonts w:ascii="Times New Roman" w:eastAsia="Times New Roman" w:hAnsi="Times New Roman" w:cs="Times New Roman"/>
          <w:b/>
          <w:color w:val="000000"/>
          <w:sz w:val="28"/>
          <w:szCs w:val="28"/>
        </w:rPr>
      </w:pPr>
      <w:bookmarkStart w:id="8" w:name="_Toc106602830"/>
      <w:r w:rsidRPr="00701835">
        <w:rPr>
          <w:rFonts w:ascii="Times New Roman" w:eastAsia="Times New Roman" w:hAnsi="Times New Roman" w:cs="Times New Roman"/>
          <w:color w:val="000000"/>
          <w:sz w:val="28"/>
          <w:szCs w:val="28"/>
        </w:rPr>
        <w:t>Класифікація біосурфактантів</w:t>
      </w:r>
      <w:bookmarkEnd w:id="8"/>
    </w:p>
    <w:p w14:paraId="51EFFCDF"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Біосурфактанти зазвичай класифікують за продуцентом, особливостями структури та молекулярною масою. Усі біосурфактанти мають щонайменше одну гідрофобну і гідрофільну частини, що пояснює їхні амфіфільні властивості. Гідрофобна частина найчастіше складається з насичених чи ненасичених жирних кислот, спиртів чи ізопреноїдів з довжиною ланцюга від 8 до 18 атомів карбону. Гідрофільний залишок може складатися з моно-ди-поліса</w:t>
      </w:r>
      <w:r>
        <w:rPr>
          <w:rFonts w:ascii="Times New Roman" w:eastAsia="Times New Roman" w:hAnsi="Times New Roman" w:cs="Times New Roman"/>
          <w:sz w:val="28"/>
          <w:szCs w:val="28"/>
        </w:rPr>
        <w:t>ха</w:t>
      </w:r>
      <w:r w:rsidRPr="00CB377E">
        <w:rPr>
          <w:rFonts w:ascii="Times New Roman" w:eastAsia="Times New Roman" w:hAnsi="Times New Roman" w:cs="Times New Roman"/>
          <w:sz w:val="28"/>
          <w:szCs w:val="28"/>
        </w:rPr>
        <w:t>ридів, кислоти, чи пептидних катіонів чи аніонів. Відносно гідрофільної частини,  поверхнево-активні речовини класифікуються на аніонні, катіонні, амфотерні або неіоногенні.</w:t>
      </w:r>
      <w:r w:rsidRPr="00701835">
        <w:rPr>
          <w:rFonts w:ascii="Times New Roman" w:eastAsia="Times New Roman" w:hAnsi="Times New Roman" w:cs="Times New Roman"/>
          <w:sz w:val="28"/>
          <w:szCs w:val="28"/>
        </w:rPr>
        <w:t xml:space="preserve"> </w:t>
      </w:r>
    </w:p>
    <w:p w14:paraId="7EC4E1DB"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Біосурфактанти можна вважати речовинами відповідної чи більшої молекулярної маси у порівнянні з їхніми хімічними аналогами. Молярна маса біосурфактантів коливається у межах від 500 до 1500 Да [Santos et al., 2016].</w:t>
      </w:r>
    </w:p>
    <w:p w14:paraId="62198F82" w14:textId="77777777" w:rsidR="00AE54CD" w:rsidRPr="00701835" w:rsidRDefault="00AE54CD" w:rsidP="00AE54CD">
      <w:pPr>
        <w:spacing w:after="0" w:line="360" w:lineRule="auto"/>
        <w:ind w:firstLine="708"/>
        <w:jc w:val="both"/>
        <w:rPr>
          <w:rFonts w:ascii="Times New Roman" w:eastAsia="Times New Roman" w:hAnsi="Times New Roman" w:cs="Times New Roman"/>
          <w:color w:val="000000"/>
          <w:sz w:val="28"/>
          <w:szCs w:val="28"/>
        </w:rPr>
      </w:pPr>
      <w:r w:rsidRPr="00701835">
        <w:rPr>
          <w:rFonts w:ascii="Times New Roman" w:eastAsia="Times New Roman" w:hAnsi="Times New Roman" w:cs="Times New Roman"/>
          <w:sz w:val="28"/>
          <w:szCs w:val="28"/>
        </w:rPr>
        <w:t xml:space="preserve">Продуцентами біосурфактантів можуть бути гриби і різні роди бактерій такі як: </w:t>
      </w:r>
      <w:r w:rsidRPr="00701835">
        <w:rPr>
          <w:rFonts w:ascii="Times New Roman" w:eastAsia="Times New Roman" w:hAnsi="Times New Roman" w:cs="Times New Roman"/>
          <w:i/>
          <w:sz w:val="28"/>
          <w:szCs w:val="28"/>
        </w:rPr>
        <w:t>Bacillus, Pseudomonas, Corynebacterium, Rhodococcus</w:t>
      </w:r>
      <w:r w:rsidRPr="00701835">
        <w:rPr>
          <w:rFonts w:ascii="Times New Roman" w:eastAsia="Times New Roman" w:hAnsi="Times New Roman" w:cs="Times New Roman"/>
          <w:sz w:val="28"/>
          <w:szCs w:val="28"/>
        </w:rPr>
        <w:t xml:space="preserve"> та інші. В </w:t>
      </w:r>
      <w:r w:rsidRPr="00701835">
        <w:rPr>
          <w:rFonts w:ascii="Times New Roman" w:eastAsia="Times New Roman" w:hAnsi="Times New Roman" w:cs="Times New Roman"/>
          <w:sz w:val="28"/>
          <w:szCs w:val="28"/>
        </w:rPr>
        <w:lastRenderedPageBreak/>
        <w:t xml:space="preserve">подальшому в роботі буде присвячено найбільше уваги біосурфактантам грампозитивних бактерій роду </w:t>
      </w:r>
      <w:r w:rsidRPr="00701835">
        <w:rPr>
          <w:rFonts w:ascii="Times New Roman" w:eastAsia="Times New Roman" w:hAnsi="Times New Roman" w:cs="Times New Roman"/>
          <w:i/>
          <w:sz w:val="28"/>
          <w:szCs w:val="28"/>
        </w:rPr>
        <w:t>Bacillus</w:t>
      </w:r>
      <w:r w:rsidRPr="00701835">
        <w:rPr>
          <w:rFonts w:ascii="Times New Roman" w:eastAsia="Times New Roman" w:hAnsi="Times New Roman" w:cs="Times New Roman"/>
          <w:sz w:val="28"/>
          <w:szCs w:val="28"/>
        </w:rPr>
        <w:t xml:space="preserve"> згідно теми дипломної роботи</w:t>
      </w:r>
      <w:r w:rsidRPr="00701835">
        <w:t xml:space="preserve"> </w:t>
      </w:r>
      <w:r w:rsidRPr="00701835">
        <w:rPr>
          <w:rFonts w:ascii="Times New Roman" w:eastAsia="Times New Roman" w:hAnsi="Times New Roman" w:cs="Times New Roman"/>
          <w:sz w:val="28"/>
          <w:szCs w:val="28"/>
        </w:rPr>
        <w:t>[Perfumo et al., 2010]. Більшість вторинних метаболітів, що продукуються ізолятами Bacillus, є циклічними ліпопептидами, що належать до трьох сімейств: ітурини, фенгіцини та сурфактини.</w:t>
      </w:r>
    </w:p>
    <w:p w14:paraId="09A35F4C" w14:textId="77777777" w:rsidR="00AE54CD" w:rsidRPr="00701835" w:rsidRDefault="00AE54CD" w:rsidP="00AE54CD">
      <w:pPr>
        <w:pBdr>
          <w:top w:val="nil"/>
          <w:left w:val="nil"/>
          <w:bottom w:val="nil"/>
          <w:right w:val="nil"/>
          <w:between w:val="nil"/>
        </w:pBdr>
        <w:spacing w:after="0" w:line="360" w:lineRule="auto"/>
        <w:ind w:firstLine="556"/>
        <w:jc w:val="both"/>
        <w:rPr>
          <w:rFonts w:ascii="Times New Roman" w:eastAsia="Times New Roman" w:hAnsi="Times New Roman" w:cs="Times New Roman"/>
          <w:sz w:val="28"/>
          <w:szCs w:val="28"/>
        </w:rPr>
      </w:pPr>
    </w:p>
    <w:p w14:paraId="5B8B9DC1" w14:textId="77777777" w:rsidR="00AE54CD" w:rsidRPr="00096AFC" w:rsidRDefault="00AE54CD" w:rsidP="00AE54CD">
      <w:pPr>
        <w:pStyle w:val="a3"/>
        <w:numPr>
          <w:ilvl w:val="2"/>
          <w:numId w:val="1"/>
        </w:numPr>
        <w:pBdr>
          <w:top w:val="nil"/>
          <w:left w:val="nil"/>
          <w:bottom w:val="nil"/>
          <w:right w:val="nil"/>
          <w:between w:val="nil"/>
        </w:pBdr>
        <w:spacing w:after="0" w:line="360" w:lineRule="auto"/>
        <w:ind w:hanging="153"/>
        <w:jc w:val="both"/>
        <w:outlineLvl w:val="2"/>
        <w:rPr>
          <w:rFonts w:ascii="Times New Roman" w:eastAsia="Times New Roman" w:hAnsi="Times New Roman" w:cs="Times New Roman"/>
          <w:b/>
          <w:sz w:val="28"/>
          <w:szCs w:val="28"/>
        </w:rPr>
      </w:pPr>
      <w:r w:rsidRPr="00701835">
        <w:rPr>
          <w:rFonts w:ascii="Times New Roman" w:eastAsia="Times New Roman" w:hAnsi="Times New Roman" w:cs="Times New Roman"/>
          <w:b/>
          <w:sz w:val="28"/>
          <w:szCs w:val="28"/>
        </w:rPr>
        <w:t xml:space="preserve"> </w:t>
      </w:r>
      <w:bookmarkStart w:id="9" w:name="_Toc106602831"/>
      <w:r w:rsidRPr="00701835">
        <w:rPr>
          <w:rFonts w:ascii="Times New Roman" w:eastAsia="Times New Roman" w:hAnsi="Times New Roman" w:cs="Times New Roman"/>
          <w:b/>
          <w:color w:val="000000"/>
          <w:sz w:val="28"/>
          <w:szCs w:val="28"/>
        </w:rPr>
        <w:t>Ліпопептиди</w:t>
      </w:r>
      <w:bookmarkEnd w:id="9"/>
    </w:p>
    <w:p w14:paraId="162FE954"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Ліпопептиди здебільшого продукуються представниками роду </w:t>
      </w:r>
      <w:r w:rsidRPr="00CB377E">
        <w:rPr>
          <w:rFonts w:ascii="Times New Roman" w:eastAsia="Times New Roman" w:hAnsi="Times New Roman" w:cs="Times New Roman"/>
          <w:i/>
          <w:sz w:val="28"/>
          <w:szCs w:val="28"/>
        </w:rPr>
        <w:t>Bacillus</w:t>
      </w:r>
      <w:r w:rsidRPr="00CB377E">
        <w:rPr>
          <w:rFonts w:ascii="Times New Roman" w:eastAsia="Times New Roman" w:hAnsi="Times New Roman" w:cs="Times New Roman"/>
          <w:sz w:val="28"/>
          <w:szCs w:val="28"/>
        </w:rPr>
        <w:t xml:space="preserve"> серед яких активно досліджуються такі представники цього роду як: </w:t>
      </w:r>
      <w:r w:rsidRPr="00CB377E">
        <w:rPr>
          <w:rFonts w:ascii="Times New Roman" w:eastAsia="Times New Roman" w:hAnsi="Times New Roman" w:cs="Times New Roman"/>
          <w:i/>
          <w:sz w:val="28"/>
          <w:szCs w:val="28"/>
        </w:rPr>
        <w:t>B.</w:t>
      </w:r>
      <w:r>
        <w:rPr>
          <w:rFonts w:ascii="Times New Roman" w:eastAsia="Times New Roman" w:hAnsi="Times New Roman" w:cs="Times New Roman"/>
          <w:i/>
          <w:sz w:val="28"/>
          <w:szCs w:val="28"/>
        </w:rPr>
        <w:t> </w:t>
      </w:r>
      <w:r w:rsidRPr="00CB377E">
        <w:rPr>
          <w:rFonts w:ascii="Times New Roman" w:eastAsia="Times New Roman" w:hAnsi="Times New Roman" w:cs="Times New Roman"/>
          <w:i/>
          <w:sz w:val="28"/>
          <w:szCs w:val="28"/>
        </w:rPr>
        <w:t>amyloliquifaciens KSU-109</w:t>
      </w:r>
      <w:r w:rsidRPr="00CB377E">
        <w:rPr>
          <w:rFonts w:ascii="Times New Roman" w:eastAsia="Times New Roman" w:hAnsi="Times New Roman" w:cs="Times New Roman"/>
          <w:sz w:val="28"/>
          <w:szCs w:val="28"/>
        </w:rPr>
        <w:t xml:space="preserve">, як продуцент сурфактину [Singh et al., 2011], </w:t>
      </w:r>
      <w:r w:rsidRPr="00CB377E">
        <w:rPr>
          <w:rFonts w:ascii="Times New Roman" w:eastAsia="Times New Roman" w:hAnsi="Times New Roman" w:cs="Times New Roman"/>
          <w:i/>
          <w:sz w:val="28"/>
          <w:szCs w:val="28"/>
        </w:rPr>
        <w:t>B.</w:t>
      </w:r>
      <w:r>
        <w:rPr>
          <w:rFonts w:ascii="Times New Roman" w:eastAsia="Times New Roman" w:hAnsi="Times New Roman" w:cs="Times New Roman"/>
          <w:i/>
          <w:sz w:val="28"/>
          <w:szCs w:val="28"/>
        </w:rPr>
        <w:t> </w:t>
      </w:r>
      <w:r w:rsidRPr="00CB377E">
        <w:rPr>
          <w:rFonts w:ascii="Times New Roman" w:eastAsia="Times New Roman" w:hAnsi="Times New Roman" w:cs="Times New Roman"/>
          <w:i/>
          <w:sz w:val="28"/>
          <w:szCs w:val="28"/>
        </w:rPr>
        <w:t>subtilis C9</w:t>
      </w:r>
      <w:r w:rsidRPr="00CB377E">
        <w:rPr>
          <w:rFonts w:ascii="Times New Roman" w:eastAsia="Times New Roman" w:hAnsi="Times New Roman" w:cs="Times New Roman"/>
          <w:sz w:val="28"/>
          <w:szCs w:val="28"/>
        </w:rPr>
        <w:t>, як</w:t>
      </w:r>
      <w:r w:rsidRPr="00CB377E">
        <w:rPr>
          <w:rFonts w:ascii="Times New Roman" w:eastAsia="Times New Roman" w:hAnsi="Times New Roman" w:cs="Times New Roman"/>
          <w:i/>
          <w:sz w:val="28"/>
          <w:szCs w:val="28"/>
        </w:rPr>
        <w:t xml:space="preserve"> </w:t>
      </w:r>
      <w:r w:rsidRPr="00931EF1">
        <w:rPr>
          <w:rFonts w:ascii="Times New Roman" w:eastAsia="Times New Roman" w:hAnsi="Times New Roman" w:cs="Times New Roman"/>
          <w:sz w:val="28"/>
          <w:szCs w:val="28"/>
        </w:rPr>
        <w:t>активний продуцент C9-BS на відносно дешевих середовищах таких, як рослинні неочищені масла, показавши в</w:t>
      </w:r>
      <w:r w:rsidRPr="00701835">
        <w:rPr>
          <w:rFonts w:ascii="Times New Roman" w:eastAsia="Times New Roman" w:hAnsi="Times New Roman" w:cs="Times New Roman"/>
          <w:sz w:val="28"/>
          <w:szCs w:val="28"/>
        </w:rPr>
        <w:t>исокий вихід (0</w:t>
      </w:r>
      <w:r>
        <w:rPr>
          <w:rFonts w:ascii="Times New Roman" w:eastAsia="Times New Roman" w:hAnsi="Times New Roman" w:cs="Times New Roman"/>
          <w:sz w:val="28"/>
          <w:szCs w:val="28"/>
        </w:rPr>
        <w:t>,</w:t>
      </w:r>
      <w:r w:rsidRPr="00CB377E">
        <w:rPr>
          <w:rFonts w:ascii="Times New Roman" w:eastAsia="Times New Roman" w:hAnsi="Times New Roman" w:cs="Times New Roman"/>
          <w:sz w:val="28"/>
          <w:szCs w:val="28"/>
        </w:rPr>
        <w:t>097 г/л/год) цільового продукту за умов оптимізації синтезу [Kim et al., 1997], були винайдені граміцидін S (</w:t>
      </w:r>
      <w:r w:rsidRPr="00701835">
        <w:rPr>
          <w:rFonts w:ascii="Times New Roman" w:eastAsia="Times New Roman" w:hAnsi="Times New Roman" w:cs="Times New Roman"/>
          <w:i/>
          <w:sz w:val="28"/>
          <w:szCs w:val="28"/>
        </w:rPr>
        <w:t>B. brevis</w:t>
      </w:r>
      <w:r w:rsidRPr="00701835">
        <w:rPr>
          <w:rFonts w:ascii="Times New Roman" w:eastAsia="Times New Roman" w:hAnsi="Times New Roman" w:cs="Times New Roman"/>
          <w:sz w:val="28"/>
          <w:szCs w:val="28"/>
        </w:rPr>
        <w:t>) та поліміксин (</w:t>
      </w:r>
      <w:r w:rsidRPr="00701835">
        <w:rPr>
          <w:rFonts w:ascii="Times New Roman" w:eastAsia="Times New Roman" w:hAnsi="Times New Roman" w:cs="Times New Roman"/>
          <w:i/>
          <w:sz w:val="28"/>
          <w:szCs w:val="28"/>
        </w:rPr>
        <w:t>B. polymyxa</w:t>
      </w:r>
      <w:r w:rsidRPr="00701835">
        <w:rPr>
          <w:rFonts w:ascii="Times New Roman" w:eastAsia="Times New Roman" w:hAnsi="Times New Roman" w:cs="Times New Roman"/>
          <w:sz w:val="28"/>
          <w:szCs w:val="28"/>
        </w:rPr>
        <w:t>), а також ліпопептиди протигрибкової дії ітурин та фенгіцин</w:t>
      </w:r>
      <w:r w:rsidRPr="00701835">
        <w:t xml:space="preserve"> [</w:t>
      </w:r>
      <w:r w:rsidRPr="00701835">
        <w:rPr>
          <w:rFonts w:ascii="Times New Roman" w:eastAsia="Times New Roman" w:hAnsi="Times New Roman" w:cs="Times New Roman"/>
          <w:sz w:val="28"/>
          <w:szCs w:val="28"/>
        </w:rPr>
        <w:t xml:space="preserve">Пирог та ін., 2013]. Псевдомонади є також активними продуцентами унікальних біосурфактантів цього типу. </w:t>
      </w:r>
    </w:p>
    <w:p w14:paraId="47170ACA"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Циклічні ліпопептиди продукуються нерибосомно за допомогою синтетаз NRPS (рибосомальна пептидна синтетаза) та PKS (полікетидсинтетаза). </w:t>
      </w:r>
      <w:r w:rsidRPr="00701835">
        <w:rPr>
          <w:rFonts w:ascii="Times New Roman" w:eastAsia="Times New Roman" w:hAnsi="Times New Roman" w:cs="Times New Roman"/>
          <w:i/>
          <w:sz w:val="28"/>
          <w:szCs w:val="28"/>
        </w:rPr>
        <w:t>B. subtilis</w:t>
      </w:r>
      <w:r w:rsidRPr="00701835">
        <w:rPr>
          <w:rFonts w:ascii="Times New Roman" w:eastAsia="Times New Roman" w:hAnsi="Times New Roman" w:cs="Times New Roman"/>
          <w:sz w:val="28"/>
          <w:szCs w:val="28"/>
        </w:rPr>
        <w:t xml:space="preserve"> продукує різні антимікробні пептиди, які синтезуються нерибосомно або рибосомно і посттрансляційно модифікуються.</w:t>
      </w:r>
    </w:p>
    <w:p w14:paraId="5A05C7F7"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Маючи дедалі більшу базу унікальних ліпопептидів робляться спроби структурної класифікації ліпопептидів. Цей клас натуральних ПАР складаються з двох основних частин, такий як гідрофобний ацильний хвіст та коротка лінійна гідрофільна олігопептидна послідовність. Гідрофільна частина може бути представлена</w:t>
      </w:r>
      <w:r w:rsidRPr="00701835">
        <w:t xml:space="preserve"> </w:t>
      </w:r>
      <w:r w:rsidRPr="00701835">
        <w:rPr>
          <w:rFonts w:ascii="Times New Roman" w:eastAsia="Times New Roman" w:hAnsi="Times New Roman" w:cs="Times New Roman"/>
          <w:sz w:val="28"/>
          <w:szCs w:val="28"/>
        </w:rPr>
        <w:t>циклічним олігопептидом, як у випадку з сурфактином, або іншими варіантами. [Gutnick et al., 2011].</w:t>
      </w:r>
    </w:p>
    <w:p w14:paraId="2AD52DBE"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53"/>
        <w:jc w:val="both"/>
        <w:outlineLvl w:val="2"/>
        <w:rPr>
          <w:rFonts w:ascii="Times New Roman" w:eastAsia="Times New Roman" w:hAnsi="Times New Roman" w:cs="Times New Roman"/>
          <w:b/>
          <w:color w:val="000000"/>
          <w:sz w:val="28"/>
          <w:szCs w:val="28"/>
        </w:rPr>
      </w:pPr>
      <w:bookmarkStart w:id="10" w:name="_Toc106602832"/>
      <w:r w:rsidRPr="00701835">
        <w:rPr>
          <w:rFonts w:ascii="Times New Roman" w:eastAsia="Times New Roman" w:hAnsi="Times New Roman" w:cs="Times New Roman"/>
          <w:b/>
          <w:color w:val="000000"/>
          <w:sz w:val="28"/>
          <w:szCs w:val="28"/>
        </w:rPr>
        <w:t>Сурфактини</w:t>
      </w:r>
      <w:bookmarkEnd w:id="10"/>
    </w:p>
    <w:p w14:paraId="4F4891C9" w14:textId="77777777" w:rsidR="00AE54CD" w:rsidRPr="00CB377E"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Сурфактин А, циклічний ліпопептид, що продукується різними штамами </w:t>
      </w:r>
      <w:r w:rsidRPr="00701835">
        <w:rPr>
          <w:rFonts w:ascii="Times New Roman" w:eastAsia="Times New Roman" w:hAnsi="Times New Roman" w:cs="Times New Roman"/>
          <w:i/>
          <w:sz w:val="28"/>
          <w:szCs w:val="28"/>
        </w:rPr>
        <w:t>Bacillus subtilis</w:t>
      </w:r>
      <w:r w:rsidRPr="00701835">
        <w:rPr>
          <w:rFonts w:ascii="Times New Roman" w:eastAsia="Times New Roman" w:hAnsi="Times New Roman" w:cs="Times New Roman"/>
          <w:sz w:val="28"/>
          <w:szCs w:val="28"/>
        </w:rPr>
        <w:t xml:space="preserve">, вважається найактивнішим біосурфактантом, виявленим до </w:t>
      </w:r>
      <w:r w:rsidRPr="00701835">
        <w:rPr>
          <w:rFonts w:ascii="Times New Roman" w:eastAsia="Times New Roman" w:hAnsi="Times New Roman" w:cs="Times New Roman"/>
          <w:sz w:val="28"/>
          <w:szCs w:val="28"/>
        </w:rPr>
        <w:lastRenderedPageBreak/>
        <w:t xml:space="preserve">цього часу. Сурфактин був виявлений у </w:t>
      </w:r>
      <w:r w:rsidRPr="00701835">
        <w:rPr>
          <w:rFonts w:ascii="Times New Roman" w:eastAsia="Times New Roman" w:hAnsi="Times New Roman" w:cs="Times New Roman"/>
          <w:i/>
          <w:sz w:val="28"/>
          <w:szCs w:val="28"/>
        </w:rPr>
        <w:t>B. subtilis</w:t>
      </w:r>
      <w:r w:rsidRPr="00701835">
        <w:rPr>
          <w:rFonts w:ascii="Times New Roman" w:eastAsia="Times New Roman" w:hAnsi="Times New Roman" w:cs="Times New Roman"/>
          <w:sz w:val="28"/>
          <w:szCs w:val="28"/>
        </w:rPr>
        <w:t>. [Rahman et al., 2008]. Природні сурфактини складаються з різних ізоформ A, B, C та D, які відрізняються за складом пептидної частини.</w:t>
      </w:r>
      <w:r>
        <w:rPr>
          <w:rFonts w:ascii="Times New Roman" w:eastAsia="Times New Roman" w:hAnsi="Times New Roman" w:cs="Times New Roman"/>
          <w:sz w:val="28"/>
          <w:szCs w:val="28"/>
        </w:rPr>
        <w:t xml:space="preserve"> </w:t>
      </w:r>
      <w:r w:rsidRPr="00CB377E">
        <w:rPr>
          <w:rFonts w:ascii="Times New Roman" w:eastAsia="Times New Roman" w:hAnsi="Times New Roman" w:cs="Times New Roman"/>
          <w:sz w:val="28"/>
          <w:szCs w:val="28"/>
        </w:rPr>
        <w:t xml:space="preserve">Загалом, цей клас біосурфактантів налічує приблизно з 20 різних ліпопептидів, які відрізняються своїми гідрофільними частинами [Jacques et al., 2010].  </w:t>
      </w:r>
    </w:p>
    <w:p w14:paraId="2E0DBBF7"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Цей біосурфактант показує значне зниження поверхневого натягу (зменшення поверхневого натягу води до 27 мН/м), міжфазного натягу і показує високу ступінь електростатичного відштовхування між краплями масла. Зниження міжфазної напруги спостерігалося рівні на 83,26 % до 4,21 ± 0,11 мН/м згідно дослідження. Експерименти показали, що емульсії були стабільними у межі рН 6 – 9. Емульгуючі властивості сурфактину використовують для виділення із забруднених середовищ ксенобіотичних сполук та посилення їх біологічної деградації або для полегшення видобутку нафти з карбонатних пластів. Крім того, не спостерігалося ні поділу фаз, ні значної нестабільності емульсії при додаванні NaCl до 0,5 М.</w:t>
      </w:r>
    </w:p>
    <w:p w14:paraId="5FF0B471"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За останні роки було відкрито безліч нових сполук класу сурфактину, які використовуються в різних галузях. Згідно дослідження Yan L. та ін. було продемонстровано відновлюючу дію сурфактину А на шар пошкоджених клітин кролика. [Yan et al., 2020]. </w:t>
      </w:r>
    </w:p>
    <w:p w14:paraId="3047385B"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p>
    <w:p w14:paraId="3749C4B7"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53"/>
        <w:jc w:val="both"/>
        <w:outlineLvl w:val="2"/>
        <w:rPr>
          <w:rFonts w:ascii="Times New Roman" w:eastAsia="Times New Roman" w:hAnsi="Times New Roman" w:cs="Times New Roman"/>
          <w:b/>
          <w:color w:val="000000"/>
          <w:sz w:val="28"/>
          <w:szCs w:val="28"/>
        </w:rPr>
      </w:pPr>
      <w:bookmarkStart w:id="11" w:name="_Toc106602833"/>
      <w:r w:rsidRPr="00701835">
        <w:rPr>
          <w:rFonts w:ascii="Times New Roman" w:eastAsia="Times New Roman" w:hAnsi="Times New Roman" w:cs="Times New Roman"/>
          <w:b/>
          <w:color w:val="000000"/>
          <w:sz w:val="28"/>
          <w:szCs w:val="28"/>
        </w:rPr>
        <w:t>Ітурини</w:t>
      </w:r>
      <w:bookmarkEnd w:id="11"/>
    </w:p>
    <w:p w14:paraId="240C692A"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Ще один численний клас ліпопептидів – це ітурини. В дослідженні S.</w:t>
      </w:r>
      <w:r>
        <w:rPr>
          <w:rFonts w:ascii="Times New Roman" w:eastAsia="Times New Roman" w:hAnsi="Times New Roman" w:cs="Times New Roman"/>
          <w:sz w:val="28"/>
          <w:szCs w:val="28"/>
        </w:rPr>
        <w:t> </w:t>
      </w:r>
      <w:r w:rsidRPr="00931EF1">
        <w:rPr>
          <w:rFonts w:ascii="Times New Roman" w:eastAsia="Times New Roman" w:hAnsi="Times New Roman" w:cs="Times New Roman"/>
          <w:sz w:val="28"/>
          <w:szCs w:val="28"/>
        </w:rPr>
        <w:t>Zhou та ін. по виділенню бактерій з морського дна були отри</w:t>
      </w:r>
      <w:r w:rsidRPr="00DF0A36">
        <w:rPr>
          <w:rFonts w:ascii="Times New Roman" w:eastAsia="Times New Roman" w:hAnsi="Times New Roman" w:cs="Times New Roman"/>
          <w:sz w:val="28"/>
          <w:szCs w:val="28"/>
        </w:rPr>
        <w:t>мані ітурини зі штаму</w:t>
      </w:r>
      <w:r w:rsidRPr="00701835">
        <w:t xml:space="preserve"> </w:t>
      </w:r>
      <w:r w:rsidRPr="00701835">
        <w:rPr>
          <w:rFonts w:ascii="Times New Roman" w:eastAsia="Times New Roman" w:hAnsi="Times New Roman" w:cs="Times New Roman"/>
          <w:i/>
          <w:sz w:val="28"/>
          <w:szCs w:val="28"/>
        </w:rPr>
        <w:t>Bacillus sp. wsm-1</w:t>
      </w:r>
      <w:r w:rsidRPr="00701835">
        <w:rPr>
          <w:rFonts w:ascii="Times New Roman" w:eastAsia="Times New Roman" w:hAnsi="Times New Roman" w:cs="Times New Roman"/>
          <w:sz w:val="28"/>
          <w:szCs w:val="28"/>
        </w:rPr>
        <w:t xml:space="preserve">, які проявляють інгібуючу активність щодо грибів </w:t>
      </w:r>
      <w:r w:rsidRPr="00701835">
        <w:rPr>
          <w:rFonts w:ascii="Times New Roman" w:eastAsia="Times New Roman" w:hAnsi="Times New Roman" w:cs="Times New Roman"/>
          <w:i/>
          <w:sz w:val="28"/>
          <w:szCs w:val="28"/>
        </w:rPr>
        <w:t xml:space="preserve">Magnaporthe grisea, Fusarium solani, Colletotrichum fioriniae </w:t>
      </w:r>
      <w:r w:rsidRPr="00701835">
        <w:rPr>
          <w:rFonts w:ascii="Times New Roman" w:eastAsia="Times New Roman" w:hAnsi="Times New Roman" w:cs="Times New Roman"/>
          <w:sz w:val="28"/>
          <w:szCs w:val="28"/>
        </w:rPr>
        <w:t>та інших [Zhou et al., 2020].</w:t>
      </w:r>
      <w:r w:rsidRPr="00701835">
        <w:rPr>
          <w:rFonts w:ascii="Times New Roman" w:eastAsia="Times New Roman" w:hAnsi="Times New Roman" w:cs="Times New Roman"/>
          <w:i/>
          <w:sz w:val="28"/>
          <w:szCs w:val="28"/>
        </w:rPr>
        <w:t xml:space="preserve"> </w:t>
      </w:r>
      <w:r w:rsidRPr="00701835">
        <w:rPr>
          <w:rFonts w:ascii="Times New Roman" w:eastAsia="Times New Roman" w:hAnsi="Times New Roman" w:cs="Times New Roman"/>
          <w:sz w:val="28"/>
          <w:szCs w:val="28"/>
        </w:rPr>
        <w:t xml:space="preserve">Цей ліпопептид  на відміну від сурфактину майже не призводить до гемолізу, але також має значні поверхневі властивості. Інше дослідження продемонструвало високу інгібуючу активність ітуринів щодо </w:t>
      </w:r>
      <w:r w:rsidRPr="00701835">
        <w:rPr>
          <w:rFonts w:ascii="Times New Roman" w:eastAsia="Times New Roman" w:hAnsi="Times New Roman" w:cs="Times New Roman"/>
          <w:i/>
          <w:sz w:val="28"/>
          <w:szCs w:val="28"/>
        </w:rPr>
        <w:t>Penicillium expansum</w:t>
      </w:r>
      <w:r w:rsidRPr="00701835">
        <w:rPr>
          <w:rFonts w:ascii="Times New Roman" w:eastAsia="Times New Roman" w:hAnsi="Times New Roman" w:cs="Times New Roman"/>
          <w:sz w:val="28"/>
          <w:szCs w:val="28"/>
        </w:rPr>
        <w:t xml:space="preserve">, </w:t>
      </w:r>
      <w:r w:rsidRPr="00701835">
        <w:rPr>
          <w:rFonts w:ascii="Times New Roman" w:eastAsia="Times New Roman" w:hAnsi="Times New Roman" w:cs="Times New Roman"/>
          <w:i/>
          <w:sz w:val="28"/>
          <w:szCs w:val="28"/>
        </w:rPr>
        <w:t>Botrytis cinerea</w:t>
      </w:r>
      <w:r w:rsidRPr="00701835">
        <w:rPr>
          <w:rFonts w:ascii="Times New Roman" w:eastAsia="Times New Roman" w:hAnsi="Times New Roman" w:cs="Times New Roman"/>
          <w:sz w:val="28"/>
          <w:szCs w:val="28"/>
        </w:rPr>
        <w:t xml:space="preserve"> та </w:t>
      </w:r>
      <w:r w:rsidRPr="00701835">
        <w:rPr>
          <w:rFonts w:ascii="Times New Roman" w:eastAsia="Times New Roman" w:hAnsi="Times New Roman" w:cs="Times New Roman"/>
          <w:i/>
          <w:sz w:val="28"/>
          <w:szCs w:val="28"/>
        </w:rPr>
        <w:t>Alternaria</w:t>
      </w:r>
      <w:r w:rsidRPr="00701835">
        <w:rPr>
          <w:rFonts w:ascii="Times New Roman" w:eastAsia="Times New Roman" w:hAnsi="Times New Roman" w:cs="Times New Roman"/>
          <w:sz w:val="28"/>
          <w:szCs w:val="28"/>
        </w:rPr>
        <w:t xml:space="preserve">, але незначну антибактеріальну дію [Cozzolino et al., 2020].  </w:t>
      </w:r>
    </w:p>
    <w:p w14:paraId="0B2B2B14"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lastRenderedPageBreak/>
        <w:t xml:space="preserve">Подібно до сурфактину, ітурини є циклічними гептапептидами. Різні варіанти ітурину відрізняються між собою положенням і складом амінокислотних залишків і ацильних послідовностей. Загальна структура цього ліпопептиду складається з семи амінокислот, таких як тирозин, аспарагін, серин, глютамін, пролін, глутамат, треонін. Неполярна частина молекули складається із двох кислот із довжиною ланцюга від 14 до 17 атомів Карбону. Подібно до сурфактину, жирна кислота приєднується до першої амінокислоти, і циклізація відбувається між першою та останньою амінокислотами, але вже за допомогою амідного зв’язку. До групи ітуринів були також додані мікосубтилін та бациломіцин через подібність структури [Geissler et al., 2019]. </w:t>
      </w:r>
    </w:p>
    <w:p w14:paraId="1220684C"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p>
    <w:p w14:paraId="004DF0C6"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53"/>
        <w:jc w:val="both"/>
        <w:outlineLvl w:val="2"/>
        <w:rPr>
          <w:rFonts w:ascii="Times New Roman" w:eastAsia="Times New Roman" w:hAnsi="Times New Roman" w:cs="Times New Roman"/>
          <w:b/>
          <w:color w:val="000000"/>
          <w:sz w:val="28"/>
          <w:szCs w:val="28"/>
        </w:rPr>
      </w:pPr>
      <w:bookmarkStart w:id="12" w:name="_Toc106602834"/>
      <w:r w:rsidRPr="00701835">
        <w:rPr>
          <w:rFonts w:ascii="Times New Roman" w:eastAsia="Times New Roman" w:hAnsi="Times New Roman" w:cs="Times New Roman"/>
          <w:b/>
          <w:color w:val="000000"/>
          <w:sz w:val="28"/>
          <w:szCs w:val="28"/>
        </w:rPr>
        <w:t>Фенгіцини</w:t>
      </w:r>
      <w:bookmarkEnd w:id="12"/>
    </w:p>
    <w:p w14:paraId="491A8225"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Фенгіцини відносяться за будовою до циклічних ліпопептидів, що продукуються переважно бактеріями роду </w:t>
      </w:r>
      <w:r w:rsidRPr="00701835">
        <w:rPr>
          <w:rFonts w:ascii="Times New Roman" w:eastAsia="Times New Roman" w:hAnsi="Times New Roman" w:cs="Times New Roman"/>
          <w:i/>
          <w:sz w:val="28"/>
          <w:szCs w:val="28"/>
        </w:rPr>
        <w:t>Bacillus</w:t>
      </w:r>
      <w:r w:rsidRPr="00701835">
        <w:rPr>
          <w:rFonts w:ascii="Times New Roman" w:eastAsia="Times New Roman" w:hAnsi="Times New Roman" w:cs="Times New Roman"/>
          <w:sz w:val="28"/>
          <w:szCs w:val="28"/>
        </w:rPr>
        <w:t>. Привернули увагу дослідників, як засіб проти грибкових патогенів рослин [González-Jaramillo et al., 2017; Medeot et al., 2020]. Крім фунгіцидної дії ці ліпопептиди зменшують швидкість розмноження золотистого стафілокока, пригнічуючи утворення міжклітинних зв’язків [Mantil et al., 2019].</w:t>
      </w:r>
    </w:p>
    <w:p w14:paraId="18FF9159"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 Гідрофільна частина молекули складається із 10 залишків амінокислот, яка з'єднана з залишками β-жирних кислот, що містить від 14 до 18 атомів Карбону, які можуть бути як насиченими так і ненасиченим. Різні ланцюги жирних кислот пов'язані амідним зв'язком з амінокислотним залишком. Спостерігається циклізація між бічним ланцюгом фенолу амінокислоти в третьому положенні та C-кінцем амінокислоти у десятій позиції. Також було ідентифіковано подібні до фенгицинів ліпопептид, які назвали пліпастатини. Різниця між фенгіцинами та пліпастатинами полягає у положенні двох амінокислот. Пліпастатини здатні інгібувати патогенні гриби, які чутливі до дії інших біосурфактантів, а бактерії, які здатні продукувати і пліпастини, і </w:t>
      </w:r>
      <w:r w:rsidRPr="00701835">
        <w:rPr>
          <w:rFonts w:ascii="Times New Roman" w:eastAsia="Times New Roman" w:hAnsi="Times New Roman" w:cs="Times New Roman"/>
          <w:sz w:val="28"/>
          <w:szCs w:val="28"/>
        </w:rPr>
        <w:lastRenderedPageBreak/>
        <w:t>сурфактини показують майже повне пригнічення росту патогенів [Heiko et al., 2021].</w:t>
      </w:r>
    </w:p>
    <w:p w14:paraId="1F77C545" w14:textId="77777777" w:rsidR="00AE54CD" w:rsidRPr="00701835" w:rsidRDefault="00AE54CD" w:rsidP="00AE54CD">
      <w:pPr>
        <w:spacing w:after="0" w:line="360" w:lineRule="auto"/>
        <w:ind w:firstLine="480"/>
        <w:jc w:val="both"/>
        <w:rPr>
          <w:rFonts w:ascii="Times New Roman" w:eastAsia="Times New Roman" w:hAnsi="Times New Roman" w:cs="Times New Roman"/>
          <w:sz w:val="28"/>
          <w:szCs w:val="28"/>
        </w:rPr>
      </w:pPr>
    </w:p>
    <w:p w14:paraId="50D7BBE9"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1"/>
        <w:jc w:val="both"/>
        <w:outlineLvl w:val="2"/>
        <w:rPr>
          <w:rFonts w:ascii="Times New Roman" w:eastAsia="Times New Roman" w:hAnsi="Times New Roman" w:cs="Times New Roman"/>
          <w:b/>
          <w:color w:val="000000"/>
          <w:sz w:val="28"/>
          <w:szCs w:val="28"/>
        </w:rPr>
      </w:pPr>
      <w:bookmarkStart w:id="13" w:name="_Toc106602835"/>
      <w:r w:rsidRPr="00701835">
        <w:rPr>
          <w:rFonts w:ascii="Times New Roman" w:eastAsia="Times New Roman" w:hAnsi="Times New Roman" w:cs="Times New Roman"/>
          <w:b/>
          <w:color w:val="000000"/>
          <w:sz w:val="28"/>
          <w:szCs w:val="28"/>
        </w:rPr>
        <w:t>Курстакіни</w:t>
      </w:r>
      <w:bookmarkEnd w:id="13"/>
    </w:p>
    <w:p w14:paraId="7F50BD4C"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На початку ХХІ століття було виявлено нову родину ліпопептидів, а саме сімейство курстакінів. Було в</w:t>
      </w:r>
      <w:r>
        <w:rPr>
          <w:rFonts w:ascii="Times New Roman" w:eastAsia="Times New Roman" w:hAnsi="Times New Roman" w:cs="Times New Roman"/>
          <w:sz w:val="28"/>
          <w:szCs w:val="28"/>
        </w:rPr>
        <w:t>и</w:t>
      </w:r>
      <w:r w:rsidRPr="00EE47CA">
        <w:rPr>
          <w:rFonts w:ascii="Times New Roman" w:eastAsia="Times New Roman" w:hAnsi="Times New Roman" w:cs="Times New Roman"/>
          <w:sz w:val="28"/>
          <w:szCs w:val="28"/>
        </w:rPr>
        <w:t xml:space="preserve">явлено 3 молекули, що відносяться до цього класу біосурфактантів із бактерії </w:t>
      </w:r>
      <w:r w:rsidRPr="00701835">
        <w:rPr>
          <w:rFonts w:ascii="Times New Roman" w:eastAsia="Times New Roman" w:hAnsi="Times New Roman" w:cs="Times New Roman"/>
          <w:i/>
          <w:sz w:val="28"/>
          <w:szCs w:val="28"/>
        </w:rPr>
        <w:t>B. thuringiensis subs.</w:t>
      </w:r>
      <w:r w:rsidRPr="00701835">
        <w:t xml:space="preserve"> </w:t>
      </w:r>
      <w:r w:rsidRPr="00701835">
        <w:rPr>
          <w:rFonts w:ascii="Times New Roman" w:eastAsia="Times New Roman" w:hAnsi="Times New Roman" w:cs="Times New Roman"/>
          <w:i/>
          <w:sz w:val="28"/>
          <w:szCs w:val="28"/>
        </w:rPr>
        <w:t>Kustaki HD-1</w:t>
      </w:r>
      <w:r w:rsidRPr="00701835">
        <w:rPr>
          <w:rFonts w:ascii="Times New Roman" w:eastAsia="Times New Roman" w:hAnsi="Times New Roman" w:cs="Times New Roman"/>
          <w:sz w:val="28"/>
          <w:szCs w:val="28"/>
        </w:rPr>
        <w:t>.</w:t>
      </w:r>
    </w:p>
    <w:p w14:paraId="577AFCC7"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Курстакіни володіють унікальною властивістю: беруть участь у розповсюдженні бактеріальної популяції, сприяючи формуванню біоплівки або захищаючи від вродженого імунітету або мікробіоти господаря. Також припускається, що ці сполуки мають здатність дестабілізувати біологічні мембрани як прокаріотів, так і еукаріотів, як це стосується всіх інших відомих ліпопептидів [Gélis-Jeanvoine et al., 2017; Maksimov et al., 2020]. Курстакіни являють собою частково циклічні гептапептиди у яких жирна кислота з різною довжиною (11 – 13 атомів Карбону) ланцюга з'єднується через першу амінокислоту із своєю унікальною, як для класів ліпопептидів, послідовністю [Jacques et al., 2010,</w:t>
      </w:r>
      <w:r w:rsidRPr="00701835">
        <w:t xml:space="preserve"> </w:t>
      </w:r>
      <w:r w:rsidRPr="00701835">
        <w:rPr>
          <w:rFonts w:ascii="Times New Roman" w:eastAsia="Times New Roman" w:hAnsi="Times New Roman" w:cs="Times New Roman"/>
          <w:sz w:val="28"/>
          <w:szCs w:val="28"/>
        </w:rPr>
        <w:t xml:space="preserve">Geissler et. al., 2019]. </w:t>
      </w:r>
    </w:p>
    <w:p w14:paraId="244034FD" w14:textId="77777777" w:rsidR="00AE54CD" w:rsidRPr="00701835" w:rsidRDefault="00AE54CD" w:rsidP="00AE54CD">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E3D8774"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1"/>
        <w:jc w:val="both"/>
        <w:outlineLvl w:val="2"/>
        <w:rPr>
          <w:rFonts w:ascii="Times New Roman" w:eastAsia="Times New Roman" w:hAnsi="Times New Roman" w:cs="Times New Roman"/>
          <w:b/>
          <w:color w:val="000000"/>
          <w:sz w:val="28"/>
          <w:szCs w:val="28"/>
        </w:rPr>
      </w:pPr>
      <w:r w:rsidRPr="00701835">
        <w:rPr>
          <w:rFonts w:ascii="Times New Roman" w:eastAsia="Times New Roman" w:hAnsi="Times New Roman" w:cs="Times New Roman"/>
          <w:b/>
          <w:color w:val="000000"/>
          <w:sz w:val="28"/>
          <w:szCs w:val="28"/>
        </w:rPr>
        <w:t xml:space="preserve"> </w:t>
      </w:r>
      <w:bookmarkStart w:id="14" w:name="_Toc106602836"/>
      <w:r w:rsidRPr="00701835">
        <w:rPr>
          <w:rFonts w:ascii="Times New Roman" w:eastAsia="Times New Roman" w:hAnsi="Times New Roman" w:cs="Times New Roman"/>
          <w:b/>
          <w:color w:val="000000"/>
          <w:sz w:val="28"/>
          <w:szCs w:val="28"/>
        </w:rPr>
        <w:t>Лоциломіцини</w:t>
      </w:r>
      <w:bookmarkEnd w:id="14"/>
    </w:p>
    <w:p w14:paraId="29825A2A"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Клас лоциломіцинів спочатку був виявлений у бактерії </w:t>
      </w:r>
      <w:r w:rsidRPr="00701835">
        <w:rPr>
          <w:rFonts w:ascii="Times New Roman" w:eastAsia="Times New Roman" w:hAnsi="Times New Roman" w:cs="Times New Roman"/>
          <w:i/>
          <w:sz w:val="28"/>
          <w:szCs w:val="28"/>
        </w:rPr>
        <w:t>B. subtilis 916</w:t>
      </w:r>
      <w:r w:rsidRPr="00701835">
        <w:rPr>
          <w:rFonts w:ascii="Times New Roman" w:eastAsia="Times New Roman" w:hAnsi="Times New Roman" w:cs="Times New Roman"/>
          <w:sz w:val="28"/>
          <w:szCs w:val="28"/>
        </w:rPr>
        <w:t xml:space="preserve">, але вже знайдені ці речовини і в інших видах роду </w:t>
      </w:r>
      <w:r w:rsidRPr="00701835">
        <w:rPr>
          <w:rFonts w:ascii="Times New Roman" w:eastAsia="Times New Roman" w:hAnsi="Times New Roman" w:cs="Times New Roman"/>
          <w:i/>
          <w:sz w:val="28"/>
          <w:szCs w:val="28"/>
        </w:rPr>
        <w:t>Bacillus.</w:t>
      </w:r>
      <w:r w:rsidRPr="00701835">
        <w:rPr>
          <w:rFonts w:ascii="Times New Roman" w:eastAsia="Times New Roman" w:hAnsi="Times New Roman" w:cs="Times New Roman"/>
          <w:sz w:val="28"/>
          <w:szCs w:val="28"/>
        </w:rPr>
        <w:t xml:space="preserve"> Представляє відносно нове сімейство ліпопептидів, як</w:t>
      </w:r>
      <w:r>
        <w:rPr>
          <w:rFonts w:ascii="Times New Roman" w:eastAsia="Times New Roman" w:hAnsi="Times New Roman" w:cs="Times New Roman"/>
          <w:sz w:val="28"/>
          <w:szCs w:val="28"/>
        </w:rPr>
        <w:t>е</w:t>
      </w:r>
      <w:r w:rsidRPr="00EE47CA">
        <w:rPr>
          <w:rFonts w:ascii="Times New Roman" w:eastAsia="Times New Roman" w:hAnsi="Times New Roman" w:cs="Times New Roman"/>
          <w:sz w:val="28"/>
          <w:szCs w:val="28"/>
        </w:rPr>
        <w:t xml:space="preserve"> виявля</w:t>
      </w:r>
      <w:r>
        <w:rPr>
          <w:rFonts w:ascii="Times New Roman" w:eastAsia="Times New Roman" w:hAnsi="Times New Roman" w:cs="Times New Roman"/>
          <w:sz w:val="28"/>
          <w:szCs w:val="28"/>
        </w:rPr>
        <w:t>є</w:t>
      </w:r>
      <w:r w:rsidRPr="00EE47CA">
        <w:rPr>
          <w:rFonts w:ascii="Times New Roman" w:eastAsia="Times New Roman" w:hAnsi="Times New Roman" w:cs="Times New Roman"/>
          <w:sz w:val="28"/>
          <w:szCs w:val="28"/>
        </w:rPr>
        <w:t xml:space="preserve"> антибактеріальну, а також обмежену протигрибкову активність. Крім того, лоциломіцини, як і ітурини, виявляють у рази меншу гемолітичну активність, порівняно з сурфактинами, що може стати причиною для розгляду цього класу біосурфактантів, як терапевтичні сполуки. На даний мо</w:t>
      </w:r>
      <w:r w:rsidRPr="00701835">
        <w:rPr>
          <w:rFonts w:ascii="Times New Roman" w:eastAsia="Times New Roman" w:hAnsi="Times New Roman" w:cs="Times New Roman"/>
          <w:sz w:val="28"/>
          <w:szCs w:val="28"/>
        </w:rPr>
        <w:t>мент цю групу речовин тільки починають досліджувати [Pajčin et al., 2020]. Сполуки цього класу є пептидами з амінокислотною послідовністю Thr, Gln, Asp, Gly, Asn, Asp, Gly, Tyr та Val. [Luo et al., 2015].</w:t>
      </w:r>
    </w:p>
    <w:p w14:paraId="08C9BBC0" w14:textId="77777777" w:rsidR="00AE54CD" w:rsidRPr="00701835" w:rsidRDefault="00AE54CD" w:rsidP="00AE54CD">
      <w:pPr>
        <w:spacing w:after="0" w:line="360" w:lineRule="auto"/>
        <w:ind w:firstLine="70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lastRenderedPageBreak/>
        <w:t xml:space="preserve">Було знайдено інші класи ліпопептидів, такі як віскозини та амфізіни, які продукуються грамнегативними бактеріями або грибами, тому в цій роботі вони не представлені. </w:t>
      </w:r>
    </w:p>
    <w:p w14:paraId="3E347AF5" w14:textId="77777777" w:rsidR="00AE54CD" w:rsidRPr="00701835" w:rsidRDefault="00AE54CD" w:rsidP="00AE54CD">
      <w:pPr>
        <w:spacing w:after="0" w:line="360" w:lineRule="auto"/>
        <w:jc w:val="both"/>
        <w:rPr>
          <w:rFonts w:ascii="Times New Roman" w:eastAsia="Times New Roman" w:hAnsi="Times New Roman" w:cs="Times New Roman"/>
          <w:sz w:val="28"/>
          <w:szCs w:val="28"/>
        </w:rPr>
      </w:pPr>
    </w:p>
    <w:p w14:paraId="7E5DEA68" w14:textId="77777777" w:rsidR="00AE54CD" w:rsidRPr="00701835" w:rsidRDefault="00AE54CD" w:rsidP="00AE54CD">
      <w:pPr>
        <w:pStyle w:val="a3"/>
        <w:numPr>
          <w:ilvl w:val="2"/>
          <w:numId w:val="1"/>
        </w:numPr>
        <w:pBdr>
          <w:top w:val="nil"/>
          <w:left w:val="nil"/>
          <w:bottom w:val="nil"/>
          <w:right w:val="nil"/>
          <w:between w:val="nil"/>
        </w:pBdr>
        <w:spacing w:after="0" w:line="360" w:lineRule="auto"/>
        <w:ind w:hanging="153"/>
        <w:jc w:val="both"/>
        <w:outlineLvl w:val="2"/>
        <w:rPr>
          <w:rFonts w:ascii="Times New Roman" w:eastAsia="Times New Roman" w:hAnsi="Times New Roman" w:cs="Times New Roman"/>
          <w:b/>
          <w:color w:val="000000"/>
          <w:sz w:val="28"/>
          <w:szCs w:val="28"/>
        </w:rPr>
      </w:pPr>
      <w:bookmarkStart w:id="15" w:name="_Toc106602837"/>
      <w:r w:rsidRPr="00701835">
        <w:rPr>
          <w:rFonts w:ascii="Times New Roman" w:eastAsia="Times New Roman" w:hAnsi="Times New Roman" w:cs="Times New Roman"/>
          <w:b/>
          <w:color w:val="000000"/>
          <w:sz w:val="28"/>
          <w:szCs w:val="28"/>
        </w:rPr>
        <w:t>Жирні кислоти, фосфоліпіди та нейтральні ліпіди</w:t>
      </w:r>
      <w:bookmarkEnd w:id="15"/>
    </w:p>
    <w:p w14:paraId="7DD9CC90" w14:textId="43121FFF" w:rsidR="00AE54CD" w:rsidRDefault="00AE54CD" w:rsidP="00AE54CD">
      <w:pPr>
        <w:spacing w:after="0" w:line="360" w:lineRule="auto"/>
        <w:ind w:firstLine="567"/>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Багато бактерій та дріжджів синтезують велику кількість жирних кислот та фосфоліпідних ПАР під час їх росту на лінійних алканах. Гідрофільний та ліпофільний баланс прямо пропорційний довжині вуглеводневого ланцюга в їх структурах. Кілька грибів, дріжджів та бактерій, які здатні рости на гідрофобних субстратах, таких як алкани, виділяють велику кількість фосфоліпідів, жирних кислот або нейтральних ліпідів, щоб сприяти поглинанню джерела вуглецю. Продуцентами цих речовин є </w:t>
      </w:r>
      <w:r w:rsidRPr="00701835">
        <w:rPr>
          <w:rFonts w:ascii="Times New Roman" w:eastAsia="Times New Roman" w:hAnsi="Times New Roman" w:cs="Times New Roman"/>
          <w:i/>
          <w:sz w:val="28"/>
          <w:szCs w:val="28"/>
        </w:rPr>
        <w:t>Nocardia erythropolis, Thiobacillus thiooxidans, Candida lepus, Acinetobacter sp., Pseudomonas sp., Micrococcus sp., Mycococcus sp., Candida sp., Penicillium sp. І Aspergillus sp</w:t>
      </w:r>
      <w:r w:rsidRPr="00701835">
        <w:rPr>
          <w:rFonts w:ascii="Times New Roman" w:eastAsia="Times New Roman" w:hAnsi="Times New Roman" w:cs="Times New Roman"/>
          <w:sz w:val="28"/>
          <w:szCs w:val="28"/>
        </w:rPr>
        <w:t xml:space="preserve">.. </w:t>
      </w:r>
      <w:r w:rsidRPr="00701835">
        <w:rPr>
          <w:rFonts w:ascii="Times New Roman" w:eastAsia="Times New Roman" w:hAnsi="Times New Roman" w:cs="Times New Roman"/>
          <w:i/>
          <w:sz w:val="28"/>
          <w:szCs w:val="28"/>
        </w:rPr>
        <w:t>Acinetobacter sp.</w:t>
      </w:r>
      <w:r w:rsidRPr="00701835">
        <w:rPr>
          <w:rFonts w:ascii="Times New Roman" w:eastAsia="Times New Roman" w:hAnsi="Times New Roman" w:cs="Times New Roman"/>
          <w:sz w:val="28"/>
          <w:szCs w:val="28"/>
        </w:rPr>
        <w:t xml:space="preserve"> синтезують фосфатидилетаноламінові везикули, які утворюють у воді оптично прозорі мікроемульсії алканів. Фосфатидилетаноламін, синтезований деякими видами </w:t>
      </w:r>
      <w:r w:rsidRPr="00701835">
        <w:rPr>
          <w:rFonts w:ascii="Times New Roman" w:eastAsia="Times New Roman" w:hAnsi="Times New Roman" w:cs="Times New Roman"/>
          <w:i/>
          <w:sz w:val="28"/>
          <w:szCs w:val="28"/>
        </w:rPr>
        <w:t>Rhodococcus</w:t>
      </w:r>
      <w:r w:rsidRPr="00701835">
        <w:rPr>
          <w:rFonts w:ascii="Times New Roman" w:eastAsia="Times New Roman" w:hAnsi="Times New Roman" w:cs="Times New Roman"/>
          <w:sz w:val="28"/>
          <w:szCs w:val="28"/>
        </w:rPr>
        <w:t>, вирощених на лінійних алканах, знижую</w:t>
      </w:r>
      <w:r>
        <w:rPr>
          <w:rFonts w:ascii="Times New Roman" w:eastAsia="Times New Roman" w:hAnsi="Times New Roman" w:cs="Times New Roman"/>
          <w:sz w:val="28"/>
          <w:szCs w:val="28"/>
        </w:rPr>
        <w:t>є</w:t>
      </w:r>
      <w:r w:rsidRPr="00EE47CA">
        <w:rPr>
          <w:rFonts w:ascii="Times New Roman" w:eastAsia="Times New Roman" w:hAnsi="Times New Roman" w:cs="Times New Roman"/>
          <w:sz w:val="28"/>
          <w:szCs w:val="28"/>
        </w:rPr>
        <w:t xml:space="preserve"> міжфазний натяг між гексадеканом та водою до менш ніж 1 мН/м і критичної концентрації міцелоутворення 30 мг</w:t>
      </w:r>
      <w:r w:rsidRPr="00EE47CA">
        <w:t>/</w:t>
      </w:r>
      <w:r w:rsidRPr="00EE47CA">
        <w:rPr>
          <w:rFonts w:ascii="Times New Roman" w:eastAsia="Times New Roman" w:hAnsi="Times New Roman" w:cs="Times New Roman"/>
          <w:sz w:val="28"/>
          <w:szCs w:val="28"/>
        </w:rPr>
        <w:t xml:space="preserve">л.   </w:t>
      </w:r>
      <w:r w:rsidRPr="00EE47CA">
        <w:rPr>
          <w:rFonts w:ascii="Times New Roman" w:eastAsia="Times New Roman" w:hAnsi="Times New Roman" w:cs="Times New Roman"/>
          <w:i/>
          <w:sz w:val="28"/>
          <w:szCs w:val="28"/>
        </w:rPr>
        <w:t>Lactobacillus pentosus</w:t>
      </w:r>
      <w:r w:rsidRPr="00EE47CA">
        <w:rPr>
          <w:rFonts w:ascii="Times New Roman" w:eastAsia="Times New Roman" w:hAnsi="Times New Roman" w:cs="Times New Roman"/>
          <w:sz w:val="28"/>
          <w:szCs w:val="28"/>
        </w:rPr>
        <w:t xml:space="preserve"> також здатн</w:t>
      </w:r>
      <w:r>
        <w:rPr>
          <w:rFonts w:ascii="Times New Roman" w:eastAsia="Times New Roman" w:hAnsi="Times New Roman" w:cs="Times New Roman"/>
          <w:sz w:val="28"/>
          <w:szCs w:val="28"/>
        </w:rPr>
        <w:t>а</w:t>
      </w:r>
      <w:r w:rsidRPr="00EE47CA">
        <w:rPr>
          <w:rFonts w:ascii="Times New Roman" w:eastAsia="Times New Roman" w:hAnsi="Times New Roman" w:cs="Times New Roman"/>
          <w:sz w:val="28"/>
          <w:szCs w:val="28"/>
        </w:rPr>
        <w:t xml:space="preserve"> продукувати жирн</w:t>
      </w:r>
      <w:r>
        <w:rPr>
          <w:rFonts w:ascii="Times New Roman" w:eastAsia="Times New Roman" w:hAnsi="Times New Roman" w:cs="Times New Roman"/>
          <w:sz w:val="28"/>
          <w:szCs w:val="28"/>
        </w:rPr>
        <w:t>і</w:t>
      </w:r>
      <w:r w:rsidRPr="00EE47CA">
        <w:rPr>
          <w:rFonts w:ascii="Times New Roman" w:eastAsia="Times New Roman" w:hAnsi="Times New Roman" w:cs="Times New Roman"/>
          <w:sz w:val="28"/>
          <w:szCs w:val="28"/>
        </w:rPr>
        <w:t xml:space="preserve"> кислоти, що включають олеїнову, елаїдову, пальмітинову та стеаринову кислоти. Автори припустили, що ланцюги жирних кислот дуже схожі на фракції, що містять залишки жирних кислот, виявлених у рамноліпідів [Rahman et al., 2008; Santos et al., 2016]. </w:t>
      </w:r>
    </w:p>
    <w:p w14:paraId="29626203" w14:textId="77777777" w:rsidR="00AE54CD" w:rsidRDefault="00AE54C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E56E7E7" w14:textId="77777777" w:rsidR="00AE54CD" w:rsidRPr="00970959" w:rsidRDefault="00AE54CD" w:rsidP="00970959">
      <w:pPr>
        <w:pStyle w:val="2"/>
        <w:numPr>
          <w:ilvl w:val="1"/>
          <w:numId w:val="2"/>
        </w:numPr>
        <w:tabs>
          <w:tab w:val="num" w:pos="360"/>
        </w:tabs>
        <w:spacing w:before="0" w:line="360" w:lineRule="auto"/>
        <w:ind w:left="0" w:firstLine="567"/>
        <w:rPr>
          <w:rFonts w:ascii="Times New Roman" w:eastAsia="Times New Roman" w:hAnsi="Times New Roman" w:cs="Times New Roman"/>
          <w:b/>
          <w:bCs/>
          <w:color w:val="000000"/>
          <w:sz w:val="28"/>
          <w:szCs w:val="28"/>
        </w:rPr>
      </w:pPr>
      <w:bookmarkStart w:id="16" w:name="_Toc106602838"/>
      <w:bookmarkStart w:id="17" w:name="_Hlk106477423"/>
      <w:r w:rsidRPr="00970959">
        <w:rPr>
          <w:rFonts w:ascii="Times New Roman" w:eastAsia="Times New Roman" w:hAnsi="Times New Roman" w:cs="Times New Roman"/>
          <w:b/>
          <w:bCs/>
          <w:color w:val="000000"/>
          <w:sz w:val="28"/>
          <w:szCs w:val="28"/>
        </w:rPr>
        <w:lastRenderedPageBreak/>
        <w:t>Використання біосурфактантів у різних галузях</w:t>
      </w:r>
      <w:bookmarkEnd w:id="16"/>
    </w:p>
    <w:p w14:paraId="270B6874" w14:textId="77777777" w:rsidR="00AE54CD" w:rsidRPr="00970959" w:rsidRDefault="00AE54CD" w:rsidP="00970959">
      <w:pPr>
        <w:pStyle w:val="3"/>
        <w:numPr>
          <w:ilvl w:val="2"/>
          <w:numId w:val="2"/>
        </w:numPr>
        <w:tabs>
          <w:tab w:val="num" w:pos="360"/>
        </w:tabs>
        <w:spacing w:before="0" w:line="360" w:lineRule="auto"/>
        <w:ind w:left="0" w:firstLine="567"/>
        <w:rPr>
          <w:rFonts w:ascii="Times New Roman" w:eastAsia="Times New Roman" w:hAnsi="Times New Roman" w:cs="Times New Roman"/>
          <w:b/>
          <w:bCs/>
          <w:color w:val="000000"/>
          <w:sz w:val="28"/>
          <w:szCs w:val="28"/>
        </w:rPr>
      </w:pPr>
      <w:bookmarkStart w:id="18" w:name="_Toc106602839"/>
      <w:r w:rsidRPr="00970959">
        <w:rPr>
          <w:rFonts w:ascii="Times New Roman" w:eastAsia="Times New Roman" w:hAnsi="Times New Roman" w:cs="Times New Roman"/>
          <w:b/>
          <w:bCs/>
          <w:color w:val="000000"/>
          <w:sz w:val="28"/>
          <w:szCs w:val="28"/>
        </w:rPr>
        <w:t>Землеробство та біоремедіація</w:t>
      </w:r>
      <w:bookmarkEnd w:id="18"/>
    </w:p>
    <w:p w14:paraId="7BB2F451" w14:textId="77777777" w:rsidR="00AE54CD" w:rsidRPr="00EE47CA" w:rsidRDefault="00AE54CD" w:rsidP="00AE54CD">
      <w:pPr>
        <w:spacing w:after="0" w:line="360" w:lineRule="auto"/>
        <w:ind w:firstLine="567"/>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Беручи до уваги амфіфільну природу біосурфактанту з мікробних джерел, ці зелені поверхнево-активні речовини мають більше переваг перед хімічно синтезованими поверхнево-активними речовинами. Біосурфактанти завдяки своїм властивостям можуть використовуватися для різних задач: для посилення біодеградації забруднюючих речовин для поліпшення якості сільськогосподарських ґрунтів, для непрямого стимулювання росту рослин, оскільки ці біоповерхнево-активні речовини мають антимікробну активність і, навпаки, здатні підсилювати взаємодію рослинних мікробних симбіонтів, корисних для рослин. Ці біоповерхнево-активні речовини можуть замінити хімічні аналоги, жорсткі ПАР, які в даний час використовується у виробництві пестицидів, оскільки ці природні поверхнево-активні речовини використовуються як джерело вуглецю ґрунтовими бактеріями. Крім того вони не виявляють токсичного та мутагенного ефектів і мають високу швидкість деградації. Наприклад, деякі софороліпіди можуть деградувати на 90% за об</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ємом</w:t>
      </w:r>
      <w:r w:rsidRPr="00EE47CA">
        <w:rPr>
          <w:rFonts w:ascii="Times New Roman" w:eastAsia="Times New Roman" w:hAnsi="Times New Roman" w:cs="Times New Roman"/>
          <w:sz w:val="28"/>
          <w:szCs w:val="28"/>
        </w:rPr>
        <w:t xml:space="preserve"> за 30 хвилин [Sachdev et al., 2013].</w:t>
      </w:r>
    </w:p>
    <w:p w14:paraId="1B53C0E3" w14:textId="77777777" w:rsidR="00AE54CD" w:rsidRPr="00701835" w:rsidRDefault="00AE54CD" w:rsidP="00AE54CD">
      <w:pPr>
        <w:spacing w:after="0" w:line="360" w:lineRule="auto"/>
        <w:ind w:firstLine="567"/>
        <w:jc w:val="both"/>
        <w:rPr>
          <w:rFonts w:ascii="Times New Roman" w:eastAsia="Times New Roman" w:hAnsi="Times New Roman" w:cs="Times New Roman"/>
          <w:sz w:val="28"/>
          <w:szCs w:val="28"/>
        </w:rPr>
      </w:pPr>
      <w:r w:rsidRPr="00E9306B">
        <w:rPr>
          <w:rFonts w:ascii="Times New Roman" w:eastAsia="Times New Roman" w:hAnsi="Times New Roman" w:cs="Times New Roman"/>
          <w:sz w:val="28"/>
          <w:szCs w:val="28"/>
        </w:rPr>
        <w:t>Однією з проблем сучасного сільс</w:t>
      </w:r>
      <w:r>
        <w:rPr>
          <w:rFonts w:ascii="Times New Roman" w:eastAsia="Times New Roman" w:hAnsi="Times New Roman" w:cs="Times New Roman"/>
          <w:sz w:val="28"/>
          <w:szCs w:val="28"/>
          <w:lang w:val="ru-RU"/>
        </w:rPr>
        <w:t>ь</w:t>
      </w:r>
      <w:r w:rsidRPr="00E9306B">
        <w:rPr>
          <w:rFonts w:ascii="Times New Roman" w:eastAsia="Times New Roman" w:hAnsi="Times New Roman" w:cs="Times New Roman"/>
          <w:sz w:val="28"/>
          <w:szCs w:val="28"/>
        </w:rPr>
        <w:t>кого господарства є наявність органічних та неорганічних забруднювачів, які викликають стрес  у рослин. Задля відновлення якості посівних земель, уражених вуглеводнями, важкими металами ч</w:t>
      </w:r>
      <w:r w:rsidRPr="00701835">
        <w:rPr>
          <w:rFonts w:ascii="Times New Roman" w:eastAsia="Times New Roman" w:hAnsi="Times New Roman" w:cs="Times New Roman"/>
          <w:sz w:val="28"/>
          <w:szCs w:val="28"/>
        </w:rPr>
        <w:t xml:space="preserve">и пестицидами необхідний процес біоремедіації, в якому біосурфактанти можуть ефективно використовуватись для зв’язування цих речовин і наступного їхнього виведення. </w:t>
      </w:r>
    </w:p>
    <w:p w14:paraId="771B88DF" w14:textId="77777777" w:rsidR="00AE54CD" w:rsidRPr="00701835" w:rsidRDefault="00AE54CD" w:rsidP="00AE54CD">
      <w:pPr>
        <w:spacing w:after="0" w:line="360" w:lineRule="auto"/>
        <w:ind w:firstLine="567"/>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Загалом, біогенні сурфактанти можуть застосовуватися в сільському господарстві для поліпшення якості ґрунту. Основною перешкодою перед впровадженням біосурфактантів у промислове виробництво є їх низька продукованість. Цю проблему можна вирішити за допомогою оптимізаці</w:t>
      </w:r>
      <w:r>
        <w:rPr>
          <w:rFonts w:ascii="Times New Roman" w:eastAsia="Times New Roman" w:hAnsi="Times New Roman" w:cs="Times New Roman"/>
          <w:sz w:val="28"/>
          <w:szCs w:val="28"/>
          <w:lang w:val="ru-RU"/>
        </w:rPr>
        <w:t>ї</w:t>
      </w:r>
      <w:r w:rsidRPr="00E9306B">
        <w:rPr>
          <w:rFonts w:ascii="Times New Roman" w:eastAsia="Times New Roman" w:hAnsi="Times New Roman" w:cs="Times New Roman"/>
          <w:sz w:val="28"/>
          <w:szCs w:val="28"/>
        </w:rPr>
        <w:t xml:space="preserve"> живильного середовища та умов культивування. Використання агропромислових відходів для виробництва зелених поверхнево-активних речовин, які в подальшому можуть бути використані для біодеградації </w:t>
      </w:r>
      <w:r w:rsidRPr="00E9306B">
        <w:rPr>
          <w:rFonts w:ascii="Times New Roman" w:eastAsia="Times New Roman" w:hAnsi="Times New Roman" w:cs="Times New Roman"/>
          <w:sz w:val="28"/>
          <w:szCs w:val="28"/>
        </w:rPr>
        <w:lastRenderedPageBreak/>
        <w:t>вуглеводнів із ґрунту, потребує подальшого вивч</w:t>
      </w:r>
      <w:r w:rsidRPr="00701835">
        <w:rPr>
          <w:rFonts w:ascii="Times New Roman" w:eastAsia="Times New Roman" w:hAnsi="Times New Roman" w:cs="Times New Roman"/>
          <w:sz w:val="28"/>
          <w:szCs w:val="28"/>
        </w:rPr>
        <w:t>ення [Mnif et al., 2016; Liu et al., 2019].</w:t>
      </w:r>
    </w:p>
    <w:p w14:paraId="765ECCFE" w14:textId="77777777" w:rsidR="00AE54CD" w:rsidRPr="00701835" w:rsidRDefault="00AE54CD" w:rsidP="00AE54CD">
      <w:pPr>
        <w:spacing w:after="0" w:line="360" w:lineRule="auto"/>
        <w:ind w:firstLine="567"/>
        <w:jc w:val="both"/>
        <w:rPr>
          <w:rFonts w:ascii="Times New Roman" w:eastAsia="Times New Roman" w:hAnsi="Times New Roman" w:cs="Times New Roman"/>
          <w:sz w:val="28"/>
          <w:szCs w:val="28"/>
        </w:rPr>
      </w:pPr>
    </w:p>
    <w:p w14:paraId="2DEB2163" w14:textId="77777777" w:rsidR="00AE54CD" w:rsidRPr="00970959" w:rsidRDefault="00AE54CD" w:rsidP="00AE54CD">
      <w:pPr>
        <w:pStyle w:val="3"/>
        <w:numPr>
          <w:ilvl w:val="2"/>
          <w:numId w:val="2"/>
        </w:numPr>
        <w:tabs>
          <w:tab w:val="num" w:pos="360"/>
        </w:tabs>
        <w:spacing w:before="0" w:line="360" w:lineRule="auto"/>
        <w:ind w:left="0" w:hanging="153"/>
        <w:rPr>
          <w:rFonts w:ascii="Times New Roman" w:eastAsia="Times New Roman" w:hAnsi="Times New Roman" w:cs="Times New Roman"/>
          <w:b/>
          <w:bCs/>
          <w:color w:val="000000"/>
          <w:sz w:val="28"/>
          <w:szCs w:val="28"/>
        </w:rPr>
      </w:pPr>
      <w:bookmarkStart w:id="19" w:name="_Toc106602840"/>
      <w:r w:rsidRPr="00970959">
        <w:rPr>
          <w:rFonts w:ascii="Times New Roman" w:eastAsia="Times New Roman" w:hAnsi="Times New Roman" w:cs="Times New Roman"/>
          <w:b/>
          <w:bCs/>
          <w:color w:val="000000"/>
          <w:sz w:val="28"/>
          <w:szCs w:val="28"/>
        </w:rPr>
        <w:t>Медицина та фармацевтика</w:t>
      </w:r>
      <w:bookmarkEnd w:id="19"/>
      <w:r w:rsidRPr="00970959">
        <w:rPr>
          <w:rFonts w:ascii="Times New Roman" w:eastAsia="Times New Roman" w:hAnsi="Times New Roman" w:cs="Times New Roman"/>
          <w:b/>
          <w:bCs/>
          <w:color w:val="000000"/>
          <w:sz w:val="28"/>
          <w:szCs w:val="28"/>
        </w:rPr>
        <w:t xml:space="preserve">  </w:t>
      </w:r>
    </w:p>
    <w:p w14:paraId="306CA935" w14:textId="19F55FEB" w:rsidR="00AE54CD" w:rsidRPr="00701835" w:rsidRDefault="00AE54CD" w:rsidP="00AE54CD">
      <w:pPr>
        <w:spacing w:after="0" w:line="360" w:lineRule="auto"/>
        <w:ind w:firstLine="568"/>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Біоповерхнево-активні речовини крім можливості застосування у сільськогосподарській галузі можуть також використовуватися у медицині. Противірусна та антимікробна активність, поряд з імуномодуляцією є одними з основних напрямків дослідження щодо біоПАР  у медицині. Згідно недавніх досліджень</w:t>
      </w:r>
      <w:r w:rsidRPr="00096AFC">
        <w:rPr>
          <w:rFonts w:ascii="Times New Roman" w:eastAsia="Times New Roman" w:hAnsi="Times New Roman" w:cs="Times New Roman"/>
          <w:sz w:val="28"/>
          <w:szCs w:val="28"/>
        </w:rPr>
        <w:t xml:space="preserve"> б</w:t>
      </w:r>
      <w:r w:rsidRPr="00701835">
        <w:rPr>
          <w:rFonts w:ascii="Times New Roman" w:eastAsia="Times New Roman" w:hAnsi="Times New Roman" w:cs="Times New Roman"/>
          <w:sz w:val="28"/>
          <w:szCs w:val="28"/>
        </w:rPr>
        <w:t>іосурфактанти, які виділені зі штамів</w:t>
      </w:r>
      <w:r w:rsidRPr="00096AFC">
        <w:rPr>
          <w:rFonts w:ascii="Times New Roman" w:eastAsia="Times New Roman" w:hAnsi="Times New Roman" w:cs="Times New Roman"/>
          <w:sz w:val="28"/>
          <w:szCs w:val="28"/>
        </w:rPr>
        <w:t xml:space="preserve"> </w:t>
      </w:r>
      <w:r w:rsidRPr="00096AFC">
        <w:rPr>
          <w:rFonts w:ascii="Times New Roman" w:eastAsia="Times New Roman" w:hAnsi="Times New Roman" w:cs="Times New Roman"/>
          <w:i/>
          <w:iCs/>
          <w:sz w:val="28"/>
          <w:szCs w:val="28"/>
        </w:rPr>
        <w:t>Bacillus</w:t>
      </w:r>
      <w:r w:rsidRPr="00701835">
        <w:rPr>
          <w:rFonts w:ascii="Times New Roman" w:eastAsia="Times New Roman" w:hAnsi="Times New Roman" w:cs="Times New Roman"/>
          <w:sz w:val="28"/>
          <w:szCs w:val="28"/>
        </w:rPr>
        <w:t xml:space="preserve">, мають антибактеріальні властивості щодо штамів </w:t>
      </w:r>
      <w:r w:rsidRPr="00E9306B">
        <w:rPr>
          <w:rFonts w:ascii="Times New Roman" w:eastAsia="Times New Roman" w:hAnsi="Times New Roman" w:cs="Times New Roman"/>
          <w:i/>
          <w:sz w:val="28"/>
          <w:szCs w:val="28"/>
        </w:rPr>
        <w:t>Acinetobacter baumannii</w:t>
      </w:r>
      <w:r w:rsidRPr="00E9306B">
        <w:rPr>
          <w:rFonts w:ascii="Times New Roman" w:eastAsia="Times New Roman" w:hAnsi="Times New Roman" w:cs="Times New Roman"/>
          <w:sz w:val="28"/>
          <w:szCs w:val="28"/>
        </w:rPr>
        <w:t>, кишкової палички та золоти</w:t>
      </w:r>
      <w:r w:rsidRPr="00701835">
        <w:rPr>
          <w:rFonts w:ascii="Times New Roman" w:eastAsia="Times New Roman" w:hAnsi="Times New Roman" w:cs="Times New Roman"/>
          <w:sz w:val="28"/>
          <w:szCs w:val="28"/>
        </w:rPr>
        <w:t xml:space="preserve">стого стафілокока </w:t>
      </w:r>
      <w:r w:rsidRPr="00701835">
        <w:rPr>
          <w:rFonts w:ascii="Times New Roman" w:eastAsia="Times New Roman" w:hAnsi="Times New Roman" w:cs="Times New Roman"/>
          <w:i/>
          <w:sz w:val="28"/>
          <w:szCs w:val="28"/>
        </w:rPr>
        <w:t>Streptococcus agalactiae та P. aeruginosa</w:t>
      </w:r>
      <w:r w:rsidRPr="00701835">
        <w:rPr>
          <w:rFonts w:ascii="Times New Roman" w:eastAsia="Times New Roman" w:hAnsi="Times New Roman" w:cs="Times New Roman"/>
          <w:sz w:val="28"/>
          <w:szCs w:val="28"/>
        </w:rPr>
        <w:t xml:space="preserve">, стійких до різних лікарських антибіотиків. Ще одне недавнє дослідження показало антибактеріальну активність біосурфактантів </w:t>
      </w:r>
      <w:r w:rsidRPr="00701835">
        <w:rPr>
          <w:rFonts w:ascii="Times New Roman" w:eastAsia="Times New Roman" w:hAnsi="Times New Roman" w:cs="Times New Roman"/>
          <w:i/>
          <w:sz w:val="28"/>
          <w:szCs w:val="28"/>
        </w:rPr>
        <w:t>Bacillus amyloliquefaciens</w:t>
      </w:r>
      <w:r w:rsidRPr="00701835">
        <w:rPr>
          <w:rFonts w:ascii="Times New Roman" w:eastAsia="Times New Roman" w:hAnsi="Times New Roman" w:cs="Times New Roman"/>
          <w:sz w:val="28"/>
          <w:szCs w:val="28"/>
        </w:rPr>
        <w:t xml:space="preserve">. Екстракти сурфактинів виявляють антимікробну активність щодо різноманітних патогенних та умовно патогенних мікроорганізмів, включаючи стійкі до антибіотиків штами </w:t>
      </w:r>
      <w:r w:rsidRPr="00701835">
        <w:rPr>
          <w:rFonts w:ascii="Times New Roman" w:eastAsia="Times New Roman" w:hAnsi="Times New Roman" w:cs="Times New Roman"/>
          <w:i/>
          <w:sz w:val="28"/>
          <w:szCs w:val="28"/>
        </w:rPr>
        <w:t>S. aureus</w:t>
      </w:r>
      <w:r w:rsidRPr="00701835">
        <w:rPr>
          <w:rFonts w:ascii="Times New Roman" w:eastAsia="Times New Roman" w:hAnsi="Times New Roman" w:cs="Times New Roman"/>
          <w:sz w:val="28"/>
          <w:szCs w:val="28"/>
        </w:rPr>
        <w:t xml:space="preserve"> та </w:t>
      </w:r>
      <w:r w:rsidRPr="00701835">
        <w:rPr>
          <w:rFonts w:ascii="Times New Roman" w:eastAsia="Times New Roman" w:hAnsi="Times New Roman" w:cs="Times New Roman"/>
          <w:i/>
          <w:sz w:val="28"/>
          <w:szCs w:val="28"/>
        </w:rPr>
        <w:t>E. coli</w:t>
      </w:r>
      <w:r w:rsidRPr="00701835">
        <w:rPr>
          <w:rFonts w:ascii="Times New Roman" w:eastAsia="Times New Roman" w:hAnsi="Times New Roman" w:cs="Times New Roman"/>
          <w:sz w:val="28"/>
          <w:szCs w:val="28"/>
        </w:rPr>
        <w:t xml:space="preserve"> та патогенні дріжджі </w:t>
      </w:r>
      <w:r w:rsidRPr="00701835">
        <w:rPr>
          <w:rFonts w:ascii="Times New Roman" w:eastAsia="Times New Roman" w:hAnsi="Times New Roman" w:cs="Times New Roman"/>
          <w:i/>
          <w:sz w:val="28"/>
          <w:szCs w:val="28"/>
        </w:rPr>
        <w:t>Candida albicans</w:t>
      </w:r>
      <w:r w:rsidRPr="00701835">
        <w:rPr>
          <w:rFonts w:ascii="Times New Roman" w:eastAsia="Times New Roman" w:hAnsi="Times New Roman" w:cs="Times New Roman"/>
          <w:sz w:val="28"/>
          <w:szCs w:val="28"/>
        </w:rPr>
        <w:t>.</w:t>
      </w:r>
      <w:r w:rsidRPr="00701835">
        <w:t xml:space="preserve"> </w:t>
      </w:r>
      <w:r w:rsidRPr="00701835">
        <w:rPr>
          <w:rFonts w:ascii="Times New Roman" w:eastAsia="Times New Roman" w:hAnsi="Times New Roman" w:cs="Times New Roman"/>
          <w:sz w:val="28"/>
          <w:szCs w:val="28"/>
        </w:rPr>
        <w:t xml:space="preserve">За іншим дослідженням морська бактерія </w:t>
      </w:r>
      <w:r w:rsidRPr="00096AFC">
        <w:rPr>
          <w:rFonts w:ascii="Times New Roman" w:eastAsia="Times New Roman" w:hAnsi="Times New Roman" w:cs="Times New Roman"/>
          <w:i/>
          <w:sz w:val="28"/>
          <w:szCs w:val="28"/>
        </w:rPr>
        <w:t>B. circulans</w:t>
      </w:r>
      <w:r w:rsidRPr="00E9306B">
        <w:rPr>
          <w:rFonts w:ascii="Times New Roman" w:eastAsia="Times New Roman" w:hAnsi="Times New Roman" w:cs="Times New Roman"/>
          <w:sz w:val="28"/>
          <w:szCs w:val="28"/>
        </w:rPr>
        <w:t xml:space="preserve"> показала майже 100% пригнічення адгезії патогенних бактерій. Це лише декілька досліджень, що беруть участь у медичному секторі за участю біоповерхнево-активних речовин та їх різноманітної діяльності, що може створити можливості для біоповерхнево-активних речовин як альтернативног</w:t>
      </w:r>
      <w:r w:rsidRPr="00701835">
        <w:rPr>
          <w:rFonts w:ascii="Times New Roman" w:eastAsia="Times New Roman" w:hAnsi="Times New Roman" w:cs="Times New Roman"/>
          <w:sz w:val="28"/>
          <w:szCs w:val="28"/>
        </w:rPr>
        <w:t>о терапевтичного підходу для профілактики та лікування інфекцій або зменшення адгезії патогенних мікроорганізмів серед багатьох біомедичних застосувань. Більшість досліджень біосурфоктантів проводилося на ґрунтових бацилах, тому морська мікробіота відкриває чудову можливість вивчити нові біосурфактанти з потужною протираковою активністю, що забезпечується різними механізмами дії та/або різними мішенями [</w:t>
      </w:r>
      <w:r w:rsidRPr="00096AFC">
        <w:rPr>
          <w:rFonts w:ascii="Times New Roman" w:eastAsia="Times New Roman" w:hAnsi="Times New Roman" w:cs="Times New Roman"/>
          <w:sz w:val="28"/>
          <w:szCs w:val="28"/>
        </w:rPr>
        <w:t xml:space="preserve"> Das et al., 2008; Das et al., 2009</w:t>
      </w:r>
      <w:r w:rsidR="004E6576">
        <w:rPr>
          <w:rFonts w:ascii="Times New Roman" w:eastAsia="Times New Roman" w:hAnsi="Times New Roman" w:cs="Times New Roman"/>
          <w:sz w:val="28"/>
          <w:szCs w:val="28"/>
          <w:lang w:val="en-US"/>
        </w:rPr>
        <w:t>a</w:t>
      </w:r>
      <w:r w:rsidRPr="00D8601E">
        <w:rPr>
          <w:rFonts w:ascii="Times New Roman" w:eastAsia="Times New Roman" w:hAnsi="Times New Roman" w:cs="Times New Roman"/>
          <w:sz w:val="28"/>
          <w:szCs w:val="28"/>
        </w:rPr>
        <w:t>;</w:t>
      </w:r>
      <w:r w:rsidRPr="00E9306B">
        <w:rPr>
          <w:rFonts w:ascii="Times New Roman" w:eastAsia="Times New Roman" w:hAnsi="Times New Roman" w:cs="Times New Roman"/>
          <w:sz w:val="28"/>
          <w:szCs w:val="28"/>
        </w:rPr>
        <w:t xml:space="preserve"> </w:t>
      </w:r>
      <w:r w:rsidRPr="004B32C9">
        <w:rPr>
          <w:rFonts w:ascii="Times New Roman" w:eastAsia="Times New Roman" w:hAnsi="Times New Roman" w:cs="Times New Roman"/>
          <w:sz w:val="28"/>
          <w:szCs w:val="28"/>
        </w:rPr>
        <w:t>Drakontis et al., 2020</w:t>
      </w:r>
      <w:r w:rsidRPr="00701835">
        <w:rPr>
          <w:rFonts w:ascii="Times New Roman" w:eastAsia="Times New Roman" w:hAnsi="Times New Roman" w:cs="Times New Roman"/>
          <w:sz w:val="28"/>
          <w:szCs w:val="28"/>
        </w:rPr>
        <w:t>].</w:t>
      </w:r>
    </w:p>
    <w:p w14:paraId="53A432B7" w14:textId="77777777" w:rsidR="00AE54CD" w:rsidRPr="00E9306B" w:rsidRDefault="00AE54CD" w:rsidP="00AE54CD">
      <w:pPr>
        <w:spacing w:after="0" w:line="360" w:lineRule="auto"/>
        <w:jc w:val="both"/>
        <w:rPr>
          <w:rFonts w:ascii="Times New Roman" w:eastAsia="Times New Roman" w:hAnsi="Times New Roman" w:cs="Times New Roman"/>
          <w:sz w:val="28"/>
          <w:szCs w:val="28"/>
        </w:rPr>
      </w:pPr>
    </w:p>
    <w:p w14:paraId="5D3A75DD" w14:textId="77777777" w:rsidR="00AE54CD" w:rsidRPr="00970959" w:rsidRDefault="00AE54CD" w:rsidP="00AE54CD">
      <w:pPr>
        <w:pStyle w:val="3"/>
        <w:numPr>
          <w:ilvl w:val="2"/>
          <w:numId w:val="2"/>
        </w:numPr>
        <w:tabs>
          <w:tab w:val="num" w:pos="360"/>
        </w:tabs>
        <w:spacing w:before="0" w:line="360" w:lineRule="auto"/>
        <w:ind w:left="0" w:hanging="11"/>
        <w:rPr>
          <w:rFonts w:ascii="Times New Roman" w:eastAsia="Times New Roman" w:hAnsi="Times New Roman" w:cs="Times New Roman"/>
          <w:b/>
          <w:bCs/>
          <w:color w:val="000000"/>
          <w:sz w:val="28"/>
          <w:szCs w:val="28"/>
        </w:rPr>
      </w:pPr>
      <w:bookmarkStart w:id="20" w:name="_Toc106602841"/>
      <w:r w:rsidRPr="00970959">
        <w:rPr>
          <w:rFonts w:ascii="Times New Roman" w:eastAsia="Times New Roman" w:hAnsi="Times New Roman" w:cs="Times New Roman"/>
          <w:b/>
          <w:bCs/>
          <w:color w:val="000000"/>
          <w:sz w:val="28"/>
          <w:szCs w:val="28"/>
        </w:rPr>
        <w:lastRenderedPageBreak/>
        <w:t>Видобуток нафти</w:t>
      </w:r>
      <w:bookmarkEnd w:id="20"/>
    </w:p>
    <w:p w14:paraId="26C881E5" w14:textId="77777777" w:rsidR="00AE54CD" w:rsidRPr="00931EF1" w:rsidRDefault="00AE54CD" w:rsidP="00AE54CD">
      <w:pPr>
        <w:spacing w:after="0" w:line="360" w:lineRule="auto"/>
        <w:ind w:firstLine="720"/>
        <w:jc w:val="both"/>
        <w:rPr>
          <w:rFonts w:ascii="Times New Roman" w:eastAsia="Times New Roman" w:hAnsi="Times New Roman" w:cs="Times New Roman"/>
          <w:sz w:val="28"/>
          <w:szCs w:val="28"/>
        </w:rPr>
      </w:pPr>
      <w:r w:rsidRPr="00E9306B">
        <w:rPr>
          <w:rFonts w:ascii="Times New Roman" w:eastAsia="Times New Roman" w:hAnsi="Times New Roman" w:cs="Times New Roman"/>
          <w:sz w:val="28"/>
          <w:szCs w:val="28"/>
        </w:rPr>
        <w:t>В даний час у нафтовій про</w:t>
      </w:r>
      <w:r w:rsidRPr="00B00644">
        <w:rPr>
          <w:rFonts w:ascii="Times New Roman" w:eastAsia="Times New Roman" w:hAnsi="Times New Roman" w:cs="Times New Roman"/>
          <w:sz w:val="28"/>
          <w:szCs w:val="28"/>
        </w:rPr>
        <w:t xml:space="preserve">мисловості застосовується кілька процесів посиленого видобутку нафти, які включають термічні, фізичні та хімічні методи. В нафтових пластах традиційно застосовується закачування повітря / газу або води. Більше того, поверхнево-активні речовини на хімічній </w:t>
      </w:r>
      <w:r w:rsidRPr="00701835">
        <w:rPr>
          <w:rFonts w:ascii="Times New Roman" w:eastAsia="Times New Roman" w:hAnsi="Times New Roman" w:cs="Times New Roman"/>
          <w:sz w:val="28"/>
          <w:szCs w:val="28"/>
        </w:rPr>
        <w:t xml:space="preserve">основі широко використовуються в нафтовій промисловості. Але такі методи крім їхньої коштовності, ще й можуть викликати забруднення ґрунтових вод цими сполуками, що може призвести до серйозних ризиків для здоров'я людей, рослин та тварин. Тому доцільним методом для посиленого видобутку нафти вважають використання мікроорганізмів, які можуть виробляти біоПАР.   Було використано кілька видів мікроорганізмів для отримання ПАР для підвищення такого видобутку нафти, як </w:t>
      </w:r>
      <w:r w:rsidRPr="00701835">
        <w:rPr>
          <w:rFonts w:ascii="Times New Roman" w:eastAsia="Times New Roman" w:hAnsi="Times New Roman" w:cs="Times New Roman"/>
          <w:i/>
          <w:sz w:val="28"/>
          <w:szCs w:val="28"/>
        </w:rPr>
        <w:t>B. megaterium</w:t>
      </w:r>
      <w:r w:rsidRPr="00701835">
        <w:rPr>
          <w:rFonts w:ascii="Times New Roman" w:eastAsia="Times New Roman" w:hAnsi="Times New Roman" w:cs="Times New Roman"/>
          <w:sz w:val="28"/>
          <w:szCs w:val="28"/>
        </w:rPr>
        <w:t xml:space="preserve">, </w:t>
      </w:r>
      <w:r w:rsidRPr="00701835">
        <w:rPr>
          <w:rFonts w:ascii="Times New Roman" w:eastAsia="Times New Roman" w:hAnsi="Times New Roman" w:cs="Times New Roman"/>
          <w:i/>
          <w:sz w:val="28"/>
          <w:szCs w:val="28"/>
        </w:rPr>
        <w:t>B.</w:t>
      </w:r>
      <w:r>
        <w:rPr>
          <w:rFonts w:ascii="Times New Roman" w:eastAsia="Times New Roman" w:hAnsi="Times New Roman" w:cs="Times New Roman"/>
          <w:i/>
          <w:sz w:val="28"/>
          <w:szCs w:val="28"/>
        </w:rPr>
        <w:t> </w:t>
      </w:r>
      <w:r w:rsidRPr="00B00644">
        <w:rPr>
          <w:rFonts w:ascii="Times New Roman" w:eastAsia="Times New Roman" w:hAnsi="Times New Roman" w:cs="Times New Roman"/>
          <w:i/>
          <w:sz w:val="28"/>
          <w:szCs w:val="28"/>
        </w:rPr>
        <w:t>subtilis</w:t>
      </w:r>
      <w:r w:rsidRPr="00B00644">
        <w:rPr>
          <w:rFonts w:ascii="Times New Roman" w:eastAsia="Times New Roman" w:hAnsi="Times New Roman" w:cs="Times New Roman"/>
          <w:sz w:val="28"/>
          <w:szCs w:val="28"/>
        </w:rPr>
        <w:t xml:space="preserve">, </w:t>
      </w:r>
      <w:r w:rsidRPr="00B00644">
        <w:rPr>
          <w:rFonts w:ascii="Times New Roman" w:eastAsia="Times New Roman" w:hAnsi="Times New Roman" w:cs="Times New Roman"/>
          <w:i/>
          <w:sz w:val="28"/>
          <w:szCs w:val="28"/>
        </w:rPr>
        <w:t>B. amyloliquefa</w:t>
      </w:r>
      <w:r w:rsidRPr="008B0BD5">
        <w:rPr>
          <w:rFonts w:ascii="Times New Roman" w:eastAsia="Times New Roman" w:hAnsi="Times New Roman" w:cs="Times New Roman"/>
          <w:i/>
          <w:sz w:val="28"/>
          <w:szCs w:val="28"/>
        </w:rPr>
        <w:t>ciens</w:t>
      </w:r>
      <w:r w:rsidRPr="00931EF1">
        <w:rPr>
          <w:rFonts w:ascii="Times New Roman" w:eastAsia="Times New Roman" w:hAnsi="Times New Roman" w:cs="Times New Roman"/>
          <w:sz w:val="28"/>
          <w:szCs w:val="28"/>
        </w:rPr>
        <w:t>.</w:t>
      </w:r>
    </w:p>
    <w:p w14:paraId="752BE32A" w14:textId="77777777" w:rsidR="00AE54CD" w:rsidRPr="00701835" w:rsidRDefault="00AE54CD" w:rsidP="00AE54CD">
      <w:pPr>
        <w:spacing w:after="0" w:line="360" w:lineRule="auto"/>
        <w:ind w:firstLine="71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Принцип цієї техніки полягає в тому, що додавання бактерій, що виділяють біогенні ПАР спричиняють зменшення в'язкості нафти та міжфазний натяг між нафтовими вуглеводнями та шарами ґрунту, що може полегшити видобуток нафти [Akbari et al., 2018].</w:t>
      </w:r>
    </w:p>
    <w:p w14:paraId="2FB6AC35" w14:textId="77777777" w:rsidR="00AE54CD" w:rsidRPr="00701835" w:rsidRDefault="00AE54CD" w:rsidP="00AE54CD">
      <w:pPr>
        <w:spacing w:after="0" w:line="360" w:lineRule="auto"/>
        <w:jc w:val="both"/>
        <w:rPr>
          <w:rFonts w:ascii="Times New Roman" w:eastAsia="Times New Roman" w:hAnsi="Times New Roman" w:cs="Times New Roman"/>
          <w:sz w:val="28"/>
          <w:szCs w:val="28"/>
        </w:rPr>
      </w:pPr>
    </w:p>
    <w:p w14:paraId="0DF9411A" w14:textId="77777777" w:rsidR="00AE54CD" w:rsidRPr="00970959" w:rsidRDefault="00AE54CD" w:rsidP="00AE54CD">
      <w:pPr>
        <w:pStyle w:val="3"/>
        <w:numPr>
          <w:ilvl w:val="2"/>
          <w:numId w:val="2"/>
        </w:numPr>
        <w:tabs>
          <w:tab w:val="num" w:pos="360"/>
        </w:tabs>
        <w:spacing w:before="0" w:line="360" w:lineRule="auto"/>
        <w:ind w:left="0" w:hanging="153"/>
        <w:rPr>
          <w:rFonts w:ascii="Times New Roman" w:eastAsia="Times New Roman" w:hAnsi="Times New Roman" w:cs="Times New Roman"/>
          <w:b/>
          <w:bCs/>
          <w:color w:val="000000"/>
          <w:sz w:val="28"/>
          <w:szCs w:val="28"/>
        </w:rPr>
      </w:pPr>
      <w:bookmarkStart w:id="21" w:name="_Toc106602842"/>
      <w:r w:rsidRPr="00970959">
        <w:rPr>
          <w:rFonts w:ascii="Times New Roman" w:eastAsia="Times New Roman" w:hAnsi="Times New Roman" w:cs="Times New Roman"/>
          <w:b/>
          <w:bCs/>
          <w:color w:val="000000"/>
          <w:sz w:val="28"/>
          <w:szCs w:val="28"/>
        </w:rPr>
        <w:t>Харчова промисловість</w:t>
      </w:r>
      <w:bookmarkEnd w:id="21"/>
    </w:p>
    <w:p w14:paraId="2E433FBD" w14:textId="77777777" w:rsidR="00AE54CD" w:rsidRPr="00701835" w:rsidRDefault="00AE54CD" w:rsidP="00AE54CD">
      <w:pPr>
        <w:spacing w:after="0" w:line="360" w:lineRule="auto"/>
        <w:ind w:firstLine="567"/>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У харчовій промисловості біоповерхнево-активні речовини викликали незначний інтерес, хоча вони мають низьку токсичність, здатність до біологічного розкладання та стійкі технології виробництва. Крім того, вони ефективні у формуванні емульсії, стабілізації, а також антиадгезивної та антимікробної дії, що потенційно може зробити їх придатними для харчової промисловості, але вони менше використовуються в цій галузі. Гліколіпіди, зокрема, мають високий потенціал в якості харчових добавок і харчових консервантів завдяки своїй емульгуючій та антибактеріальній активності.</w:t>
      </w:r>
    </w:p>
    <w:p w14:paraId="64F0FF76" w14:textId="252C3AFC" w:rsidR="00970959" w:rsidRDefault="00AE54CD" w:rsidP="00AE54CD">
      <w:pPr>
        <w:spacing w:after="0" w:line="360" w:lineRule="auto"/>
        <w:ind w:firstLine="567"/>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Але останніми роками біоповерхнево-активні речовини привертають увагу в промисловості завдяки можливості біоперетворення побічних продуктів харчування в біосурфактанти. Згідно з дослідженнями, виробляти біоповерхні з використанням жирових відходів як субстрату можна завдяки дії </w:t>
      </w:r>
      <w:r w:rsidRPr="00701835">
        <w:rPr>
          <w:rFonts w:ascii="Times New Roman" w:eastAsia="Times New Roman" w:hAnsi="Times New Roman" w:cs="Times New Roman"/>
          <w:sz w:val="28"/>
          <w:szCs w:val="28"/>
        </w:rPr>
        <w:lastRenderedPageBreak/>
        <w:t xml:space="preserve">бактерій роду </w:t>
      </w:r>
      <w:r w:rsidRPr="00701835">
        <w:rPr>
          <w:rFonts w:ascii="Times New Roman" w:eastAsia="Times New Roman" w:hAnsi="Times New Roman" w:cs="Times New Roman"/>
          <w:i/>
          <w:sz w:val="28"/>
          <w:szCs w:val="28"/>
        </w:rPr>
        <w:t>Bacillus</w:t>
      </w:r>
      <w:r w:rsidRPr="00701835">
        <w:rPr>
          <w:rFonts w:ascii="Times New Roman" w:eastAsia="Times New Roman" w:hAnsi="Times New Roman" w:cs="Times New Roman"/>
          <w:sz w:val="28"/>
          <w:szCs w:val="28"/>
        </w:rPr>
        <w:t>. Було показано, що отримані таким чином біоПАР речовини ефективно зменшують утворення біоплівки та видаляють важкі метали, при цьому видалення кадмію з овочів досягає 73%, що свідчить про те, що ці біогенні поверхнево-активні речовини можна використовувати в харчовій промисловості [Campos et al., 2013; Drakontis et al., 2020].</w:t>
      </w:r>
    </w:p>
    <w:p w14:paraId="2CDF9CA8" w14:textId="77777777" w:rsidR="00970959" w:rsidRDefault="0097095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F510146" w14:textId="163976BB" w:rsidR="00970959" w:rsidRPr="00701835" w:rsidRDefault="003E1528" w:rsidP="00970959">
      <w:pPr>
        <w:pStyle w:val="1"/>
        <w:spacing w:before="0" w:after="0" w:line="360" w:lineRule="auto"/>
        <w:jc w:val="center"/>
        <w:rPr>
          <w:rFonts w:ascii="Times New Roman" w:eastAsia="Times New Roman" w:hAnsi="Times New Roman" w:cs="Times New Roman"/>
          <w:b w:val="0"/>
          <w:sz w:val="28"/>
          <w:szCs w:val="28"/>
        </w:rPr>
      </w:pPr>
      <w:bookmarkStart w:id="22" w:name="_Toc106602843"/>
      <w:r>
        <w:rPr>
          <w:rFonts w:ascii="Times New Roman" w:eastAsia="Times New Roman" w:hAnsi="Times New Roman" w:cs="Times New Roman"/>
          <w:sz w:val="28"/>
          <w:szCs w:val="28"/>
          <w:lang w:val="en-US"/>
        </w:rPr>
        <w:lastRenderedPageBreak/>
        <w:t>2</w:t>
      </w:r>
      <w:r w:rsidR="00970959" w:rsidRPr="00701835">
        <w:rPr>
          <w:rFonts w:ascii="Times New Roman" w:eastAsia="Times New Roman" w:hAnsi="Times New Roman" w:cs="Times New Roman"/>
          <w:sz w:val="28"/>
          <w:szCs w:val="28"/>
        </w:rPr>
        <w:t>.</w:t>
      </w:r>
      <w:r w:rsidR="00970959" w:rsidRPr="00701835">
        <w:rPr>
          <w:rFonts w:ascii="Times New Roman" w:eastAsia="Times New Roman" w:hAnsi="Times New Roman" w:cs="Times New Roman"/>
          <w:sz w:val="14"/>
          <w:szCs w:val="14"/>
        </w:rPr>
        <w:t xml:space="preserve">    </w:t>
      </w:r>
      <w:r w:rsidR="00970959" w:rsidRPr="00701835">
        <w:rPr>
          <w:rFonts w:ascii="Times New Roman" w:eastAsia="Times New Roman" w:hAnsi="Times New Roman" w:cs="Times New Roman"/>
          <w:sz w:val="28"/>
          <w:szCs w:val="28"/>
        </w:rPr>
        <w:t>МАТЕРІАЛИ ТА МЕТОДИ ДОСЛІДЖЕНЬ</w:t>
      </w:r>
      <w:bookmarkEnd w:id="22"/>
    </w:p>
    <w:p w14:paraId="51AAB11F" w14:textId="77777777" w:rsidR="00970959" w:rsidRPr="00096AFC" w:rsidRDefault="00970959" w:rsidP="00970959">
      <w:pPr>
        <w:pStyle w:val="a3"/>
        <w:numPr>
          <w:ilvl w:val="0"/>
          <w:numId w:val="3"/>
        </w:numPr>
        <w:spacing w:after="0" w:line="360" w:lineRule="auto"/>
        <w:ind w:left="851" w:hanging="284"/>
        <w:jc w:val="both"/>
        <w:outlineLvl w:val="1"/>
        <w:rPr>
          <w:rFonts w:ascii="Times New Roman" w:eastAsia="Times New Roman" w:hAnsi="Times New Roman" w:cs="Times New Roman"/>
          <w:b/>
          <w:bCs/>
          <w:sz w:val="28"/>
          <w:szCs w:val="28"/>
        </w:rPr>
      </w:pPr>
      <w:bookmarkStart w:id="23" w:name="_Toc106602844"/>
      <w:r w:rsidRPr="00701835">
        <w:rPr>
          <w:rFonts w:ascii="Times New Roman" w:eastAsia="Times New Roman" w:hAnsi="Times New Roman" w:cs="Times New Roman"/>
          <w:b/>
          <w:bCs/>
          <w:sz w:val="28"/>
          <w:szCs w:val="28"/>
        </w:rPr>
        <w:t>Відбір бактерій роду</w:t>
      </w:r>
      <w:r w:rsidRPr="00701835">
        <w:rPr>
          <w:rFonts w:ascii="Times New Roman" w:eastAsia="Times New Roman" w:hAnsi="Times New Roman" w:cs="Times New Roman"/>
          <w:b/>
          <w:bCs/>
          <w:i/>
          <w:iCs/>
          <w:sz w:val="28"/>
          <w:szCs w:val="28"/>
        </w:rPr>
        <w:t xml:space="preserve"> Bacillus</w:t>
      </w:r>
      <w:bookmarkEnd w:id="23"/>
    </w:p>
    <w:p w14:paraId="1C59D22C" w14:textId="77777777" w:rsidR="00970959" w:rsidRPr="00B00644" w:rsidRDefault="00970959" w:rsidP="00970959">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Проби води відбиралися у різних місцях одеського узбережжя Чорного моря, а саме: біля порту</w:t>
      </w:r>
      <w:r w:rsidRPr="00B00644">
        <w:rPr>
          <w:rFonts w:ascii="Times New Roman" w:eastAsia="Times New Roman" w:hAnsi="Times New Roman" w:cs="Times New Roman"/>
          <w:sz w:val="28"/>
          <w:szCs w:val="28"/>
        </w:rPr>
        <w:t xml:space="preserve"> (</w:t>
      </w:r>
      <w:r w:rsidRPr="00096AFC">
        <w:rPr>
          <w:rFonts w:ascii="Times New Roman" w:eastAsia="Times New Roman" w:hAnsi="Times New Roman" w:cs="Times New Roman"/>
          <w:sz w:val="28"/>
          <w:szCs w:val="28"/>
        </w:rPr>
        <w:t>N1.1., N1.2., N1.3.)</w:t>
      </w:r>
      <w:r w:rsidRPr="00701835">
        <w:rPr>
          <w:rFonts w:ascii="Times New Roman" w:eastAsia="Times New Roman" w:hAnsi="Times New Roman" w:cs="Times New Roman"/>
          <w:sz w:val="28"/>
          <w:szCs w:val="28"/>
        </w:rPr>
        <w:t>, дачі Ковалевського</w:t>
      </w:r>
      <w:r w:rsidRPr="00096AFC">
        <w:rPr>
          <w:rFonts w:ascii="Times New Roman" w:eastAsia="Times New Roman" w:hAnsi="Times New Roman" w:cs="Times New Roman"/>
          <w:sz w:val="28"/>
          <w:szCs w:val="28"/>
        </w:rPr>
        <w:t xml:space="preserve"> (N2.1., N2.2., N2.3)</w:t>
      </w:r>
      <w:r w:rsidRPr="00701835">
        <w:rPr>
          <w:rFonts w:ascii="Times New Roman" w:eastAsia="Times New Roman" w:hAnsi="Times New Roman" w:cs="Times New Roman"/>
          <w:sz w:val="28"/>
          <w:szCs w:val="28"/>
        </w:rPr>
        <w:t>, дому Павлових</w:t>
      </w:r>
      <w:r w:rsidRPr="00096AFC">
        <w:rPr>
          <w:rFonts w:ascii="Times New Roman" w:eastAsia="Times New Roman" w:hAnsi="Times New Roman" w:cs="Times New Roman"/>
          <w:sz w:val="28"/>
          <w:szCs w:val="28"/>
        </w:rPr>
        <w:t xml:space="preserve"> (N3.1., N3.2., N3.3.)</w:t>
      </w:r>
      <w:r w:rsidRPr="00701835">
        <w:rPr>
          <w:rFonts w:ascii="Times New Roman" w:eastAsia="Times New Roman" w:hAnsi="Times New Roman" w:cs="Times New Roman"/>
          <w:sz w:val="28"/>
          <w:szCs w:val="28"/>
        </w:rPr>
        <w:t>. З кожного місця відбиралось по 3 проби морської в</w:t>
      </w:r>
      <w:r w:rsidRPr="00B00644">
        <w:rPr>
          <w:rFonts w:ascii="Times New Roman" w:eastAsia="Times New Roman" w:hAnsi="Times New Roman" w:cs="Times New Roman"/>
          <w:sz w:val="28"/>
          <w:szCs w:val="28"/>
        </w:rPr>
        <w:t xml:space="preserve">оди. </w:t>
      </w:r>
    </w:p>
    <w:p w14:paraId="3CE0A8A4" w14:textId="6AD2EA58" w:rsidR="00970959" w:rsidRPr="00B00644" w:rsidRDefault="00970959" w:rsidP="00970959">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У лабораторії проводився розсів води на поживне середовище МПА  (МПБ 15 г/л, агар-агар 15 г/л) на чашки Петрі. Далі здійснювалась інкубація в термостаті при 37 </w:t>
      </w:r>
      <w:r w:rsidRPr="00701835">
        <w:rPr>
          <w:rFonts w:ascii="Times New Roman" w:eastAsia="Times New Roman" w:hAnsi="Times New Roman" w:cs="Times New Roman"/>
          <w:sz w:val="28"/>
          <w:szCs w:val="28"/>
          <w:vertAlign w:val="superscript"/>
        </w:rPr>
        <w:t xml:space="preserve">о </w:t>
      </w:r>
      <w:r w:rsidRPr="00701835">
        <w:rPr>
          <w:rFonts w:ascii="Times New Roman" w:eastAsia="Times New Roman" w:hAnsi="Times New Roman" w:cs="Times New Roman"/>
          <w:sz w:val="28"/>
          <w:szCs w:val="28"/>
        </w:rPr>
        <w:t>С впродовж 72 годин. Після інкубації із колоній</w:t>
      </w:r>
      <w:r>
        <w:rPr>
          <w:rFonts w:ascii="Times New Roman" w:eastAsia="Times New Roman" w:hAnsi="Times New Roman" w:cs="Times New Roman"/>
          <w:sz w:val="28"/>
          <w:szCs w:val="28"/>
        </w:rPr>
        <w:t>, які виросли</w:t>
      </w:r>
      <w:r w:rsidRPr="00B00644">
        <w:rPr>
          <w:rFonts w:ascii="Times New Roman" w:eastAsia="Times New Roman" w:hAnsi="Times New Roman" w:cs="Times New Roman"/>
          <w:sz w:val="28"/>
          <w:szCs w:val="28"/>
        </w:rPr>
        <w:t xml:space="preserve"> робилися мазки, </w:t>
      </w:r>
      <w:r>
        <w:rPr>
          <w:rFonts w:ascii="Times New Roman" w:eastAsia="Times New Roman" w:hAnsi="Times New Roman" w:cs="Times New Roman"/>
          <w:sz w:val="28"/>
          <w:szCs w:val="28"/>
        </w:rPr>
        <w:t>що фарбувалися</w:t>
      </w:r>
      <w:r w:rsidRPr="00B00644">
        <w:rPr>
          <w:rFonts w:ascii="Times New Roman" w:eastAsia="Times New Roman" w:hAnsi="Times New Roman" w:cs="Times New Roman"/>
          <w:sz w:val="28"/>
          <w:szCs w:val="28"/>
        </w:rPr>
        <w:t xml:space="preserve"> за Грамом та Ожешко для ідентифікації приналежності колонії до грампозитивних бактерій, виявлення бацилярної форми та можливостей до спороутворення. Мазки досліджувалися під оптичним мікроскопом з імерсійним об'єктивом.</w:t>
      </w:r>
    </w:p>
    <w:p w14:paraId="11B2806F" w14:textId="77777777" w:rsidR="00970959" w:rsidRPr="00701835" w:rsidRDefault="00970959" w:rsidP="00970959">
      <w:pPr>
        <w:pStyle w:val="a3"/>
        <w:numPr>
          <w:ilvl w:val="0"/>
          <w:numId w:val="3"/>
        </w:numPr>
        <w:tabs>
          <w:tab w:val="left" w:pos="993"/>
        </w:tabs>
        <w:spacing w:after="0" w:line="360" w:lineRule="auto"/>
        <w:ind w:left="426" w:firstLine="141"/>
        <w:jc w:val="both"/>
        <w:outlineLvl w:val="1"/>
        <w:rPr>
          <w:rFonts w:ascii="Times New Roman" w:eastAsia="Times New Roman" w:hAnsi="Times New Roman" w:cs="Times New Roman"/>
          <w:b/>
          <w:bCs/>
          <w:sz w:val="28"/>
          <w:szCs w:val="28"/>
        </w:rPr>
      </w:pPr>
      <w:bookmarkStart w:id="24" w:name="_Toc106602845"/>
      <w:r w:rsidRPr="00701835">
        <w:rPr>
          <w:rFonts w:ascii="Times New Roman" w:eastAsia="Times New Roman" w:hAnsi="Times New Roman" w:cs="Times New Roman"/>
          <w:b/>
          <w:bCs/>
          <w:sz w:val="28"/>
          <w:szCs w:val="28"/>
        </w:rPr>
        <w:t>Тестування на поверхневі властивості</w:t>
      </w:r>
      <w:bookmarkEnd w:id="24"/>
    </w:p>
    <w:p w14:paraId="07F5E889" w14:textId="370D2468" w:rsidR="00970959" w:rsidRPr="00BB6C5B" w:rsidRDefault="00970959" w:rsidP="00970959">
      <w:pPr>
        <w:spacing w:after="0" w:line="360" w:lineRule="auto"/>
        <w:ind w:firstLine="460"/>
        <w:jc w:val="both"/>
        <w:rPr>
          <w:rFonts w:ascii="Times New Roman" w:eastAsia="Times New Roman" w:hAnsi="Times New Roman" w:cs="Times New Roman"/>
          <w:sz w:val="28"/>
          <w:szCs w:val="28"/>
          <w:lang w:val="ru-RU"/>
        </w:rPr>
      </w:pPr>
      <w:r w:rsidRPr="00701835">
        <w:rPr>
          <w:rFonts w:ascii="Times New Roman" w:eastAsia="Times New Roman" w:hAnsi="Times New Roman" w:cs="Times New Roman"/>
          <w:sz w:val="28"/>
          <w:szCs w:val="28"/>
        </w:rPr>
        <w:t>Для дослідження культури бактерій на біосурфактантну активність їх поміщали у середовище LB (</w:t>
      </w:r>
      <w:r w:rsidRPr="00701835">
        <w:rPr>
          <w:rFonts w:ascii="Times New Roman" w:eastAsia="Times New Roman" w:hAnsi="Times New Roman" w:cs="Times New Roman"/>
          <w:color w:val="222222"/>
          <w:sz w:val="28"/>
          <w:szCs w:val="28"/>
          <w:highlight w:val="white"/>
        </w:rPr>
        <w:t>дріжджовий екстракт 5 г/л; NaCl 10 г/л; триптон 10 г/л)</w:t>
      </w:r>
      <w:r w:rsidRPr="00701835">
        <w:rPr>
          <w:rFonts w:ascii="Times New Roman" w:eastAsia="Times New Roman" w:hAnsi="Times New Roman" w:cs="Times New Roman"/>
          <w:sz w:val="28"/>
          <w:szCs w:val="28"/>
        </w:rPr>
        <w:t>. Кінцевий рН був 7,5.</w:t>
      </w:r>
      <w:r w:rsidR="00B6554F">
        <w:rPr>
          <w:rFonts w:ascii="Times New Roman" w:eastAsia="Times New Roman" w:hAnsi="Times New Roman" w:cs="Times New Roman"/>
          <w:sz w:val="28"/>
          <w:szCs w:val="28"/>
          <w:lang w:val="ru-RU"/>
        </w:rPr>
        <w:t xml:space="preserve"> </w:t>
      </w:r>
      <w:r w:rsidR="00B6554F">
        <w:rPr>
          <w:rFonts w:ascii="Times New Roman" w:eastAsia="Times New Roman" w:hAnsi="Times New Roman" w:cs="Times New Roman"/>
          <w:sz w:val="28"/>
          <w:szCs w:val="28"/>
        </w:rPr>
        <w:t>Інкубацію проводили протягом 24 годин.</w:t>
      </w:r>
    </w:p>
    <w:p w14:paraId="7FE68ACF" w14:textId="77777777" w:rsidR="00970959" w:rsidRPr="00701835" w:rsidRDefault="00970959" w:rsidP="00970959">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Для оцінки біосурфактантної активності проводилися дроп-тест і тест на емульгування для виявлених бактерій роду </w:t>
      </w:r>
      <w:r w:rsidRPr="00701835">
        <w:rPr>
          <w:rFonts w:ascii="Times New Roman" w:eastAsia="Times New Roman" w:hAnsi="Times New Roman" w:cs="Times New Roman"/>
          <w:i/>
          <w:sz w:val="28"/>
          <w:szCs w:val="28"/>
        </w:rPr>
        <w:t>Bacillus</w:t>
      </w:r>
      <w:r w:rsidRPr="00701835">
        <w:rPr>
          <w:rFonts w:ascii="Times New Roman" w:eastAsia="Times New Roman" w:hAnsi="Times New Roman" w:cs="Times New Roman"/>
          <w:sz w:val="28"/>
          <w:szCs w:val="28"/>
        </w:rPr>
        <w:t>.</w:t>
      </w:r>
    </w:p>
    <w:p w14:paraId="4A682C7F" w14:textId="52932A52" w:rsidR="00970959" w:rsidRPr="00701835" w:rsidRDefault="00970959" w:rsidP="00970959">
      <w:pPr>
        <w:spacing w:after="0" w:line="360" w:lineRule="auto"/>
        <w:ind w:firstLine="425"/>
        <w:jc w:val="both"/>
        <w:rPr>
          <w:rFonts w:ascii="Times New Roman" w:eastAsia="Gungsuh" w:hAnsi="Times New Roman" w:cs="Times New Roman"/>
          <w:sz w:val="28"/>
          <w:szCs w:val="28"/>
        </w:rPr>
      </w:pPr>
      <w:r w:rsidRPr="00701835">
        <w:rPr>
          <w:rFonts w:ascii="Times New Roman" w:eastAsia="Gungsuh" w:hAnsi="Times New Roman" w:cs="Times New Roman"/>
          <w:sz w:val="28"/>
          <w:szCs w:val="28"/>
        </w:rPr>
        <w:t>Для проведення дроп-тесту брали 1</w:t>
      </w:r>
      <w:r w:rsidRPr="00096AFC">
        <w:rPr>
          <w:rFonts w:ascii="Times New Roman" w:eastAsia="Gungsuh" w:hAnsi="Times New Roman" w:cs="Times New Roman"/>
          <w:sz w:val="28"/>
          <w:szCs w:val="28"/>
        </w:rPr>
        <w:t xml:space="preserve"> мл </w:t>
      </w:r>
      <w:r w:rsidRPr="00701835">
        <w:rPr>
          <w:rFonts w:ascii="Times New Roman" w:eastAsia="Gungsuh" w:hAnsi="Times New Roman" w:cs="Times New Roman"/>
          <w:sz w:val="28"/>
          <w:szCs w:val="28"/>
        </w:rPr>
        <w:t>з</w:t>
      </w:r>
      <w:r w:rsidRPr="00096AFC">
        <w:rPr>
          <w:rFonts w:ascii="Times New Roman" w:eastAsia="Gungsuh" w:hAnsi="Times New Roman" w:cs="Times New Roman"/>
          <w:sz w:val="28"/>
          <w:szCs w:val="28"/>
        </w:rPr>
        <w:t xml:space="preserve"> </w:t>
      </w:r>
      <w:bookmarkStart w:id="25" w:name="_Hlk106026627"/>
      <w:r w:rsidRPr="00701835">
        <w:rPr>
          <w:rFonts w:ascii="Times New Roman" w:eastAsia="Gungsuh" w:hAnsi="Times New Roman" w:cs="Times New Roman"/>
          <w:sz w:val="28"/>
          <w:szCs w:val="28"/>
        </w:rPr>
        <w:t>0,6 OD (600 нм)</w:t>
      </w:r>
      <w:bookmarkEnd w:id="25"/>
      <w:r w:rsidRPr="00B00644">
        <w:rPr>
          <w:rFonts w:ascii="Times New Roman" w:eastAsia="Gungsuh" w:hAnsi="Times New Roman" w:cs="Times New Roman"/>
          <w:sz w:val="28"/>
          <w:szCs w:val="28"/>
        </w:rPr>
        <w:t xml:space="preserve"> (за допомогою</w:t>
      </w:r>
      <w:r w:rsidRPr="00B00644">
        <w:rPr>
          <w:rStyle w:val="fontstyle01"/>
          <w:rFonts w:ascii="Times New Roman" w:hAnsi="Times New Roman" w:cs="Times New Roman"/>
          <w:sz w:val="28"/>
        </w:rPr>
        <w:t>«</w:t>
      </w:r>
      <w:r w:rsidRPr="00B00644">
        <w:rPr>
          <w:rFonts w:ascii="Times New Roman" w:hAnsi="Times New Roman" w:cs="Times New Roman"/>
          <w:sz w:val="28"/>
          <w:szCs w:val="28"/>
        </w:rPr>
        <w:t>SmartSpec Plus Bio-Rad» (Угорщина)</w:t>
      </w:r>
      <w:r w:rsidRPr="00096AFC">
        <w:rPr>
          <w:rFonts w:ascii="Times New Roman" w:hAnsi="Times New Roman" w:cs="Times New Roman"/>
          <w:sz w:val="28"/>
          <w:szCs w:val="28"/>
        </w:rPr>
        <w:t>)</w:t>
      </w:r>
      <w:r w:rsidRPr="00701835">
        <w:rPr>
          <w:rFonts w:ascii="Times New Roman" w:eastAsia="Gungsuh" w:hAnsi="Times New Roman" w:cs="Times New Roman"/>
          <w:sz w:val="28"/>
          <w:szCs w:val="28"/>
        </w:rPr>
        <w:t xml:space="preserve"> 24-годинної бактеріальної культури інокулювали в середовище мінеральних солей, що складається з : K</w:t>
      </w:r>
      <w:r w:rsidRPr="00096AFC">
        <w:rPr>
          <w:rFonts w:ascii="Times New Roman" w:eastAsia="Gungsuh" w:hAnsi="Times New Roman" w:cs="Times New Roman"/>
          <w:sz w:val="28"/>
          <w:szCs w:val="28"/>
          <w:vertAlign w:val="subscript"/>
        </w:rPr>
        <w:t>2</w:t>
      </w:r>
      <w:r w:rsidRPr="00701835">
        <w:rPr>
          <w:rFonts w:ascii="Times New Roman" w:eastAsia="Gungsuh" w:hAnsi="Times New Roman" w:cs="Times New Roman"/>
          <w:sz w:val="28"/>
          <w:szCs w:val="28"/>
        </w:rPr>
        <w:t>HPO</w:t>
      </w:r>
      <w:r w:rsidRPr="00096AFC">
        <w:rPr>
          <w:rFonts w:ascii="Times New Roman" w:eastAsia="Gungsuh" w:hAnsi="Times New Roman" w:cs="Times New Roman"/>
          <w:sz w:val="28"/>
          <w:szCs w:val="28"/>
          <w:vertAlign w:val="subscript"/>
        </w:rPr>
        <w:t>4</w:t>
      </w:r>
      <w:r w:rsidRPr="00701835">
        <w:rPr>
          <w:rFonts w:ascii="Times New Roman" w:eastAsia="Gungsuh" w:hAnsi="Times New Roman" w:cs="Times New Roman"/>
          <w:sz w:val="28"/>
          <w:szCs w:val="28"/>
        </w:rPr>
        <w:t xml:space="preserve"> 1,8 г/</w:t>
      </w:r>
      <w:r w:rsidRPr="00B00644">
        <w:rPr>
          <w:rFonts w:ascii="Times New Roman" w:eastAsia="Gungsuh" w:hAnsi="Times New Roman" w:cs="Times New Roman"/>
          <w:sz w:val="28"/>
          <w:szCs w:val="28"/>
        </w:rPr>
        <w:t>л; NH</w:t>
      </w:r>
      <w:r w:rsidRPr="00096AFC">
        <w:rPr>
          <w:rFonts w:ascii="Times New Roman" w:eastAsia="Gungsuh" w:hAnsi="Times New Roman" w:cs="Times New Roman"/>
          <w:sz w:val="28"/>
          <w:szCs w:val="28"/>
          <w:vertAlign w:val="subscript"/>
        </w:rPr>
        <w:t>4</w:t>
      </w:r>
      <w:r w:rsidRPr="00B00644">
        <w:rPr>
          <w:rFonts w:ascii="Times New Roman" w:eastAsia="Gungsuh" w:hAnsi="Times New Roman" w:cs="Times New Roman"/>
          <w:sz w:val="28"/>
          <w:szCs w:val="28"/>
        </w:rPr>
        <w:t>Cl 4,0 г/л, MgSO</w:t>
      </w:r>
      <w:r w:rsidRPr="00096AFC">
        <w:rPr>
          <w:rFonts w:ascii="Times New Roman" w:eastAsia="Gungsuh" w:hAnsi="Times New Roman" w:cs="Times New Roman"/>
          <w:sz w:val="28"/>
          <w:szCs w:val="28"/>
          <w:vertAlign w:val="subscript"/>
        </w:rPr>
        <w:t>4</w:t>
      </w:r>
      <w:r w:rsidRPr="00B00644">
        <w:rPr>
          <w:rFonts w:ascii="Cambria Math" w:eastAsia="Gungsuh" w:hAnsi="Cambria Math" w:cs="Cambria Math"/>
          <w:sz w:val="28"/>
          <w:szCs w:val="28"/>
        </w:rPr>
        <w:t>⋅</w:t>
      </w:r>
      <w:r w:rsidRPr="00B00644">
        <w:rPr>
          <w:rFonts w:ascii="Times New Roman" w:eastAsia="Gungsuh" w:hAnsi="Times New Roman" w:cs="Times New Roman"/>
          <w:sz w:val="28"/>
          <w:szCs w:val="28"/>
        </w:rPr>
        <w:t>7H2O 0,2 г/л; FeSO</w:t>
      </w:r>
      <w:r w:rsidRPr="00096AFC">
        <w:rPr>
          <w:rFonts w:ascii="Times New Roman" w:eastAsia="Gungsuh" w:hAnsi="Times New Roman" w:cs="Times New Roman"/>
          <w:sz w:val="28"/>
          <w:szCs w:val="28"/>
          <w:vertAlign w:val="subscript"/>
        </w:rPr>
        <w:t>4</w:t>
      </w:r>
      <w:r w:rsidRPr="00B00644">
        <w:rPr>
          <w:rFonts w:ascii="Cambria Math" w:eastAsia="Gungsuh" w:hAnsi="Cambria Math" w:cs="Cambria Math"/>
          <w:sz w:val="28"/>
          <w:szCs w:val="28"/>
        </w:rPr>
        <w:t>⋅</w:t>
      </w:r>
      <w:r w:rsidRPr="00B00644">
        <w:rPr>
          <w:rFonts w:ascii="Times New Roman" w:eastAsia="Gungsuh" w:hAnsi="Times New Roman" w:cs="Times New Roman"/>
          <w:sz w:val="28"/>
          <w:szCs w:val="28"/>
        </w:rPr>
        <w:t>7H2O 0,01 г/л; NaCl 30,0 г/л, pH 7,0 ± 0,2 і соняшникової олії 1,0 г/л. Систему інкубували протягом 48 год. На скляну поверхню мікроскопа наносили мінеральне масло 100 мкл і 250 мкл культурального супернатанту (к</w:t>
      </w:r>
      <w:r w:rsidRPr="00701835">
        <w:rPr>
          <w:rFonts w:ascii="Times New Roman" w:eastAsia="Gungsuh" w:hAnsi="Times New Roman" w:cs="Times New Roman"/>
          <w:sz w:val="28"/>
          <w:szCs w:val="28"/>
        </w:rPr>
        <w:t>літини відокремлювали центрифугуванням при 8000g протягом 5 хв) поміщали на вкриту маслом поверхню та через 1 хв отримували результат. Результат вважається позитивним, коли діаметр краплі збільшився на 1 мм. Паралельний експеримент проводили з дистильованою водою як негативним контролем.</w:t>
      </w:r>
    </w:p>
    <w:p w14:paraId="197FE360" w14:textId="77777777" w:rsidR="00970959" w:rsidRPr="00701835" w:rsidRDefault="00970959" w:rsidP="00970959">
      <w:pPr>
        <w:spacing w:after="0"/>
      </w:pPr>
      <w:r w:rsidRPr="00096AFC">
        <w:rPr>
          <w:noProof/>
          <w:lang w:val="ru-RU"/>
        </w:rPr>
        <w:lastRenderedPageBreak/>
        <w:drawing>
          <wp:anchor distT="0" distB="0" distL="114300" distR="114300" simplePos="0" relativeHeight="251663360" behindDoc="1" locked="0" layoutInCell="1" allowOverlap="1" wp14:anchorId="39BB3589" wp14:editId="5E01A8FA">
            <wp:simplePos x="0" y="0"/>
            <wp:positionH relativeFrom="column">
              <wp:posOffset>510540</wp:posOffset>
            </wp:positionH>
            <wp:positionV relativeFrom="paragraph">
              <wp:posOffset>238125</wp:posOffset>
            </wp:positionV>
            <wp:extent cx="4371975" cy="4848225"/>
            <wp:effectExtent l="0" t="0" r="9525" b="952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371975" cy="4848225"/>
                    </a:xfrm>
                    <a:prstGeom prst="rect">
                      <a:avLst/>
                    </a:prstGeom>
                  </pic:spPr>
                </pic:pic>
              </a:graphicData>
            </a:graphic>
          </wp:anchor>
        </w:drawing>
      </w:r>
    </w:p>
    <w:p w14:paraId="5A42882E" w14:textId="77777777" w:rsidR="00970959" w:rsidRDefault="00970959" w:rsidP="00970959">
      <w:pPr>
        <w:spacing w:after="0" w:line="360" w:lineRule="auto"/>
        <w:jc w:val="both"/>
        <w:rPr>
          <w:rFonts w:ascii="Times New Roman" w:eastAsia="Times New Roman" w:hAnsi="Times New Roman" w:cs="Times New Roman"/>
          <w:b/>
          <w:bCs/>
          <w:sz w:val="28"/>
          <w:szCs w:val="28"/>
        </w:rPr>
      </w:pPr>
      <w:r w:rsidRPr="00B00644">
        <w:rPr>
          <w:rFonts w:ascii="Times New Roman" w:eastAsia="Times New Roman" w:hAnsi="Times New Roman" w:cs="Times New Roman"/>
          <w:b/>
          <w:bCs/>
          <w:sz w:val="28"/>
          <w:szCs w:val="28"/>
        </w:rPr>
        <w:t xml:space="preserve">Рис 1. Технологічна схема визначення </w:t>
      </w:r>
      <w:r w:rsidRPr="008B0BD5">
        <w:rPr>
          <w:rFonts w:ascii="Times New Roman" w:eastAsia="Times New Roman" w:hAnsi="Times New Roman" w:cs="Times New Roman"/>
          <w:b/>
          <w:bCs/>
          <w:sz w:val="28"/>
          <w:szCs w:val="28"/>
        </w:rPr>
        <w:t>поверхневої активності біосурфактантів</w:t>
      </w:r>
      <w:r w:rsidRPr="00701835">
        <w:rPr>
          <w:rFonts w:ascii="Times New Roman" w:eastAsia="Times New Roman" w:hAnsi="Times New Roman" w:cs="Times New Roman"/>
          <w:b/>
          <w:bCs/>
          <w:sz w:val="28"/>
          <w:szCs w:val="28"/>
        </w:rPr>
        <w:t xml:space="preserve"> за допомогою дроп-тесту</w:t>
      </w:r>
    </w:p>
    <w:p w14:paraId="456F304A" w14:textId="77777777" w:rsidR="00970959" w:rsidRPr="008B0BD5" w:rsidRDefault="00970959" w:rsidP="00970959">
      <w:pPr>
        <w:spacing w:after="0" w:line="360" w:lineRule="auto"/>
        <w:rPr>
          <w:rFonts w:ascii="Times New Roman" w:eastAsia="Times New Roman" w:hAnsi="Times New Roman" w:cs="Times New Roman"/>
          <w:b/>
          <w:bCs/>
          <w:sz w:val="28"/>
          <w:szCs w:val="28"/>
        </w:rPr>
      </w:pPr>
    </w:p>
    <w:p w14:paraId="559C7015" w14:textId="77777777" w:rsidR="00970959" w:rsidRPr="00701835" w:rsidRDefault="00970959" w:rsidP="00970959">
      <w:pPr>
        <w:pStyle w:val="a3"/>
        <w:numPr>
          <w:ilvl w:val="1"/>
          <w:numId w:val="4"/>
        </w:numPr>
        <w:spacing w:after="0" w:line="360" w:lineRule="auto"/>
        <w:ind w:left="1134" w:hanging="708"/>
        <w:jc w:val="both"/>
        <w:outlineLvl w:val="1"/>
        <w:rPr>
          <w:rFonts w:ascii="Times New Roman" w:eastAsia="Times New Roman" w:hAnsi="Times New Roman" w:cs="Times New Roman"/>
          <w:b/>
          <w:bCs/>
          <w:sz w:val="28"/>
          <w:szCs w:val="28"/>
        </w:rPr>
      </w:pPr>
      <w:bookmarkStart w:id="26" w:name="_Toc106602846"/>
      <w:r w:rsidRPr="00701835">
        <w:rPr>
          <w:rFonts w:ascii="Times New Roman" w:eastAsia="Times New Roman" w:hAnsi="Times New Roman" w:cs="Times New Roman"/>
          <w:b/>
          <w:bCs/>
          <w:sz w:val="28"/>
          <w:szCs w:val="28"/>
        </w:rPr>
        <w:t>Тестування на емульгуючі властивості</w:t>
      </w:r>
      <w:bookmarkEnd w:id="26"/>
    </w:p>
    <w:p w14:paraId="6D84B05D" w14:textId="77777777" w:rsidR="00970959" w:rsidRPr="00701835" w:rsidRDefault="00970959" w:rsidP="00970959">
      <w:pPr>
        <w:spacing w:after="0" w:line="360" w:lineRule="auto"/>
        <w:ind w:firstLine="425"/>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Емульгуюча здатність оцінювалася за індексом емульгування (%ЕІ). У пробірці 2 мл </w:t>
      </w:r>
      <w:r w:rsidRPr="00701835">
        <w:rPr>
          <w:rFonts w:ascii="Times New Roman" w:eastAsia="Gungsuh" w:hAnsi="Times New Roman" w:cs="Times New Roman"/>
          <w:sz w:val="28"/>
          <w:szCs w:val="28"/>
        </w:rPr>
        <w:t>з 0,6 OD (600 нм)</w:t>
      </w:r>
      <w:r w:rsidRPr="00B00644">
        <w:rPr>
          <w:rFonts w:ascii="Times New Roman" w:eastAsia="Gungsuh" w:hAnsi="Times New Roman" w:cs="Times New Roman"/>
          <w:sz w:val="28"/>
          <w:szCs w:val="28"/>
        </w:rPr>
        <w:t xml:space="preserve"> (за допомогою</w:t>
      </w:r>
      <w:r>
        <w:rPr>
          <w:rFonts w:ascii="Times New Roman" w:eastAsia="Gungsuh" w:hAnsi="Times New Roman" w:cs="Times New Roman"/>
          <w:sz w:val="28"/>
          <w:szCs w:val="28"/>
        </w:rPr>
        <w:t xml:space="preserve"> </w:t>
      </w:r>
      <w:r w:rsidRPr="008B0BD5">
        <w:rPr>
          <w:rStyle w:val="fontstyle01"/>
          <w:rFonts w:ascii="Times New Roman" w:hAnsi="Times New Roman" w:cs="Times New Roman"/>
          <w:sz w:val="28"/>
        </w:rPr>
        <w:t>«</w:t>
      </w:r>
      <w:r w:rsidRPr="008B0BD5">
        <w:rPr>
          <w:rFonts w:ascii="Times New Roman" w:hAnsi="Times New Roman" w:cs="Times New Roman"/>
          <w:sz w:val="28"/>
          <w:szCs w:val="28"/>
        </w:rPr>
        <w:t>SmartSpec Plus Bio-Rad» (Угорщина)</w:t>
      </w:r>
      <w:r w:rsidRPr="00096AFC">
        <w:rPr>
          <w:rFonts w:ascii="Times New Roman" w:hAnsi="Times New Roman" w:cs="Times New Roman"/>
          <w:sz w:val="28"/>
          <w:szCs w:val="28"/>
        </w:rPr>
        <w:t>)</w:t>
      </w:r>
      <w:r w:rsidRPr="00701835">
        <w:rPr>
          <w:rFonts w:ascii="Times New Roman" w:eastAsia="Gungsuh" w:hAnsi="Times New Roman" w:cs="Times New Roman"/>
          <w:sz w:val="28"/>
          <w:szCs w:val="28"/>
        </w:rPr>
        <w:t xml:space="preserve"> 24-годинної бактеріальної культури</w:t>
      </w:r>
      <w:r w:rsidRPr="00B00644">
        <w:rPr>
          <w:rFonts w:ascii="Times New Roman" w:eastAsia="Gungsuh" w:hAnsi="Times New Roman" w:cs="Times New Roman"/>
          <w:sz w:val="28"/>
          <w:szCs w:val="28"/>
        </w:rPr>
        <w:t xml:space="preserve"> </w:t>
      </w:r>
      <w:r w:rsidRPr="008B0BD5">
        <w:rPr>
          <w:rFonts w:ascii="Times New Roman" w:eastAsia="Times New Roman" w:hAnsi="Times New Roman" w:cs="Times New Roman"/>
          <w:sz w:val="28"/>
          <w:szCs w:val="28"/>
        </w:rPr>
        <w:t>безклітинного супернатанту</w:t>
      </w:r>
      <w:r w:rsidRPr="00701835">
        <w:rPr>
          <w:rFonts w:ascii="Times New Roman" w:eastAsia="Times New Roman" w:hAnsi="Times New Roman" w:cs="Times New Roman"/>
          <w:sz w:val="28"/>
          <w:szCs w:val="28"/>
        </w:rPr>
        <w:t xml:space="preserve"> </w:t>
      </w:r>
      <w:r w:rsidRPr="00701835">
        <w:rPr>
          <w:rFonts w:ascii="Times New Roman" w:eastAsia="Gungsuh" w:hAnsi="Times New Roman" w:cs="Times New Roman"/>
          <w:sz w:val="28"/>
          <w:szCs w:val="28"/>
        </w:rPr>
        <w:t xml:space="preserve">(клітини відокремлювали центрифугуванням при 8000g протягом 5 хв) </w:t>
      </w:r>
      <w:r w:rsidRPr="00701835">
        <w:rPr>
          <w:rFonts w:ascii="Times New Roman" w:eastAsia="Times New Roman" w:hAnsi="Times New Roman" w:cs="Times New Roman"/>
          <w:sz w:val="28"/>
          <w:szCs w:val="28"/>
        </w:rPr>
        <w:t xml:space="preserve"> додавали до 2 мл соняшникової олії і струшували протягом 2 хв до однорідного перемішування. Емульгуючу активність спостерігали через 24 години та розраховували за формулою.</w:t>
      </w:r>
    </w:p>
    <w:p w14:paraId="166EDEB7" w14:textId="54F925AC" w:rsidR="00970959" w:rsidRPr="00B00644" w:rsidRDefault="00464E54" w:rsidP="00970959">
      <w:pPr>
        <w:spacing w:after="0" w:line="360" w:lineRule="auto"/>
        <w:ind w:firstLine="460"/>
        <w:jc w:val="both"/>
        <w:rPr>
          <w:rFonts w:ascii="Times New Roman" w:eastAsia="Times New Roman" w:hAnsi="Times New Roman" w:cs="Times New Roman"/>
          <w:sz w:val="28"/>
          <w:szCs w:val="28"/>
        </w:rPr>
      </w:pPr>
      <w:r>
        <w:rPr>
          <w:noProof/>
          <w:lang w:val="ru-RU"/>
        </w:rPr>
        <w:lastRenderedPageBreak/>
        <w:drawing>
          <wp:inline distT="0" distB="0" distL="0" distR="0" wp14:anchorId="75272254" wp14:editId="795CF177">
            <wp:extent cx="4229100" cy="48672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229100" cy="4867275"/>
                    </a:xfrm>
                    <a:prstGeom prst="rect">
                      <a:avLst/>
                    </a:prstGeom>
                  </pic:spPr>
                </pic:pic>
              </a:graphicData>
            </a:graphic>
          </wp:inline>
        </w:drawing>
      </w:r>
      <m:oMath>
        <m:r>
          <w:rPr>
            <w:rFonts w:ascii="Cambria Math" w:eastAsia="Times New Roman" w:hAnsi="Cambria Math" w:cs="Times New Roman"/>
            <w:sz w:val="28"/>
            <w:szCs w:val="28"/>
          </w:rPr>
          <m:t>Індекс емульгування (%ЕІ)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висота емульсії (см)</m:t>
            </m:r>
          </m:num>
          <m:den>
            <m:r>
              <w:rPr>
                <w:rFonts w:ascii="Cambria Math" w:eastAsia="Times New Roman" w:hAnsi="Cambria Math" w:cs="Times New Roman"/>
                <w:sz w:val="28"/>
                <w:szCs w:val="28"/>
              </w:rPr>
              <m:t>загальний об'єм суміші (см)</m:t>
            </m:r>
          </m:den>
        </m:f>
        <m:r>
          <w:rPr>
            <w:rFonts w:ascii="Cambria Math" w:eastAsia="Times New Roman" w:hAnsi="Cambria Math" w:cs="Times New Roman"/>
            <w:sz w:val="28"/>
            <w:szCs w:val="28"/>
          </w:rPr>
          <m:t xml:space="preserve"> ×100% </m:t>
        </m:r>
      </m:oMath>
    </w:p>
    <w:p w14:paraId="3662E0EE" w14:textId="77777777" w:rsidR="00970959" w:rsidRPr="00701835" w:rsidRDefault="00970959" w:rsidP="00970959">
      <w:pPr>
        <w:spacing w:after="0" w:line="360" w:lineRule="auto"/>
        <w:jc w:val="both"/>
        <w:rPr>
          <w:rFonts w:ascii="Times New Roman" w:eastAsia="Times New Roman" w:hAnsi="Times New Roman" w:cs="Times New Roman"/>
          <w:sz w:val="28"/>
          <w:szCs w:val="28"/>
        </w:rPr>
      </w:pPr>
    </w:p>
    <w:p w14:paraId="0A5BEB1F" w14:textId="4C492D1E" w:rsidR="009E14B1" w:rsidRDefault="00970959" w:rsidP="00970959">
      <w:pPr>
        <w:spacing w:after="0" w:line="360" w:lineRule="auto"/>
        <w:jc w:val="both"/>
        <w:rPr>
          <w:rFonts w:ascii="Times New Roman" w:eastAsia="Times New Roman" w:hAnsi="Times New Roman" w:cs="Times New Roman"/>
          <w:b/>
          <w:bCs/>
          <w:sz w:val="28"/>
          <w:szCs w:val="28"/>
        </w:rPr>
      </w:pPr>
      <w:r w:rsidRPr="008B0BD5">
        <w:rPr>
          <w:rFonts w:ascii="Times New Roman" w:eastAsia="Times New Roman" w:hAnsi="Times New Roman" w:cs="Times New Roman"/>
          <w:b/>
          <w:bCs/>
          <w:sz w:val="28"/>
          <w:szCs w:val="28"/>
        </w:rPr>
        <w:t>Рис 2. Технологічна схема визначення емульгуючої активності біосурфактантів а допомогою індексу емульгування</w:t>
      </w:r>
      <w:r>
        <w:rPr>
          <w:rFonts w:ascii="Times New Roman" w:eastAsia="Times New Roman" w:hAnsi="Times New Roman" w:cs="Times New Roman"/>
          <w:b/>
          <w:bCs/>
          <w:sz w:val="28"/>
          <w:szCs w:val="28"/>
        </w:rPr>
        <w:t xml:space="preserve"> </w:t>
      </w:r>
    </w:p>
    <w:p w14:paraId="2E54BF13" w14:textId="77777777" w:rsidR="009E14B1" w:rsidRDefault="009E14B1">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04331A51" w14:textId="258907DC" w:rsidR="009E14B1" w:rsidRDefault="009E14B1" w:rsidP="008C5DAF">
      <w:pPr>
        <w:pStyle w:val="1"/>
        <w:numPr>
          <w:ilvl w:val="0"/>
          <w:numId w:val="4"/>
        </w:numPr>
        <w:spacing w:before="0" w:after="0" w:line="360" w:lineRule="auto"/>
        <w:jc w:val="center"/>
        <w:rPr>
          <w:rFonts w:ascii="Times New Roman" w:eastAsia="Times New Roman" w:hAnsi="Times New Roman" w:cs="Times New Roman"/>
          <w:sz w:val="28"/>
          <w:szCs w:val="28"/>
          <w:lang w:val="ru-RU"/>
        </w:rPr>
      </w:pPr>
      <w:bookmarkStart w:id="27" w:name="_Toc106602847"/>
      <w:bookmarkEnd w:id="5"/>
      <w:r w:rsidRPr="008B0BD5">
        <w:rPr>
          <w:rFonts w:ascii="Times New Roman" w:eastAsia="Times New Roman" w:hAnsi="Times New Roman" w:cs="Times New Roman"/>
          <w:sz w:val="28"/>
          <w:szCs w:val="28"/>
        </w:rPr>
        <w:lastRenderedPageBreak/>
        <w:t>РЕЗУЛЬТАТИ ДОСЛІДЖЕНЬ ТА ЇХ ОБГОВОРЕННЯ</w:t>
      </w:r>
      <w:bookmarkEnd w:id="27"/>
    </w:p>
    <w:p w14:paraId="378543CF" w14:textId="77777777" w:rsidR="009E14B1" w:rsidRPr="00096AFC" w:rsidRDefault="009E14B1" w:rsidP="009E14B1">
      <w:pPr>
        <w:rPr>
          <w:lang w:val="ru-RU"/>
        </w:rPr>
      </w:pPr>
    </w:p>
    <w:p w14:paraId="0E872063" w14:textId="77777777" w:rsidR="009E14B1" w:rsidRPr="00931EF1" w:rsidRDefault="009E14B1" w:rsidP="009E14B1">
      <w:pPr>
        <w:spacing w:after="0" w:line="360" w:lineRule="auto"/>
        <w:ind w:firstLine="460"/>
        <w:jc w:val="both"/>
        <w:rPr>
          <w:rFonts w:ascii="Times New Roman" w:eastAsia="Times New Roman" w:hAnsi="Times New Roman" w:cs="Times New Roman"/>
          <w:sz w:val="28"/>
          <w:szCs w:val="28"/>
        </w:rPr>
      </w:pPr>
      <w:r w:rsidRPr="00096AFC">
        <w:rPr>
          <w:rFonts w:ascii="Times New Roman" w:eastAsia="Times New Roman" w:hAnsi="Times New Roman" w:cs="Times New Roman"/>
          <w:sz w:val="28"/>
          <w:szCs w:val="28"/>
        </w:rPr>
        <w:t>П</w:t>
      </w:r>
      <w:r w:rsidRPr="00701835">
        <w:rPr>
          <w:rFonts w:ascii="Times New Roman" w:eastAsia="Times New Roman" w:hAnsi="Times New Roman" w:cs="Times New Roman"/>
          <w:sz w:val="28"/>
          <w:szCs w:val="28"/>
        </w:rPr>
        <w:t xml:space="preserve">ісля розсіву на середовище МПА </w:t>
      </w:r>
      <w:r w:rsidRPr="008B0BD5">
        <w:rPr>
          <w:rFonts w:ascii="Times New Roman" w:eastAsia="Times New Roman" w:hAnsi="Times New Roman" w:cs="Times New Roman"/>
          <w:sz w:val="28"/>
          <w:szCs w:val="28"/>
        </w:rPr>
        <w:t xml:space="preserve">усіх проб морської води за допомогою </w:t>
      </w:r>
      <w:r w:rsidRPr="00096AFC">
        <w:rPr>
          <w:rFonts w:ascii="Times New Roman" w:eastAsia="Times New Roman" w:hAnsi="Times New Roman" w:cs="Times New Roman"/>
          <w:sz w:val="28"/>
          <w:szCs w:val="28"/>
        </w:rPr>
        <w:t xml:space="preserve">метода штриха </w:t>
      </w:r>
      <w:r w:rsidRPr="00701835">
        <w:rPr>
          <w:rFonts w:ascii="Times New Roman" w:eastAsia="Times New Roman" w:hAnsi="Times New Roman" w:cs="Times New Roman"/>
          <w:sz w:val="28"/>
          <w:szCs w:val="28"/>
        </w:rPr>
        <w:t xml:space="preserve">були отримані </w:t>
      </w:r>
      <w:r w:rsidRPr="008B0BD5">
        <w:rPr>
          <w:rFonts w:ascii="Times New Roman" w:eastAsia="Times New Roman" w:hAnsi="Times New Roman" w:cs="Times New Roman"/>
          <w:sz w:val="28"/>
          <w:szCs w:val="28"/>
        </w:rPr>
        <w:t>13 культур, які відрізнялися за своєю морфологією т</w:t>
      </w:r>
      <w:r w:rsidRPr="00931EF1">
        <w:rPr>
          <w:rFonts w:ascii="Times New Roman" w:eastAsia="Times New Roman" w:hAnsi="Times New Roman" w:cs="Times New Roman"/>
          <w:sz w:val="28"/>
          <w:szCs w:val="28"/>
        </w:rPr>
        <w:t>а фізіологічними властивостями. Кожна із культур була пересіяна на окрему чашку для отримання чистої культури бактерій.</w:t>
      </w:r>
    </w:p>
    <w:p w14:paraId="70F234AD" w14:textId="4EB55897" w:rsidR="009E14B1" w:rsidRPr="00701835" w:rsidRDefault="009E14B1" w:rsidP="009E14B1">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  За результатами забарвлення за Грамом спостерігалось 10 культур грампозитивних і 3 культури грамнегативних бактерій.  Після забарвлення за Ожешко вдалося виявити 4 спороутворюючі культури,  і, відповідно, </w:t>
      </w:r>
      <w:r w:rsidR="00D36AF9">
        <w:rPr>
          <w:rFonts w:ascii="Times New Roman" w:eastAsia="Times New Roman" w:hAnsi="Times New Roman" w:cs="Times New Roman"/>
          <w:sz w:val="28"/>
          <w:szCs w:val="28"/>
        </w:rPr>
        <w:t>6</w:t>
      </w:r>
      <w:r w:rsidRPr="00701835">
        <w:rPr>
          <w:rFonts w:ascii="Times New Roman" w:eastAsia="Times New Roman" w:hAnsi="Times New Roman" w:cs="Times New Roman"/>
          <w:sz w:val="28"/>
          <w:szCs w:val="28"/>
        </w:rPr>
        <w:t xml:space="preserve"> неспороутворюючі. </w:t>
      </w:r>
    </w:p>
    <w:p w14:paraId="16DBD254" w14:textId="259AB364" w:rsidR="009E14B1" w:rsidRPr="00931EF1" w:rsidRDefault="009E14B1" w:rsidP="009E14B1">
      <w:pPr>
        <w:spacing w:after="0" w:line="360" w:lineRule="auto"/>
        <w:ind w:firstLine="460"/>
        <w:jc w:val="both"/>
        <w:rPr>
          <w:rFonts w:ascii="Times New Roman" w:eastAsia="Times New Roman" w:hAnsi="Times New Roman" w:cs="Times New Roman"/>
          <w:iCs/>
          <w:color w:val="1C1D1E"/>
          <w:sz w:val="28"/>
          <w:szCs w:val="28"/>
        </w:rPr>
      </w:pPr>
      <w:r w:rsidRPr="00701835">
        <w:rPr>
          <w:rFonts w:ascii="Times New Roman" w:eastAsia="Times New Roman" w:hAnsi="Times New Roman" w:cs="Times New Roman"/>
          <w:sz w:val="28"/>
          <w:szCs w:val="28"/>
        </w:rPr>
        <w:t xml:space="preserve">З проби N1.1. були отримані 2 культури бактерій. Після забарвлення за Грамом і Ожешко була отримана 1 культура, яка мала 2 позитивні результати за цими тестами, а також мала бацилярну форму клітини і характерною овальною формою спор. Клітини були зосереджені у доволі великі групи. Ця культура була названа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701835">
        <w:rPr>
          <w:rFonts w:ascii="Times New Roman" w:eastAsia="Times New Roman" w:hAnsi="Times New Roman" w:cs="Times New Roman"/>
          <w:i/>
          <w:color w:val="1C1D1E"/>
          <w:sz w:val="28"/>
          <w:szCs w:val="28"/>
        </w:rPr>
        <w:t xml:space="preserve">N1.1. </w:t>
      </w:r>
      <w:r w:rsidRPr="00701835">
        <w:rPr>
          <w:rFonts w:ascii="Times New Roman" w:eastAsia="Times New Roman" w:hAnsi="Times New Roman" w:cs="Times New Roman"/>
          <w:iCs/>
          <w:color w:val="1C1D1E"/>
          <w:sz w:val="28"/>
          <w:szCs w:val="28"/>
        </w:rPr>
        <w:t xml:space="preserve">у відповідності до місця відбору і проби з якої вона була отримана </w:t>
      </w:r>
      <w:r w:rsidRPr="00096AFC">
        <w:rPr>
          <w:rFonts w:ascii="Times New Roman" w:eastAsia="Times New Roman" w:hAnsi="Times New Roman" w:cs="Times New Roman"/>
          <w:sz w:val="28"/>
          <w:szCs w:val="28"/>
        </w:rPr>
        <w:t>[</w:t>
      </w:r>
      <w:r w:rsidRPr="00701835">
        <w:rPr>
          <w:rFonts w:ascii="Times New Roman" w:eastAsia="Calibri" w:hAnsi="Times New Roman" w:cs="Times New Roman"/>
          <w:sz w:val="28"/>
          <w:szCs w:val="28"/>
        </w:rPr>
        <w:t>Хоут и др.</w:t>
      </w:r>
      <w:r w:rsidRPr="008B0BD5">
        <w:rPr>
          <w:rFonts w:ascii="Times New Roman" w:eastAsia="Times New Roman" w:hAnsi="Times New Roman" w:cs="Times New Roman"/>
          <w:sz w:val="28"/>
          <w:szCs w:val="28"/>
        </w:rPr>
        <w:t>, 1997</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w:t>
      </w:r>
      <w:r w:rsidRPr="008B0BD5">
        <w:rPr>
          <w:rFonts w:ascii="Times New Roman" w:eastAsia="Times New Roman" w:hAnsi="Times New Roman" w:cs="Times New Roman"/>
          <w:sz w:val="28"/>
          <w:szCs w:val="28"/>
        </w:rPr>
        <w:t xml:space="preserve"> Інша культура виявилась грамнегативною і неспороутворюючою. </w:t>
      </w:r>
    </w:p>
    <w:p w14:paraId="0A208F33" w14:textId="77777777" w:rsidR="009E14B1" w:rsidRPr="008B0BD5" w:rsidRDefault="009E14B1" w:rsidP="009E14B1">
      <w:pPr>
        <w:spacing w:after="0" w:line="360" w:lineRule="auto"/>
        <w:ind w:firstLine="460"/>
        <w:jc w:val="both"/>
        <w:rPr>
          <w:rFonts w:ascii="Times New Roman" w:eastAsia="Times New Roman" w:hAnsi="Times New Roman" w:cs="Times New Roman"/>
          <w:sz w:val="28"/>
          <w:szCs w:val="28"/>
        </w:rPr>
      </w:pPr>
      <w:r w:rsidRPr="00931EF1">
        <w:rPr>
          <w:rFonts w:ascii="Times New Roman" w:eastAsia="Times New Roman" w:hAnsi="Times New Roman" w:cs="Times New Roman"/>
          <w:sz w:val="28"/>
          <w:szCs w:val="28"/>
        </w:rPr>
        <w:t xml:space="preserve">З </w:t>
      </w:r>
      <w:r w:rsidRPr="00DF0A36">
        <w:rPr>
          <w:rFonts w:ascii="Times New Roman" w:eastAsia="Times New Roman" w:hAnsi="Times New Roman" w:cs="Times New Roman"/>
          <w:sz w:val="28"/>
          <w:szCs w:val="28"/>
        </w:rPr>
        <w:t>проби N1.</w:t>
      </w:r>
      <w:r w:rsidRPr="00096AFC">
        <w:rPr>
          <w:rFonts w:ascii="Times New Roman" w:eastAsia="Times New Roman" w:hAnsi="Times New Roman" w:cs="Times New Roman"/>
          <w:sz w:val="28"/>
          <w:szCs w:val="28"/>
        </w:rPr>
        <w:t>2</w:t>
      </w:r>
      <w:r w:rsidRPr="00701835">
        <w:rPr>
          <w:rFonts w:ascii="Times New Roman" w:eastAsia="Times New Roman" w:hAnsi="Times New Roman" w:cs="Times New Roman"/>
          <w:sz w:val="28"/>
          <w:szCs w:val="28"/>
        </w:rPr>
        <w:t>.</w:t>
      </w:r>
      <w:r w:rsidRPr="008B0BD5">
        <w:rPr>
          <w:rFonts w:ascii="Times New Roman" w:eastAsia="Times New Roman" w:hAnsi="Times New Roman" w:cs="Times New Roman"/>
          <w:sz w:val="28"/>
          <w:szCs w:val="28"/>
        </w:rPr>
        <w:t xml:space="preserve"> була отримана 1 культура, яка виявилась грампозитивною, але мала негативний результат за забарвленням </w:t>
      </w:r>
      <w:r>
        <w:rPr>
          <w:rFonts w:ascii="Times New Roman" w:eastAsia="Times New Roman" w:hAnsi="Times New Roman" w:cs="Times New Roman"/>
          <w:sz w:val="28"/>
          <w:szCs w:val="28"/>
        </w:rPr>
        <w:t>за</w:t>
      </w:r>
      <w:r w:rsidRPr="008B0BD5">
        <w:rPr>
          <w:rFonts w:ascii="Times New Roman" w:eastAsia="Times New Roman" w:hAnsi="Times New Roman" w:cs="Times New Roman"/>
          <w:sz w:val="28"/>
          <w:szCs w:val="28"/>
        </w:rPr>
        <w:t xml:space="preserve"> Ожешко і крім того клітини були зібрані у кластери , з чого можна зробити припущення</w:t>
      </w:r>
      <w:r w:rsidRPr="00931EF1">
        <w:rPr>
          <w:rFonts w:ascii="Times New Roman" w:eastAsia="Times New Roman" w:hAnsi="Times New Roman" w:cs="Times New Roman"/>
          <w:sz w:val="28"/>
          <w:szCs w:val="28"/>
        </w:rPr>
        <w:t xml:space="preserve">, що ця культура відноситься до роду </w:t>
      </w:r>
      <w:r w:rsidRPr="00931EF1">
        <w:rPr>
          <w:rFonts w:ascii="Times New Roman" w:eastAsia="Times New Roman" w:hAnsi="Times New Roman" w:cs="Times New Roman"/>
          <w:i/>
          <w:iCs/>
          <w:sz w:val="28"/>
          <w:szCs w:val="28"/>
        </w:rPr>
        <w:t>Micrococcus</w:t>
      </w:r>
      <w:r w:rsidRPr="00DF0A36">
        <w:rPr>
          <w:rFonts w:ascii="Times New Roman" w:eastAsia="Times New Roman" w:hAnsi="Times New Roman" w:cs="Times New Roman"/>
          <w:sz w:val="28"/>
          <w:szCs w:val="28"/>
        </w:rPr>
        <w:t xml:space="preserve"> </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Хоут и др.</w:t>
      </w:r>
      <w:r w:rsidRPr="008B0BD5">
        <w:rPr>
          <w:rFonts w:ascii="Times New Roman" w:eastAsia="Times New Roman" w:hAnsi="Times New Roman" w:cs="Times New Roman"/>
          <w:sz w:val="28"/>
          <w:szCs w:val="28"/>
        </w:rPr>
        <w:t>, 1997</w:t>
      </w:r>
      <w:r w:rsidRPr="00096AFC">
        <w:rPr>
          <w:rFonts w:ascii="Times New Roman" w:eastAsia="Times New Roman" w:hAnsi="Times New Roman" w:cs="Times New Roman"/>
          <w:sz w:val="28"/>
          <w:szCs w:val="28"/>
        </w:rPr>
        <w:t>]</w:t>
      </w:r>
      <w:r w:rsidRPr="00701835">
        <w:rPr>
          <w:rFonts w:ascii="Times New Roman" w:eastAsia="Times New Roman" w:hAnsi="Times New Roman" w:cs="Times New Roman"/>
          <w:sz w:val="28"/>
          <w:szCs w:val="28"/>
        </w:rPr>
        <w:t>.</w:t>
      </w:r>
    </w:p>
    <w:p w14:paraId="1E225139" w14:textId="5C868F57" w:rsidR="009E14B1" w:rsidRPr="00701835" w:rsidRDefault="009E14B1" w:rsidP="009E14B1">
      <w:pPr>
        <w:spacing w:after="0" w:line="360" w:lineRule="auto"/>
        <w:ind w:firstLine="460"/>
        <w:jc w:val="both"/>
        <w:rPr>
          <w:rFonts w:ascii="Times New Roman" w:eastAsia="Times New Roman" w:hAnsi="Times New Roman" w:cs="Times New Roman"/>
          <w:iCs/>
          <w:color w:val="1C1D1E"/>
          <w:sz w:val="28"/>
          <w:szCs w:val="28"/>
        </w:rPr>
      </w:pPr>
      <w:r w:rsidRPr="00931EF1">
        <w:rPr>
          <w:rFonts w:ascii="Times New Roman" w:eastAsia="Times New Roman" w:hAnsi="Times New Roman" w:cs="Times New Roman"/>
          <w:sz w:val="28"/>
          <w:szCs w:val="28"/>
        </w:rPr>
        <w:t>З проби N1.</w:t>
      </w:r>
      <w:r w:rsidRPr="00DF0A36">
        <w:rPr>
          <w:rFonts w:ascii="Times New Roman" w:eastAsia="Times New Roman" w:hAnsi="Times New Roman" w:cs="Times New Roman"/>
          <w:sz w:val="28"/>
          <w:szCs w:val="28"/>
        </w:rPr>
        <w:t>3.</w:t>
      </w:r>
      <w:r w:rsidRPr="00031069">
        <w:rPr>
          <w:rFonts w:ascii="Times New Roman" w:eastAsia="Times New Roman" w:hAnsi="Times New Roman" w:cs="Times New Roman"/>
          <w:sz w:val="28"/>
          <w:szCs w:val="28"/>
        </w:rPr>
        <w:t xml:space="preserve"> була отримана 1 культура, яка виявилась грампозитивною і спороутворюючою</w:t>
      </w:r>
      <w:r w:rsidRPr="00701835">
        <w:rPr>
          <w:rFonts w:ascii="Times New Roman" w:eastAsia="Times New Roman" w:hAnsi="Times New Roman" w:cs="Times New Roman"/>
          <w:sz w:val="28"/>
          <w:szCs w:val="28"/>
        </w:rPr>
        <w:t xml:space="preserve">, що мала характерну бацилярну форму клітин. Клітини зосереджувались по двоє. Ця культура була названа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701835">
        <w:rPr>
          <w:rFonts w:ascii="Times New Roman" w:eastAsia="Times New Roman" w:hAnsi="Times New Roman" w:cs="Times New Roman"/>
          <w:i/>
          <w:color w:val="1C1D1E"/>
          <w:sz w:val="28"/>
          <w:szCs w:val="28"/>
        </w:rPr>
        <w:t>N1.3</w:t>
      </w:r>
      <w:r w:rsidRPr="00701835">
        <w:rPr>
          <w:rFonts w:ascii="Times New Roman" w:eastAsia="Times New Roman" w:hAnsi="Times New Roman" w:cs="Times New Roman"/>
          <w:iCs/>
          <w:color w:val="1C1D1E"/>
          <w:sz w:val="28"/>
          <w:szCs w:val="28"/>
        </w:rPr>
        <w:t>.</w:t>
      </w:r>
    </w:p>
    <w:p w14:paraId="2592CC4E" w14:textId="77777777" w:rsidR="009E14B1" w:rsidRPr="00701835" w:rsidRDefault="009E14B1" w:rsidP="009E14B1">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З проби N2.1. була отримана 1 культура яка виявилась ні грампозитивною, ні спороутворюючою. </w:t>
      </w:r>
    </w:p>
    <w:p w14:paraId="0BB48296" w14:textId="7A033E7D" w:rsidR="009E14B1" w:rsidRPr="00045BA3" w:rsidRDefault="009E14B1" w:rsidP="009E14B1">
      <w:pPr>
        <w:spacing w:after="0" w:line="360" w:lineRule="auto"/>
        <w:ind w:firstLine="460"/>
        <w:jc w:val="both"/>
        <w:rPr>
          <w:rFonts w:ascii="Times New Roman" w:eastAsia="Times New Roman" w:hAnsi="Times New Roman" w:cs="Times New Roman"/>
          <w:iCs/>
          <w:color w:val="1C1D1E"/>
          <w:sz w:val="28"/>
          <w:szCs w:val="28"/>
        </w:rPr>
      </w:pPr>
      <w:r w:rsidRPr="00701835">
        <w:rPr>
          <w:rFonts w:ascii="Times New Roman" w:eastAsia="Times New Roman" w:hAnsi="Times New Roman" w:cs="Times New Roman"/>
          <w:sz w:val="28"/>
          <w:szCs w:val="28"/>
        </w:rPr>
        <w:t xml:space="preserve">З проби N2.2. були отримані 2 культури, з яких одна виявилась культурою, яка забарвлювалась позитивно за Грамом, але виявилась неспороутворюючою, з характерною кокковидною формою клітин, з чого було зроблено припущення, про мікрококкову контамінацію з повітря. Але інша культура </w:t>
      </w:r>
      <w:r w:rsidRPr="00701835">
        <w:rPr>
          <w:rFonts w:ascii="Times New Roman" w:eastAsia="Times New Roman" w:hAnsi="Times New Roman" w:cs="Times New Roman"/>
          <w:sz w:val="28"/>
          <w:szCs w:val="28"/>
        </w:rPr>
        <w:lastRenderedPageBreak/>
        <w:t xml:space="preserve">виявилась і грампозитивною, і спороутворюючою з характерною бацилярною формою. Відповідно культура була названа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045BA3">
        <w:rPr>
          <w:rFonts w:ascii="Times New Roman" w:eastAsia="Times New Roman" w:hAnsi="Times New Roman" w:cs="Times New Roman"/>
          <w:i/>
          <w:color w:val="1C1D1E"/>
          <w:sz w:val="28"/>
          <w:szCs w:val="28"/>
        </w:rPr>
        <w:t xml:space="preserve">N2.2. </w:t>
      </w:r>
      <w:r w:rsidRPr="00045BA3">
        <w:rPr>
          <w:rFonts w:ascii="Times New Roman" w:eastAsia="Times New Roman" w:hAnsi="Times New Roman" w:cs="Times New Roman"/>
          <w:iCs/>
          <w:color w:val="1C1D1E"/>
          <w:sz w:val="28"/>
          <w:szCs w:val="28"/>
        </w:rPr>
        <w:t xml:space="preserve">у відповідності до системи іменування. </w:t>
      </w:r>
    </w:p>
    <w:p w14:paraId="27027B73" w14:textId="77777777" w:rsidR="009E14B1" w:rsidRPr="00DF0A36" w:rsidRDefault="009E14B1" w:rsidP="009E14B1">
      <w:pPr>
        <w:spacing w:after="0" w:line="360" w:lineRule="auto"/>
        <w:ind w:firstLine="460"/>
        <w:jc w:val="both"/>
        <w:rPr>
          <w:rFonts w:ascii="Times New Roman" w:eastAsia="Times New Roman" w:hAnsi="Times New Roman" w:cs="Times New Roman"/>
          <w:i/>
          <w:iCs/>
          <w:sz w:val="28"/>
          <w:szCs w:val="28"/>
        </w:rPr>
      </w:pPr>
      <w:r w:rsidRPr="00931EF1">
        <w:rPr>
          <w:rFonts w:ascii="Times New Roman" w:eastAsia="Times New Roman" w:hAnsi="Times New Roman" w:cs="Times New Roman"/>
          <w:sz w:val="28"/>
          <w:szCs w:val="28"/>
        </w:rPr>
        <w:t>З проби N2.3.</w:t>
      </w:r>
      <w:r w:rsidRPr="00DF0A36">
        <w:rPr>
          <w:rFonts w:ascii="Times New Roman" w:eastAsia="Times New Roman" w:hAnsi="Times New Roman" w:cs="Times New Roman"/>
          <w:sz w:val="28"/>
          <w:szCs w:val="28"/>
        </w:rPr>
        <w:t xml:space="preserve"> не виросло ні однієї культури.</w:t>
      </w:r>
    </w:p>
    <w:p w14:paraId="2546C525" w14:textId="1BED762C" w:rsidR="009E14B1" w:rsidRPr="00701835" w:rsidRDefault="009E14B1" w:rsidP="009E14B1">
      <w:pPr>
        <w:spacing w:after="0" w:line="360" w:lineRule="auto"/>
        <w:ind w:firstLine="460"/>
        <w:jc w:val="both"/>
        <w:rPr>
          <w:rFonts w:ascii="Times New Roman" w:eastAsia="Times New Roman" w:hAnsi="Times New Roman" w:cs="Times New Roman"/>
          <w:iCs/>
          <w:color w:val="1C1D1E"/>
          <w:sz w:val="28"/>
          <w:szCs w:val="28"/>
        </w:rPr>
      </w:pPr>
      <w:r w:rsidRPr="00701835">
        <w:rPr>
          <w:rFonts w:ascii="Times New Roman" w:eastAsia="Times New Roman" w:hAnsi="Times New Roman" w:cs="Times New Roman"/>
          <w:sz w:val="28"/>
          <w:szCs w:val="28"/>
        </w:rPr>
        <w:t>З проби N3.1. була отримана 1 культура, які виявилась грампозитивною,  спороутворюючою, з характерною формою клітин і спор</w:t>
      </w:r>
      <w:r w:rsidRPr="00701835">
        <w:rPr>
          <w:rFonts w:ascii="Times New Roman" w:eastAsia="Times New Roman" w:hAnsi="Times New Roman" w:cs="Times New Roman"/>
          <w:i/>
          <w:iCs/>
          <w:sz w:val="28"/>
          <w:szCs w:val="28"/>
        </w:rPr>
        <w:t xml:space="preserve">. </w:t>
      </w:r>
      <w:r w:rsidRPr="00701835">
        <w:rPr>
          <w:rFonts w:ascii="Times New Roman" w:eastAsia="Times New Roman" w:hAnsi="Times New Roman" w:cs="Times New Roman"/>
          <w:sz w:val="28"/>
          <w:szCs w:val="28"/>
        </w:rPr>
        <w:t xml:space="preserve">Клітини зосереджувались у групи по 2 клітини. Ця культура була названа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701835">
        <w:rPr>
          <w:rFonts w:ascii="Times New Roman" w:eastAsia="Times New Roman" w:hAnsi="Times New Roman" w:cs="Times New Roman"/>
          <w:i/>
          <w:color w:val="1C1D1E"/>
          <w:sz w:val="28"/>
          <w:szCs w:val="28"/>
        </w:rPr>
        <w:t>N3.1</w:t>
      </w:r>
      <w:r w:rsidRPr="00701835">
        <w:rPr>
          <w:rFonts w:ascii="Times New Roman" w:eastAsia="Times New Roman" w:hAnsi="Times New Roman" w:cs="Times New Roman"/>
          <w:iCs/>
          <w:color w:val="1C1D1E"/>
          <w:sz w:val="28"/>
          <w:szCs w:val="28"/>
        </w:rPr>
        <w:t>.</w:t>
      </w:r>
    </w:p>
    <w:p w14:paraId="2705D22B" w14:textId="77777777" w:rsidR="009E14B1" w:rsidRPr="00701835" w:rsidRDefault="009E14B1" w:rsidP="009E14B1">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З проби N3.2. були отримані 3 культури, дві з яких бул</w:t>
      </w:r>
      <w:r>
        <w:rPr>
          <w:rFonts w:ascii="Times New Roman" w:eastAsia="Times New Roman" w:hAnsi="Times New Roman" w:cs="Times New Roman"/>
          <w:sz w:val="28"/>
          <w:szCs w:val="28"/>
        </w:rPr>
        <w:t>и</w:t>
      </w:r>
      <w:r w:rsidRPr="00045BA3">
        <w:rPr>
          <w:rFonts w:ascii="Times New Roman" w:eastAsia="Times New Roman" w:hAnsi="Times New Roman" w:cs="Times New Roman"/>
          <w:sz w:val="28"/>
          <w:szCs w:val="28"/>
        </w:rPr>
        <w:t xml:space="preserve"> грампозитивними і неспороутворю</w:t>
      </w:r>
      <w:r w:rsidRPr="00931EF1">
        <w:rPr>
          <w:rFonts w:ascii="Times New Roman" w:eastAsia="Times New Roman" w:hAnsi="Times New Roman" w:cs="Times New Roman"/>
          <w:sz w:val="28"/>
          <w:szCs w:val="28"/>
        </w:rPr>
        <w:t xml:space="preserve">ючими, а інша виявилась негативною за двома тестами. </w:t>
      </w:r>
    </w:p>
    <w:p w14:paraId="255C782A" w14:textId="77777777" w:rsidR="009E14B1" w:rsidRPr="00701835" w:rsidRDefault="009E14B1" w:rsidP="009E14B1">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З проби N3.3. були отримані 2 культури, які були грампозитивні, але неспороутворюючі, кокковидної форми і були зібрані у тетради і групи неправильної форми, що свідчить про мікрококкову контамінацію. </w:t>
      </w:r>
    </w:p>
    <w:p w14:paraId="677AB41A" w14:textId="57CF6914" w:rsidR="009E14B1" w:rsidRDefault="009E14B1" w:rsidP="009E14B1">
      <w:pPr>
        <w:spacing w:after="0" w:line="360" w:lineRule="auto"/>
        <w:ind w:firstLine="460"/>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Роблячи висновок з першої частини роботи можна побачити, що в місцях більшої забрудненості водойми спостерігається більша кількість бактерій з роду </w:t>
      </w:r>
      <w:r w:rsidRPr="00096AFC">
        <w:rPr>
          <w:rFonts w:ascii="Times New Roman" w:eastAsia="Times New Roman" w:hAnsi="Times New Roman" w:cs="Times New Roman"/>
          <w:i/>
          <w:iCs/>
          <w:sz w:val="28"/>
          <w:szCs w:val="28"/>
        </w:rPr>
        <w:t>Bacillus</w:t>
      </w:r>
      <w:r w:rsidRPr="00096AFC">
        <w:rPr>
          <w:rFonts w:ascii="Times New Roman" w:eastAsia="Times New Roman" w:hAnsi="Times New Roman" w:cs="Times New Roman"/>
          <w:sz w:val="28"/>
          <w:szCs w:val="28"/>
        </w:rPr>
        <w:t xml:space="preserve">. </w:t>
      </w:r>
      <w:r w:rsidRPr="00701835">
        <w:rPr>
          <w:rFonts w:ascii="Times New Roman" w:eastAsia="Times New Roman" w:hAnsi="Times New Roman" w:cs="Times New Roman"/>
          <w:sz w:val="28"/>
          <w:szCs w:val="28"/>
        </w:rPr>
        <w:t xml:space="preserve">Мікробна контамінація бактеріями роду </w:t>
      </w:r>
      <w:r w:rsidRPr="00045BA3">
        <w:rPr>
          <w:rFonts w:ascii="Times New Roman" w:eastAsia="Times New Roman" w:hAnsi="Times New Roman" w:cs="Times New Roman"/>
          <w:i/>
          <w:iCs/>
          <w:sz w:val="28"/>
          <w:szCs w:val="28"/>
        </w:rPr>
        <w:t>Micrococcus</w:t>
      </w:r>
      <w:r w:rsidRPr="00045BA3">
        <w:rPr>
          <w:rFonts w:ascii="Times New Roman" w:eastAsia="Times New Roman" w:hAnsi="Times New Roman" w:cs="Times New Roman"/>
          <w:sz w:val="28"/>
          <w:szCs w:val="28"/>
        </w:rPr>
        <w:t xml:space="preserve"> може бути спричинена </w:t>
      </w:r>
      <w:r w:rsidRPr="00931EF1">
        <w:rPr>
          <w:rFonts w:ascii="Times New Roman" w:eastAsia="Times New Roman" w:hAnsi="Times New Roman" w:cs="Times New Roman"/>
          <w:sz w:val="28"/>
          <w:szCs w:val="28"/>
        </w:rPr>
        <w:t xml:space="preserve">чи натуральним зараженням водойм з повітря, чи недостатніми асептичними заходами під час роботи із зразками. </w:t>
      </w:r>
    </w:p>
    <w:p w14:paraId="03502B9C" w14:textId="58AD31F3" w:rsidR="001F31EA" w:rsidRPr="001F31EA" w:rsidRDefault="004B37EA" w:rsidP="001F31EA">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Розподілення штамів за територією продемонстровано на рис. 3.</w:t>
      </w:r>
    </w:p>
    <w:p w14:paraId="35A5BD44" w14:textId="77777777" w:rsidR="001F31EA" w:rsidRPr="00701835" w:rsidRDefault="001F31EA" w:rsidP="001F31EA">
      <w:pPr>
        <w:spacing w:after="0" w:line="360" w:lineRule="auto"/>
        <w:ind w:firstLine="460"/>
        <w:jc w:val="both"/>
        <w:rPr>
          <w:rFonts w:ascii="Times New Roman" w:eastAsia="Times New Roman" w:hAnsi="Times New Roman" w:cs="Times New Roman"/>
          <w:color w:val="1C1D1E"/>
          <w:sz w:val="28"/>
          <w:szCs w:val="28"/>
        </w:rPr>
      </w:pPr>
      <w:r w:rsidRPr="00701835">
        <w:rPr>
          <w:rFonts w:ascii="Times New Roman" w:eastAsia="Times New Roman" w:hAnsi="Times New Roman" w:cs="Times New Roman"/>
          <w:color w:val="1C1D1E"/>
          <w:sz w:val="28"/>
          <w:szCs w:val="28"/>
        </w:rPr>
        <w:t>Можливо,</w:t>
      </w:r>
      <w:r>
        <w:rPr>
          <w:rFonts w:ascii="Times New Roman" w:eastAsia="Times New Roman" w:hAnsi="Times New Roman" w:cs="Times New Roman"/>
          <w:color w:val="1C1D1E"/>
          <w:sz w:val="28"/>
          <w:szCs w:val="28"/>
        </w:rPr>
        <w:t xml:space="preserve"> таке територіальне розподілення</w:t>
      </w:r>
      <w:r w:rsidRPr="00701835">
        <w:rPr>
          <w:rFonts w:ascii="Times New Roman" w:eastAsia="Times New Roman" w:hAnsi="Times New Roman" w:cs="Times New Roman"/>
          <w:color w:val="1C1D1E"/>
          <w:sz w:val="28"/>
          <w:szCs w:val="28"/>
        </w:rPr>
        <w:t xml:space="preserve"> пов’язано з більшою забрудненістю води морського узбережжя біля порту, що і стало причиною розвитку морської мікробіоти із більшою здатністю до деградації вуглеводнів.</w:t>
      </w:r>
    </w:p>
    <w:p w14:paraId="325A9905" w14:textId="77777777" w:rsidR="001F31EA" w:rsidRPr="000B7C55" w:rsidRDefault="001F31EA" w:rsidP="001F31EA">
      <w:pPr>
        <w:spacing w:after="0" w:line="360" w:lineRule="auto"/>
        <w:jc w:val="both"/>
        <w:rPr>
          <w:rFonts w:ascii="Times New Roman" w:eastAsia="Times New Roman" w:hAnsi="Times New Roman" w:cs="Times New Roman"/>
          <w:sz w:val="28"/>
          <w:szCs w:val="28"/>
        </w:rPr>
      </w:pPr>
    </w:p>
    <w:p w14:paraId="5341185B" w14:textId="77777777" w:rsidR="001F31EA" w:rsidRDefault="001F31EA" w:rsidP="009E14B1">
      <w:pPr>
        <w:spacing w:after="0" w:line="360" w:lineRule="auto"/>
        <w:ind w:firstLine="460"/>
        <w:jc w:val="both"/>
        <w:rPr>
          <w:rFonts w:ascii="Times New Roman" w:eastAsia="Times New Roman" w:hAnsi="Times New Roman" w:cs="Times New Roman"/>
          <w:sz w:val="28"/>
          <w:szCs w:val="28"/>
          <w:lang w:val="ru-RU"/>
        </w:rPr>
      </w:pPr>
    </w:p>
    <w:p w14:paraId="4C469F0A" w14:textId="4C502B62" w:rsidR="008C5DAF" w:rsidRPr="00931EF1" w:rsidRDefault="008C5DAF" w:rsidP="009E14B1">
      <w:pPr>
        <w:spacing w:after="0" w:line="360" w:lineRule="auto"/>
        <w:ind w:firstLine="460"/>
        <w:jc w:val="both"/>
        <w:rPr>
          <w:rFonts w:ascii="Times New Roman" w:eastAsia="Times New Roman" w:hAnsi="Times New Roman" w:cs="Times New Roman"/>
          <w:sz w:val="28"/>
          <w:szCs w:val="28"/>
        </w:rPr>
      </w:pPr>
      <w:r w:rsidRPr="00A71E8B">
        <w:rPr>
          <w:rFonts w:ascii="Times New Roman" w:eastAsia="Times New Roman" w:hAnsi="Times New Roman" w:cs="Times New Roman"/>
          <w:noProof/>
          <w:sz w:val="28"/>
          <w:szCs w:val="28"/>
          <w:lang w:val="ru-RU"/>
        </w:rPr>
        <w:lastRenderedPageBreak/>
        <w:drawing>
          <wp:inline distT="0" distB="0" distL="0" distR="0" wp14:anchorId="3A9D25E5" wp14:editId="0CFBD0B2">
            <wp:extent cx="5105400" cy="3552825"/>
            <wp:effectExtent l="0" t="0" r="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64C02BB" w14:textId="02260752" w:rsidR="000B7C55" w:rsidRDefault="000B7C55" w:rsidP="00970959">
      <w:pPr>
        <w:spacing w:after="0" w:line="360" w:lineRule="auto"/>
        <w:jc w:val="both"/>
        <w:rPr>
          <w:rFonts w:ascii="Times New Roman" w:eastAsia="Times New Roman" w:hAnsi="Times New Roman" w:cs="Times New Roman"/>
          <w:sz w:val="28"/>
          <w:szCs w:val="28"/>
          <w:lang w:val="ru-RU"/>
        </w:rPr>
      </w:pPr>
      <w:r w:rsidRPr="00701835">
        <w:rPr>
          <w:rFonts w:ascii="Times New Roman" w:eastAsia="Times New Roman" w:hAnsi="Times New Roman" w:cs="Times New Roman"/>
          <w:b/>
          <w:bCs/>
          <w:sz w:val="28"/>
          <w:szCs w:val="28"/>
        </w:rPr>
        <w:t>Рис 3. Розподілення різних гру</w:t>
      </w:r>
      <w:r w:rsidRPr="00045BA3">
        <w:rPr>
          <w:rFonts w:ascii="Times New Roman" w:eastAsia="Times New Roman" w:hAnsi="Times New Roman" w:cs="Times New Roman"/>
          <w:b/>
          <w:bCs/>
          <w:sz w:val="28"/>
          <w:szCs w:val="28"/>
        </w:rPr>
        <w:t>п виявлених бактерій за місцезнаходженням</w:t>
      </w:r>
      <w:r>
        <w:rPr>
          <w:rFonts w:ascii="Times New Roman" w:eastAsia="Times New Roman" w:hAnsi="Times New Roman" w:cs="Times New Roman"/>
          <w:b/>
          <w:bCs/>
          <w:sz w:val="28"/>
          <w:szCs w:val="28"/>
        </w:rPr>
        <w:t xml:space="preserve"> </w:t>
      </w:r>
      <w:r w:rsidRPr="000B7C55">
        <w:rPr>
          <w:rFonts w:ascii="Times New Roman" w:eastAsia="Times New Roman" w:hAnsi="Times New Roman" w:cs="Times New Roman"/>
          <w:sz w:val="28"/>
          <w:szCs w:val="28"/>
        </w:rPr>
        <w:t xml:space="preserve">( </w:t>
      </w:r>
      <w:r w:rsidRPr="000B7C55">
        <w:rPr>
          <w:rFonts w:ascii="Times New Roman" w:eastAsia="Times New Roman" w:hAnsi="Times New Roman" w:cs="Times New Roman"/>
          <w:sz w:val="28"/>
          <w:szCs w:val="28"/>
          <w:lang w:val="ru-RU"/>
        </w:rPr>
        <w:t>Г+ - грампозитивні, Г- - грамнегативні, спор. + - спороутворюючі, спор. - - неспороутворюючі)</w:t>
      </w:r>
      <w:r w:rsidR="001F31EA">
        <w:rPr>
          <w:rFonts w:ascii="Times New Roman" w:eastAsia="Times New Roman" w:hAnsi="Times New Roman" w:cs="Times New Roman"/>
          <w:sz w:val="28"/>
          <w:szCs w:val="28"/>
          <w:lang w:val="ru-RU"/>
        </w:rPr>
        <w:t>.</w:t>
      </w:r>
    </w:p>
    <w:p w14:paraId="661B76D7" w14:textId="77777777" w:rsidR="001F31EA" w:rsidRPr="00701835" w:rsidRDefault="001F31EA" w:rsidP="001F31EA">
      <w:pPr>
        <w:spacing w:after="0" w:line="360" w:lineRule="auto"/>
        <w:ind w:firstLine="4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rPr>
        <w:t>За д</w:t>
      </w:r>
      <w:r w:rsidRPr="00045BA3">
        <w:rPr>
          <w:rFonts w:ascii="Times New Roman" w:eastAsia="Times New Roman" w:hAnsi="Times New Roman" w:cs="Times New Roman"/>
          <w:sz w:val="28"/>
          <w:szCs w:val="28"/>
        </w:rPr>
        <w:t>роп тест</w:t>
      </w:r>
      <w:r>
        <w:rPr>
          <w:rFonts w:ascii="Times New Roman" w:eastAsia="Times New Roman" w:hAnsi="Times New Roman" w:cs="Times New Roman"/>
          <w:sz w:val="28"/>
          <w:szCs w:val="28"/>
        </w:rPr>
        <w:t>ом</w:t>
      </w:r>
      <w:r w:rsidRPr="00045BA3">
        <w:rPr>
          <w:rFonts w:ascii="Times New Roman" w:eastAsia="Times New Roman" w:hAnsi="Times New Roman" w:cs="Times New Roman"/>
          <w:sz w:val="28"/>
          <w:szCs w:val="28"/>
        </w:rPr>
        <w:t xml:space="preserve"> </w:t>
      </w:r>
      <w:r w:rsidRPr="00045BA3">
        <w:rPr>
          <w:rFonts w:ascii="Times New Roman" w:eastAsia="Times New Roman" w:hAnsi="Times New Roman" w:cs="Times New Roman"/>
          <w:i/>
          <w:color w:val="1C1D1E"/>
          <w:sz w:val="28"/>
          <w:szCs w:val="28"/>
        </w:rPr>
        <w:t>B. subtilis N1.1., N1.3., N2.2.</w:t>
      </w:r>
      <w:r w:rsidRPr="006A0193">
        <w:rPr>
          <w:rFonts w:ascii="Times New Roman" w:eastAsia="Times New Roman" w:hAnsi="Times New Roman" w:cs="Times New Roman"/>
          <w:i/>
          <w:color w:val="1C1D1E"/>
          <w:sz w:val="28"/>
          <w:szCs w:val="28"/>
        </w:rPr>
        <w:t xml:space="preserve"> </w:t>
      </w:r>
      <w:r w:rsidRPr="006A0193">
        <w:rPr>
          <w:rFonts w:ascii="Times New Roman" w:eastAsia="Times New Roman" w:hAnsi="Times New Roman" w:cs="Times New Roman"/>
          <w:color w:val="1C1D1E"/>
          <w:sz w:val="28"/>
          <w:szCs w:val="28"/>
        </w:rPr>
        <w:t xml:space="preserve">виявились позитивними, а </w:t>
      </w:r>
      <w:r w:rsidRPr="006A0193">
        <w:rPr>
          <w:rFonts w:ascii="Times New Roman" w:eastAsia="Times New Roman" w:hAnsi="Times New Roman" w:cs="Times New Roman"/>
          <w:i/>
          <w:color w:val="1C1D1E"/>
          <w:sz w:val="28"/>
          <w:szCs w:val="28"/>
        </w:rPr>
        <w:t>B.</w:t>
      </w:r>
      <w:r>
        <w:rPr>
          <w:rFonts w:ascii="Times New Roman" w:eastAsia="Times New Roman" w:hAnsi="Times New Roman" w:cs="Times New Roman"/>
          <w:i/>
          <w:color w:val="1C1D1E"/>
          <w:sz w:val="28"/>
          <w:szCs w:val="28"/>
        </w:rPr>
        <w:t> </w:t>
      </w:r>
      <w:r w:rsidRPr="006A0193">
        <w:rPr>
          <w:rFonts w:ascii="Times New Roman" w:eastAsia="Times New Roman" w:hAnsi="Times New Roman" w:cs="Times New Roman"/>
          <w:i/>
          <w:color w:val="1C1D1E"/>
          <w:sz w:val="28"/>
          <w:szCs w:val="28"/>
        </w:rPr>
        <w:t xml:space="preserve">subtilis N3.1. </w:t>
      </w:r>
      <w:r w:rsidRPr="006A0193">
        <w:rPr>
          <w:rFonts w:ascii="Times New Roman" w:eastAsia="Times New Roman" w:hAnsi="Times New Roman" w:cs="Times New Roman"/>
          <w:color w:val="1C1D1E"/>
          <w:sz w:val="28"/>
          <w:szCs w:val="28"/>
        </w:rPr>
        <w:t>негативним у порівнянні із контролем. Можна зробити висновок, що екзометаболіти перших трьох штамів володіють здатністю до зниж</w:t>
      </w:r>
      <w:r w:rsidRPr="00701835">
        <w:rPr>
          <w:rFonts w:ascii="Times New Roman" w:eastAsia="Times New Roman" w:hAnsi="Times New Roman" w:cs="Times New Roman"/>
          <w:color w:val="1C1D1E"/>
          <w:sz w:val="28"/>
          <w:szCs w:val="28"/>
        </w:rPr>
        <w:t xml:space="preserve">ення поверхневого натягу рідини. </w:t>
      </w:r>
    </w:p>
    <w:p w14:paraId="3E7D89A7" w14:textId="00CB3AB1" w:rsidR="001F31EA" w:rsidRDefault="001F31EA" w:rsidP="001F31EA">
      <w:pPr>
        <w:spacing w:after="0" w:line="360" w:lineRule="auto"/>
        <w:ind w:firstLine="460"/>
        <w:jc w:val="both"/>
        <w:rPr>
          <w:rFonts w:ascii="Times New Roman" w:eastAsia="Times New Roman" w:hAnsi="Times New Roman" w:cs="Times New Roman"/>
          <w:color w:val="1C1D1E"/>
          <w:sz w:val="28"/>
          <w:szCs w:val="28"/>
        </w:rPr>
      </w:pPr>
      <w:r w:rsidRPr="00701835">
        <w:rPr>
          <w:rFonts w:ascii="Times New Roman" w:eastAsia="Times New Roman" w:hAnsi="Times New Roman" w:cs="Times New Roman"/>
          <w:color w:val="1C1D1E"/>
          <w:sz w:val="28"/>
          <w:szCs w:val="28"/>
        </w:rPr>
        <w:t>Стосовно визначення емульгуючої здатності були отримані результати</w:t>
      </w:r>
      <w:r>
        <w:rPr>
          <w:rFonts w:ascii="Times New Roman" w:eastAsia="Times New Roman" w:hAnsi="Times New Roman" w:cs="Times New Roman"/>
          <w:color w:val="1C1D1E"/>
          <w:sz w:val="28"/>
          <w:szCs w:val="28"/>
        </w:rPr>
        <w:t>, які представлені у табл</w:t>
      </w:r>
      <w:r w:rsidR="005A7EA0">
        <w:rPr>
          <w:rFonts w:ascii="Times New Roman" w:eastAsia="Times New Roman" w:hAnsi="Times New Roman" w:cs="Times New Roman"/>
          <w:color w:val="1C1D1E"/>
          <w:sz w:val="28"/>
          <w:szCs w:val="28"/>
        </w:rPr>
        <w:t>иці</w:t>
      </w:r>
      <w:r w:rsidR="00464E54">
        <w:rPr>
          <w:rFonts w:ascii="Times New Roman" w:eastAsia="Times New Roman" w:hAnsi="Times New Roman" w:cs="Times New Roman"/>
          <w:color w:val="1C1D1E"/>
          <w:sz w:val="28"/>
          <w:szCs w:val="28"/>
        </w:rPr>
        <w:t xml:space="preserve"> і також порівняні у рис. 4.</w:t>
      </w:r>
    </w:p>
    <w:p w14:paraId="394BF191" w14:textId="77777777" w:rsidR="005A7EA0" w:rsidRPr="00701835" w:rsidRDefault="005A7EA0" w:rsidP="005A7EA0">
      <w:pPr>
        <w:spacing w:after="0" w:line="360" w:lineRule="auto"/>
        <w:ind w:left="360"/>
        <w:jc w:val="right"/>
        <w:rPr>
          <w:rFonts w:ascii="Times New Roman" w:eastAsia="Times New Roman" w:hAnsi="Times New Roman" w:cs="Times New Roman"/>
          <w:iCs/>
          <w:color w:val="1C1D1E"/>
          <w:sz w:val="28"/>
          <w:szCs w:val="28"/>
        </w:rPr>
      </w:pPr>
      <w:r w:rsidRPr="00701835">
        <w:rPr>
          <w:rFonts w:ascii="Times New Roman" w:eastAsia="Times New Roman" w:hAnsi="Times New Roman" w:cs="Times New Roman"/>
          <w:iCs/>
          <w:color w:val="1C1D1E"/>
          <w:sz w:val="28"/>
          <w:szCs w:val="28"/>
        </w:rPr>
        <w:t>Таблиця 1</w:t>
      </w:r>
    </w:p>
    <w:p w14:paraId="04F4146C" w14:textId="22C01F72" w:rsidR="005A7EA0" w:rsidRPr="005A7EA0" w:rsidRDefault="005A7EA0" w:rsidP="005A7EA0">
      <w:pPr>
        <w:spacing w:after="0" w:line="360" w:lineRule="auto"/>
        <w:ind w:left="360"/>
        <w:jc w:val="center"/>
        <w:rPr>
          <w:rFonts w:ascii="Times New Roman" w:eastAsia="Times New Roman" w:hAnsi="Times New Roman" w:cs="Times New Roman"/>
          <w:b/>
          <w:bCs/>
          <w:iCs/>
          <w:color w:val="1C1D1E"/>
          <w:sz w:val="28"/>
          <w:szCs w:val="28"/>
        </w:rPr>
      </w:pPr>
      <w:r w:rsidRPr="00701835">
        <w:rPr>
          <w:rFonts w:ascii="Times New Roman" w:eastAsia="Times New Roman" w:hAnsi="Times New Roman" w:cs="Times New Roman"/>
          <w:b/>
          <w:bCs/>
          <w:iCs/>
          <w:color w:val="1C1D1E"/>
          <w:sz w:val="28"/>
          <w:szCs w:val="28"/>
        </w:rPr>
        <w:t xml:space="preserve">Результати дроп-тесту і тесту на визначення індексу емульгування для виділених культур </w:t>
      </w:r>
      <w:r w:rsidRPr="00096AFC">
        <w:rPr>
          <w:rFonts w:ascii="Times New Roman" w:eastAsia="Times New Roman" w:hAnsi="Times New Roman" w:cs="Times New Roman"/>
          <w:b/>
          <w:bCs/>
          <w:i/>
          <w:color w:val="1C1D1E"/>
          <w:sz w:val="28"/>
          <w:szCs w:val="28"/>
        </w:rPr>
        <w:t>Bacillus</w:t>
      </w:r>
    </w:p>
    <w:tbl>
      <w:tblPr>
        <w:tblStyle w:val="a4"/>
        <w:tblW w:w="0" w:type="auto"/>
        <w:jc w:val="center"/>
        <w:tblLook w:val="04A0" w:firstRow="1" w:lastRow="0" w:firstColumn="1" w:lastColumn="0" w:noHBand="0" w:noVBand="1"/>
      </w:tblPr>
      <w:tblGrid>
        <w:gridCol w:w="3804"/>
        <w:gridCol w:w="1798"/>
        <w:gridCol w:w="2014"/>
      </w:tblGrid>
      <w:tr w:rsidR="001F31EA" w:rsidRPr="005C71C0" w14:paraId="768322AD" w14:textId="77777777" w:rsidTr="00096AFC">
        <w:trPr>
          <w:jc w:val="center"/>
        </w:trPr>
        <w:tc>
          <w:tcPr>
            <w:tcW w:w="3804" w:type="dxa"/>
          </w:tcPr>
          <w:p w14:paraId="7116A3DB" w14:textId="77777777" w:rsidR="001F31EA" w:rsidRPr="00701835" w:rsidRDefault="001F31EA" w:rsidP="00096AFC">
            <w:pPr>
              <w:tabs>
                <w:tab w:val="left" w:pos="6705"/>
              </w:tabs>
              <w:jc w:val="center"/>
              <w:rPr>
                <w:rFonts w:ascii="Times New Roman" w:hAnsi="Times New Roman" w:cs="Times New Roman"/>
                <w:sz w:val="28"/>
                <w:szCs w:val="28"/>
              </w:rPr>
            </w:pPr>
            <w:r w:rsidRPr="00701835">
              <w:rPr>
                <w:rFonts w:ascii="Times New Roman" w:hAnsi="Times New Roman" w:cs="Times New Roman"/>
                <w:sz w:val="28"/>
                <w:szCs w:val="28"/>
              </w:rPr>
              <w:t>Культура</w:t>
            </w:r>
          </w:p>
        </w:tc>
        <w:tc>
          <w:tcPr>
            <w:tcW w:w="1798" w:type="dxa"/>
          </w:tcPr>
          <w:p w14:paraId="0C9900BF" w14:textId="77777777" w:rsidR="001F31EA" w:rsidRPr="00931EF1" w:rsidRDefault="001F31EA" w:rsidP="00096AFC">
            <w:pPr>
              <w:tabs>
                <w:tab w:val="left" w:pos="6705"/>
              </w:tabs>
              <w:jc w:val="center"/>
              <w:rPr>
                <w:rFonts w:ascii="Times New Roman" w:hAnsi="Times New Roman" w:cs="Times New Roman"/>
                <w:sz w:val="28"/>
                <w:szCs w:val="28"/>
              </w:rPr>
            </w:pPr>
            <w:r w:rsidRPr="00931EF1">
              <w:rPr>
                <w:rFonts w:ascii="Times New Roman" w:hAnsi="Times New Roman" w:cs="Times New Roman"/>
                <w:sz w:val="28"/>
                <w:szCs w:val="28"/>
              </w:rPr>
              <w:t>Дроп-тест</w:t>
            </w:r>
          </w:p>
        </w:tc>
        <w:tc>
          <w:tcPr>
            <w:tcW w:w="2014" w:type="dxa"/>
          </w:tcPr>
          <w:p w14:paraId="64BE6059" w14:textId="77777777" w:rsidR="001F31EA" w:rsidRPr="005C71C0" w:rsidRDefault="001F31EA" w:rsidP="00096AFC">
            <w:pPr>
              <w:tabs>
                <w:tab w:val="left" w:pos="6705"/>
              </w:tabs>
              <w:spacing w:line="360" w:lineRule="auto"/>
              <w:jc w:val="center"/>
              <w:rPr>
                <w:rFonts w:ascii="Times New Roman" w:hAnsi="Times New Roman" w:cs="Times New Roman"/>
                <w:sz w:val="28"/>
                <w:szCs w:val="28"/>
              </w:rPr>
            </w:pPr>
            <w:r w:rsidRPr="00931EF1">
              <w:rPr>
                <w:rFonts w:ascii="Times New Roman" w:hAnsi="Times New Roman" w:cs="Times New Roman"/>
                <w:sz w:val="28"/>
                <w:szCs w:val="28"/>
              </w:rPr>
              <w:t>%</w:t>
            </w:r>
            <w:r w:rsidRPr="005C71C0">
              <w:rPr>
                <w:rFonts w:ascii="Times New Roman" w:hAnsi="Times New Roman" w:cs="Times New Roman"/>
                <w:sz w:val="28"/>
                <w:szCs w:val="28"/>
              </w:rPr>
              <w:t>EI</w:t>
            </w:r>
          </w:p>
        </w:tc>
      </w:tr>
      <w:tr w:rsidR="001F31EA" w:rsidRPr="005C71C0" w14:paraId="2BCC6CA7" w14:textId="77777777" w:rsidTr="00096AFC">
        <w:trPr>
          <w:jc w:val="center"/>
        </w:trPr>
        <w:tc>
          <w:tcPr>
            <w:tcW w:w="3804" w:type="dxa"/>
          </w:tcPr>
          <w:p w14:paraId="1FD639B7" w14:textId="53F3E4E2" w:rsidR="001F31EA" w:rsidRPr="005C71C0" w:rsidRDefault="001F31EA" w:rsidP="00096AFC">
            <w:pPr>
              <w:tabs>
                <w:tab w:val="left" w:pos="6705"/>
              </w:tabs>
              <w:rPr>
                <w:rFonts w:ascii="Times New Roman" w:hAnsi="Times New Roman" w:cs="Times New Roman"/>
                <w:sz w:val="28"/>
                <w:szCs w:val="28"/>
              </w:rPr>
            </w:pPr>
            <w:r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Pr="005C71C0">
              <w:rPr>
                <w:rFonts w:ascii="Times New Roman" w:eastAsia="Times New Roman" w:hAnsi="Times New Roman" w:cs="Times New Roman"/>
                <w:i/>
                <w:color w:val="1C1D1E"/>
                <w:sz w:val="28"/>
                <w:szCs w:val="28"/>
              </w:rPr>
              <w:t xml:space="preserve"> N1.1.</w:t>
            </w:r>
          </w:p>
        </w:tc>
        <w:tc>
          <w:tcPr>
            <w:tcW w:w="1798" w:type="dxa"/>
          </w:tcPr>
          <w:p w14:paraId="7870E67C" w14:textId="77777777" w:rsidR="001F31EA" w:rsidRPr="005C71C0" w:rsidRDefault="001F31EA" w:rsidP="00096AFC">
            <w:pPr>
              <w:tabs>
                <w:tab w:val="left" w:pos="6705"/>
              </w:tabs>
              <w:jc w:val="center"/>
              <w:rPr>
                <w:rFonts w:ascii="Times New Roman" w:hAnsi="Times New Roman" w:cs="Times New Roman"/>
                <w:sz w:val="28"/>
                <w:szCs w:val="28"/>
              </w:rPr>
            </w:pPr>
            <w:r w:rsidRPr="005C71C0">
              <w:rPr>
                <w:rFonts w:ascii="Times New Roman" w:hAnsi="Times New Roman" w:cs="Times New Roman"/>
                <w:sz w:val="28"/>
                <w:szCs w:val="28"/>
              </w:rPr>
              <w:t>+</w:t>
            </w:r>
          </w:p>
        </w:tc>
        <w:tc>
          <w:tcPr>
            <w:tcW w:w="2014" w:type="dxa"/>
          </w:tcPr>
          <w:p w14:paraId="1E472E6A" w14:textId="1CB83C5C" w:rsidR="001F31EA" w:rsidRPr="005C71C0" w:rsidRDefault="00CF58D5" w:rsidP="00096AFC">
            <w:pPr>
              <w:tabs>
                <w:tab w:val="left" w:pos="6705"/>
              </w:tabs>
              <w:spacing w:line="360" w:lineRule="auto"/>
              <w:jc w:val="center"/>
              <w:rPr>
                <w:rFonts w:ascii="Times New Roman" w:hAnsi="Times New Roman" w:cs="Times New Roman"/>
                <w:sz w:val="28"/>
                <w:szCs w:val="28"/>
              </w:rPr>
            </w:pPr>
            <w:r>
              <w:rPr>
                <w:rFonts w:ascii="Times New Roman" w:eastAsia="Times New Roman" w:hAnsi="Times New Roman" w:cs="Times New Roman"/>
                <w:color w:val="1C1D1E"/>
                <w:sz w:val="28"/>
                <w:szCs w:val="28"/>
              </w:rPr>
              <w:t>71</w:t>
            </w:r>
            <w:r w:rsidR="001F31EA" w:rsidRPr="00701835">
              <w:rPr>
                <w:rFonts w:ascii="Times New Roman" w:eastAsia="Times New Roman" w:hAnsi="Times New Roman" w:cs="Times New Roman"/>
                <w:color w:val="1C1D1E"/>
                <w:sz w:val="28"/>
                <w:szCs w:val="28"/>
              </w:rPr>
              <w:t>± 2</w:t>
            </w:r>
            <w:r w:rsidR="001F31EA">
              <w:rPr>
                <w:rFonts w:ascii="Times New Roman" w:eastAsia="Times New Roman" w:hAnsi="Times New Roman" w:cs="Times New Roman"/>
                <w:color w:val="1C1D1E"/>
                <w:sz w:val="28"/>
                <w:szCs w:val="28"/>
              </w:rPr>
              <w:t>,</w:t>
            </w:r>
            <w:r w:rsidR="001F31EA" w:rsidRPr="00701835">
              <w:rPr>
                <w:rFonts w:ascii="Times New Roman" w:eastAsia="Times New Roman" w:hAnsi="Times New Roman" w:cs="Times New Roman"/>
                <w:color w:val="1C1D1E"/>
                <w:sz w:val="28"/>
                <w:szCs w:val="28"/>
              </w:rPr>
              <w:t>7</w:t>
            </w:r>
          </w:p>
        </w:tc>
      </w:tr>
      <w:tr w:rsidR="001F31EA" w:rsidRPr="005C71C0" w14:paraId="7C1F8850" w14:textId="77777777" w:rsidTr="00096AFC">
        <w:trPr>
          <w:jc w:val="center"/>
        </w:trPr>
        <w:tc>
          <w:tcPr>
            <w:tcW w:w="3804" w:type="dxa"/>
          </w:tcPr>
          <w:p w14:paraId="5C711BD5" w14:textId="08D87F08" w:rsidR="001F31EA" w:rsidRPr="005C71C0" w:rsidRDefault="001F31EA" w:rsidP="00096AFC">
            <w:pPr>
              <w:tabs>
                <w:tab w:val="left" w:pos="6705"/>
              </w:tabs>
              <w:rPr>
                <w:rFonts w:ascii="Times New Roman" w:hAnsi="Times New Roman" w:cs="Times New Roman"/>
                <w:sz w:val="28"/>
                <w:szCs w:val="28"/>
              </w:rPr>
            </w:pPr>
            <w:r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Pr="005C71C0">
              <w:rPr>
                <w:rFonts w:ascii="Times New Roman" w:eastAsia="Times New Roman" w:hAnsi="Times New Roman" w:cs="Times New Roman"/>
                <w:i/>
                <w:color w:val="1C1D1E"/>
                <w:sz w:val="28"/>
                <w:szCs w:val="28"/>
              </w:rPr>
              <w:t xml:space="preserve"> N1.3.</w:t>
            </w:r>
          </w:p>
        </w:tc>
        <w:tc>
          <w:tcPr>
            <w:tcW w:w="1798" w:type="dxa"/>
          </w:tcPr>
          <w:p w14:paraId="7A459A0F" w14:textId="77777777" w:rsidR="001F31EA" w:rsidRPr="005C71C0" w:rsidRDefault="001F31EA" w:rsidP="00096AFC">
            <w:pPr>
              <w:tabs>
                <w:tab w:val="left" w:pos="6705"/>
              </w:tabs>
              <w:jc w:val="center"/>
              <w:rPr>
                <w:rFonts w:ascii="Times New Roman" w:hAnsi="Times New Roman" w:cs="Times New Roman"/>
                <w:sz w:val="28"/>
                <w:szCs w:val="28"/>
              </w:rPr>
            </w:pPr>
            <w:r w:rsidRPr="005C71C0">
              <w:rPr>
                <w:rFonts w:ascii="Times New Roman" w:hAnsi="Times New Roman" w:cs="Times New Roman"/>
                <w:sz w:val="28"/>
                <w:szCs w:val="28"/>
              </w:rPr>
              <w:t>+</w:t>
            </w:r>
          </w:p>
        </w:tc>
        <w:tc>
          <w:tcPr>
            <w:tcW w:w="2014" w:type="dxa"/>
          </w:tcPr>
          <w:p w14:paraId="5B342FED" w14:textId="0784DA8C" w:rsidR="001F31EA" w:rsidRPr="005C71C0" w:rsidRDefault="00CF58D5" w:rsidP="00096AFC">
            <w:pPr>
              <w:tabs>
                <w:tab w:val="left" w:pos="6705"/>
              </w:tabs>
              <w:spacing w:line="360" w:lineRule="auto"/>
              <w:jc w:val="center"/>
              <w:rPr>
                <w:rFonts w:ascii="Times New Roman" w:hAnsi="Times New Roman" w:cs="Times New Roman"/>
                <w:sz w:val="28"/>
                <w:szCs w:val="28"/>
              </w:rPr>
            </w:pPr>
            <w:r>
              <w:rPr>
                <w:rFonts w:ascii="Times New Roman" w:eastAsia="Times New Roman" w:hAnsi="Times New Roman" w:cs="Times New Roman"/>
                <w:color w:val="1C1D1E"/>
                <w:sz w:val="28"/>
                <w:szCs w:val="28"/>
              </w:rPr>
              <w:t>67</w:t>
            </w:r>
            <w:r w:rsidR="001F31EA" w:rsidRPr="00701835">
              <w:rPr>
                <w:rFonts w:ascii="Times New Roman" w:eastAsia="Times New Roman" w:hAnsi="Times New Roman" w:cs="Times New Roman"/>
                <w:color w:val="1C1D1E"/>
                <w:sz w:val="28"/>
                <w:szCs w:val="28"/>
              </w:rPr>
              <w:t>± 2</w:t>
            </w:r>
            <w:r w:rsidR="001F31EA">
              <w:rPr>
                <w:rFonts w:ascii="Times New Roman" w:eastAsia="Times New Roman" w:hAnsi="Times New Roman" w:cs="Times New Roman"/>
                <w:color w:val="1C1D1E"/>
                <w:sz w:val="28"/>
                <w:szCs w:val="28"/>
              </w:rPr>
              <w:t>,</w:t>
            </w:r>
            <w:r w:rsidR="001F31EA" w:rsidRPr="00701835">
              <w:rPr>
                <w:rFonts w:ascii="Times New Roman" w:eastAsia="Times New Roman" w:hAnsi="Times New Roman" w:cs="Times New Roman"/>
                <w:color w:val="1C1D1E"/>
                <w:sz w:val="28"/>
                <w:szCs w:val="28"/>
              </w:rPr>
              <w:t>7</w:t>
            </w:r>
          </w:p>
        </w:tc>
      </w:tr>
      <w:tr w:rsidR="001F31EA" w:rsidRPr="005C71C0" w14:paraId="2303618C" w14:textId="77777777" w:rsidTr="00096AFC">
        <w:trPr>
          <w:jc w:val="center"/>
        </w:trPr>
        <w:tc>
          <w:tcPr>
            <w:tcW w:w="3804" w:type="dxa"/>
          </w:tcPr>
          <w:p w14:paraId="60BD5082" w14:textId="343CB83E" w:rsidR="001F31EA" w:rsidRPr="005C71C0" w:rsidRDefault="00DB4366" w:rsidP="00096AFC">
            <w:pPr>
              <w:tabs>
                <w:tab w:val="left" w:pos="6705"/>
              </w:tabs>
              <w:rPr>
                <w:rFonts w:ascii="Times New Roman" w:hAnsi="Times New Roman" w:cs="Times New Roman"/>
                <w:sz w:val="28"/>
                <w:szCs w:val="28"/>
              </w:rPr>
            </w:pPr>
            <w:r w:rsidRPr="005C71C0">
              <w:rPr>
                <w:rFonts w:ascii="Times New Roman" w:eastAsia="Times New Roman" w:hAnsi="Times New Roman" w:cs="Times New Roman"/>
                <w:i/>
                <w:color w:val="1C1D1E"/>
                <w:sz w:val="28"/>
                <w:szCs w:val="28"/>
              </w:rPr>
              <w:t>B</w:t>
            </w:r>
            <w:r>
              <w:rPr>
                <w:rFonts w:ascii="Times New Roman" w:eastAsia="Times New Roman" w:hAnsi="Times New Roman" w:cs="Times New Roman"/>
                <w:i/>
                <w:color w:val="1C1D1E"/>
                <w:sz w:val="28"/>
                <w:szCs w:val="28"/>
                <w:lang w:val="en-US"/>
              </w:rPr>
              <w:t>acillus sp.</w:t>
            </w:r>
            <w:r w:rsidR="001F31EA" w:rsidRPr="005C71C0">
              <w:rPr>
                <w:rFonts w:ascii="Times New Roman" w:eastAsia="Times New Roman" w:hAnsi="Times New Roman" w:cs="Times New Roman"/>
                <w:i/>
                <w:color w:val="1C1D1E"/>
                <w:sz w:val="28"/>
                <w:szCs w:val="28"/>
              </w:rPr>
              <w:t xml:space="preserve"> N2.2.</w:t>
            </w:r>
          </w:p>
        </w:tc>
        <w:tc>
          <w:tcPr>
            <w:tcW w:w="1798" w:type="dxa"/>
          </w:tcPr>
          <w:p w14:paraId="59C67759" w14:textId="77777777" w:rsidR="001F31EA" w:rsidRPr="005C71C0" w:rsidRDefault="001F31EA" w:rsidP="00096AFC">
            <w:pPr>
              <w:tabs>
                <w:tab w:val="left" w:pos="6705"/>
              </w:tabs>
              <w:jc w:val="center"/>
              <w:rPr>
                <w:rFonts w:ascii="Times New Roman" w:hAnsi="Times New Roman" w:cs="Times New Roman"/>
                <w:sz w:val="28"/>
                <w:szCs w:val="28"/>
              </w:rPr>
            </w:pPr>
            <w:r w:rsidRPr="005C71C0">
              <w:rPr>
                <w:rFonts w:ascii="Times New Roman" w:hAnsi="Times New Roman" w:cs="Times New Roman"/>
                <w:sz w:val="28"/>
                <w:szCs w:val="28"/>
              </w:rPr>
              <w:t>+</w:t>
            </w:r>
          </w:p>
        </w:tc>
        <w:tc>
          <w:tcPr>
            <w:tcW w:w="2014" w:type="dxa"/>
          </w:tcPr>
          <w:p w14:paraId="2DDD6F4B" w14:textId="77777777" w:rsidR="001F31EA" w:rsidRPr="005C71C0" w:rsidRDefault="001F31EA" w:rsidP="00096AFC">
            <w:pPr>
              <w:tabs>
                <w:tab w:val="left" w:pos="6705"/>
              </w:tabs>
              <w:spacing w:line="360" w:lineRule="auto"/>
              <w:jc w:val="center"/>
              <w:rPr>
                <w:rFonts w:ascii="Times New Roman" w:hAnsi="Times New Roman" w:cs="Times New Roman"/>
                <w:sz w:val="28"/>
                <w:szCs w:val="28"/>
              </w:rPr>
            </w:pPr>
            <w:r w:rsidRPr="005C71C0">
              <w:rPr>
                <w:rFonts w:ascii="Times New Roman" w:eastAsia="Times New Roman" w:hAnsi="Times New Roman" w:cs="Times New Roman"/>
                <w:color w:val="1C1D1E"/>
                <w:sz w:val="28"/>
                <w:szCs w:val="28"/>
              </w:rPr>
              <w:t>57</w:t>
            </w:r>
            <w:r w:rsidRPr="00701835">
              <w:rPr>
                <w:rFonts w:ascii="Times New Roman" w:eastAsia="Times New Roman" w:hAnsi="Times New Roman" w:cs="Times New Roman"/>
                <w:color w:val="1C1D1E"/>
                <w:sz w:val="28"/>
                <w:szCs w:val="28"/>
              </w:rPr>
              <w:t>± 2</w:t>
            </w:r>
            <w:r>
              <w:rPr>
                <w:rFonts w:ascii="Times New Roman" w:eastAsia="Times New Roman" w:hAnsi="Times New Roman" w:cs="Times New Roman"/>
                <w:color w:val="1C1D1E"/>
                <w:sz w:val="28"/>
                <w:szCs w:val="28"/>
              </w:rPr>
              <w:t>,</w:t>
            </w:r>
            <w:r w:rsidRPr="00701835">
              <w:rPr>
                <w:rFonts w:ascii="Times New Roman" w:eastAsia="Times New Roman" w:hAnsi="Times New Roman" w:cs="Times New Roman"/>
                <w:color w:val="1C1D1E"/>
                <w:sz w:val="28"/>
                <w:szCs w:val="28"/>
              </w:rPr>
              <w:t>7</w:t>
            </w:r>
          </w:p>
        </w:tc>
      </w:tr>
      <w:tr w:rsidR="001F31EA" w:rsidRPr="005C71C0" w14:paraId="7FECDC97" w14:textId="77777777" w:rsidTr="00096AFC">
        <w:trPr>
          <w:jc w:val="center"/>
        </w:trPr>
        <w:tc>
          <w:tcPr>
            <w:tcW w:w="3804" w:type="dxa"/>
          </w:tcPr>
          <w:p w14:paraId="53C1EE68" w14:textId="5875CAD0" w:rsidR="001F31EA" w:rsidRPr="005C71C0" w:rsidRDefault="00DB4366" w:rsidP="00096AFC">
            <w:pPr>
              <w:tabs>
                <w:tab w:val="left" w:pos="6705"/>
              </w:tabs>
              <w:rPr>
                <w:rFonts w:ascii="Times New Roman" w:hAnsi="Times New Roman" w:cs="Times New Roman"/>
                <w:sz w:val="28"/>
                <w:szCs w:val="28"/>
              </w:rPr>
            </w:pPr>
            <w:r w:rsidRPr="005C71C0">
              <w:rPr>
                <w:rFonts w:ascii="Times New Roman" w:eastAsia="Times New Roman" w:hAnsi="Times New Roman" w:cs="Times New Roman"/>
                <w:i/>
                <w:color w:val="1C1D1E"/>
                <w:sz w:val="28"/>
                <w:szCs w:val="28"/>
              </w:rPr>
              <w:t>B</w:t>
            </w:r>
            <w:r>
              <w:rPr>
                <w:rFonts w:ascii="Times New Roman" w:eastAsia="Times New Roman" w:hAnsi="Times New Roman" w:cs="Times New Roman"/>
                <w:i/>
                <w:color w:val="1C1D1E"/>
                <w:sz w:val="28"/>
                <w:szCs w:val="28"/>
                <w:lang w:val="en-US"/>
              </w:rPr>
              <w:t>acillus sp.</w:t>
            </w:r>
            <w:r w:rsidRPr="005C71C0">
              <w:rPr>
                <w:rFonts w:ascii="Times New Roman" w:eastAsia="Times New Roman" w:hAnsi="Times New Roman" w:cs="Times New Roman"/>
                <w:i/>
                <w:color w:val="1C1D1E"/>
                <w:sz w:val="28"/>
                <w:szCs w:val="28"/>
              </w:rPr>
              <w:t xml:space="preserve"> </w:t>
            </w:r>
            <w:r w:rsidR="001F31EA" w:rsidRPr="005C71C0">
              <w:rPr>
                <w:rFonts w:ascii="Times New Roman" w:eastAsia="Times New Roman" w:hAnsi="Times New Roman" w:cs="Times New Roman"/>
                <w:i/>
                <w:color w:val="1C1D1E"/>
                <w:sz w:val="28"/>
                <w:szCs w:val="28"/>
              </w:rPr>
              <w:t>N3.1.</w:t>
            </w:r>
          </w:p>
        </w:tc>
        <w:tc>
          <w:tcPr>
            <w:tcW w:w="1798" w:type="dxa"/>
          </w:tcPr>
          <w:p w14:paraId="51E3EE9C" w14:textId="77777777" w:rsidR="001F31EA" w:rsidRPr="00045BA3" w:rsidRDefault="001F31EA" w:rsidP="00096AFC">
            <w:pPr>
              <w:tabs>
                <w:tab w:val="left" w:pos="6705"/>
              </w:tabs>
              <w:jc w:val="center"/>
              <w:rPr>
                <w:rFonts w:ascii="Times New Roman" w:hAnsi="Times New Roman" w:cs="Times New Roman"/>
                <w:sz w:val="28"/>
                <w:szCs w:val="28"/>
              </w:rPr>
            </w:pPr>
            <w:r w:rsidRPr="00701835">
              <w:rPr>
                <w:rFonts w:ascii="Times New Roman" w:hAnsi="Times New Roman" w:cs="Times New Roman"/>
                <w:sz w:val="28"/>
                <w:szCs w:val="28"/>
              </w:rPr>
              <w:t>-</w:t>
            </w:r>
          </w:p>
        </w:tc>
        <w:tc>
          <w:tcPr>
            <w:tcW w:w="2014" w:type="dxa"/>
          </w:tcPr>
          <w:p w14:paraId="3045C6EA" w14:textId="77777777" w:rsidR="001F31EA" w:rsidRPr="005C71C0" w:rsidRDefault="001F31EA" w:rsidP="00096AFC">
            <w:pPr>
              <w:tabs>
                <w:tab w:val="left" w:pos="6705"/>
              </w:tabs>
              <w:spacing w:line="360" w:lineRule="auto"/>
              <w:jc w:val="center"/>
              <w:rPr>
                <w:rFonts w:ascii="Times New Roman" w:hAnsi="Times New Roman" w:cs="Times New Roman"/>
                <w:sz w:val="28"/>
                <w:szCs w:val="28"/>
              </w:rPr>
            </w:pPr>
            <w:r w:rsidRPr="005C71C0">
              <w:rPr>
                <w:rFonts w:ascii="Times New Roman" w:eastAsia="Times New Roman" w:hAnsi="Times New Roman" w:cs="Times New Roman"/>
                <w:color w:val="1C1D1E"/>
                <w:sz w:val="28"/>
                <w:szCs w:val="28"/>
              </w:rPr>
              <w:t>50</w:t>
            </w:r>
            <w:r w:rsidRPr="00701835">
              <w:rPr>
                <w:rFonts w:ascii="Times New Roman" w:eastAsia="Times New Roman" w:hAnsi="Times New Roman" w:cs="Times New Roman"/>
                <w:color w:val="1C1D1E"/>
                <w:sz w:val="28"/>
                <w:szCs w:val="28"/>
              </w:rPr>
              <w:t>± 2</w:t>
            </w:r>
            <w:r>
              <w:rPr>
                <w:rFonts w:ascii="Times New Roman" w:eastAsia="Times New Roman" w:hAnsi="Times New Roman" w:cs="Times New Roman"/>
                <w:color w:val="1C1D1E"/>
                <w:sz w:val="28"/>
                <w:szCs w:val="28"/>
              </w:rPr>
              <w:t>,</w:t>
            </w:r>
            <w:r w:rsidRPr="00701835">
              <w:rPr>
                <w:rFonts w:ascii="Times New Roman" w:eastAsia="Times New Roman" w:hAnsi="Times New Roman" w:cs="Times New Roman"/>
                <w:color w:val="1C1D1E"/>
                <w:sz w:val="28"/>
                <w:szCs w:val="28"/>
              </w:rPr>
              <w:t>7</w:t>
            </w:r>
          </w:p>
        </w:tc>
      </w:tr>
    </w:tbl>
    <w:p w14:paraId="3CD7880A" w14:textId="14D7BDE1" w:rsidR="001F31EA" w:rsidRDefault="001F31EA" w:rsidP="001F31EA">
      <w:pPr>
        <w:spacing w:after="0" w:line="360" w:lineRule="auto"/>
        <w:ind w:firstLine="460"/>
        <w:jc w:val="both"/>
        <w:rPr>
          <w:rFonts w:ascii="Times New Roman" w:eastAsia="Times New Roman" w:hAnsi="Times New Roman" w:cs="Times New Roman"/>
          <w:b/>
          <w:color w:val="1C1D1E"/>
          <w:sz w:val="28"/>
          <w:szCs w:val="28"/>
        </w:rPr>
      </w:pPr>
    </w:p>
    <w:p w14:paraId="63250EFF" w14:textId="6E04E8D8" w:rsidR="005A7EA0" w:rsidRPr="000F3617" w:rsidRDefault="00DB4366" w:rsidP="000F3617">
      <w:pPr>
        <w:spacing w:after="0" w:line="360" w:lineRule="auto"/>
        <w:ind w:firstLine="460"/>
        <w:jc w:val="both"/>
        <w:rPr>
          <w:rFonts w:ascii="Times New Roman" w:eastAsia="Times New Roman" w:hAnsi="Times New Roman" w:cs="Times New Roman"/>
          <w:b/>
          <w:color w:val="1C1D1E"/>
          <w:sz w:val="28"/>
          <w:szCs w:val="28"/>
        </w:rPr>
      </w:pPr>
      <w:r>
        <w:rPr>
          <w:noProof/>
          <w:lang w:val="ru-RU"/>
        </w:rPr>
        <w:lastRenderedPageBreak/>
        <w:drawing>
          <wp:inline distT="0" distB="0" distL="0" distR="0" wp14:anchorId="4D65869A" wp14:editId="040C9323">
            <wp:extent cx="5940425" cy="3556806"/>
            <wp:effectExtent l="0" t="0" r="3175" b="57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FBD4978" w14:textId="59F98561" w:rsidR="005A7EA0" w:rsidRDefault="005A7EA0" w:rsidP="005A7EA0">
      <w:pPr>
        <w:spacing w:after="0" w:line="360" w:lineRule="auto"/>
        <w:jc w:val="both"/>
        <w:rPr>
          <w:rFonts w:ascii="Times New Roman" w:eastAsia="Times New Roman" w:hAnsi="Times New Roman" w:cs="Times New Roman"/>
          <w:b/>
          <w:bCs/>
          <w:iCs/>
          <w:color w:val="1C1D1E"/>
          <w:sz w:val="28"/>
          <w:szCs w:val="28"/>
          <w:lang w:val="ru-RU"/>
        </w:rPr>
      </w:pPr>
      <w:r w:rsidRPr="006A0193">
        <w:rPr>
          <w:rFonts w:ascii="Times New Roman" w:eastAsia="Times New Roman" w:hAnsi="Times New Roman" w:cs="Times New Roman"/>
          <w:b/>
          <w:bCs/>
          <w:iCs/>
          <w:color w:val="1C1D1E"/>
          <w:sz w:val="28"/>
          <w:szCs w:val="28"/>
        </w:rPr>
        <w:t xml:space="preserve">Рис 4. Рівень емульгуючої здатності біосурфактантів культур </w:t>
      </w:r>
      <w:r w:rsidRPr="00096AFC">
        <w:rPr>
          <w:rFonts w:ascii="Times New Roman" w:eastAsia="Times New Roman" w:hAnsi="Times New Roman" w:cs="Times New Roman"/>
          <w:b/>
          <w:bCs/>
          <w:i/>
          <w:color w:val="1C1D1E"/>
          <w:sz w:val="28"/>
          <w:szCs w:val="28"/>
        </w:rPr>
        <w:t>Bacillus sp.</w:t>
      </w:r>
      <w:r w:rsidRPr="00701835">
        <w:rPr>
          <w:rFonts w:ascii="Times New Roman" w:eastAsia="Times New Roman" w:hAnsi="Times New Roman" w:cs="Times New Roman"/>
          <w:b/>
          <w:bCs/>
          <w:i/>
          <w:color w:val="1C1D1E"/>
          <w:sz w:val="28"/>
          <w:szCs w:val="28"/>
        </w:rPr>
        <w:t xml:space="preserve"> </w:t>
      </w:r>
      <w:r w:rsidRPr="006A0193">
        <w:rPr>
          <w:rFonts w:ascii="Times New Roman" w:eastAsia="Times New Roman" w:hAnsi="Times New Roman" w:cs="Times New Roman"/>
          <w:b/>
          <w:bCs/>
          <w:iCs/>
          <w:color w:val="1C1D1E"/>
          <w:sz w:val="28"/>
          <w:szCs w:val="28"/>
        </w:rPr>
        <w:t>відносно один одного</w:t>
      </w:r>
      <w:r w:rsidR="00464E54">
        <w:rPr>
          <w:rFonts w:ascii="Times New Roman" w:eastAsia="Times New Roman" w:hAnsi="Times New Roman" w:cs="Times New Roman"/>
          <w:b/>
          <w:bCs/>
          <w:iCs/>
          <w:color w:val="1C1D1E"/>
          <w:sz w:val="28"/>
          <w:szCs w:val="28"/>
          <w:lang w:val="ru-RU"/>
        </w:rPr>
        <w:t>.</w:t>
      </w:r>
    </w:p>
    <w:p w14:paraId="547ECE4D" w14:textId="6FAA45B4" w:rsidR="00464E54" w:rsidRDefault="00464E54" w:rsidP="00464E54">
      <w:pPr>
        <w:spacing w:after="0" w:line="360" w:lineRule="auto"/>
        <w:ind w:firstLine="708"/>
        <w:jc w:val="both"/>
        <w:rPr>
          <w:rFonts w:ascii="Times New Roman" w:eastAsia="Times New Roman" w:hAnsi="Times New Roman" w:cs="Times New Roman"/>
          <w:color w:val="1C1D1E"/>
          <w:sz w:val="28"/>
          <w:szCs w:val="28"/>
        </w:rPr>
      </w:pPr>
      <w:r w:rsidRPr="00701835">
        <w:rPr>
          <w:rFonts w:ascii="Times New Roman" w:eastAsia="Times New Roman" w:hAnsi="Times New Roman" w:cs="Times New Roman"/>
          <w:color w:val="1C1D1E"/>
          <w:sz w:val="28"/>
          <w:szCs w:val="28"/>
        </w:rPr>
        <w:t xml:space="preserve">Результати свідчать, що культури, які були отримані з припортової зони проявляють більшу емульгуючу здатність у порівнянні із штамами, отриманими з дачі Ковалевського і дому Павлових. Отримані результати можуть свідчити про те, що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701835">
        <w:rPr>
          <w:rFonts w:ascii="Times New Roman" w:eastAsia="Times New Roman" w:hAnsi="Times New Roman" w:cs="Times New Roman"/>
          <w:i/>
          <w:color w:val="1C1D1E"/>
          <w:sz w:val="28"/>
          <w:szCs w:val="28"/>
        </w:rPr>
        <w:t xml:space="preserve">N1 </w:t>
      </w:r>
      <w:r w:rsidRPr="00701835">
        <w:rPr>
          <w:rFonts w:ascii="Times New Roman" w:eastAsia="Times New Roman" w:hAnsi="Times New Roman" w:cs="Times New Roman"/>
          <w:color w:val="1C1D1E"/>
          <w:sz w:val="28"/>
          <w:szCs w:val="28"/>
        </w:rPr>
        <w:t>та</w:t>
      </w:r>
      <w:r w:rsidRPr="00701835">
        <w:rPr>
          <w:rFonts w:ascii="Times New Roman" w:eastAsia="Times New Roman" w:hAnsi="Times New Roman" w:cs="Times New Roman"/>
          <w:i/>
          <w:color w:val="1C1D1E"/>
          <w:sz w:val="28"/>
          <w:szCs w:val="28"/>
        </w:rPr>
        <w:t xml:space="preserve"> </w:t>
      </w:r>
      <w:r w:rsidR="00DB4366" w:rsidRPr="005C71C0">
        <w:rPr>
          <w:rFonts w:ascii="Times New Roman" w:eastAsia="Times New Roman" w:hAnsi="Times New Roman" w:cs="Times New Roman"/>
          <w:i/>
          <w:color w:val="1C1D1E"/>
          <w:sz w:val="28"/>
          <w:szCs w:val="28"/>
        </w:rPr>
        <w:t>B</w:t>
      </w:r>
      <w:r w:rsidR="00DB4366">
        <w:rPr>
          <w:rFonts w:ascii="Times New Roman" w:eastAsia="Times New Roman" w:hAnsi="Times New Roman" w:cs="Times New Roman"/>
          <w:i/>
          <w:color w:val="1C1D1E"/>
          <w:sz w:val="28"/>
          <w:szCs w:val="28"/>
          <w:lang w:val="en-US"/>
        </w:rPr>
        <w:t>acillus sp.</w:t>
      </w:r>
      <w:r w:rsidR="00DB4366" w:rsidRPr="005C71C0">
        <w:rPr>
          <w:rFonts w:ascii="Times New Roman" w:eastAsia="Times New Roman" w:hAnsi="Times New Roman" w:cs="Times New Roman"/>
          <w:i/>
          <w:color w:val="1C1D1E"/>
          <w:sz w:val="28"/>
          <w:szCs w:val="28"/>
        </w:rPr>
        <w:t xml:space="preserve"> </w:t>
      </w:r>
      <w:r w:rsidRPr="00701835">
        <w:rPr>
          <w:rFonts w:ascii="Times New Roman" w:eastAsia="Times New Roman" w:hAnsi="Times New Roman" w:cs="Times New Roman"/>
          <w:i/>
          <w:color w:val="1C1D1E"/>
          <w:sz w:val="28"/>
          <w:szCs w:val="28"/>
        </w:rPr>
        <w:t xml:space="preserve">N2 </w:t>
      </w:r>
      <w:r w:rsidRPr="00701835">
        <w:rPr>
          <w:rFonts w:ascii="Times New Roman" w:eastAsia="Times New Roman" w:hAnsi="Times New Roman" w:cs="Times New Roman"/>
          <w:color w:val="1C1D1E"/>
          <w:sz w:val="28"/>
          <w:szCs w:val="28"/>
        </w:rPr>
        <w:t>виділять чи більші об’єми біосурфактантів, чи їхні біосурфактанти здатні створювати більш стійкі емульсії.</w:t>
      </w:r>
    </w:p>
    <w:p w14:paraId="71ABCE8A" w14:textId="2086AB2C" w:rsidR="00464E54" w:rsidRPr="00294E31" w:rsidRDefault="00464E54" w:rsidP="00464E54">
      <w:pPr>
        <w:spacing w:after="0" w:line="360" w:lineRule="auto"/>
        <w:ind w:firstLine="720"/>
        <w:jc w:val="both"/>
        <w:rPr>
          <w:rFonts w:ascii="Times New Roman" w:eastAsia="Times New Roman" w:hAnsi="Times New Roman" w:cs="Times New Roman"/>
          <w:color w:val="1C1D1E"/>
          <w:sz w:val="28"/>
          <w:szCs w:val="28"/>
          <w:lang w:val="en-US"/>
        </w:rPr>
      </w:pPr>
      <w:r w:rsidRPr="00701835">
        <w:rPr>
          <w:rFonts w:ascii="Times New Roman" w:eastAsia="Times New Roman" w:hAnsi="Times New Roman" w:cs="Times New Roman"/>
          <w:color w:val="1C1D1E"/>
          <w:sz w:val="28"/>
          <w:szCs w:val="28"/>
        </w:rPr>
        <w:t>Загалом, на якість і кількість вироблення біосурфактантів впливають температурний режим, склад поживного середовища, pH, фаза росту культури.</w:t>
      </w:r>
      <w:r w:rsidR="00294E31">
        <w:rPr>
          <w:rFonts w:ascii="Times New Roman" w:eastAsia="Times New Roman" w:hAnsi="Times New Roman" w:cs="Times New Roman"/>
          <w:color w:val="1C1D1E"/>
          <w:sz w:val="28"/>
          <w:szCs w:val="28"/>
          <w:lang w:val="ru-RU"/>
        </w:rPr>
        <w:t xml:space="preserve"> </w:t>
      </w:r>
    </w:p>
    <w:p w14:paraId="660F7AF6" w14:textId="77777777" w:rsidR="00464E54" w:rsidRPr="005C71C0" w:rsidRDefault="00464E54" w:rsidP="00464E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w:t>
      </w:r>
      <w:r w:rsidRPr="005C71C0">
        <w:rPr>
          <w:rFonts w:ascii="Times New Roman" w:eastAsia="Times New Roman" w:hAnsi="Times New Roman" w:cs="Times New Roman"/>
          <w:sz w:val="28"/>
          <w:szCs w:val="28"/>
        </w:rPr>
        <w:t xml:space="preserve"> цій роботі було приділено увагу більшості біосурфактантів, знайдених на даний момент серед морських бактерій роду </w:t>
      </w:r>
      <w:r w:rsidRPr="005C71C0">
        <w:rPr>
          <w:rFonts w:ascii="Times New Roman" w:eastAsia="Times New Roman" w:hAnsi="Times New Roman" w:cs="Times New Roman"/>
          <w:i/>
          <w:sz w:val="28"/>
          <w:szCs w:val="28"/>
        </w:rPr>
        <w:t>Bacillus</w:t>
      </w:r>
      <w:r w:rsidRPr="005C71C0">
        <w:rPr>
          <w:rFonts w:ascii="Times New Roman" w:eastAsia="Times New Roman" w:hAnsi="Times New Roman" w:cs="Times New Roman"/>
          <w:sz w:val="28"/>
          <w:szCs w:val="28"/>
        </w:rPr>
        <w:t>. Крім того, в кожній групі біосурфактантів наведена інформація щодо використання відповідної групи поверхнево-активних речовин і наведено збірну інформацію по використанню біосурфактантів у різних галузях наприкінці цієї роботи.</w:t>
      </w:r>
    </w:p>
    <w:p w14:paraId="7AED2FDE" w14:textId="69617DCA" w:rsidR="00464E54" w:rsidRDefault="00464E54" w:rsidP="00464E54">
      <w:pPr>
        <w:spacing w:after="0" w:line="360" w:lineRule="auto"/>
        <w:ind w:firstLine="567"/>
        <w:jc w:val="both"/>
        <w:rPr>
          <w:rFonts w:ascii="Times New Roman" w:eastAsia="Times New Roman" w:hAnsi="Times New Roman" w:cs="Times New Roman"/>
          <w:sz w:val="28"/>
          <w:szCs w:val="28"/>
        </w:rPr>
      </w:pPr>
      <w:r w:rsidRPr="005C71C0">
        <w:rPr>
          <w:rFonts w:ascii="Times New Roman" w:eastAsia="Times New Roman" w:hAnsi="Times New Roman" w:cs="Times New Roman"/>
          <w:sz w:val="28"/>
          <w:szCs w:val="28"/>
        </w:rPr>
        <w:t xml:space="preserve">Існує стрімко зростаючий обсяг досліджень, про що свідчить швидко зростаюча кількість публікацій на тему біосурфактантів. Очікується, що в найближчі 5–10 років, коли врожайність зростатиме, а виробничі витрати </w:t>
      </w:r>
      <w:r w:rsidRPr="005C71C0">
        <w:rPr>
          <w:rFonts w:ascii="Times New Roman" w:eastAsia="Times New Roman" w:hAnsi="Times New Roman" w:cs="Times New Roman"/>
          <w:sz w:val="28"/>
          <w:szCs w:val="28"/>
        </w:rPr>
        <w:lastRenderedPageBreak/>
        <w:t>зменшуватимуться, нові біоповерхневі речовини продовжуватимуть відкриватися, а структура та потенційне застосування цих молекул будуть краще зрозумілі, то біоПАР почнуть краще конкурувати на ринку із їхніми хімічними аналогами [Soberón-Chávez et al., 2010].</w:t>
      </w:r>
    </w:p>
    <w:p w14:paraId="3F172797" w14:textId="462FE90F" w:rsidR="00BF7C86" w:rsidRDefault="00A6031F" w:rsidP="00653884">
      <w:pPr>
        <w:spacing w:after="0" w:line="360" w:lineRule="auto"/>
        <w:ind w:firstLine="567"/>
        <w:jc w:val="both"/>
        <w:rPr>
          <w:rFonts w:ascii="Times New Roman" w:eastAsia="Times New Roman" w:hAnsi="Times New Roman" w:cs="Times New Roman"/>
          <w:iCs/>
          <w:sz w:val="28"/>
          <w:szCs w:val="28"/>
        </w:rPr>
      </w:pPr>
      <w:r>
        <w:rPr>
          <w:rFonts w:ascii="Times New Roman" w:eastAsia="Times New Roman" w:hAnsi="Times New Roman" w:cs="Times New Roman"/>
          <w:sz w:val="28"/>
          <w:szCs w:val="28"/>
        </w:rPr>
        <w:t>Порівнюючи результати власної роботи з аналогічними дослідженнями інших авторів можна зробити висновок</w:t>
      </w:r>
      <w:r w:rsidR="003F2746">
        <w:rPr>
          <w:rFonts w:ascii="Times New Roman" w:eastAsia="Times New Roman" w:hAnsi="Times New Roman" w:cs="Times New Roman"/>
          <w:sz w:val="28"/>
          <w:szCs w:val="28"/>
        </w:rPr>
        <w:t xml:space="preserve">, що бактерії роду </w:t>
      </w:r>
      <w:r w:rsidR="003F2746" w:rsidRPr="005C71C0">
        <w:rPr>
          <w:rFonts w:ascii="Times New Roman" w:eastAsia="Times New Roman" w:hAnsi="Times New Roman" w:cs="Times New Roman"/>
          <w:i/>
          <w:sz w:val="28"/>
          <w:szCs w:val="28"/>
        </w:rPr>
        <w:t>Bacillus</w:t>
      </w:r>
      <w:r w:rsidR="003F2746">
        <w:rPr>
          <w:rFonts w:ascii="Times New Roman" w:eastAsia="Times New Roman" w:hAnsi="Times New Roman" w:cs="Times New Roman"/>
          <w:i/>
          <w:sz w:val="28"/>
          <w:szCs w:val="28"/>
        </w:rPr>
        <w:t xml:space="preserve"> </w:t>
      </w:r>
      <w:r w:rsidR="003F2746" w:rsidRPr="003F2746">
        <w:rPr>
          <w:rFonts w:ascii="Times New Roman" w:eastAsia="Times New Roman" w:hAnsi="Times New Roman" w:cs="Times New Roman"/>
          <w:iCs/>
          <w:sz w:val="28"/>
          <w:szCs w:val="28"/>
        </w:rPr>
        <w:t>дійсно здатні до продукції біосурфактантів.</w:t>
      </w:r>
      <w:r w:rsidR="003F2746">
        <w:rPr>
          <w:rFonts w:ascii="Times New Roman" w:eastAsia="Times New Roman" w:hAnsi="Times New Roman" w:cs="Times New Roman"/>
          <w:iCs/>
          <w:sz w:val="28"/>
          <w:szCs w:val="28"/>
        </w:rPr>
        <w:t xml:space="preserve"> Але, на жаль,</w:t>
      </w:r>
      <w:r w:rsidR="00581FE6">
        <w:rPr>
          <w:rFonts w:ascii="Times New Roman" w:eastAsia="Times New Roman" w:hAnsi="Times New Roman" w:cs="Times New Roman"/>
          <w:iCs/>
          <w:sz w:val="28"/>
          <w:szCs w:val="28"/>
        </w:rPr>
        <w:t xml:space="preserve"> доволі мало статей, в яких</w:t>
      </w:r>
      <w:r w:rsidR="003F2746">
        <w:rPr>
          <w:rFonts w:ascii="Times New Roman" w:eastAsia="Times New Roman" w:hAnsi="Times New Roman" w:cs="Times New Roman"/>
          <w:iCs/>
          <w:sz w:val="28"/>
          <w:szCs w:val="28"/>
        </w:rPr>
        <w:t xml:space="preserve"> приділено увагу різниці у біосурфактантній активності штамів, виділених із місць, які забруднені нафтою чи іншими вуглеводнями, і штамами, </w:t>
      </w:r>
      <w:r w:rsidR="00EB1132">
        <w:rPr>
          <w:rFonts w:ascii="Times New Roman" w:eastAsia="Times New Roman" w:hAnsi="Times New Roman" w:cs="Times New Roman"/>
          <w:iCs/>
          <w:sz w:val="28"/>
          <w:szCs w:val="28"/>
        </w:rPr>
        <w:t>отриманими</w:t>
      </w:r>
      <w:r w:rsidR="003F2746">
        <w:rPr>
          <w:rFonts w:ascii="Times New Roman" w:eastAsia="Times New Roman" w:hAnsi="Times New Roman" w:cs="Times New Roman"/>
          <w:iCs/>
          <w:sz w:val="28"/>
          <w:szCs w:val="28"/>
        </w:rPr>
        <w:t xml:space="preserve"> із відносно чистих місць. Ця робота дає змогу проаналізувати різницю у біосурфактантній активності і зробити висно</w:t>
      </w:r>
      <w:r w:rsidR="00EB1132">
        <w:rPr>
          <w:rFonts w:ascii="Times New Roman" w:eastAsia="Times New Roman" w:hAnsi="Times New Roman" w:cs="Times New Roman"/>
          <w:iCs/>
          <w:sz w:val="28"/>
          <w:szCs w:val="28"/>
        </w:rPr>
        <w:t>во</w:t>
      </w:r>
      <w:r w:rsidR="003F2746">
        <w:rPr>
          <w:rFonts w:ascii="Times New Roman" w:eastAsia="Times New Roman" w:hAnsi="Times New Roman" w:cs="Times New Roman"/>
          <w:iCs/>
          <w:sz w:val="28"/>
          <w:szCs w:val="28"/>
        </w:rPr>
        <w:t xml:space="preserve">к, що бактерії, які були виділені із місць відносно віддалених від епіцентрів </w:t>
      </w:r>
      <w:r w:rsidR="00EB1132">
        <w:rPr>
          <w:rFonts w:ascii="Times New Roman" w:eastAsia="Times New Roman" w:hAnsi="Times New Roman" w:cs="Times New Roman"/>
          <w:iCs/>
          <w:sz w:val="28"/>
          <w:szCs w:val="28"/>
        </w:rPr>
        <w:t>забруднення</w:t>
      </w:r>
      <w:r w:rsidR="003F2746">
        <w:rPr>
          <w:rFonts w:ascii="Times New Roman" w:eastAsia="Times New Roman" w:hAnsi="Times New Roman" w:cs="Times New Roman"/>
          <w:iCs/>
          <w:sz w:val="28"/>
          <w:szCs w:val="28"/>
        </w:rPr>
        <w:t xml:space="preserve"> також виявляють біосурфактантну</w:t>
      </w:r>
      <w:r w:rsidR="00EB1132">
        <w:rPr>
          <w:rFonts w:ascii="Times New Roman" w:eastAsia="Times New Roman" w:hAnsi="Times New Roman" w:cs="Times New Roman"/>
          <w:iCs/>
          <w:sz w:val="28"/>
          <w:szCs w:val="28"/>
        </w:rPr>
        <w:t>-</w:t>
      </w:r>
      <w:r w:rsidR="003F2746">
        <w:rPr>
          <w:rFonts w:ascii="Times New Roman" w:eastAsia="Times New Roman" w:hAnsi="Times New Roman" w:cs="Times New Roman"/>
          <w:iCs/>
          <w:sz w:val="28"/>
          <w:szCs w:val="28"/>
        </w:rPr>
        <w:t xml:space="preserve">активні. Крім того, згідно результатів, </w:t>
      </w:r>
      <w:r w:rsidR="00EB1132">
        <w:rPr>
          <w:rFonts w:ascii="Times New Roman" w:eastAsia="Times New Roman" w:hAnsi="Times New Roman" w:cs="Times New Roman"/>
          <w:iCs/>
          <w:sz w:val="28"/>
          <w:szCs w:val="28"/>
        </w:rPr>
        <w:t>можна</w:t>
      </w:r>
      <w:r w:rsidR="003F2746">
        <w:rPr>
          <w:rFonts w:ascii="Times New Roman" w:eastAsia="Times New Roman" w:hAnsi="Times New Roman" w:cs="Times New Roman"/>
          <w:iCs/>
          <w:sz w:val="28"/>
          <w:szCs w:val="28"/>
        </w:rPr>
        <w:t xml:space="preserve"> прийти і до інш</w:t>
      </w:r>
      <w:r w:rsidR="00EB1132">
        <w:rPr>
          <w:rFonts w:ascii="Times New Roman" w:eastAsia="Times New Roman" w:hAnsi="Times New Roman" w:cs="Times New Roman"/>
          <w:iCs/>
          <w:sz w:val="28"/>
          <w:szCs w:val="28"/>
        </w:rPr>
        <w:t>их</w:t>
      </w:r>
      <w:r w:rsidR="003F2746">
        <w:rPr>
          <w:rFonts w:ascii="Times New Roman" w:eastAsia="Times New Roman" w:hAnsi="Times New Roman" w:cs="Times New Roman"/>
          <w:iCs/>
          <w:sz w:val="28"/>
          <w:szCs w:val="28"/>
        </w:rPr>
        <w:t xml:space="preserve"> висновк</w:t>
      </w:r>
      <w:r w:rsidR="00EB1132">
        <w:rPr>
          <w:rFonts w:ascii="Times New Roman" w:eastAsia="Times New Roman" w:hAnsi="Times New Roman" w:cs="Times New Roman"/>
          <w:iCs/>
          <w:sz w:val="28"/>
          <w:szCs w:val="28"/>
        </w:rPr>
        <w:t>ів</w:t>
      </w:r>
      <w:r w:rsidR="003F2746">
        <w:rPr>
          <w:rFonts w:ascii="Times New Roman" w:eastAsia="Times New Roman" w:hAnsi="Times New Roman" w:cs="Times New Roman"/>
          <w:iCs/>
          <w:sz w:val="28"/>
          <w:szCs w:val="28"/>
        </w:rPr>
        <w:t>:</w:t>
      </w:r>
      <w:r w:rsidR="00EB1132">
        <w:rPr>
          <w:rFonts w:ascii="Times New Roman" w:eastAsia="Times New Roman" w:hAnsi="Times New Roman" w:cs="Times New Roman"/>
          <w:iCs/>
          <w:sz w:val="28"/>
          <w:szCs w:val="28"/>
        </w:rPr>
        <w:t xml:space="preserve"> одеська акваторія загалом має достатньо високий рівень забруднення вуглеводнями, щоб мікробіота цього узбережжя набула здатності до синтезу поверхнево-активних метаболітів, чи течії у узбережжя переносять біосурфактантно-активні штами до інших місць одеського узбережжя. Ці припущення потребують більш детальної ідентифікації кожного із штамів, щоб мати змогу прийти до конкретних висновків з цього питання.</w:t>
      </w:r>
      <w:r w:rsidR="003F2746">
        <w:rPr>
          <w:rFonts w:ascii="Times New Roman" w:eastAsia="Times New Roman" w:hAnsi="Times New Roman" w:cs="Times New Roman"/>
          <w:iCs/>
          <w:sz w:val="28"/>
          <w:szCs w:val="28"/>
        </w:rPr>
        <w:t xml:space="preserve"> </w:t>
      </w:r>
    </w:p>
    <w:p w14:paraId="370CCA47" w14:textId="42D2FB33" w:rsidR="006E07FB" w:rsidRPr="0088758E" w:rsidRDefault="006E07FB" w:rsidP="00653884">
      <w:pPr>
        <w:spacing w:after="0" w:line="360" w:lineRule="auto"/>
        <w:ind w:firstLine="567"/>
        <w:jc w:val="both"/>
        <w:rPr>
          <w:rFonts w:ascii="Times New Roman" w:eastAsia="Times New Roman" w:hAnsi="Times New Roman" w:cs="Times New Roman"/>
          <w:iCs/>
          <w:sz w:val="28"/>
          <w:szCs w:val="28"/>
          <w:lang w:val="en-US"/>
        </w:rPr>
      </w:pPr>
      <w:r>
        <w:rPr>
          <w:rFonts w:ascii="Times New Roman" w:eastAsia="Times New Roman" w:hAnsi="Times New Roman" w:cs="Times New Roman"/>
          <w:iCs/>
          <w:sz w:val="28"/>
          <w:szCs w:val="28"/>
        </w:rPr>
        <w:t>Також у статтях подібної тематики зазвичай аналізувалась виділена та очищена окрема фракція біосурфактантів, яка володіла характеристиками усіє суміші екзометаболітів. Отримання чистого біосурфактанту дає можливість</w:t>
      </w:r>
      <w:r w:rsidR="00806238">
        <w:rPr>
          <w:rFonts w:ascii="Times New Roman" w:eastAsia="Times New Roman" w:hAnsi="Times New Roman" w:cs="Times New Roman"/>
          <w:iCs/>
          <w:sz w:val="28"/>
          <w:szCs w:val="28"/>
        </w:rPr>
        <w:t xml:space="preserve"> точнішого тестування біоПАР  і зменшую вплив на результати інших фракцій метаболітів</w:t>
      </w:r>
      <w:r w:rsidR="0088758E">
        <w:rPr>
          <w:rFonts w:ascii="Times New Roman" w:eastAsia="Times New Roman" w:hAnsi="Times New Roman" w:cs="Times New Roman"/>
          <w:iCs/>
          <w:sz w:val="28"/>
          <w:szCs w:val="28"/>
          <w:lang w:val="ru-RU"/>
        </w:rPr>
        <w:t xml:space="preserve"> </w:t>
      </w:r>
      <w:r w:rsidR="0088758E">
        <w:rPr>
          <w:rFonts w:ascii="Times New Roman" w:eastAsia="Times New Roman" w:hAnsi="Times New Roman" w:cs="Times New Roman"/>
          <w:iCs/>
          <w:sz w:val="28"/>
          <w:szCs w:val="28"/>
          <w:lang w:val="en-US"/>
        </w:rPr>
        <w:t>[</w:t>
      </w:r>
      <w:r w:rsidR="0088758E" w:rsidRPr="0088758E">
        <w:rPr>
          <w:rFonts w:ascii="Times New Roman" w:eastAsia="Times New Roman" w:hAnsi="Times New Roman" w:cs="Times New Roman"/>
          <w:iCs/>
          <w:sz w:val="28"/>
          <w:szCs w:val="28"/>
          <w:lang w:val="en-US"/>
        </w:rPr>
        <w:t>Sakthipriya</w:t>
      </w:r>
      <w:r w:rsidR="0088758E">
        <w:rPr>
          <w:rFonts w:ascii="Times New Roman" w:eastAsia="Times New Roman" w:hAnsi="Times New Roman" w:cs="Times New Roman"/>
          <w:iCs/>
          <w:sz w:val="28"/>
          <w:szCs w:val="28"/>
          <w:lang w:val="en-US"/>
        </w:rPr>
        <w:t xml:space="preserve"> et al., 2015;</w:t>
      </w:r>
      <w:r w:rsidR="00110A05" w:rsidRPr="00110A05">
        <w:rPr>
          <w:rFonts w:ascii="Times New Roman" w:eastAsia="Times New Roman" w:hAnsi="Times New Roman" w:cs="Times New Roman"/>
          <w:sz w:val="28"/>
          <w:szCs w:val="28"/>
        </w:rPr>
        <w:t xml:space="preserve"> Hentati</w:t>
      </w:r>
      <w:r w:rsidR="00110A05">
        <w:rPr>
          <w:rFonts w:ascii="Times New Roman" w:eastAsia="Times New Roman" w:hAnsi="Times New Roman" w:cs="Times New Roman"/>
          <w:sz w:val="28"/>
          <w:szCs w:val="28"/>
          <w:lang w:val="en-US"/>
        </w:rPr>
        <w:t xml:space="preserve"> et al., 2019</w:t>
      </w:r>
      <w:r w:rsidR="0088758E">
        <w:rPr>
          <w:rFonts w:ascii="Times New Roman" w:eastAsia="Times New Roman" w:hAnsi="Times New Roman" w:cs="Times New Roman"/>
          <w:iCs/>
          <w:sz w:val="28"/>
          <w:szCs w:val="28"/>
          <w:lang w:val="en-US"/>
        </w:rPr>
        <w:t>]</w:t>
      </w:r>
      <w:r w:rsidR="004E6576">
        <w:rPr>
          <w:rFonts w:ascii="Times New Roman" w:eastAsia="Times New Roman" w:hAnsi="Times New Roman" w:cs="Times New Roman"/>
          <w:iCs/>
          <w:sz w:val="28"/>
          <w:szCs w:val="28"/>
          <w:lang w:val="en-US"/>
        </w:rPr>
        <w:t>.</w:t>
      </w:r>
    </w:p>
    <w:p w14:paraId="065A132D" w14:textId="6E1C4E50" w:rsidR="00B04C13" w:rsidRDefault="00653884" w:rsidP="00653884">
      <w:pPr>
        <w:spacing w:after="0" w:line="360" w:lineRule="auto"/>
        <w:ind w:firstLine="567"/>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 xml:space="preserve">В подальшому ця робота може бути розширена більшою кількістю тестів на біосурфактантну активність та властивості виділених біосурфактантів (тест на гемоліз, на витіснення масла, на визначення поверхневого натягу, на деградацію сирої нафти). Подібні тести розширять наукову значимість роботи і дадуть можливість науковцям порівнювати за більшими показниками </w:t>
      </w:r>
      <w:r>
        <w:rPr>
          <w:rFonts w:ascii="Times New Roman" w:eastAsia="Times New Roman" w:hAnsi="Times New Roman" w:cs="Times New Roman"/>
          <w:iCs/>
          <w:sz w:val="28"/>
          <w:szCs w:val="28"/>
        </w:rPr>
        <w:lastRenderedPageBreak/>
        <w:t xml:space="preserve">біосурфактантну активність бактерій роду </w:t>
      </w:r>
      <w:r w:rsidRPr="005C71C0">
        <w:rPr>
          <w:rFonts w:ascii="Times New Roman" w:eastAsia="Times New Roman" w:hAnsi="Times New Roman" w:cs="Times New Roman"/>
          <w:i/>
          <w:sz w:val="28"/>
          <w:szCs w:val="28"/>
        </w:rPr>
        <w:t>Bacillus</w:t>
      </w:r>
      <w:r w:rsidR="00FB1F62">
        <w:rPr>
          <w:rFonts w:ascii="Times New Roman" w:eastAsia="Times New Roman" w:hAnsi="Times New Roman" w:cs="Times New Roman"/>
          <w:iCs/>
          <w:sz w:val="28"/>
          <w:szCs w:val="28"/>
        </w:rPr>
        <w:t>, виділених із морської води одеського узбережжя до біосурфактантів іншого походження</w:t>
      </w:r>
      <w:r w:rsidR="004D771F">
        <w:rPr>
          <w:rFonts w:ascii="Times New Roman" w:eastAsia="Times New Roman" w:hAnsi="Times New Roman" w:cs="Times New Roman"/>
          <w:iCs/>
          <w:sz w:val="28"/>
          <w:szCs w:val="28"/>
          <w:lang w:val="en-US"/>
        </w:rPr>
        <w:t xml:space="preserve"> [Das et al., 2009b]</w:t>
      </w:r>
      <w:r w:rsidR="00FB1F62">
        <w:rPr>
          <w:rFonts w:ascii="Times New Roman" w:eastAsia="Times New Roman" w:hAnsi="Times New Roman" w:cs="Times New Roman"/>
          <w:iCs/>
          <w:sz w:val="28"/>
          <w:szCs w:val="28"/>
        </w:rPr>
        <w:t xml:space="preserve">. </w:t>
      </w:r>
    </w:p>
    <w:p w14:paraId="3C2BEBAC" w14:textId="791143CC" w:rsidR="00AA58EF" w:rsidRPr="004E6576" w:rsidRDefault="00FB1F62" w:rsidP="00AA58EF">
      <w:pPr>
        <w:spacing w:after="0" w:line="360" w:lineRule="auto"/>
        <w:ind w:firstLine="567"/>
        <w:jc w:val="both"/>
        <w:rPr>
          <w:rFonts w:ascii="Times New Roman" w:eastAsia="Times New Roman" w:hAnsi="Times New Roman" w:cs="Times New Roman"/>
          <w:iCs/>
          <w:sz w:val="28"/>
          <w:szCs w:val="28"/>
          <w:lang w:val="ru-RU"/>
        </w:rPr>
      </w:pPr>
      <w:r>
        <w:rPr>
          <w:rFonts w:ascii="Times New Roman" w:eastAsia="Times New Roman" w:hAnsi="Times New Roman" w:cs="Times New Roman"/>
          <w:iCs/>
          <w:sz w:val="28"/>
          <w:szCs w:val="28"/>
        </w:rPr>
        <w:t xml:space="preserve">Також перспективним напрямком розвитку цієї роботи є оптимізація умов і середовища до інтенсифікації виходу біосурфактантів необхідного складу та з бажаними властивостями. </w:t>
      </w:r>
      <w:r w:rsidR="00B04C13">
        <w:rPr>
          <w:rFonts w:ascii="Times New Roman" w:eastAsia="Times New Roman" w:hAnsi="Times New Roman" w:cs="Times New Roman"/>
          <w:iCs/>
          <w:sz w:val="28"/>
          <w:szCs w:val="28"/>
        </w:rPr>
        <w:t>Цей напрямок більш комерційно значимий, тому має більший пріоритет у рамках спеціальності «Біотехнології та біоінженерія».</w:t>
      </w:r>
    </w:p>
    <w:p w14:paraId="362B7AA6" w14:textId="53FEA510" w:rsidR="00AA58EF" w:rsidRPr="00AA58EF" w:rsidRDefault="00AA58EF" w:rsidP="00AA58EF">
      <w:pPr>
        <w:spacing w:after="0" w:line="360" w:lineRule="auto"/>
        <w:ind w:firstLine="567"/>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 xml:space="preserve">І також неабияке комерційне значення має дослідження можливості використання отриманих біосурфактантів у різних галузях: починаючи з медицини і закінчуючи харчовою промисловістю </w:t>
      </w:r>
      <w:r w:rsidRPr="00AA58EF">
        <w:rPr>
          <w:rFonts w:ascii="Times New Roman" w:eastAsia="Times New Roman" w:hAnsi="Times New Roman" w:cs="Times New Roman"/>
          <w:iCs/>
          <w:sz w:val="28"/>
          <w:szCs w:val="28"/>
          <w:lang w:val="en-US"/>
        </w:rPr>
        <w:t>[</w:t>
      </w:r>
      <w:r w:rsidRPr="00AA58EF">
        <w:rPr>
          <w:rFonts w:ascii="Times New Roman" w:hAnsi="Times New Roman" w:cs="Times New Roman"/>
          <w:color w:val="111111"/>
          <w:sz w:val="28"/>
          <w:szCs w:val="28"/>
        </w:rPr>
        <w:t>El-Sersy</w:t>
      </w:r>
      <w:r w:rsidRPr="00AA58EF">
        <w:rPr>
          <w:rFonts w:ascii="Times New Roman" w:hAnsi="Times New Roman" w:cs="Times New Roman"/>
          <w:color w:val="111111"/>
          <w:sz w:val="28"/>
          <w:szCs w:val="28"/>
          <w:lang w:val="en-US"/>
        </w:rPr>
        <w:t>, 2012</w:t>
      </w:r>
      <w:r w:rsidRPr="00AA58EF">
        <w:rPr>
          <w:rFonts w:ascii="Times New Roman" w:eastAsia="Times New Roman" w:hAnsi="Times New Roman" w:cs="Times New Roman"/>
          <w:iCs/>
          <w:sz w:val="28"/>
          <w:szCs w:val="28"/>
          <w:lang w:val="en-US"/>
        </w:rPr>
        <w:t>]</w:t>
      </w:r>
      <w:r w:rsidR="0088758E">
        <w:rPr>
          <w:rFonts w:ascii="Times New Roman" w:eastAsia="Times New Roman" w:hAnsi="Times New Roman" w:cs="Times New Roman"/>
          <w:iCs/>
          <w:sz w:val="28"/>
          <w:szCs w:val="28"/>
          <w:lang w:val="en-US"/>
        </w:rPr>
        <w:t>.</w:t>
      </w:r>
    </w:p>
    <w:p w14:paraId="0DCB935E" w14:textId="77777777" w:rsidR="00294E31" w:rsidRDefault="00294E31" w:rsidP="00464E54">
      <w:pPr>
        <w:spacing w:after="0" w:line="360" w:lineRule="auto"/>
        <w:ind w:firstLine="567"/>
        <w:jc w:val="both"/>
        <w:rPr>
          <w:rFonts w:ascii="Times New Roman" w:eastAsia="Times New Roman" w:hAnsi="Times New Roman" w:cs="Times New Roman"/>
          <w:sz w:val="28"/>
          <w:szCs w:val="28"/>
        </w:rPr>
      </w:pPr>
    </w:p>
    <w:p w14:paraId="1AE6A2E7" w14:textId="77777777" w:rsidR="00464E54" w:rsidRDefault="00464E5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D042B2C" w14:textId="28C878B3" w:rsidR="00464E54" w:rsidRDefault="00464E54" w:rsidP="00464E54">
      <w:pPr>
        <w:pStyle w:val="1"/>
        <w:spacing w:before="0" w:after="0"/>
        <w:jc w:val="center"/>
        <w:rPr>
          <w:rFonts w:ascii="Times New Roman" w:eastAsia="Times New Roman" w:hAnsi="Times New Roman" w:cs="Times New Roman"/>
          <w:sz w:val="28"/>
          <w:szCs w:val="28"/>
        </w:rPr>
      </w:pPr>
      <w:bookmarkStart w:id="28" w:name="_Toc106602848"/>
      <w:r w:rsidRPr="006A0193">
        <w:rPr>
          <w:rFonts w:ascii="Times New Roman" w:eastAsia="Times New Roman" w:hAnsi="Times New Roman" w:cs="Times New Roman"/>
          <w:sz w:val="28"/>
          <w:szCs w:val="28"/>
        </w:rPr>
        <w:lastRenderedPageBreak/>
        <w:t>ВИСНОВКИ</w:t>
      </w:r>
      <w:bookmarkEnd w:id="28"/>
    </w:p>
    <w:p w14:paraId="2DCB240D" w14:textId="77777777" w:rsidR="00464E54" w:rsidRPr="00464E54" w:rsidRDefault="00464E54" w:rsidP="00464E54"/>
    <w:p w14:paraId="43F8FF41" w14:textId="13AB5FE3" w:rsidR="00464E54" w:rsidRPr="00464E54" w:rsidRDefault="00464E54" w:rsidP="00464E54">
      <w:pPr>
        <w:spacing w:after="0" w:line="360" w:lineRule="auto"/>
        <w:jc w:val="both"/>
        <w:rPr>
          <w:rFonts w:ascii="Times New Roman" w:eastAsia="Times New Roman" w:hAnsi="Times New Roman" w:cs="Times New Roman"/>
          <w:sz w:val="28"/>
          <w:szCs w:val="28"/>
          <w:lang w:val="en-US"/>
        </w:rPr>
      </w:pPr>
      <w:r w:rsidRPr="00701835">
        <w:rPr>
          <w:rFonts w:ascii="Times New Roman" w:eastAsia="Times New Roman" w:hAnsi="Times New Roman" w:cs="Times New Roman"/>
          <w:sz w:val="28"/>
          <w:szCs w:val="28"/>
        </w:rPr>
        <w:t xml:space="preserve">1.   </w:t>
      </w:r>
      <w:r w:rsidRPr="00701835">
        <w:rPr>
          <w:rFonts w:ascii="Times New Roman" w:eastAsia="Times New Roman" w:hAnsi="Times New Roman" w:cs="Times New Roman"/>
          <w:sz w:val="28"/>
          <w:szCs w:val="28"/>
        </w:rPr>
        <w:tab/>
        <w:t>Була показана здатність деяких</w:t>
      </w:r>
      <w:r>
        <w:rPr>
          <w:rFonts w:ascii="Times New Roman" w:eastAsia="Times New Roman" w:hAnsi="Times New Roman" w:cs="Times New Roman"/>
          <w:sz w:val="28"/>
          <w:szCs w:val="28"/>
        </w:rPr>
        <w:t xml:space="preserve"> </w:t>
      </w:r>
      <w:r w:rsidRPr="006A0193">
        <w:rPr>
          <w:rFonts w:ascii="Times New Roman" w:eastAsia="Times New Roman" w:hAnsi="Times New Roman" w:cs="Times New Roman"/>
          <w:sz w:val="28"/>
          <w:szCs w:val="28"/>
        </w:rPr>
        <w:t>морських штамів</w:t>
      </w:r>
      <w:r>
        <w:rPr>
          <w:rFonts w:ascii="Times New Roman" w:eastAsia="Times New Roman" w:hAnsi="Times New Roman" w:cs="Times New Roman"/>
          <w:sz w:val="28"/>
          <w:szCs w:val="28"/>
        </w:rPr>
        <w:t xml:space="preserve"> (</w:t>
      </w:r>
      <w:r w:rsidRPr="005C71C0">
        <w:rPr>
          <w:rFonts w:ascii="Times New Roman" w:eastAsia="Times New Roman" w:hAnsi="Times New Roman" w:cs="Times New Roman"/>
          <w:i/>
          <w:color w:val="1C1D1E"/>
          <w:sz w:val="28"/>
          <w:szCs w:val="28"/>
        </w:rPr>
        <w:t>B. subtilis N1.1.</w:t>
      </w:r>
      <w:r>
        <w:rPr>
          <w:rFonts w:ascii="Times New Roman" w:eastAsia="Times New Roman" w:hAnsi="Times New Roman" w:cs="Times New Roman"/>
          <w:i/>
          <w:color w:val="1C1D1E"/>
          <w:sz w:val="28"/>
          <w:szCs w:val="28"/>
          <w:lang w:val="en-US"/>
        </w:rPr>
        <w:t xml:space="preserve">, </w:t>
      </w:r>
      <w:r w:rsidRPr="005C71C0">
        <w:rPr>
          <w:rFonts w:ascii="Times New Roman" w:eastAsia="Times New Roman" w:hAnsi="Times New Roman" w:cs="Times New Roman"/>
          <w:i/>
          <w:color w:val="1C1D1E"/>
          <w:sz w:val="28"/>
          <w:szCs w:val="28"/>
        </w:rPr>
        <w:t>B. subtilis N1.3.</w:t>
      </w:r>
      <w:r>
        <w:rPr>
          <w:rFonts w:ascii="Times New Roman" w:eastAsia="Times New Roman" w:hAnsi="Times New Roman" w:cs="Times New Roman"/>
          <w:i/>
          <w:color w:val="1C1D1E"/>
          <w:sz w:val="28"/>
          <w:szCs w:val="28"/>
          <w:lang w:val="en-US"/>
        </w:rPr>
        <w:t xml:space="preserve">, </w:t>
      </w:r>
      <w:r w:rsidRPr="005C71C0">
        <w:rPr>
          <w:rFonts w:ascii="Times New Roman" w:eastAsia="Times New Roman" w:hAnsi="Times New Roman" w:cs="Times New Roman"/>
          <w:i/>
          <w:color w:val="1C1D1E"/>
          <w:sz w:val="28"/>
          <w:szCs w:val="28"/>
        </w:rPr>
        <w:t>B. subtilis N2.2.</w:t>
      </w:r>
      <w:r>
        <w:rPr>
          <w:rFonts w:ascii="Times New Roman" w:eastAsia="Times New Roman" w:hAnsi="Times New Roman" w:cs="Times New Roman"/>
          <w:sz w:val="28"/>
          <w:szCs w:val="28"/>
        </w:rPr>
        <w:t>)</w:t>
      </w:r>
      <w:r w:rsidRPr="006A0193">
        <w:rPr>
          <w:rFonts w:ascii="Times New Roman" w:eastAsia="Times New Roman" w:hAnsi="Times New Roman" w:cs="Times New Roman"/>
          <w:sz w:val="28"/>
          <w:szCs w:val="28"/>
        </w:rPr>
        <w:t xml:space="preserve"> роду </w:t>
      </w:r>
      <w:r w:rsidRPr="006A0193">
        <w:rPr>
          <w:rFonts w:ascii="Times New Roman" w:eastAsia="Times New Roman" w:hAnsi="Times New Roman" w:cs="Times New Roman"/>
          <w:i/>
          <w:sz w:val="28"/>
          <w:szCs w:val="28"/>
        </w:rPr>
        <w:t>Bacillus</w:t>
      </w:r>
      <w:r w:rsidRPr="006A0193">
        <w:rPr>
          <w:rFonts w:ascii="Times New Roman" w:eastAsia="Times New Roman" w:hAnsi="Times New Roman" w:cs="Times New Roman"/>
          <w:sz w:val="28"/>
          <w:szCs w:val="28"/>
        </w:rPr>
        <w:t xml:space="preserve"> до синтезу ефективних біосурфактантів.</w:t>
      </w:r>
    </w:p>
    <w:p w14:paraId="42652EA7" w14:textId="77777777" w:rsidR="00464E54" w:rsidRPr="00096AFC" w:rsidRDefault="00464E54" w:rsidP="00464E54">
      <w:pPr>
        <w:spacing w:after="0" w:line="360" w:lineRule="auto"/>
        <w:jc w:val="both"/>
        <w:rPr>
          <w:rFonts w:ascii="Times New Roman" w:eastAsia="Times New Roman" w:hAnsi="Times New Roman" w:cs="Times New Roman"/>
          <w:sz w:val="28"/>
          <w:szCs w:val="28"/>
          <w:lang w:val="ru-RU"/>
        </w:rPr>
      </w:pPr>
    </w:p>
    <w:p w14:paraId="3EBB8A25" w14:textId="77777777" w:rsidR="00464E54" w:rsidRDefault="00464E54" w:rsidP="00464E54">
      <w:pPr>
        <w:spacing w:after="0" w:line="360" w:lineRule="auto"/>
        <w:jc w:val="both"/>
        <w:rPr>
          <w:rFonts w:ascii="Times New Roman" w:eastAsia="Times New Roman" w:hAnsi="Times New Roman" w:cs="Times New Roman"/>
          <w:sz w:val="28"/>
          <w:szCs w:val="28"/>
          <w:lang w:val="ru-RU"/>
        </w:rPr>
      </w:pPr>
      <w:r w:rsidRPr="00701835">
        <w:rPr>
          <w:rFonts w:ascii="Times New Roman" w:eastAsia="Times New Roman" w:hAnsi="Times New Roman" w:cs="Times New Roman"/>
          <w:sz w:val="28"/>
          <w:szCs w:val="28"/>
        </w:rPr>
        <w:t xml:space="preserve">2.   </w:t>
      </w:r>
      <w:r w:rsidRPr="00701835">
        <w:rPr>
          <w:rFonts w:ascii="Times New Roman" w:eastAsia="Times New Roman" w:hAnsi="Times New Roman" w:cs="Times New Roman"/>
          <w:sz w:val="28"/>
          <w:szCs w:val="28"/>
        </w:rPr>
        <w:tab/>
        <w:t>Була показана здатність бацилярних екзометаболітів до зниження поверхневого натягу рідин і створенню стійких емульсій.</w:t>
      </w:r>
    </w:p>
    <w:p w14:paraId="3BAF803D" w14:textId="77777777" w:rsidR="00464E54" w:rsidRPr="00096AFC" w:rsidRDefault="00464E54" w:rsidP="00464E54">
      <w:pPr>
        <w:spacing w:after="0" w:line="360" w:lineRule="auto"/>
        <w:jc w:val="both"/>
        <w:rPr>
          <w:rFonts w:ascii="Times New Roman" w:eastAsia="Times New Roman" w:hAnsi="Times New Roman" w:cs="Times New Roman"/>
          <w:sz w:val="28"/>
          <w:szCs w:val="28"/>
          <w:lang w:val="ru-RU"/>
        </w:rPr>
      </w:pPr>
    </w:p>
    <w:p w14:paraId="56D772FC" w14:textId="271801F8" w:rsidR="00464E54" w:rsidRDefault="00464E54" w:rsidP="00464E54">
      <w:p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3.   </w:t>
      </w:r>
      <w:r w:rsidRPr="00701835">
        <w:rPr>
          <w:rFonts w:ascii="Times New Roman" w:eastAsia="Times New Roman" w:hAnsi="Times New Roman" w:cs="Times New Roman"/>
          <w:sz w:val="28"/>
          <w:szCs w:val="28"/>
        </w:rPr>
        <w:tab/>
        <w:t xml:space="preserve">Було виявлено окремі штами </w:t>
      </w:r>
      <w:r>
        <w:rPr>
          <w:rFonts w:ascii="Times New Roman" w:eastAsia="Times New Roman" w:hAnsi="Times New Roman" w:cs="Times New Roman"/>
          <w:sz w:val="28"/>
          <w:szCs w:val="28"/>
          <w:lang w:val="ru-RU"/>
        </w:rPr>
        <w:t>(</w:t>
      </w:r>
      <w:r w:rsidRPr="005C71C0">
        <w:rPr>
          <w:rFonts w:ascii="Times New Roman" w:eastAsia="Times New Roman" w:hAnsi="Times New Roman" w:cs="Times New Roman"/>
          <w:i/>
          <w:color w:val="1C1D1E"/>
          <w:sz w:val="28"/>
          <w:szCs w:val="28"/>
        </w:rPr>
        <w:t>B. subtilis N1.1.</w:t>
      </w:r>
      <w:r>
        <w:rPr>
          <w:rFonts w:ascii="Times New Roman" w:eastAsia="Times New Roman" w:hAnsi="Times New Roman" w:cs="Times New Roman"/>
          <w:i/>
          <w:color w:val="1C1D1E"/>
          <w:sz w:val="28"/>
          <w:szCs w:val="28"/>
          <w:lang w:val="en-US"/>
        </w:rPr>
        <w:t xml:space="preserve">, </w:t>
      </w:r>
      <w:r w:rsidRPr="005C71C0">
        <w:rPr>
          <w:rFonts w:ascii="Times New Roman" w:eastAsia="Times New Roman" w:hAnsi="Times New Roman" w:cs="Times New Roman"/>
          <w:i/>
          <w:color w:val="1C1D1E"/>
          <w:sz w:val="28"/>
          <w:szCs w:val="28"/>
        </w:rPr>
        <w:t>B. subtilis N1.3.</w:t>
      </w:r>
      <w:r>
        <w:rPr>
          <w:rFonts w:ascii="Times New Roman" w:eastAsia="Times New Roman" w:hAnsi="Times New Roman" w:cs="Times New Roman"/>
          <w:sz w:val="28"/>
          <w:szCs w:val="28"/>
          <w:lang w:val="ru-RU"/>
        </w:rPr>
        <w:t xml:space="preserve">) </w:t>
      </w:r>
      <w:r w:rsidRPr="006A0193">
        <w:rPr>
          <w:rFonts w:ascii="Times New Roman" w:eastAsia="Times New Roman" w:hAnsi="Times New Roman" w:cs="Times New Roman"/>
          <w:sz w:val="28"/>
          <w:szCs w:val="28"/>
        </w:rPr>
        <w:t xml:space="preserve">бактерій роду </w:t>
      </w:r>
      <w:r w:rsidRPr="006A0193">
        <w:rPr>
          <w:rFonts w:ascii="Times New Roman" w:eastAsia="Times New Roman" w:hAnsi="Times New Roman" w:cs="Times New Roman"/>
          <w:i/>
          <w:sz w:val="28"/>
          <w:szCs w:val="28"/>
        </w:rPr>
        <w:t>Bacillus</w:t>
      </w:r>
      <w:r w:rsidRPr="006A0193">
        <w:rPr>
          <w:rFonts w:ascii="Times New Roman" w:eastAsia="Times New Roman" w:hAnsi="Times New Roman" w:cs="Times New Roman"/>
          <w:sz w:val="28"/>
          <w:szCs w:val="28"/>
        </w:rPr>
        <w:t>, котрі володіють значною біосурфактантною активністю, що дає змогу в подальшому їх використовувати для створення більш продуктивних продуцентів.</w:t>
      </w:r>
    </w:p>
    <w:p w14:paraId="5F103CAA" w14:textId="77777777" w:rsidR="00464E54" w:rsidRDefault="00464E5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CF44118" w14:textId="77777777" w:rsidR="00464E54" w:rsidRPr="00931EF1" w:rsidRDefault="00464E54" w:rsidP="00464E54">
      <w:pPr>
        <w:pStyle w:val="1"/>
        <w:spacing w:before="0" w:after="0"/>
        <w:jc w:val="center"/>
        <w:rPr>
          <w:rFonts w:ascii="Times New Roman" w:eastAsia="Times New Roman" w:hAnsi="Times New Roman" w:cs="Times New Roman"/>
          <w:b w:val="0"/>
          <w:sz w:val="28"/>
          <w:szCs w:val="28"/>
        </w:rPr>
      </w:pPr>
      <w:bookmarkStart w:id="29" w:name="_Toc106602849"/>
      <w:bookmarkStart w:id="30" w:name="_Hlk106603279"/>
      <w:bookmarkStart w:id="31" w:name="_Hlk106602981"/>
      <w:r w:rsidRPr="006A0193">
        <w:rPr>
          <w:rFonts w:ascii="Times New Roman" w:eastAsia="Times New Roman" w:hAnsi="Times New Roman" w:cs="Times New Roman"/>
          <w:sz w:val="28"/>
          <w:szCs w:val="28"/>
        </w:rPr>
        <w:lastRenderedPageBreak/>
        <w:t>СПИСОК ЛІТЕРАТУРИ</w:t>
      </w:r>
      <w:bookmarkEnd w:id="29"/>
    </w:p>
    <w:p w14:paraId="1171E873" w14:textId="77777777" w:rsidR="00464E54" w:rsidRPr="00931EF1" w:rsidRDefault="00464E54" w:rsidP="00464E54">
      <w:pPr>
        <w:widowControl w:val="0"/>
        <w:spacing w:after="0" w:line="360" w:lineRule="auto"/>
        <w:jc w:val="both"/>
        <w:rPr>
          <w:rFonts w:ascii="Times New Roman" w:eastAsia="Times New Roman" w:hAnsi="Times New Roman" w:cs="Times New Roman"/>
          <w:b/>
          <w:sz w:val="28"/>
          <w:szCs w:val="28"/>
        </w:rPr>
      </w:pPr>
    </w:p>
    <w:p w14:paraId="59EF3621" w14:textId="77777777" w:rsidR="00464E54" w:rsidRPr="00931EF1" w:rsidRDefault="00464E54" w:rsidP="00464E54">
      <w:pPr>
        <w:numPr>
          <w:ilvl w:val="0"/>
          <w:numId w:val="5"/>
        </w:numPr>
        <w:spacing w:after="0" w:line="360" w:lineRule="auto"/>
        <w:jc w:val="both"/>
        <w:rPr>
          <w:rFonts w:ascii="Times New Roman" w:eastAsia="Calibri" w:hAnsi="Times New Roman" w:cs="Times New Roman"/>
          <w:sz w:val="28"/>
          <w:szCs w:val="28"/>
        </w:rPr>
      </w:pPr>
      <w:r w:rsidRPr="00701835">
        <w:rPr>
          <w:rFonts w:ascii="Times New Roman" w:eastAsia="Calibri" w:hAnsi="Times New Roman" w:cs="Times New Roman"/>
          <w:sz w:val="28"/>
          <w:szCs w:val="28"/>
        </w:rPr>
        <w:t xml:space="preserve">Определитель бактерий Берджи. В 2-х томах. Т. 2: Пер. с англ. / Под ред. Дх. Хоута, Н. Крига, П. Снита, Дж, Стейли, С. Уилльнмса. </w:t>
      </w:r>
      <w:r w:rsidRPr="005C71C0">
        <w:rPr>
          <w:rFonts w:ascii="Times New Roman" w:eastAsia="Times New Roman" w:hAnsi="Times New Roman" w:cs="Times New Roman"/>
          <w:sz w:val="28"/>
          <w:szCs w:val="28"/>
        </w:rPr>
        <w:t xml:space="preserve">– </w:t>
      </w:r>
      <w:r w:rsidRPr="00931EF1">
        <w:rPr>
          <w:rFonts w:ascii="Times New Roman" w:eastAsia="Calibri" w:hAnsi="Times New Roman" w:cs="Times New Roman"/>
          <w:sz w:val="28"/>
          <w:szCs w:val="28"/>
        </w:rPr>
        <w:t xml:space="preserve">Москва: Мир, 1997. </w:t>
      </w:r>
      <w:r w:rsidRPr="005C71C0">
        <w:rPr>
          <w:rFonts w:ascii="Times New Roman" w:eastAsia="Times New Roman" w:hAnsi="Times New Roman" w:cs="Times New Roman"/>
          <w:sz w:val="28"/>
          <w:szCs w:val="28"/>
        </w:rPr>
        <w:t xml:space="preserve">– </w:t>
      </w:r>
      <w:r w:rsidRPr="00931EF1">
        <w:rPr>
          <w:rFonts w:ascii="Times New Roman" w:eastAsia="Calibri" w:hAnsi="Times New Roman" w:cs="Times New Roman"/>
          <w:sz w:val="28"/>
          <w:szCs w:val="28"/>
        </w:rPr>
        <w:t>368 с.</w:t>
      </w:r>
    </w:p>
    <w:p w14:paraId="72D87CD4" w14:textId="073F3FFE" w:rsidR="00A6031F" w:rsidRPr="00A6031F" w:rsidRDefault="00464E54" w:rsidP="00A6031F">
      <w:pPr>
        <w:numPr>
          <w:ilvl w:val="0"/>
          <w:numId w:val="5"/>
        </w:numPr>
        <w:spacing w:after="0" w:line="360" w:lineRule="auto"/>
        <w:jc w:val="both"/>
        <w:rPr>
          <w:rFonts w:eastAsia="Calibri"/>
          <w:sz w:val="28"/>
          <w:szCs w:val="28"/>
        </w:rPr>
      </w:pPr>
      <w:r w:rsidRPr="00701835">
        <w:rPr>
          <w:rFonts w:ascii="Times New Roman" w:eastAsia="Times New Roman" w:hAnsi="Times New Roman" w:cs="Times New Roman"/>
          <w:sz w:val="28"/>
          <w:szCs w:val="28"/>
        </w:rPr>
        <w:t xml:space="preserve">Коллоидные поверхностно-активные вещества: Учебно-методическое пособие / Н. О. Мчедлов-Петросян, А. В. Лебедь, В. И. Лебедь – Xерсон: ХНУ имени В. Н. Каразина, 2009. – 72 с. </w:t>
      </w:r>
    </w:p>
    <w:p w14:paraId="16D0B78D" w14:textId="759BBE17" w:rsidR="00464E54" w:rsidRPr="00931EF1"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Akbari S. Biosurfactants </w:t>
      </w:r>
      <w:r w:rsidRPr="005C71C0">
        <w:rPr>
          <w:rFonts w:ascii="Times New Roman" w:eastAsia="Times New Roman" w:hAnsi="Times New Roman" w:cs="Times New Roman"/>
          <w:sz w:val="28"/>
          <w:szCs w:val="28"/>
        </w:rPr>
        <w:t xml:space="preserve">– </w:t>
      </w:r>
      <w:r w:rsidRPr="00931EF1">
        <w:rPr>
          <w:rFonts w:ascii="Times New Roman" w:eastAsia="Times New Roman" w:hAnsi="Times New Roman" w:cs="Times New Roman"/>
          <w:sz w:val="28"/>
          <w:szCs w:val="28"/>
        </w:rPr>
        <w:t>a New Frontier for Social and Environmental Safety: A Mini Review / S. Akbari, N. H. Abdurahman, R. M. Yunus, F. Fayaz, O. R. Alara // Biotechnology Research and Innovation. – 2018. –     Vol. 2. – P. 81–90</w:t>
      </w:r>
      <w:r>
        <w:rPr>
          <w:rFonts w:ascii="Times New Roman" w:eastAsia="Times New Roman" w:hAnsi="Times New Roman" w:cs="Times New Roman"/>
          <w:sz w:val="28"/>
          <w:szCs w:val="28"/>
          <w:lang w:val="ru-RU"/>
        </w:rPr>
        <w:t>.</w:t>
      </w:r>
    </w:p>
    <w:p w14:paraId="601E64D4" w14:textId="77777777" w:rsidR="00464E54" w:rsidRPr="00931EF1"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931EF1">
        <w:rPr>
          <w:rFonts w:ascii="Times New Roman" w:eastAsia="Times New Roman" w:hAnsi="Times New Roman" w:cs="Times New Roman"/>
          <w:sz w:val="28"/>
          <w:szCs w:val="28"/>
        </w:rPr>
        <w:t>Biosurfactants Market Trends 2020-2026 Global Market Insights (2020) https://cutt.ly/ibArGsP</w:t>
      </w:r>
      <w:r>
        <w:rPr>
          <w:rFonts w:ascii="Times New Roman" w:eastAsia="Times New Roman" w:hAnsi="Times New Roman" w:cs="Times New Roman"/>
          <w:sz w:val="28"/>
          <w:szCs w:val="28"/>
          <w:lang w:val="ru-RU"/>
        </w:rPr>
        <w:t>.</w:t>
      </w:r>
    </w:p>
    <w:p w14:paraId="090EF33C" w14:textId="77777777" w:rsidR="00464E54" w:rsidRPr="00931EF1"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Bustamante M. Biosurfactants Are Useful Tools for the Bioremediation of Contaminated Soil: A Review / M. Bustamante, N. Duran, M. C. Diez // Journal of Soil Science and Plant Nutrition. – 2012. </w:t>
      </w:r>
      <w:r w:rsidRPr="005C71C0">
        <w:rPr>
          <w:rFonts w:ascii="Times New Roman" w:eastAsia="Times New Roman" w:hAnsi="Times New Roman" w:cs="Times New Roman"/>
          <w:sz w:val="28"/>
          <w:szCs w:val="28"/>
        </w:rPr>
        <w:t xml:space="preserve">– </w:t>
      </w:r>
      <w:r w:rsidRPr="00931EF1">
        <w:rPr>
          <w:rFonts w:ascii="Times New Roman" w:eastAsia="Times New Roman" w:hAnsi="Times New Roman" w:cs="Times New Roman"/>
          <w:sz w:val="28"/>
          <w:szCs w:val="28"/>
        </w:rPr>
        <w:t xml:space="preserve"> Vol. 12(4). – P. 667–87.</w:t>
      </w:r>
    </w:p>
    <w:p w14:paraId="1D95EC96"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Campos J. M. Microbial Biosurfactants as Additives for Food Industries / J. M. Campos, T. L. Montenegro Stamford, L. A. Sarubbo, J. M. de Luna, R. D. Rufino, I. M. Banat // Biotechnology Progress. – 2013. – Vol. 29(5). –                P. 1097–1108.</w:t>
      </w:r>
    </w:p>
    <w:p w14:paraId="1BA1FB47"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Das P. Antimicrobial potential of a lipopeptide biosurfactant derived from a marine </w:t>
      </w:r>
      <w:r w:rsidRPr="00701835">
        <w:rPr>
          <w:rFonts w:ascii="Times New Roman" w:eastAsia="Times New Roman" w:hAnsi="Times New Roman" w:cs="Times New Roman"/>
          <w:i/>
          <w:sz w:val="28"/>
          <w:szCs w:val="28"/>
        </w:rPr>
        <w:t>Bacillus circulans</w:t>
      </w:r>
      <w:r w:rsidRPr="00701835">
        <w:rPr>
          <w:rFonts w:ascii="Times New Roman" w:eastAsia="Times New Roman" w:hAnsi="Times New Roman" w:cs="Times New Roman"/>
          <w:sz w:val="28"/>
          <w:szCs w:val="28"/>
        </w:rPr>
        <w:t xml:space="preserve"> / P. Das, Mukherjee S., Sen R. // J. Appl. Microbiol. – 2008. – Vol. 104(6). – P. 1675–1684.</w:t>
      </w:r>
    </w:p>
    <w:p w14:paraId="3031A2E5" w14:textId="4DC53578" w:rsidR="00464E54" w:rsidRDefault="00464E54" w:rsidP="00464E54">
      <w:pPr>
        <w:numPr>
          <w:ilvl w:val="0"/>
          <w:numId w:val="5"/>
        </w:numPr>
        <w:spacing w:after="0" w:line="360" w:lineRule="auto"/>
        <w:jc w:val="both"/>
        <w:rPr>
          <w:rFonts w:ascii="Times New Roman" w:eastAsia="Times New Roman" w:hAnsi="Times New Roman" w:cs="Times New Roman"/>
          <w:color w:val="212121"/>
          <w:sz w:val="28"/>
          <w:szCs w:val="28"/>
        </w:rPr>
      </w:pPr>
      <w:r w:rsidRPr="00701835">
        <w:rPr>
          <w:rFonts w:ascii="Times New Roman" w:eastAsia="Times New Roman" w:hAnsi="Times New Roman" w:cs="Times New Roman"/>
          <w:color w:val="212121"/>
          <w:sz w:val="28"/>
          <w:szCs w:val="28"/>
        </w:rPr>
        <w:t>Das P. Antiadhesive action of a marine microbial surfactant / P. Das, S. Mukherjee,  R. Sen // Colloids Surf. B Biointerfaces. – 2009</w:t>
      </w:r>
      <w:r w:rsidR="004D771F">
        <w:rPr>
          <w:rFonts w:ascii="Times New Roman" w:eastAsia="Times New Roman" w:hAnsi="Times New Roman" w:cs="Times New Roman"/>
          <w:color w:val="212121"/>
          <w:sz w:val="28"/>
          <w:szCs w:val="28"/>
          <w:lang w:val="en-US"/>
        </w:rPr>
        <w:t>a</w:t>
      </w:r>
      <w:r w:rsidRPr="00701835">
        <w:rPr>
          <w:rFonts w:ascii="Times New Roman" w:eastAsia="Times New Roman" w:hAnsi="Times New Roman" w:cs="Times New Roman"/>
          <w:color w:val="212121"/>
          <w:sz w:val="28"/>
          <w:szCs w:val="28"/>
        </w:rPr>
        <w:t>. – Vol. 71(2). – P. 183–186.</w:t>
      </w:r>
    </w:p>
    <w:p w14:paraId="21A11888" w14:textId="70463D03" w:rsidR="004D771F" w:rsidRPr="004D771F" w:rsidRDefault="004D771F" w:rsidP="004D771F">
      <w:pPr>
        <w:numPr>
          <w:ilvl w:val="0"/>
          <w:numId w:val="5"/>
        </w:numPr>
        <w:spacing w:after="0" w:line="360" w:lineRule="auto"/>
        <w:jc w:val="both"/>
        <w:rPr>
          <w:rFonts w:ascii="Times New Roman" w:eastAsia="Times New Roman" w:hAnsi="Times New Roman" w:cs="Times New Roman"/>
          <w:color w:val="212121"/>
          <w:sz w:val="28"/>
          <w:szCs w:val="28"/>
        </w:rPr>
      </w:pPr>
      <w:r w:rsidRPr="00701835">
        <w:rPr>
          <w:rFonts w:ascii="Times New Roman" w:eastAsia="Times New Roman" w:hAnsi="Times New Roman" w:cs="Times New Roman"/>
          <w:color w:val="212121"/>
          <w:sz w:val="28"/>
          <w:szCs w:val="28"/>
        </w:rPr>
        <w:lastRenderedPageBreak/>
        <w:t xml:space="preserve">Das P. </w:t>
      </w:r>
      <w:r w:rsidRPr="004D771F">
        <w:rPr>
          <w:rFonts w:ascii="Times New Roman" w:eastAsia="Times New Roman" w:hAnsi="Times New Roman" w:cs="Times New Roman"/>
          <w:color w:val="212121"/>
          <w:sz w:val="28"/>
          <w:szCs w:val="28"/>
        </w:rPr>
        <w:t>Substrate dependent production of extracellular biosurfactant by a marine bacterium</w:t>
      </w:r>
      <w:r>
        <w:rPr>
          <w:rFonts w:ascii="Times New Roman" w:eastAsia="Times New Roman" w:hAnsi="Times New Roman" w:cs="Times New Roman"/>
          <w:color w:val="212121"/>
          <w:sz w:val="28"/>
          <w:szCs w:val="28"/>
          <w:lang w:val="en-US"/>
        </w:rPr>
        <w:t xml:space="preserve"> </w:t>
      </w:r>
      <w:r w:rsidRPr="00701835">
        <w:rPr>
          <w:rFonts w:ascii="Times New Roman" w:eastAsia="Times New Roman" w:hAnsi="Times New Roman" w:cs="Times New Roman"/>
          <w:color w:val="212121"/>
          <w:sz w:val="28"/>
          <w:szCs w:val="28"/>
        </w:rPr>
        <w:t>/ P. Das, S. Mukherjee,  R. Sen //</w:t>
      </w:r>
      <w:r w:rsidRPr="004D771F">
        <w:t xml:space="preserve"> </w:t>
      </w:r>
      <w:r w:rsidRPr="004D771F">
        <w:rPr>
          <w:rFonts w:ascii="Times New Roman" w:eastAsia="Times New Roman" w:hAnsi="Times New Roman" w:cs="Times New Roman"/>
          <w:color w:val="212121"/>
          <w:sz w:val="28"/>
          <w:szCs w:val="28"/>
        </w:rPr>
        <w:t>Bioresource Technology</w:t>
      </w:r>
      <w:r w:rsidRPr="00701835">
        <w:rPr>
          <w:rFonts w:ascii="Times New Roman" w:eastAsia="Times New Roman" w:hAnsi="Times New Roman" w:cs="Times New Roman"/>
          <w:color w:val="212121"/>
          <w:sz w:val="28"/>
          <w:szCs w:val="28"/>
        </w:rPr>
        <w:t>. – 2009</w:t>
      </w:r>
      <w:r>
        <w:rPr>
          <w:rFonts w:ascii="Times New Roman" w:eastAsia="Times New Roman" w:hAnsi="Times New Roman" w:cs="Times New Roman"/>
          <w:color w:val="212121"/>
          <w:sz w:val="28"/>
          <w:szCs w:val="28"/>
          <w:lang w:val="en-US"/>
        </w:rPr>
        <w:t>b</w:t>
      </w:r>
      <w:r w:rsidRPr="00701835">
        <w:rPr>
          <w:rFonts w:ascii="Times New Roman" w:eastAsia="Times New Roman" w:hAnsi="Times New Roman" w:cs="Times New Roman"/>
          <w:color w:val="212121"/>
          <w:sz w:val="28"/>
          <w:szCs w:val="28"/>
        </w:rPr>
        <w:t xml:space="preserve">. – Vol. </w:t>
      </w:r>
      <w:r>
        <w:rPr>
          <w:rFonts w:ascii="Times New Roman" w:eastAsia="Times New Roman" w:hAnsi="Times New Roman" w:cs="Times New Roman"/>
          <w:color w:val="212121"/>
          <w:sz w:val="28"/>
          <w:szCs w:val="28"/>
          <w:lang w:val="en-US"/>
        </w:rPr>
        <w:t>100</w:t>
      </w:r>
      <w:r w:rsidRPr="00701835">
        <w:rPr>
          <w:rFonts w:ascii="Times New Roman" w:eastAsia="Times New Roman" w:hAnsi="Times New Roman" w:cs="Times New Roman"/>
          <w:color w:val="212121"/>
          <w:sz w:val="28"/>
          <w:szCs w:val="28"/>
        </w:rPr>
        <w:t>(2). – P.</w:t>
      </w:r>
      <w:r w:rsidRPr="004D771F">
        <w:t xml:space="preserve"> </w:t>
      </w:r>
      <w:r w:rsidRPr="004D771F">
        <w:rPr>
          <w:rFonts w:ascii="Times New Roman" w:eastAsia="Times New Roman" w:hAnsi="Times New Roman" w:cs="Times New Roman"/>
          <w:color w:val="212121"/>
          <w:sz w:val="28"/>
          <w:szCs w:val="28"/>
        </w:rPr>
        <w:t>1015-1019</w:t>
      </w:r>
      <w:r w:rsidRPr="00701835">
        <w:rPr>
          <w:rFonts w:ascii="Times New Roman" w:eastAsia="Times New Roman" w:hAnsi="Times New Roman" w:cs="Times New Roman"/>
          <w:color w:val="212121"/>
          <w:sz w:val="28"/>
          <w:szCs w:val="28"/>
        </w:rPr>
        <w:t>.</w:t>
      </w:r>
    </w:p>
    <w:p w14:paraId="7B42E555"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Desai J. D. Microbial Production of Surfactants and Their Commercial Potential / J. D. Desai, I. M. Banat // Microbiology and Molecular Biology Reviews.  – 1997. – Vol. 61(1). – P. 47–64.</w:t>
      </w:r>
    </w:p>
    <w:p w14:paraId="5064EC48"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Fracchia L. Biosurfactants and Bioemulsifiers Biomedical and Related Applications – Present Status and Future Potentials / L. Fracchia, M. Cavallo, M. G. Martinotti, I. M. Banat // Biomedical Science, Engineering and Technology. – 2012. – Vol. 14. – P. 326–335.</w:t>
      </w:r>
    </w:p>
    <w:p w14:paraId="4AC9707B"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Geissler M. Lipopeptide Biosurfactants from Bacillus Species / M. Geissler, K. M. Heravi, M. Henkel, R. Hausmann // Biobased Surfactants. – 2019. –    P. 205–240.</w:t>
      </w:r>
    </w:p>
    <w:p w14:paraId="2CECEEDC"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Gélis-Jeanvoine S. Genetic and Functional Analyses of Krs, a Locus Encoding Kurstakin, a Lipopeptide Produced by Bacillus Thuringiensis /        S. Gélis-Jeanvoine, A. Canette, M. Gohar, T. Caradec, C. Lemy, M. Gominet, P. Jacques, D. Lereclus, L. Slamti // Research in Microbiology. – 2017. –          Vol. 168(4). – P. 356–368.</w:t>
      </w:r>
    </w:p>
    <w:p w14:paraId="18942F0A" w14:textId="3A67DE95" w:rsidR="00464E54"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Gutnick D. L. Biosurfactants / D. L. Gutnick, H. Bach // Pergamon. – 2017. – P. 731–757.</w:t>
      </w:r>
    </w:p>
    <w:p w14:paraId="3DD2E042" w14:textId="24F4C86B" w:rsidR="00A71FF6" w:rsidRPr="00110A05" w:rsidRDefault="00110A05" w:rsidP="00110A05">
      <w:pPr>
        <w:numPr>
          <w:ilvl w:val="0"/>
          <w:numId w:val="5"/>
        </w:numPr>
        <w:spacing w:after="0" w:line="360" w:lineRule="auto"/>
        <w:jc w:val="both"/>
        <w:rPr>
          <w:rFonts w:ascii="Times New Roman" w:eastAsia="Times New Roman" w:hAnsi="Times New Roman" w:cs="Times New Roman"/>
          <w:sz w:val="28"/>
          <w:szCs w:val="28"/>
        </w:rPr>
      </w:pPr>
      <w:r w:rsidRPr="00110A05">
        <w:rPr>
          <w:rFonts w:ascii="Times New Roman" w:eastAsia="Times New Roman" w:hAnsi="Times New Roman" w:cs="Times New Roman"/>
          <w:sz w:val="28"/>
          <w:szCs w:val="28"/>
        </w:rPr>
        <w:t>Hentati D</w:t>
      </w:r>
      <w:r>
        <w:rPr>
          <w:rFonts w:ascii="Times New Roman" w:eastAsia="Times New Roman" w:hAnsi="Times New Roman" w:cs="Times New Roman"/>
          <w:sz w:val="28"/>
          <w:szCs w:val="28"/>
          <w:lang w:val="en-US"/>
        </w:rPr>
        <w:t xml:space="preserve">. </w:t>
      </w:r>
      <w:r w:rsidRPr="00110A05">
        <w:rPr>
          <w:rFonts w:ascii="Times New Roman" w:eastAsia="Times New Roman" w:hAnsi="Times New Roman" w:cs="Times New Roman"/>
          <w:sz w:val="28"/>
          <w:szCs w:val="28"/>
        </w:rPr>
        <w:t>Production, characterization and biotechnological potential of lipopeptide biosurfactants from a novel marine Bacillus stratosphericus strain FLU5</w:t>
      </w:r>
      <w:r>
        <w:rPr>
          <w:rFonts w:ascii="Times New Roman" w:eastAsia="Times New Roman" w:hAnsi="Times New Roman" w:cs="Times New Roman"/>
          <w:sz w:val="28"/>
          <w:szCs w:val="28"/>
          <w:lang w:val="en-US"/>
        </w:rPr>
        <w:t xml:space="preserve"> / </w:t>
      </w:r>
      <w:r w:rsidRPr="00110A05">
        <w:rPr>
          <w:rFonts w:ascii="Times New Roman" w:eastAsia="Times New Roman" w:hAnsi="Times New Roman" w:cs="Times New Roman"/>
          <w:sz w:val="28"/>
          <w:szCs w:val="28"/>
        </w:rPr>
        <w:t>D</w:t>
      </w:r>
      <w:r>
        <w:rPr>
          <w:rFonts w:ascii="Times New Roman" w:eastAsia="Times New Roman" w:hAnsi="Times New Roman" w:cs="Times New Roman"/>
          <w:sz w:val="28"/>
          <w:szCs w:val="28"/>
          <w:lang w:val="en-US"/>
        </w:rPr>
        <w:t xml:space="preserve">. </w:t>
      </w:r>
      <w:r w:rsidRPr="00110A05">
        <w:rPr>
          <w:rFonts w:ascii="Times New Roman" w:eastAsia="Times New Roman" w:hAnsi="Times New Roman" w:cs="Times New Roman"/>
          <w:sz w:val="28"/>
          <w:szCs w:val="28"/>
        </w:rPr>
        <w:t>Hentati, A</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Chebbi, F</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Hadrich, I</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Frikha, F</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Rabanal, S</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Sayadi, A</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Manresa, M</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Chamkha</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ru-RU"/>
        </w:rPr>
        <w:t xml:space="preserve"> </w:t>
      </w:r>
      <w:r w:rsidRPr="00110A05">
        <w:rPr>
          <w:rFonts w:ascii="Times New Roman" w:eastAsia="Times New Roman" w:hAnsi="Times New Roman" w:cs="Times New Roman"/>
          <w:sz w:val="28"/>
          <w:szCs w:val="28"/>
        </w:rPr>
        <w:t>Ecotoxicology and Environmental Safety</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ru-RU"/>
        </w:rPr>
        <w:t xml:space="preserve"> </w:t>
      </w:r>
      <w:r w:rsidRPr="00701835">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sidRPr="00110A05">
        <w:rPr>
          <w:rFonts w:ascii="Times New Roman" w:eastAsia="Times New Roman" w:hAnsi="Times New Roman" w:cs="Times New Roman"/>
          <w:sz w:val="28"/>
          <w:szCs w:val="28"/>
        </w:rPr>
        <w:t>2019</w:t>
      </w:r>
      <w:r>
        <w:rPr>
          <w:rFonts w:ascii="Times New Roman" w:eastAsia="Times New Roman" w:hAnsi="Times New Roman" w:cs="Times New Roman"/>
          <w:sz w:val="28"/>
          <w:szCs w:val="28"/>
          <w:lang w:val="en-US"/>
        </w:rPr>
        <w:t xml:space="preserve">. </w:t>
      </w:r>
      <w:r w:rsidRPr="00701835">
        <w:rPr>
          <w:rFonts w:ascii="Times New Roman" w:eastAsia="Times New Roman" w:hAnsi="Times New Roman" w:cs="Times New Roman"/>
          <w:sz w:val="28"/>
          <w:szCs w:val="28"/>
        </w:rPr>
        <w:t>–</w:t>
      </w:r>
      <w:r w:rsidRPr="00110A05">
        <w:rPr>
          <w:rFonts w:ascii="Times New Roman" w:eastAsia="Times New Roman" w:hAnsi="Times New Roman" w:cs="Times New Roman"/>
          <w:sz w:val="28"/>
          <w:szCs w:val="28"/>
        </w:rPr>
        <w:t>Vo</w:t>
      </w:r>
      <w:r>
        <w:rPr>
          <w:rFonts w:ascii="Times New Roman" w:eastAsia="Times New Roman" w:hAnsi="Times New Roman" w:cs="Times New Roman"/>
          <w:sz w:val="28"/>
          <w:szCs w:val="28"/>
          <w:lang w:val="en-US"/>
        </w:rPr>
        <w:t>l.</w:t>
      </w:r>
      <w:r w:rsidRPr="00110A05">
        <w:rPr>
          <w:rFonts w:ascii="Times New Roman" w:eastAsia="Times New Roman" w:hAnsi="Times New Roman" w:cs="Times New Roman"/>
          <w:sz w:val="28"/>
          <w:szCs w:val="28"/>
        </w:rPr>
        <w:t xml:space="preserve"> 167</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w:t>
      </w:r>
      <w:r w:rsidRPr="00701835">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w:t>
      </w:r>
      <w:r w:rsidRPr="00110A05">
        <w:rPr>
          <w:rFonts w:ascii="Times New Roman" w:eastAsia="Times New Roman" w:hAnsi="Times New Roman" w:cs="Times New Roman"/>
          <w:sz w:val="28"/>
          <w:szCs w:val="28"/>
        </w:rPr>
        <w:t>P</w:t>
      </w:r>
      <w:r>
        <w:rPr>
          <w:rFonts w:ascii="Times New Roman" w:eastAsia="Times New Roman" w:hAnsi="Times New Roman" w:cs="Times New Roman"/>
          <w:sz w:val="28"/>
          <w:szCs w:val="28"/>
          <w:lang w:val="en-US"/>
        </w:rPr>
        <w:t>.</w:t>
      </w:r>
      <w:r w:rsidRPr="00110A05">
        <w:rPr>
          <w:rFonts w:ascii="Times New Roman" w:eastAsia="Times New Roman" w:hAnsi="Times New Roman" w:cs="Times New Roman"/>
          <w:sz w:val="28"/>
          <w:szCs w:val="28"/>
        </w:rPr>
        <w:t xml:space="preserve"> 441-449</w:t>
      </w:r>
    </w:p>
    <w:p w14:paraId="07DD4031"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Hoffmann M. Surfactin from Bacillus Subtilis Displays Promising Characteristics as O/W-Emulsifier for Food Formulations / M. Hoffmann, D. Mück L. Grossmann, L. Greiner, P. Klausmann, M. Henkel, L. Lilge, J. Weiss, R. Hausmann // Colloids and Surfaces B: Biointerfaces. – 2021. –    Vol. 203. – P. 111–749. </w:t>
      </w:r>
    </w:p>
    <w:p w14:paraId="4DF45C0F"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lastRenderedPageBreak/>
        <w:t>Jacques P. Surfactin and Other Lipopeptides from Bacillus Spp. / P. Jacques // Biosurfactants. – 2011. – P. 57–91.</w:t>
      </w:r>
    </w:p>
    <w:p w14:paraId="327C977F"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Kiesewalter H. T. Genomic and Chemical Diversity of Bacillus Subtilis Secondary Metabolites against Plant Pathogenic Fungi / H. T. Kiesewalter C. N. Lozano-Andrade, M. Wibowo, M. L. Strube, G. Maróti, D. Snyder, T. S. Jørgensen, T. O. Larsen, V. S. Cooper, T. Weber, Á. T. Kovács // MSystems. – 2021. – Vol. 6(1). – P. 1–15. </w:t>
      </w:r>
    </w:p>
    <w:p w14:paraId="70CCBA20" w14:textId="2D7DAC92" w:rsidR="00464E54" w:rsidRDefault="00464E54" w:rsidP="009F0270">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Kim H. S. Production and Properties of a Lipopeptide Biosurfactant from Bacillus Subtilis C9</w:t>
      </w:r>
      <w:r>
        <w:rPr>
          <w:rFonts w:ascii="Times New Roman" w:eastAsia="Times New Roman" w:hAnsi="Times New Roman" w:cs="Times New Roman"/>
          <w:sz w:val="28"/>
          <w:szCs w:val="28"/>
          <w:lang w:val="ru-RU"/>
        </w:rPr>
        <w:t xml:space="preserve"> </w:t>
      </w:r>
      <w:r w:rsidRPr="00931EF1">
        <w:rPr>
          <w:rFonts w:ascii="Times New Roman" w:eastAsia="Times New Roman" w:hAnsi="Times New Roman" w:cs="Times New Roman"/>
          <w:sz w:val="28"/>
          <w:szCs w:val="28"/>
        </w:rPr>
        <w:t xml:space="preserve">/ H. S. Kim, B. D. Yoon, C. H. Lee, H. H. Suh, H. M. Oh, T. Katsuragi, Y. Tani // Journal of Fermentation and Bioengineering. – 1997. – Vol. 84(1). – P. 41–46. </w:t>
      </w:r>
    </w:p>
    <w:p w14:paraId="680F24A8" w14:textId="774F3C59" w:rsidR="009F0270" w:rsidRPr="009F0270" w:rsidRDefault="009F0270" w:rsidP="009F0270">
      <w:pPr>
        <w:pStyle w:val="1"/>
        <w:numPr>
          <w:ilvl w:val="0"/>
          <w:numId w:val="5"/>
        </w:numPr>
        <w:shd w:val="clear" w:color="auto" w:fill="FFFFFF"/>
        <w:spacing w:before="0" w:after="0" w:line="360" w:lineRule="auto"/>
        <w:jc w:val="both"/>
        <w:rPr>
          <w:rFonts w:ascii="Times New Roman" w:eastAsia="Times New Roman" w:hAnsi="Times New Roman" w:cs="Times New Roman"/>
          <w:b w:val="0"/>
          <w:color w:val="111111"/>
          <w:sz w:val="28"/>
          <w:szCs w:val="28"/>
          <w:lang w:val="ru-RU"/>
        </w:rPr>
      </w:pPr>
      <w:bookmarkStart w:id="32" w:name="_Toc106602850"/>
      <w:r w:rsidRPr="009F0270">
        <w:rPr>
          <w:rFonts w:ascii="Times New Roman" w:hAnsi="Times New Roman" w:cs="Times New Roman"/>
          <w:b w:val="0"/>
          <w:bCs/>
          <w:color w:val="111111"/>
          <w:sz w:val="28"/>
          <w:szCs w:val="28"/>
        </w:rPr>
        <w:t>El-Sersy N. A. Plackett-Burman design to Optimize Biosurfactant Production by Marine Bacillus subtilis N10</w:t>
      </w:r>
      <w:r>
        <w:rPr>
          <w:rFonts w:ascii="Times New Roman" w:hAnsi="Times New Roman" w:cs="Times New Roman"/>
          <w:b w:val="0"/>
          <w:bCs/>
          <w:color w:val="111111"/>
          <w:sz w:val="28"/>
          <w:szCs w:val="28"/>
          <w:lang w:val="en-US"/>
        </w:rPr>
        <w:t xml:space="preserve"> /</w:t>
      </w:r>
      <w:r w:rsidRPr="009F0270">
        <w:rPr>
          <w:rFonts w:ascii="Times New Roman" w:hAnsi="Times New Roman" w:cs="Times New Roman"/>
          <w:b w:val="0"/>
          <w:bCs/>
          <w:color w:val="111111"/>
          <w:sz w:val="28"/>
          <w:szCs w:val="28"/>
        </w:rPr>
        <w:t xml:space="preserve"> N. A. El-Sersy </w:t>
      </w:r>
      <w:r>
        <w:rPr>
          <w:rFonts w:ascii="Times New Roman" w:hAnsi="Times New Roman" w:cs="Times New Roman"/>
          <w:b w:val="0"/>
          <w:bCs/>
          <w:color w:val="111111"/>
          <w:sz w:val="28"/>
          <w:szCs w:val="28"/>
          <w:lang w:val="en-US"/>
        </w:rPr>
        <w:t>//</w:t>
      </w:r>
      <w:r w:rsidRPr="009F0270">
        <w:rPr>
          <w:rFonts w:ascii="Times New Roman" w:hAnsi="Times New Roman" w:cs="Times New Roman"/>
          <w:b w:val="0"/>
          <w:bCs/>
          <w:color w:val="111111"/>
          <w:sz w:val="28"/>
          <w:szCs w:val="28"/>
        </w:rPr>
        <w:t xml:space="preserve"> Romanian Biotechnology Letters.</w:t>
      </w:r>
      <w:r>
        <w:rPr>
          <w:rFonts w:ascii="Times New Roman" w:hAnsi="Times New Roman" w:cs="Times New Roman"/>
          <w:b w:val="0"/>
          <w:bCs/>
          <w:color w:val="111111"/>
          <w:sz w:val="28"/>
          <w:szCs w:val="28"/>
          <w:lang w:val="en-US"/>
        </w:rPr>
        <w:t xml:space="preserve"> </w:t>
      </w:r>
      <w:r w:rsidRPr="00931EF1">
        <w:rPr>
          <w:rFonts w:ascii="Times New Roman" w:eastAsia="Times New Roman" w:hAnsi="Times New Roman" w:cs="Times New Roman"/>
          <w:sz w:val="28"/>
          <w:szCs w:val="28"/>
        </w:rPr>
        <w:t>–</w:t>
      </w:r>
      <w:r w:rsidRPr="009F0270">
        <w:rPr>
          <w:rFonts w:ascii="Times New Roman" w:hAnsi="Times New Roman" w:cs="Times New Roman"/>
          <w:b w:val="0"/>
          <w:bCs/>
          <w:color w:val="111111"/>
          <w:sz w:val="28"/>
          <w:szCs w:val="28"/>
        </w:rPr>
        <w:t xml:space="preserve"> 2012</w:t>
      </w:r>
      <w:r>
        <w:rPr>
          <w:rFonts w:ascii="Times New Roman" w:hAnsi="Times New Roman" w:cs="Times New Roman"/>
          <w:b w:val="0"/>
          <w:bCs/>
          <w:color w:val="111111"/>
          <w:sz w:val="28"/>
          <w:szCs w:val="28"/>
          <w:lang w:val="en-US"/>
        </w:rPr>
        <w:t xml:space="preserve">. </w:t>
      </w:r>
      <w:r w:rsidR="00AA58EF" w:rsidRPr="00931EF1">
        <w:rPr>
          <w:rFonts w:ascii="Times New Roman" w:eastAsia="Times New Roman" w:hAnsi="Times New Roman" w:cs="Times New Roman"/>
          <w:sz w:val="28"/>
          <w:szCs w:val="28"/>
        </w:rPr>
        <w:t>–</w:t>
      </w:r>
      <w:r w:rsidR="00AA58EF">
        <w:rPr>
          <w:rFonts w:ascii="Times New Roman" w:eastAsia="Times New Roman" w:hAnsi="Times New Roman" w:cs="Times New Roman"/>
          <w:sz w:val="28"/>
          <w:szCs w:val="28"/>
          <w:lang w:val="en-US"/>
        </w:rPr>
        <w:t xml:space="preserve"> </w:t>
      </w:r>
      <w:r w:rsidRPr="009F0270">
        <w:rPr>
          <w:rFonts w:ascii="Times New Roman" w:hAnsi="Times New Roman" w:cs="Times New Roman"/>
          <w:b w:val="0"/>
          <w:bCs/>
          <w:color w:val="111111"/>
          <w:sz w:val="28"/>
          <w:szCs w:val="28"/>
        </w:rPr>
        <w:t xml:space="preserve">Vol. </w:t>
      </w:r>
      <w:r w:rsidR="00AA58EF">
        <w:rPr>
          <w:rFonts w:ascii="Times New Roman" w:hAnsi="Times New Roman" w:cs="Times New Roman"/>
          <w:b w:val="0"/>
          <w:bCs/>
          <w:color w:val="111111"/>
          <w:sz w:val="28"/>
          <w:szCs w:val="28"/>
          <w:lang w:val="en-US"/>
        </w:rPr>
        <w:t>17(</w:t>
      </w:r>
      <w:r w:rsidRPr="009F0270">
        <w:rPr>
          <w:rFonts w:ascii="Times New Roman" w:hAnsi="Times New Roman" w:cs="Times New Roman"/>
          <w:b w:val="0"/>
          <w:bCs/>
          <w:color w:val="111111"/>
          <w:sz w:val="28"/>
          <w:szCs w:val="28"/>
        </w:rPr>
        <w:t>2</w:t>
      </w:r>
      <w:r w:rsidR="00AA58EF">
        <w:rPr>
          <w:rFonts w:ascii="Times New Roman" w:hAnsi="Times New Roman" w:cs="Times New Roman"/>
          <w:b w:val="0"/>
          <w:bCs/>
          <w:color w:val="111111"/>
          <w:sz w:val="28"/>
          <w:szCs w:val="28"/>
          <w:lang w:val="en-US"/>
        </w:rPr>
        <w:t>).</w:t>
      </w:r>
      <w:r w:rsidRPr="009F0270">
        <w:rPr>
          <w:rFonts w:ascii="Times New Roman" w:hAnsi="Times New Roman" w:cs="Times New Roman"/>
          <w:b w:val="0"/>
          <w:bCs/>
          <w:color w:val="111111"/>
          <w:sz w:val="28"/>
          <w:szCs w:val="28"/>
        </w:rPr>
        <w:t xml:space="preserve"> </w:t>
      </w:r>
      <w:r w:rsidR="00AA58EF" w:rsidRPr="00931EF1">
        <w:rPr>
          <w:rFonts w:ascii="Times New Roman" w:eastAsia="Times New Roman" w:hAnsi="Times New Roman" w:cs="Times New Roman"/>
          <w:sz w:val="28"/>
          <w:szCs w:val="28"/>
        </w:rPr>
        <w:t>–</w:t>
      </w:r>
      <w:r w:rsidR="00AA58EF">
        <w:rPr>
          <w:rFonts w:ascii="Times New Roman" w:eastAsia="Times New Roman" w:hAnsi="Times New Roman" w:cs="Times New Roman"/>
          <w:sz w:val="28"/>
          <w:szCs w:val="28"/>
          <w:lang w:val="en-US"/>
        </w:rPr>
        <w:t xml:space="preserve"> </w:t>
      </w:r>
      <w:r w:rsidR="00AA58EF" w:rsidRPr="00AA58EF">
        <w:rPr>
          <w:rFonts w:ascii="Times New Roman" w:eastAsia="Times New Roman" w:hAnsi="Times New Roman" w:cs="Times New Roman"/>
          <w:b w:val="0"/>
          <w:bCs/>
          <w:sz w:val="28"/>
          <w:szCs w:val="28"/>
          <w:lang w:val="en-US"/>
        </w:rPr>
        <w:t xml:space="preserve">P. </w:t>
      </w:r>
      <w:r w:rsidRPr="00AA58EF">
        <w:rPr>
          <w:rFonts w:ascii="Times New Roman" w:hAnsi="Times New Roman" w:cs="Times New Roman"/>
          <w:b w:val="0"/>
          <w:bCs/>
          <w:color w:val="111111"/>
          <w:sz w:val="28"/>
          <w:szCs w:val="28"/>
        </w:rPr>
        <w:t>7049-7064.</w:t>
      </w:r>
      <w:bookmarkEnd w:id="32"/>
      <w:r w:rsidRPr="009F0270">
        <w:rPr>
          <w:rFonts w:ascii="Times New Roman" w:hAnsi="Times New Roman" w:cs="Times New Roman"/>
          <w:b w:val="0"/>
          <w:bCs/>
          <w:color w:val="111111"/>
          <w:sz w:val="28"/>
          <w:szCs w:val="28"/>
        </w:rPr>
        <w:t xml:space="preserve"> </w:t>
      </w:r>
    </w:p>
    <w:p w14:paraId="790D5967" w14:textId="77777777" w:rsidR="00464E54" w:rsidRPr="00931EF1" w:rsidRDefault="00464E54" w:rsidP="009F0270">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Lai C. C. Biosurfactant-Enhanced Removal of Total Petroleum Hydrocarbons from Contaminated Soil / C. C. Lai, Y. C. Huang, Y. H. Wei, J. S. Chang // Journal of Hazardous Materials. – 2009. </w:t>
      </w:r>
      <w:r w:rsidRPr="005C71C0">
        <w:rPr>
          <w:rFonts w:ascii="Times New Roman" w:eastAsia="Times New Roman" w:hAnsi="Times New Roman" w:cs="Times New Roman"/>
          <w:sz w:val="28"/>
          <w:szCs w:val="28"/>
        </w:rPr>
        <w:t xml:space="preserve">– </w:t>
      </w:r>
      <w:r w:rsidRPr="00931EF1">
        <w:rPr>
          <w:rFonts w:ascii="Times New Roman" w:eastAsia="Times New Roman" w:hAnsi="Times New Roman" w:cs="Times New Roman"/>
          <w:sz w:val="28"/>
          <w:szCs w:val="28"/>
        </w:rPr>
        <w:t xml:space="preserve"> Vol. 167(1). – P. 609–614.</w:t>
      </w:r>
    </w:p>
    <w:p w14:paraId="102BC752"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Liu K. Rational Design, Properties, and Applications of Biosurfactants: A Short Review of Recent Advances / K. Liu, Y. Sun, M. Cao, J. Wang, J. R. Lu, H. Xu // Current Opinion in Colloid &amp; Interface Science. – 2020. –        Vol. 45. – P. 57–67.</w:t>
      </w:r>
    </w:p>
    <w:p w14:paraId="7A8A54D9"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Luo C. Unusual Biosynthesis and Structure of Locillomycins from Bacillus Subtilis 916 / C.Luo, X. Liu, X. Zhou, J. Guo, J. Truong, X. Wang, H. Zhou, X. Li, Z. Chen // Applied and Environmental Microbiology. – 2015. –         Vol. 81(19). – P. 6601–6609.</w:t>
      </w:r>
    </w:p>
    <w:p w14:paraId="27E614A6"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Maksimov I. V. Prospects and Applications of Lipopeptide-Producing Bacteria for Plant Protection (Review) / I. V. Maksimov, B. P. Singh, E. A. Cherepanova, G. F. Burkhanova, R. M. Khairullin // Applied Biochemistry and Microbiology. – 2020. – Vol. 56(1). – P. 15–28.</w:t>
      </w:r>
    </w:p>
    <w:p w14:paraId="40B2FC0C"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lastRenderedPageBreak/>
        <w:t>Mantil E. Domain Redistribution within Ergosterol-Containing Model Membranes in the Presence of the Antimicrobial Compound Fengycin / E. Mantil, T. Crippin, T. J. Avis // Biochimica et Biophysica Acta (BBA)-Biomembranes. – 2019. – Vol. 1861(4). – P. 738–747.</w:t>
      </w:r>
    </w:p>
    <w:p w14:paraId="2D7C26BC"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Medeot D. B. Fengycins from Bacillus Amyloliquefaciens MEP218 Exhibit Antibacterial Activity by Producing Alterations on the Cell Surface of the Pathogens Xanthomonas Axonopodis Pv. Vesicatoria and Pseudomonas Aeruginosa PA01 / D. B. Medeot, M. Fernandez, G. M. Morales, E. Jofré // Frontiers in Microbiology. – 2020. – Vol. 10. – P. 3107.</w:t>
      </w:r>
    </w:p>
    <w:p w14:paraId="0EE6D3FD"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Mnif I. Glycolipid Biosurfactants: Main Properties and Potential Applications in Agriculture and Food Industry / I. Mnif, D. Ghribi // Journal of the Science of Food and Agriculture. – 2016. – Vol. 96(13). – P. 4310–4320.</w:t>
      </w:r>
    </w:p>
    <w:p w14:paraId="485F54A5"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Mukherjee S.Towards commercial production of microbial surfactants / S. Mukherjee, P. Das, R. Sen // Trends Biotechnol. – 2006. – Vol. 24. – P. 509-515. </w:t>
      </w:r>
    </w:p>
    <w:p w14:paraId="0C3F1F94"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Pajčin I. Pepper Bacterial Spot Control by Bacillus Velezensis: Bioprocess Solution / I. Pajčin, V. Vlajkov, M. Frohme, S. Grebinyk, M. Grahovac, M. Mojićević, J. Grahovac // Microorganisms. – 2020. – Vol. 8(10). – P. 1463.</w:t>
      </w:r>
    </w:p>
    <w:p w14:paraId="6CAB17E0"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Perfumo A. Production and Roles of Biosurfactants and Bioemulsifiers in Accessing Hydrophobic Substrates / A. Perfumo, T. Smyth, R. Marchant, I. Banat // Handbook of Hydrocarbon and Lipid Microbiology. – 2010. –              P. 1501–1512.</w:t>
      </w:r>
    </w:p>
    <w:p w14:paraId="7ABFE588"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Rahman P. K. S. M. Production, Characterisation and Applications of Biosurfactants-Review / P. K. S. M. Rahman, E. Gakpe // Biotechnology. – 2008. – Vol. 7(2). – P. 360–370.</w:t>
      </w:r>
    </w:p>
    <w:p w14:paraId="2ED587AC"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Ramírez I. M. Rhamnolipid and Surfactin Production from Olive Oil Mill Waste as Sole Carbon Source / I. M. Ramírez, K. Tsaousi, M. Rudden, R. Marchant, E. J. Alameda, M. G. Román // Bioresource Technology – 2015. – Vol. 198. – P. 231–236.</w:t>
      </w:r>
    </w:p>
    <w:p w14:paraId="50C28F4D"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lastRenderedPageBreak/>
        <w:t>Sachdev D. P. Biosurfactants in Agriculture / D. P. Sachdev, S. S. Cameotra // Applied Microbiology and Biotechnology. – 2013. – Vol. 97(3). – P. 1005–1016.</w:t>
      </w:r>
    </w:p>
    <w:p w14:paraId="53005131" w14:textId="6B0F3C7D" w:rsidR="00464E54"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Santos D. K. F. Biosurfactants: Multifunctional Biomolecules of the 21st Century / D. K. F. Santos, R. D. Rufino, J. M. Luna, V. A. Santos, L. A. Sarubbo // International Journal of Molecular Sciences. – 2016. – Vol. 17(3). – P.401.</w:t>
      </w:r>
    </w:p>
    <w:p w14:paraId="42907F5F" w14:textId="3C63C0E2" w:rsidR="0088758E" w:rsidRPr="0088758E" w:rsidRDefault="0088758E" w:rsidP="0088758E">
      <w:pPr>
        <w:numPr>
          <w:ilvl w:val="0"/>
          <w:numId w:val="5"/>
        </w:numPr>
        <w:spacing w:after="0" w:line="360" w:lineRule="auto"/>
        <w:jc w:val="both"/>
        <w:rPr>
          <w:rFonts w:ascii="Times New Roman" w:eastAsia="Times New Roman" w:hAnsi="Times New Roman" w:cs="Times New Roman"/>
          <w:sz w:val="28"/>
          <w:szCs w:val="28"/>
        </w:rPr>
      </w:pPr>
      <w:r w:rsidRPr="0088758E">
        <w:rPr>
          <w:rFonts w:ascii="Times New Roman" w:eastAsia="Times New Roman" w:hAnsi="Times New Roman" w:cs="Times New Roman"/>
          <w:sz w:val="28"/>
          <w:szCs w:val="28"/>
        </w:rPr>
        <w:t>Sakthipriya N. Mukesh Doble, Jitendra S. Sangwai,Bioremediation of Coastal and Marine Pollution due to Crude Oil Using a Microorganism Bacillus subtilis</w:t>
      </w:r>
      <w:r>
        <w:rPr>
          <w:rFonts w:ascii="Times New Roman" w:eastAsia="Times New Roman" w:hAnsi="Times New Roman" w:cs="Times New Roman"/>
          <w:sz w:val="28"/>
          <w:szCs w:val="28"/>
          <w:lang w:val="en-US"/>
        </w:rPr>
        <w:t xml:space="preserve"> /</w:t>
      </w:r>
      <w:r w:rsidRPr="0088758E">
        <w:rPr>
          <w:rFonts w:ascii="Times New Roman" w:eastAsia="Times New Roman" w:hAnsi="Times New Roman" w:cs="Times New Roman"/>
          <w:sz w:val="28"/>
          <w:szCs w:val="28"/>
        </w:rPr>
        <w:t xml:space="preserve"> N.</w:t>
      </w:r>
      <w:r>
        <w:rPr>
          <w:rFonts w:ascii="Times New Roman" w:eastAsia="Times New Roman" w:hAnsi="Times New Roman" w:cs="Times New Roman"/>
          <w:sz w:val="28"/>
          <w:szCs w:val="28"/>
          <w:lang w:val="en-US"/>
        </w:rPr>
        <w:t xml:space="preserve"> </w:t>
      </w:r>
      <w:r w:rsidRPr="0088758E">
        <w:rPr>
          <w:rFonts w:ascii="Times New Roman" w:eastAsia="Times New Roman" w:hAnsi="Times New Roman" w:cs="Times New Roman"/>
          <w:sz w:val="28"/>
          <w:szCs w:val="28"/>
        </w:rPr>
        <w:t>Sakthipriya, M</w:t>
      </w:r>
      <w:r>
        <w:rPr>
          <w:rFonts w:ascii="Times New Roman" w:eastAsia="Times New Roman" w:hAnsi="Times New Roman" w:cs="Times New Roman"/>
          <w:sz w:val="28"/>
          <w:szCs w:val="28"/>
          <w:lang w:val="en-US"/>
        </w:rPr>
        <w:t>.</w:t>
      </w:r>
      <w:r w:rsidRPr="0088758E">
        <w:rPr>
          <w:rFonts w:ascii="Times New Roman" w:eastAsia="Times New Roman" w:hAnsi="Times New Roman" w:cs="Times New Roman"/>
          <w:sz w:val="28"/>
          <w:szCs w:val="28"/>
        </w:rPr>
        <w:t xml:space="preserve"> Doble, S. S</w:t>
      </w:r>
      <w:r>
        <w:rPr>
          <w:rFonts w:ascii="Times New Roman" w:eastAsia="Times New Roman" w:hAnsi="Times New Roman" w:cs="Times New Roman"/>
          <w:sz w:val="28"/>
          <w:szCs w:val="28"/>
          <w:lang w:val="en-US"/>
        </w:rPr>
        <w:t xml:space="preserve">. </w:t>
      </w:r>
      <w:r w:rsidRPr="0088758E">
        <w:rPr>
          <w:rFonts w:ascii="Times New Roman" w:eastAsia="Times New Roman" w:hAnsi="Times New Roman" w:cs="Times New Roman"/>
          <w:sz w:val="28"/>
          <w:szCs w:val="28"/>
        </w:rPr>
        <w:t>Jitendra</w:t>
      </w:r>
      <w:r>
        <w:rPr>
          <w:rFonts w:ascii="Times New Roman" w:eastAsia="Times New Roman" w:hAnsi="Times New Roman" w:cs="Times New Roman"/>
          <w:sz w:val="28"/>
          <w:szCs w:val="28"/>
          <w:lang w:val="en-US"/>
        </w:rPr>
        <w:t xml:space="preserve"> // </w:t>
      </w:r>
      <w:r w:rsidRPr="0088758E">
        <w:rPr>
          <w:rFonts w:ascii="Times New Roman" w:eastAsia="Times New Roman" w:hAnsi="Times New Roman" w:cs="Times New Roman"/>
          <w:sz w:val="28"/>
          <w:szCs w:val="28"/>
        </w:rPr>
        <w:t>Procedia Engineering</w:t>
      </w:r>
      <w:r>
        <w:rPr>
          <w:rFonts w:ascii="Times New Roman" w:eastAsia="Times New Roman" w:hAnsi="Times New Roman" w:cs="Times New Roman"/>
          <w:sz w:val="28"/>
          <w:szCs w:val="28"/>
          <w:lang w:val="en-US"/>
        </w:rPr>
        <w:t xml:space="preserve">. </w:t>
      </w:r>
      <w:r w:rsidRPr="00701835">
        <w:rPr>
          <w:rFonts w:ascii="Times New Roman" w:eastAsia="Times New Roman" w:hAnsi="Times New Roman" w:cs="Times New Roman"/>
          <w:sz w:val="28"/>
          <w:szCs w:val="28"/>
        </w:rPr>
        <w:t>–</w:t>
      </w:r>
      <w:r w:rsidRPr="0088758E">
        <w:rPr>
          <w:rFonts w:ascii="Times New Roman" w:eastAsia="Times New Roman" w:hAnsi="Times New Roman" w:cs="Times New Roman"/>
          <w:sz w:val="28"/>
          <w:szCs w:val="28"/>
        </w:rPr>
        <w:t>2015</w:t>
      </w:r>
      <w:r>
        <w:rPr>
          <w:rFonts w:ascii="Times New Roman" w:eastAsia="Times New Roman" w:hAnsi="Times New Roman" w:cs="Times New Roman"/>
          <w:sz w:val="28"/>
          <w:szCs w:val="28"/>
          <w:lang w:val="en-US"/>
        </w:rPr>
        <w:t>.</w:t>
      </w:r>
      <w:r w:rsidR="00A71FF6" w:rsidRPr="00A71FF6">
        <w:rPr>
          <w:rFonts w:ascii="Times New Roman" w:eastAsia="Times New Roman" w:hAnsi="Times New Roman" w:cs="Times New Roman"/>
          <w:sz w:val="28"/>
          <w:szCs w:val="28"/>
        </w:rPr>
        <w:t xml:space="preserve"> </w:t>
      </w:r>
      <w:r w:rsidR="00A71FF6" w:rsidRPr="00701835">
        <w:rPr>
          <w:rFonts w:ascii="Times New Roman" w:eastAsia="Times New Roman" w:hAnsi="Times New Roman" w:cs="Times New Roman"/>
          <w:sz w:val="28"/>
          <w:szCs w:val="28"/>
        </w:rPr>
        <w:t>–</w:t>
      </w:r>
      <w:r w:rsidR="00A71FF6">
        <w:rPr>
          <w:rFonts w:ascii="Times New Roman" w:eastAsia="Times New Roman" w:hAnsi="Times New Roman" w:cs="Times New Roman"/>
          <w:sz w:val="28"/>
          <w:szCs w:val="28"/>
          <w:lang w:val="en-US"/>
        </w:rPr>
        <w:t xml:space="preserve"> </w:t>
      </w:r>
      <w:r w:rsidRPr="0088758E">
        <w:rPr>
          <w:rFonts w:ascii="Times New Roman" w:eastAsia="Times New Roman" w:hAnsi="Times New Roman" w:cs="Times New Roman"/>
          <w:sz w:val="28"/>
          <w:szCs w:val="28"/>
        </w:rPr>
        <w:t>Vol</w:t>
      </w:r>
      <w:r w:rsidR="00A71FF6">
        <w:rPr>
          <w:rFonts w:ascii="Times New Roman" w:eastAsia="Times New Roman" w:hAnsi="Times New Roman" w:cs="Times New Roman"/>
          <w:sz w:val="28"/>
          <w:szCs w:val="28"/>
          <w:lang w:val="en-US"/>
        </w:rPr>
        <w:t>.</w:t>
      </w:r>
      <w:r w:rsidRPr="0088758E">
        <w:rPr>
          <w:rFonts w:ascii="Times New Roman" w:eastAsia="Times New Roman" w:hAnsi="Times New Roman" w:cs="Times New Roman"/>
          <w:sz w:val="28"/>
          <w:szCs w:val="28"/>
        </w:rPr>
        <w:t xml:space="preserve"> 116</w:t>
      </w:r>
      <w:r w:rsidR="00A71FF6">
        <w:rPr>
          <w:rFonts w:ascii="Times New Roman" w:eastAsia="Times New Roman" w:hAnsi="Times New Roman" w:cs="Times New Roman"/>
          <w:sz w:val="28"/>
          <w:szCs w:val="28"/>
          <w:lang w:val="en-US"/>
        </w:rPr>
        <w:t xml:space="preserve">. </w:t>
      </w:r>
      <w:r w:rsidR="00A71FF6" w:rsidRPr="00701835">
        <w:rPr>
          <w:rFonts w:ascii="Times New Roman" w:eastAsia="Times New Roman" w:hAnsi="Times New Roman" w:cs="Times New Roman"/>
          <w:sz w:val="28"/>
          <w:szCs w:val="28"/>
        </w:rPr>
        <w:t>–</w:t>
      </w:r>
      <w:r w:rsidR="00A71FF6">
        <w:rPr>
          <w:rFonts w:ascii="Times New Roman" w:eastAsia="Times New Roman" w:hAnsi="Times New Roman" w:cs="Times New Roman"/>
          <w:sz w:val="28"/>
          <w:szCs w:val="28"/>
          <w:lang w:val="en-US"/>
        </w:rPr>
        <w:t xml:space="preserve"> </w:t>
      </w:r>
      <w:r w:rsidRPr="0088758E">
        <w:rPr>
          <w:rFonts w:ascii="Times New Roman" w:eastAsia="Times New Roman" w:hAnsi="Times New Roman" w:cs="Times New Roman"/>
          <w:sz w:val="28"/>
          <w:szCs w:val="28"/>
        </w:rPr>
        <w:t>P</w:t>
      </w:r>
      <w:r w:rsidR="00A71FF6">
        <w:rPr>
          <w:rFonts w:ascii="Times New Roman" w:eastAsia="Times New Roman" w:hAnsi="Times New Roman" w:cs="Times New Roman"/>
          <w:sz w:val="28"/>
          <w:szCs w:val="28"/>
          <w:lang w:val="en-US"/>
        </w:rPr>
        <w:t>.</w:t>
      </w:r>
      <w:r w:rsidRPr="0088758E">
        <w:rPr>
          <w:rFonts w:ascii="Times New Roman" w:eastAsia="Times New Roman" w:hAnsi="Times New Roman" w:cs="Times New Roman"/>
          <w:sz w:val="28"/>
          <w:szCs w:val="28"/>
        </w:rPr>
        <w:t xml:space="preserve"> 213-220</w:t>
      </w:r>
      <w:r>
        <w:rPr>
          <w:rFonts w:ascii="Times New Roman" w:eastAsia="Times New Roman" w:hAnsi="Times New Roman" w:cs="Times New Roman"/>
          <w:sz w:val="28"/>
          <w:szCs w:val="28"/>
          <w:lang w:val="en-US"/>
        </w:rPr>
        <w:t>.</w:t>
      </w:r>
    </w:p>
    <w:p w14:paraId="4E37A4EF"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Singh B. R. Synthesis of Stable Cadmium Sulfide Nanoparticles Using Surfactin Produced by Bacillus Amyloliquifaciens Strain KSU-109 / B. R. Singh, S. Dwivedi, A. A. Al-Khedhairy, J. Musarrat // Colloids and Surfaces B: Biointerfaces. – 2011. – Vol. 85(2). – P. 207–213.</w:t>
      </w:r>
    </w:p>
    <w:p w14:paraId="47BF4063"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Soberón-Chávez G. Biosurfactants: A General Overview / G.Soberón-Chávez, R. M. Maier // Biosurfactants. – 2011. – P. 1–11.</w:t>
      </w:r>
    </w:p>
    <w:p w14:paraId="0F15EE75" w14:textId="0EDA09D2"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Souza E. C. Biosurfactant-Enhanced Hydrocarbon Bioremediation: An Overview / E. C. Souza, T. C. Vessoni-Penna, R. P. de Souza Oliveira // International Biodeterioration &amp; Biodegradation. – 2014. – Vol. 89. – P. 88</w:t>
      </w:r>
      <w:r w:rsidR="0088758E">
        <w:rPr>
          <w:rFonts w:ascii="Times New Roman" w:eastAsia="Times New Roman" w:hAnsi="Times New Roman" w:cs="Times New Roman"/>
          <w:sz w:val="28"/>
          <w:szCs w:val="28"/>
          <w:lang w:val="en-US"/>
        </w:rPr>
        <w:t xml:space="preserve"> </w:t>
      </w:r>
      <w:r w:rsidRPr="00701835">
        <w:rPr>
          <w:rFonts w:ascii="Times New Roman" w:eastAsia="Times New Roman" w:hAnsi="Times New Roman" w:cs="Times New Roman"/>
          <w:sz w:val="28"/>
          <w:szCs w:val="28"/>
        </w:rPr>
        <w:t>–94.</w:t>
      </w:r>
    </w:p>
    <w:p w14:paraId="5769C5D6" w14:textId="77777777" w:rsidR="00464E54" w:rsidRPr="00464E54"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464E54">
        <w:rPr>
          <w:rFonts w:ascii="Times New Roman" w:eastAsia="Times New Roman" w:hAnsi="Times New Roman" w:cs="Times New Roman"/>
          <w:sz w:val="28"/>
          <w:szCs w:val="28"/>
        </w:rPr>
        <w:t>Surfactants Market Global Forecast to 2025 Markets and Markets (2016). https://cutt.ly/ybAeLwX</w:t>
      </w:r>
      <w:r w:rsidRPr="00464E54">
        <w:rPr>
          <w:rFonts w:ascii="Times New Roman" w:eastAsia="Times New Roman" w:hAnsi="Times New Roman" w:cs="Times New Roman"/>
          <w:sz w:val="28"/>
          <w:szCs w:val="28"/>
          <w:lang w:val="ru-RU"/>
        </w:rPr>
        <w:t>.</w:t>
      </w:r>
    </w:p>
    <w:p w14:paraId="0FD77996"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Yan L. Novel Biomedical Functions of Surfactin A from Bacillus Subtilis in Wound Healing Promotion and Scar Inhibition / L. Yan, G. Liu, B. Zhao, B. Pang, W. Wu, C. Ai, X. Zhao, X. Wang, C. Jiang, D. Shao // Journal of Agricultural and Food Chemistry. – 2020. – Vol. 68(26). – P. 6987–6997.</w:t>
      </w:r>
    </w:p>
    <w:p w14:paraId="586036F9" w14:textId="77777777" w:rsidR="00464E54" w:rsidRPr="00701835" w:rsidRDefault="00464E54" w:rsidP="00464E54">
      <w:pPr>
        <w:numPr>
          <w:ilvl w:val="0"/>
          <w:numId w:val="5"/>
        </w:numPr>
        <w:spacing w:after="0" w:line="360" w:lineRule="auto"/>
        <w:jc w:val="both"/>
        <w:rPr>
          <w:rFonts w:ascii="Times New Roman" w:eastAsia="Times New Roman" w:hAnsi="Times New Roman" w:cs="Times New Roman"/>
          <w:sz w:val="28"/>
          <w:szCs w:val="28"/>
        </w:rPr>
      </w:pPr>
      <w:r w:rsidRPr="00701835">
        <w:rPr>
          <w:rFonts w:ascii="Times New Roman" w:eastAsia="Times New Roman" w:hAnsi="Times New Roman" w:cs="Times New Roman"/>
          <w:sz w:val="28"/>
          <w:szCs w:val="28"/>
        </w:rPr>
        <w:t xml:space="preserve">Zhou S. Structural and Functional Insights into Iturin W, a Novel Lipopeptide Produced by the Deep-Sea Bacterium Bacillus Sp. Strain Wsm-1 / S. Zhou, </w:t>
      </w:r>
      <w:r w:rsidRPr="00701835">
        <w:rPr>
          <w:rFonts w:ascii="Times New Roman" w:eastAsia="Times New Roman" w:hAnsi="Times New Roman" w:cs="Times New Roman"/>
          <w:sz w:val="28"/>
          <w:szCs w:val="28"/>
        </w:rPr>
        <w:lastRenderedPageBreak/>
        <w:t>G. Liu, R. Zheng, C. Sun, S. Wu // Applied and Environmental Microbiology. – 2020. – Vol. 86(21). – P. 1–25.</w:t>
      </w:r>
    </w:p>
    <w:bookmarkEnd w:id="30"/>
    <w:p w14:paraId="1DE2F685" w14:textId="77777777" w:rsidR="00464E54" w:rsidRPr="006A0193" w:rsidRDefault="00464E54" w:rsidP="00464E54">
      <w:pPr>
        <w:spacing w:after="0" w:line="360" w:lineRule="auto"/>
        <w:jc w:val="both"/>
        <w:rPr>
          <w:rFonts w:ascii="Times New Roman" w:eastAsia="Times New Roman" w:hAnsi="Times New Roman" w:cs="Times New Roman"/>
          <w:sz w:val="28"/>
          <w:szCs w:val="28"/>
        </w:rPr>
      </w:pPr>
    </w:p>
    <w:bookmarkEnd w:id="31"/>
    <w:p w14:paraId="3391EF0A" w14:textId="77777777" w:rsidR="00464E54" w:rsidRPr="005C71C0" w:rsidRDefault="00464E54" w:rsidP="00464E54">
      <w:pPr>
        <w:spacing w:after="0" w:line="360" w:lineRule="auto"/>
        <w:ind w:firstLine="567"/>
        <w:jc w:val="both"/>
        <w:rPr>
          <w:rFonts w:ascii="Times New Roman" w:eastAsia="Times New Roman" w:hAnsi="Times New Roman" w:cs="Times New Roman"/>
          <w:sz w:val="28"/>
          <w:szCs w:val="28"/>
        </w:rPr>
      </w:pPr>
    </w:p>
    <w:p w14:paraId="6E163C2D" w14:textId="77777777" w:rsidR="00464E54" w:rsidRDefault="00464E54" w:rsidP="00464E54">
      <w:pPr>
        <w:spacing w:after="0" w:line="360" w:lineRule="auto"/>
        <w:ind w:firstLine="720"/>
        <w:jc w:val="both"/>
        <w:rPr>
          <w:rFonts w:ascii="Times New Roman" w:eastAsia="Times New Roman" w:hAnsi="Times New Roman" w:cs="Times New Roman"/>
          <w:color w:val="1C1D1E"/>
          <w:sz w:val="28"/>
          <w:szCs w:val="28"/>
        </w:rPr>
      </w:pPr>
    </w:p>
    <w:p w14:paraId="2E1EE108" w14:textId="77777777" w:rsidR="00464E54" w:rsidRPr="00631561" w:rsidRDefault="00464E54" w:rsidP="00464E54">
      <w:pPr>
        <w:spacing w:after="0" w:line="360" w:lineRule="auto"/>
        <w:ind w:firstLine="708"/>
        <w:jc w:val="both"/>
        <w:rPr>
          <w:rFonts w:ascii="Times New Roman" w:eastAsia="Times New Roman" w:hAnsi="Times New Roman" w:cs="Times New Roman"/>
          <w:b/>
          <w:bCs/>
          <w:iCs/>
          <w:color w:val="1C1D1E"/>
          <w:sz w:val="28"/>
          <w:szCs w:val="28"/>
          <w:lang w:val="ru-RU"/>
        </w:rPr>
      </w:pPr>
    </w:p>
    <w:p w14:paraId="08424EDF" w14:textId="26CE8E14" w:rsidR="005A7EA0" w:rsidRPr="00096AFC" w:rsidRDefault="005A7EA0" w:rsidP="001F31EA">
      <w:pPr>
        <w:spacing w:after="0" w:line="360" w:lineRule="auto"/>
        <w:ind w:firstLine="460"/>
        <w:jc w:val="both"/>
        <w:rPr>
          <w:rFonts w:ascii="Times New Roman" w:eastAsia="Times New Roman" w:hAnsi="Times New Roman" w:cs="Times New Roman"/>
          <w:b/>
          <w:color w:val="1C1D1E"/>
          <w:sz w:val="28"/>
          <w:szCs w:val="28"/>
        </w:rPr>
      </w:pPr>
    </w:p>
    <w:p w14:paraId="7DDC5018" w14:textId="6EA764AF" w:rsidR="001F31EA" w:rsidRDefault="001F31EA" w:rsidP="00970959">
      <w:pPr>
        <w:spacing w:after="0" w:line="360" w:lineRule="auto"/>
        <w:jc w:val="both"/>
        <w:rPr>
          <w:rFonts w:ascii="Times New Roman" w:eastAsia="Times New Roman" w:hAnsi="Times New Roman" w:cs="Times New Roman"/>
          <w:sz w:val="28"/>
          <w:szCs w:val="28"/>
          <w:lang w:val="ru-RU"/>
        </w:rPr>
      </w:pPr>
    </w:p>
    <w:p w14:paraId="495035C9" w14:textId="77777777" w:rsidR="00AE54CD" w:rsidRPr="00701835" w:rsidRDefault="00AE54CD" w:rsidP="00AE54CD">
      <w:pPr>
        <w:spacing w:after="0" w:line="360" w:lineRule="auto"/>
        <w:ind w:firstLine="567"/>
        <w:jc w:val="both"/>
        <w:rPr>
          <w:rFonts w:ascii="Times New Roman" w:eastAsia="Times New Roman" w:hAnsi="Times New Roman" w:cs="Times New Roman"/>
          <w:sz w:val="28"/>
          <w:szCs w:val="28"/>
        </w:rPr>
      </w:pPr>
    </w:p>
    <w:bookmarkEnd w:id="17"/>
    <w:p w14:paraId="1A68D723" w14:textId="77777777" w:rsidR="00AE54CD" w:rsidRPr="00EE47CA" w:rsidRDefault="00AE54CD" w:rsidP="00AE54CD">
      <w:pPr>
        <w:spacing w:after="0" w:line="360" w:lineRule="auto"/>
        <w:ind w:firstLine="567"/>
        <w:jc w:val="both"/>
        <w:rPr>
          <w:rFonts w:ascii="Times New Roman" w:eastAsia="Times New Roman" w:hAnsi="Times New Roman" w:cs="Times New Roman"/>
          <w:sz w:val="28"/>
          <w:szCs w:val="28"/>
        </w:rPr>
      </w:pPr>
    </w:p>
    <w:p w14:paraId="261EF310" w14:textId="50ED70BB" w:rsidR="00AE54CD" w:rsidRDefault="00AE54CD" w:rsidP="00AE54CD">
      <w:pPr>
        <w:spacing w:line="360" w:lineRule="auto"/>
        <w:jc w:val="both"/>
        <w:rPr>
          <w:rFonts w:ascii="Times New Roman" w:eastAsia="Times New Roman" w:hAnsi="Times New Roman" w:cs="Times New Roman"/>
          <w:i/>
          <w:sz w:val="28"/>
          <w:szCs w:val="28"/>
          <w:lang w:val="ru-RU"/>
        </w:rPr>
      </w:pPr>
    </w:p>
    <w:p w14:paraId="400AA44E" w14:textId="734E0D2A" w:rsidR="007F752B" w:rsidRDefault="007F752B" w:rsidP="00AE54CD">
      <w:pPr>
        <w:spacing w:line="360" w:lineRule="auto"/>
        <w:jc w:val="both"/>
        <w:rPr>
          <w:rFonts w:ascii="Times New Roman" w:eastAsia="Times New Roman" w:hAnsi="Times New Roman" w:cs="Times New Roman"/>
          <w:i/>
          <w:sz w:val="28"/>
          <w:szCs w:val="28"/>
          <w:lang w:val="ru-RU"/>
        </w:rPr>
      </w:pPr>
    </w:p>
    <w:p w14:paraId="145BF361" w14:textId="2694921A" w:rsidR="007F752B" w:rsidRDefault="007F752B" w:rsidP="00AE54CD">
      <w:pPr>
        <w:spacing w:line="360" w:lineRule="auto"/>
        <w:jc w:val="both"/>
        <w:rPr>
          <w:rFonts w:ascii="Times New Roman" w:eastAsia="Times New Roman" w:hAnsi="Times New Roman" w:cs="Times New Roman"/>
          <w:i/>
          <w:sz w:val="28"/>
          <w:szCs w:val="28"/>
          <w:lang w:val="ru-RU"/>
        </w:rPr>
      </w:pPr>
    </w:p>
    <w:p w14:paraId="2CB5BC53" w14:textId="53067D90" w:rsidR="007F752B" w:rsidRDefault="007F752B" w:rsidP="00AE54CD">
      <w:pPr>
        <w:spacing w:line="360" w:lineRule="auto"/>
        <w:jc w:val="both"/>
        <w:rPr>
          <w:rFonts w:ascii="Times New Roman" w:eastAsia="Times New Roman" w:hAnsi="Times New Roman" w:cs="Times New Roman"/>
          <w:i/>
          <w:sz w:val="28"/>
          <w:szCs w:val="28"/>
          <w:lang w:val="ru-RU"/>
        </w:rPr>
      </w:pPr>
    </w:p>
    <w:p w14:paraId="3B0BED1B" w14:textId="5393FEF2" w:rsidR="007F752B" w:rsidRDefault="007F752B" w:rsidP="00AE54CD">
      <w:pPr>
        <w:spacing w:line="360" w:lineRule="auto"/>
        <w:jc w:val="both"/>
        <w:rPr>
          <w:rFonts w:ascii="Times New Roman" w:eastAsia="Times New Roman" w:hAnsi="Times New Roman" w:cs="Times New Roman"/>
          <w:i/>
          <w:sz w:val="28"/>
          <w:szCs w:val="28"/>
          <w:lang w:val="ru-RU"/>
        </w:rPr>
      </w:pPr>
    </w:p>
    <w:p w14:paraId="6FA87775" w14:textId="2CFBB2C6" w:rsidR="007F752B" w:rsidRDefault="007F752B" w:rsidP="00AE54CD">
      <w:pPr>
        <w:spacing w:line="360" w:lineRule="auto"/>
        <w:jc w:val="both"/>
        <w:rPr>
          <w:rFonts w:ascii="Times New Roman" w:eastAsia="Times New Roman" w:hAnsi="Times New Roman" w:cs="Times New Roman"/>
          <w:i/>
          <w:sz w:val="28"/>
          <w:szCs w:val="28"/>
          <w:lang w:val="ru-RU"/>
        </w:rPr>
      </w:pPr>
    </w:p>
    <w:p w14:paraId="4F0625BA" w14:textId="39E23B92" w:rsidR="007F752B" w:rsidRDefault="007F752B" w:rsidP="00AE54CD">
      <w:pPr>
        <w:spacing w:line="360" w:lineRule="auto"/>
        <w:jc w:val="both"/>
        <w:rPr>
          <w:rFonts w:ascii="Times New Roman" w:eastAsia="Times New Roman" w:hAnsi="Times New Roman" w:cs="Times New Roman"/>
          <w:i/>
          <w:sz w:val="28"/>
          <w:szCs w:val="28"/>
          <w:lang w:val="ru-RU"/>
        </w:rPr>
      </w:pPr>
    </w:p>
    <w:p w14:paraId="37141234" w14:textId="180B1748" w:rsidR="007F752B" w:rsidRDefault="007F752B" w:rsidP="00AE54CD">
      <w:pPr>
        <w:spacing w:line="360" w:lineRule="auto"/>
        <w:jc w:val="both"/>
        <w:rPr>
          <w:rFonts w:ascii="Times New Roman" w:eastAsia="Times New Roman" w:hAnsi="Times New Roman" w:cs="Times New Roman"/>
          <w:i/>
          <w:sz w:val="28"/>
          <w:szCs w:val="28"/>
          <w:lang w:val="ru-RU"/>
        </w:rPr>
      </w:pPr>
    </w:p>
    <w:p w14:paraId="7C88D615" w14:textId="2889D4EC" w:rsidR="007F752B" w:rsidRDefault="007F752B" w:rsidP="00AE54CD">
      <w:pPr>
        <w:spacing w:line="360" w:lineRule="auto"/>
        <w:jc w:val="both"/>
        <w:rPr>
          <w:rFonts w:ascii="Times New Roman" w:eastAsia="Times New Roman" w:hAnsi="Times New Roman" w:cs="Times New Roman"/>
          <w:i/>
          <w:sz w:val="28"/>
          <w:szCs w:val="28"/>
          <w:lang w:val="ru-RU"/>
        </w:rPr>
      </w:pPr>
    </w:p>
    <w:p w14:paraId="0F19BE6A" w14:textId="69AA9829" w:rsidR="007F752B" w:rsidRDefault="007F752B" w:rsidP="00AE54CD">
      <w:pPr>
        <w:spacing w:line="360" w:lineRule="auto"/>
        <w:jc w:val="both"/>
        <w:rPr>
          <w:rFonts w:ascii="Times New Roman" w:eastAsia="Times New Roman" w:hAnsi="Times New Roman" w:cs="Times New Roman"/>
          <w:i/>
          <w:sz w:val="28"/>
          <w:szCs w:val="28"/>
          <w:lang w:val="ru-RU"/>
        </w:rPr>
      </w:pPr>
    </w:p>
    <w:p w14:paraId="509C4AD0" w14:textId="16EEF950" w:rsidR="007F752B" w:rsidRDefault="007F752B" w:rsidP="00AE54CD">
      <w:pPr>
        <w:spacing w:line="360" w:lineRule="auto"/>
        <w:jc w:val="both"/>
        <w:rPr>
          <w:rFonts w:ascii="Times New Roman" w:eastAsia="Times New Roman" w:hAnsi="Times New Roman" w:cs="Times New Roman"/>
          <w:i/>
          <w:sz w:val="28"/>
          <w:szCs w:val="28"/>
          <w:lang w:val="ru-RU"/>
        </w:rPr>
      </w:pPr>
    </w:p>
    <w:p w14:paraId="68DF2D2E" w14:textId="1C849895" w:rsidR="007F752B" w:rsidRDefault="007F752B" w:rsidP="00AE54CD">
      <w:pPr>
        <w:spacing w:line="360" w:lineRule="auto"/>
        <w:jc w:val="both"/>
        <w:rPr>
          <w:rFonts w:ascii="Times New Roman" w:eastAsia="Times New Roman" w:hAnsi="Times New Roman" w:cs="Times New Roman"/>
          <w:i/>
          <w:sz w:val="28"/>
          <w:szCs w:val="28"/>
          <w:lang w:val="ru-RU"/>
        </w:rPr>
      </w:pPr>
    </w:p>
    <w:p w14:paraId="3B174259" w14:textId="5BB65DE8" w:rsidR="007F752B" w:rsidRDefault="007F752B" w:rsidP="00AE54CD">
      <w:pPr>
        <w:spacing w:line="360" w:lineRule="auto"/>
        <w:jc w:val="both"/>
        <w:rPr>
          <w:rFonts w:ascii="Times New Roman" w:eastAsia="Times New Roman" w:hAnsi="Times New Roman" w:cs="Times New Roman"/>
          <w:i/>
          <w:sz w:val="28"/>
          <w:szCs w:val="28"/>
          <w:lang w:val="ru-RU"/>
        </w:rPr>
      </w:pPr>
      <w:r>
        <w:rPr>
          <w:rFonts w:ascii="Times New Roman" w:eastAsia="Times New Roman" w:hAnsi="Times New Roman" w:cs="Times New Roman"/>
          <w:i/>
          <w:noProof/>
          <w:sz w:val="28"/>
          <w:szCs w:val="28"/>
          <w:lang w:val="ru-RU"/>
        </w:rPr>
        <w:drawing>
          <wp:anchor distT="0" distB="0" distL="114300" distR="114300" simplePos="0" relativeHeight="251668480" behindDoc="0" locked="0" layoutInCell="1" allowOverlap="1" wp14:anchorId="4EB855D2" wp14:editId="2D67B999">
            <wp:simplePos x="0" y="0"/>
            <wp:positionH relativeFrom="column">
              <wp:posOffset>-3810</wp:posOffset>
            </wp:positionH>
            <wp:positionV relativeFrom="paragraph">
              <wp:posOffset>53340</wp:posOffset>
            </wp:positionV>
            <wp:extent cx="1170434" cy="1024130"/>
            <wp:effectExtent l="0" t="0" r="0" b="0"/>
            <wp:wrapThrough wrapText="bothSides">
              <wp:wrapPolygon edited="0">
                <wp:start x="10548" y="4422"/>
                <wp:lineTo x="4571" y="11256"/>
                <wp:lineTo x="4571" y="11658"/>
                <wp:lineTo x="4219" y="15275"/>
                <wp:lineTo x="5977" y="17285"/>
                <wp:lineTo x="9493" y="18089"/>
                <wp:lineTo x="11251" y="18089"/>
                <wp:lineTo x="14416" y="11658"/>
                <wp:lineTo x="19338" y="6834"/>
                <wp:lineTo x="19338" y="6030"/>
                <wp:lineTo x="14064" y="4422"/>
                <wp:lineTo x="10548" y="442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170434" cy="1024130"/>
                    </a:xfrm>
                    <a:prstGeom prst="rect">
                      <a:avLst/>
                    </a:prstGeom>
                  </pic:spPr>
                </pic:pic>
              </a:graphicData>
            </a:graphic>
          </wp:anchor>
        </w:drawing>
      </w:r>
    </w:p>
    <w:p w14:paraId="7E3D8623" w14:textId="194FEC65" w:rsidR="007F752B" w:rsidRDefault="007F752B" w:rsidP="007F752B">
      <w:pPr>
        <w:rPr>
          <w:rFonts w:ascii="Times New Roman" w:eastAsia="Times New Roman" w:hAnsi="Times New Roman" w:cs="Times New Roman"/>
          <w:i/>
          <w:sz w:val="28"/>
          <w:szCs w:val="28"/>
          <w:lang w:val="ru-RU"/>
        </w:rPr>
      </w:pPr>
    </w:p>
    <w:p w14:paraId="2A2CA5F3" w14:textId="2470FABE" w:rsidR="007F752B" w:rsidRPr="007F752B" w:rsidRDefault="007F752B" w:rsidP="007F752B">
      <w:pPr>
        <w:tabs>
          <w:tab w:val="left" w:pos="5295"/>
        </w:tabs>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1</w:t>
      </w:r>
      <w:r w:rsidR="005B3567">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lang w:val="ru-RU"/>
        </w:rPr>
        <w:t>.05.</w:t>
      </w:r>
      <w:r w:rsidR="00EA6F44">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lang w:val="ru-RU"/>
        </w:rPr>
        <w:t>22.</w:t>
      </w:r>
    </w:p>
    <w:sectPr w:rsidR="007F752B" w:rsidRPr="007F752B" w:rsidSect="00294E31">
      <w:headerReference w:type="default" r:id="rId13"/>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9AB6BF" w14:textId="77777777" w:rsidR="00A01051" w:rsidRDefault="00A01051" w:rsidP="000F3617">
      <w:pPr>
        <w:spacing w:after="0" w:line="240" w:lineRule="auto"/>
      </w:pPr>
      <w:r>
        <w:separator/>
      </w:r>
    </w:p>
  </w:endnote>
  <w:endnote w:type="continuationSeparator" w:id="0">
    <w:p w14:paraId="287E0594" w14:textId="77777777" w:rsidR="00A01051" w:rsidRDefault="00A01051" w:rsidP="000F3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A00002EF" w:usb1="4000207B" w:usb2="00000000" w:usb3="00000000" w:csb0="0000019F" w:csb1="00000000"/>
  </w:font>
  <w:font w:name="CIDFont+F2">
    <w:altName w:val="Times New Roman"/>
    <w:panose1 w:val="00000000000000000000"/>
    <w:charset w:val="00"/>
    <w:family w:val="roman"/>
    <w:notTrueType/>
    <w:pitch w:val="default"/>
  </w:font>
  <w:font w:name="Gungsuh">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034C0D" w14:textId="77777777" w:rsidR="00A01051" w:rsidRDefault="00A01051" w:rsidP="000F3617">
      <w:pPr>
        <w:spacing w:after="0" w:line="240" w:lineRule="auto"/>
      </w:pPr>
      <w:r>
        <w:separator/>
      </w:r>
    </w:p>
  </w:footnote>
  <w:footnote w:type="continuationSeparator" w:id="0">
    <w:p w14:paraId="1AA2B7D1" w14:textId="77777777" w:rsidR="00A01051" w:rsidRDefault="00A01051" w:rsidP="000F36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9010973"/>
      <w:docPartObj>
        <w:docPartGallery w:val="Page Numbers (Top of Page)"/>
        <w:docPartUnique/>
      </w:docPartObj>
    </w:sdtPr>
    <w:sdtEndPr/>
    <w:sdtContent>
      <w:p w14:paraId="1AD5BC90" w14:textId="77777777" w:rsidR="00294E31" w:rsidRDefault="00294E31">
        <w:pPr>
          <w:pStyle w:val="a5"/>
          <w:jc w:val="right"/>
        </w:pPr>
        <w:r>
          <w:fldChar w:fldCharType="begin"/>
        </w:r>
        <w:r>
          <w:instrText>PAGE   \* MERGEFORMAT</w:instrText>
        </w:r>
        <w:r>
          <w:fldChar w:fldCharType="separate"/>
        </w:r>
        <w:r w:rsidR="0025692A" w:rsidRPr="0025692A">
          <w:rPr>
            <w:noProof/>
            <w:lang w:val="ru-RU"/>
          </w:rPr>
          <w:t>20</w:t>
        </w:r>
        <w:r>
          <w:fldChar w:fldCharType="end"/>
        </w:r>
      </w:p>
    </w:sdtContent>
  </w:sdt>
  <w:p w14:paraId="5EE64BA7" w14:textId="77777777" w:rsidR="00294E31" w:rsidRDefault="00294E3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EF4D0F"/>
    <w:multiLevelType w:val="multilevel"/>
    <w:tmpl w:val="166A24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7F279BD"/>
    <w:multiLevelType w:val="multilevel"/>
    <w:tmpl w:val="3474B15C"/>
    <w:lvl w:ilvl="0">
      <w:start w:val="1"/>
      <w:numFmt w:val="decimal"/>
      <w:lvlText w:val="%1."/>
      <w:lvlJc w:val="left"/>
      <w:pPr>
        <w:ind w:left="3286" w:hanging="450"/>
      </w:pPr>
      <w:rPr>
        <w:rFonts w:hint="default"/>
        <w:b/>
      </w:rPr>
    </w:lvl>
    <w:lvl w:ilvl="1">
      <w:start w:val="1"/>
      <w:numFmt w:val="decimal"/>
      <w:lvlText w:val="%1.%2."/>
      <w:lvlJc w:val="left"/>
      <w:pPr>
        <w:ind w:left="3556" w:hanging="720"/>
      </w:pPr>
      <w:rPr>
        <w:rFonts w:hint="default"/>
        <w:b/>
      </w:rPr>
    </w:lvl>
    <w:lvl w:ilvl="2">
      <w:start w:val="1"/>
      <w:numFmt w:val="decimal"/>
      <w:lvlText w:val="%1.%2.%3."/>
      <w:lvlJc w:val="left"/>
      <w:pPr>
        <w:ind w:left="3556" w:hanging="720"/>
      </w:pPr>
      <w:rPr>
        <w:rFonts w:hint="default"/>
        <w:b/>
      </w:rPr>
    </w:lvl>
    <w:lvl w:ilvl="3">
      <w:start w:val="1"/>
      <w:numFmt w:val="decimal"/>
      <w:lvlText w:val="%1.%2.%3.%4."/>
      <w:lvlJc w:val="left"/>
      <w:pPr>
        <w:ind w:left="3916"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276" w:hanging="1440"/>
      </w:pPr>
      <w:rPr>
        <w:rFonts w:hint="default"/>
        <w:b/>
      </w:rPr>
    </w:lvl>
    <w:lvl w:ilvl="6">
      <w:start w:val="1"/>
      <w:numFmt w:val="decimal"/>
      <w:lvlText w:val="%1.%2.%3.%4.%5.%6.%7."/>
      <w:lvlJc w:val="left"/>
      <w:pPr>
        <w:ind w:left="4636" w:hanging="1800"/>
      </w:pPr>
      <w:rPr>
        <w:rFonts w:hint="default"/>
        <w:b/>
      </w:rPr>
    </w:lvl>
    <w:lvl w:ilvl="7">
      <w:start w:val="1"/>
      <w:numFmt w:val="decimal"/>
      <w:lvlText w:val="%1.%2.%3.%4.%5.%6.%7.%8."/>
      <w:lvlJc w:val="left"/>
      <w:pPr>
        <w:ind w:left="4636" w:hanging="1800"/>
      </w:pPr>
      <w:rPr>
        <w:rFonts w:hint="default"/>
        <w:b/>
      </w:rPr>
    </w:lvl>
    <w:lvl w:ilvl="8">
      <w:start w:val="1"/>
      <w:numFmt w:val="decimal"/>
      <w:lvlText w:val="%1.%2.%3.%4.%5.%6.%7.%8.%9."/>
      <w:lvlJc w:val="left"/>
      <w:pPr>
        <w:ind w:left="4996" w:hanging="2160"/>
      </w:pPr>
      <w:rPr>
        <w:rFonts w:hint="default"/>
        <w:b/>
      </w:rPr>
    </w:lvl>
  </w:abstractNum>
  <w:abstractNum w:abstractNumId="2">
    <w:nsid w:val="68BB144A"/>
    <w:multiLevelType w:val="hybridMultilevel"/>
    <w:tmpl w:val="86FCF8AA"/>
    <w:lvl w:ilvl="0" w:tplc="A7DAC9E0">
      <w:start w:val="1"/>
      <w:numFmt w:val="decimal"/>
      <w:lvlText w:val="2.%1."/>
      <w:lvlJc w:val="left"/>
      <w:pPr>
        <w:ind w:left="200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E6C78A1"/>
    <w:multiLevelType w:val="multilevel"/>
    <w:tmpl w:val="0A34DCB0"/>
    <w:lvl w:ilvl="0">
      <w:start w:val="2"/>
      <w:numFmt w:val="decimal"/>
      <w:lvlText w:val="%1."/>
      <w:lvlJc w:val="left"/>
      <w:pPr>
        <w:ind w:left="450" w:hanging="450"/>
      </w:pPr>
      <w:rPr>
        <w:rFonts w:hint="default"/>
      </w:rPr>
    </w:lvl>
    <w:lvl w:ilvl="1">
      <w:start w:val="3"/>
      <w:numFmt w:val="decimal"/>
      <w:lvlText w:val="%1.%2."/>
      <w:lvlJc w:val="left"/>
      <w:pPr>
        <w:ind w:left="2720" w:hanging="720"/>
      </w:pPr>
      <w:rPr>
        <w:rFonts w:hint="default"/>
      </w:rPr>
    </w:lvl>
    <w:lvl w:ilvl="2">
      <w:start w:val="1"/>
      <w:numFmt w:val="decimal"/>
      <w:lvlText w:val="%1.%2.%3."/>
      <w:lvlJc w:val="left"/>
      <w:pPr>
        <w:ind w:left="4720" w:hanging="720"/>
      </w:pPr>
      <w:rPr>
        <w:rFonts w:hint="default"/>
      </w:rPr>
    </w:lvl>
    <w:lvl w:ilvl="3">
      <w:start w:val="1"/>
      <w:numFmt w:val="decimal"/>
      <w:lvlText w:val="%1.%2.%3.%4."/>
      <w:lvlJc w:val="left"/>
      <w:pPr>
        <w:ind w:left="7080" w:hanging="1080"/>
      </w:pPr>
      <w:rPr>
        <w:rFonts w:hint="default"/>
      </w:rPr>
    </w:lvl>
    <w:lvl w:ilvl="4">
      <w:start w:val="1"/>
      <w:numFmt w:val="decimal"/>
      <w:lvlText w:val="%1.%2.%3.%4.%5."/>
      <w:lvlJc w:val="left"/>
      <w:pPr>
        <w:ind w:left="9080" w:hanging="1080"/>
      </w:pPr>
      <w:rPr>
        <w:rFonts w:hint="default"/>
      </w:rPr>
    </w:lvl>
    <w:lvl w:ilvl="5">
      <w:start w:val="1"/>
      <w:numFmt w:val="decimal"/>
      <w:lvlText w:val="%1.%2.%3.%4.%5.%6."/>
      <w:lvlJc w:val="left"/>
      <w:pPr>
        <w:ind w:left="11440" w:hanging="1440"/>
      </w:pPr>
      <w:rPr>
        <w:rFonts w:hint="default"/>
      </w:rPr>
    </w:lvl>
    <w:lvl w:ilvl="6">
      <w:start w:val="1"/>
      <w:numFmt w:val="decimal"/>
      <w:lvlText w:val="%1.%2.%3.%4.%5.%6.%7."/>
      <w:lvlJc w:val="left"/>
      <w:pPr>
        <w:ind w:left="13800" w:hanging="1800"/>
      </w:pPr>
      <w:rPr>
        <w:rFonts w:hint="default"/>
      </w:rPr>
    </w:lvl>
    <w:lvl w:ilvl="7">
      <w:start w:val="1"/>
      <w:numFmt w:val="decimal"/>
      <w:lvlText w:val="%1.%2.%3.%4.%5.%6.%7.%8."/>
      <w:lvlJc w:val="left"/>
      <w:pPr>
        <w:ind w:left="15800" w:hanging="1800"/>
      </w:pPr>
      <w:rPr>
        <w:rFonts w:hint="default"/>
      </w:rPr>
    </w:lvl>
    <w:lvl w:ilvl="8">
      <w:start w:val="1"/>
      <w:numFmt w:val="decimal"/>
      <w:lvlText w:val="%1.%2.%3.%4.%5.%6.%7.%8.%9."/>
      <w:lvlJc w:val="left"/>
      <w:pPr>
        <w:ind w:left="18160" w:hanging="2160"/>
      </w:pPr>
      <w:rPr>
        <w:rFonts w:hint="default"/>
      </w:rPr>
    </w:lvl>
  </w:abstractNum>
  <w:abstractNum w:abstractNumId="4">
    <w:nsid w:val="7BC16442"/>
    <w:multiLevelType w:val="multilevel"/>
    <w:tmpl w:val="F982858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grammar="clean"/>
  <w:defaultTabStop w:val="708"/>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44E"/>
    <w:rsid w:val="000712E6"/>
    <w:rsid w:val="000B7C55"/>
    <w:rsid w:val="000F3617"/>
    <w:rsid w:val="00110A05"/>
    <w:rsid w:val="00126FED"/>
    <w:rsid w:val="00136C74"/>
    <w:rsid w:val="001773DA"/>
    <w:rsid w:val="001F31EA"/>
    <w:rsid w:val="00207CA5"/>
    <w:rsid w:val="0025692A"/>
    <w:rsid w:val="00294E31"/>
    <w:rsid w:val="0037248F"/>
    <w:rsid w:val="003D5023"/>
    <w:rsid w:val="003E1528"/>
    <w:rsid w:val="003F2746"/>
    <w:rsid w:val="00422585"/>
    <w:rsid w:val="00464E54"/>
    <w:rsid w:val="004B37EA"/>
    <w:rsid w:val="004D771F"/>
    <w:rsid w:val="004E6576"/>
    <w:rsid w:val="0052246B"/>
    <w:rsid w:val="00525074"/>
    <w:rsid w:val="00567017"/>
    <w:rsid w:val="00581FE6"/>
    <w:rsid w:val="005A7EA0"/>
    <w:rsid w:val="005B3567"/>
    <w:rsid w:val="0065244E"/>
    <w:rsid w:val="00653884"/>
    <w:rsid w:val="006B4649"/>
    <w:rsid w:val="006E07FB"/>
    <w:rsid w:val="00740447"/>
    <w:rsid w:val="007507E4"/>
    <w:rsid w:val="007F752B"/>
    <w:rsid w:val="0080125E"/>
    <w:rsid w:val="00806238"/>
    <w:rsid w:val="00821971"/>
    <w:rsid w:val="0088758E"/>
    <w:rsid w:val="008C5DAF"/>
    <w:rsid w:val="008F4BF9"/>
    <w:rsid w:val="009379B5"/>
    <w:rsid w:val="00970959"/>
    <w:rsid w:val="009A7349"/>
    <w:rsid w:val="009E14B1"/>
    <w:rsid w:val="009E2A17"/>
    <w:rsid w:val="009F0270"/>
    <w:rsid w:val="00A01051"/>
    <w:rsid w:val="00A537B6"/>
    <w:rsid w:val="00A6031F"/>
    <w:rsid w:val="00A71E8B"/>
    <w:rsid w:val="00A71FF6"/>
    <w:rsid w:val="00A93F48"/>
    <w:rsid w:val="00AA58EF"/>
    <w:rsid w:val="00AA63FF"/>
    <w:rsid w:val="00AE54CD"/>
    <w:rsid w:val="00B04C13"/>
    <w:rsid w:val="00B6554F"/>
    <w:rsid w:val="00BB6C5B"/>
    <w:rsid w:val="00BE7FED"/>
    <w:rsid w:val="00BF7C86"/>
    <w:rsid w:val="00CF58D5"/>
    <w:rsid w:val="00D36AF9"/>
    <w:rsid w:val="00DB4366"/>
    <w:rsid w:val="00E10557"/>
    <w:rsid w:val="00E12BBE"/>
    <w:rsid w:val="00E5168B"/>
    <w:rsid w:val="00EA6F44"/>
    <w:rsid w:val="00EA7D40"/>
    <w:rsid w:val="00EB1132"/>
    <w:rsid w:val="00F60E40"/>
    <w:rsid w:val="00FB1F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51A026"/>
  <w15:chartTrackingRefBased/>
  <w15:docId w15:val="{F09DB304-4D34-4F85-949B-0A73CBB36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6FED"/>
    <w:rPr>
      <w:rFonts w:ascii="Calibri" w:eastAsia="Batang" w:hAnsi="Calibri" w:cs="Calibri"/>
      <w:lang w:val="uk-UA" w:eastAsia="ru-RU"/>
    </w:rPr>
  </w:style>
  <w:style w:type="paragraph" w:styleId="1">
    <w:name w:val="heading 1"/>
    <w:basedOn w:val="a"/>
    <w:next w:val="a"/>
    <w:link w:val="10"/>
    <w:uiPriority w:val="9"/>
    <w:qFormat/>
    <w:rsid w:val="00E10557"/>
    <w:pPr>
      <w:keepNext/>
      <w:keepLines/>
      <w:spacing w:before="480" w:after="120"/>
      <w:outlineLvl w:val="0"/>
    </w:pPr>
    <w:rPr>
      <w:b/>
      <w:sz w:val="48"/>
      <w:szCs w:val="48"/>
    </w:rPr>
  </w:style>
  <w:style w:type="paragraph" w:styleId="2">
    <w:name w:val="heading 2"/>
    <w:basedOn w:val="a"/>
    <w:next w:val="a"/>
    <w:link w:val="20"/>
    <w:uiPriority w:val="9"/>
    <w:semiHidden/>
    <w:unhideWhenUsed/>
    <w:qFormat/>
    <w:rsid w:val="00AE54C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E54C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10557"/>
    <w:rPr>
      <w:rFonts w:ascii="Calibri" w:eastAsia="Batang" w:hAnsi="Calibri" w:cs="Calibri"/>
      <w:b/>
      <w:sz w:val="48"/>
      <w:szCs w:val="48"/>
      <w:lang w:val="uk-UA" w:eastAsia="ru-RU"/>
    </w:rPr>
  </w:style>
  <w:style w:type="character" w:customStyle="1" w:styleId="20">
    <w:name w:val="Заголовок 2 Знак"/>
    <w:basedOn w:val="a0"/>
    <w:link w:val="2"/>
    <w:uiPriority w:val="9"/>
    <w:semiHidden/>
    <w:rsid w:val="00AE54CD"/>
    <w:rPr>
      <w:rFonts w:asciiTheme="majorHAnsi" w:eastAsiaTheme="majorEastAsia" w:hAnsiTheme="majorHAnsi" w:cstheme="majorBidi"/>
      <w:color w:val="2F5496" w:themeColor="accent1" w:themeShade="BF"/>
      <w:sz w:val="26"/>
      <w:szCs w:val="26"/>
      <w:lang w:val="uk-UA" w:eastAsia="ru-RU"/>
    </w:rPr>
  </w:style>
  <w:style w:type="paragraph" w:styleId="a3">
    <w:name w:val="List Paragraph"/>
    <w:basedOn w:val="a"/>
    <w:uiPriority w:val="34"/>
    <w:qFormat/>
    <w:rsid w:val="00AE54CD"/>
    <w:pPr>
      <w:ind w:left="720"/>
      <w:contextualSpacing/>
    </w:pPr>
    <w:rPr>
      <w:rFonts w:eastAsia="Calibri"/>
    </w:rPr>
  </w:style>
  <w:style w:type="character" w:customStyle="1" w:styleId="30">
    <w:name w:val="Заголовок 3 Знак"/>
    <w:basedOn w:val="a0"/>
    <w:link w:val="3"/>
    <w:uiPriority w:val="9"/>
    <w:semiHidden/>
    <w:rsid w:val="00AE54CD"/>
    <w:rPr>
      <w:rFonts w:asciiTheme="majorHAnsi" w:eastAsiaTheme="majorEastAsia" w:hAnsiTheme="majorHAnsi" w:cstheme="majorBidi"/>
      <w:color w:val="1F3763" w:themeColor="accent1" w:themeShade="7F"/>
      <w:sz w:val="24"/>
      <w:szCs w:val="24"/>
      <w:lang w:val="uk-UA" w:eastAsia="ru-RU"/>
    </w:rPr>
  </w:style>
  <w:style w:type="character" w:customStyle="1" w:styleId="fontstyle01">
    <w:name w:val="fontstyle01"/>
    <w:basedOn w:val="a0"/>
    <w:rsid w:val="00970959"/>
    <w:rPr>
      <w:rFonts w:ascii="CIDFont+F2" w:hAnsi="CIDFont+F2" w:hint="default"/>
      <w:b w:val="0"/>
      <w:bCs w:val="0"/>
      <w:i w:val="0"/>
      <w:iCs w:val="0"/>
      <w:color w:val="000000"/>
      <w:sz w:val="20"/>
      <w:szCs w:val="20"/>
    </w:rPr>
  </w:style>
  <w:style w:type="table" w:styleId="a4">
    <w:name w:val="Table Grid"/>
    <w:basedOn w:val="a1"/>
    <w:uiPriority w:val="39"/>
    <w:rsid w:val="001F31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0F361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F3617"/>
    <w:rPr>
      <w:rFonts w:ascii="Calibri" w:eastAsia="Batang" w:hAnsi="Calibri" w:cs="Calibri"/>
      <w:lang w:val="uk-UA" w:eastAsia="ru-RU"/>
    </w:rPr>
  </w:style>
  <w:style w:type="paragraph" w:styleId="a7">
    <w:name w:val="footer"/>
    <w:basedOn w:val="a"/>
    <w:link w:val="a8"/>
    <w:uiPriority w:val="99"/>
    <w:unhideWhenUsed/>
    <w:rsid w:val="000F361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F3617"/>
    <w:rPr>
      <w:rFonts w:ascii="Calibri" w:eastAsia="Batang" w:hAnsi="Calibri" w:cs="Calibri"/>
      <w:lang w:val="uk-UA" w:eastAsia="ru-RU"/>
    </w:rPr>
  </w:style>
  <w:style w:type="paragraph" w:styleId="11">
    <w:name w:val="toc 1"/>
    <w:basedOn w:val="a"/>
    <w:next w:val="a"/>
    <w:autoRedefine/>
    <w:uiPriority w:val="39"/>
    <w:unhideWhenUsed/>
    <w:rsid w:val="00F60E40"/>
    <w:pPr>
      <w:spacing w:after="100"/>
    </w:pPr>
  </w:style>
  <w:style w:type="paragraph" w:styleId="21">
    <w:name w:val="toc 2"/>
    <w:basedOn w:val="a"/>
    <w:next w:val="a"/>
    <w:autoRedefine/>
    <w:uiPriority w:val="39"/>
    <w:unhideWhenUsed/>
    <w:rsid w:val="00F60E40"/>
    <w:pPr>
      <w:spacing w:after="100"/>
      <w:ind w:left="220"/>
    </w:pPr>
  </w:style>
  <w:style w:type="paragraph" w:styleId="31">
    <w:name w:val="toc 3"/>
    <w:basedOn w:val="a"/>
    <w:next w:val="a"/>
    <w:autoRedefine/>
    <w:uiPriority w:val="39"/>
    <w:unhideWhenUsed/>
    <w:rsid w:val="00F60E4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76033">
      <w:bodyDiv w:val="1"/>
      <w:marLeft w:val="0"/>
      <w:marRight w:val="0"/>
      <w:marTop w:val="0"/>
      <w:marBottom w:val="0"/>
      <w:divBdr>
        <w:top w:val="none" w:sz="0" w:space="0" w:color="auto"/>
        <w:left w:val="none" w:sz="0" w:space="0" w:color="auto"/>
        <w:bottom w:val="none" w:sz="0" w:space="0" w:color="auto"/>
        <w:right w:val="none" w:sz="0" w:space="0" w:color="auto"/>
      </w:divBdr>
    </w:div>
    <w:div w:id="514419115">
      <w:bodyDiv w:val="1"/>
      <w:marLeft w:val="0"/>
      <w:marRight w:val="0"/>
      <w:marTop w:val="0"/>
      <w:marBottom w:val="0"/>
      <w:divBdr>
        <w:top w:val="none" w:sz="0" w:space="0" w:color="auto"/>
        <w:left w:val="none" w:sz="0" w:space="0" w:color="auto"/>
        <w:bottom w:val="none" w:sz="0" w:space="0" w:color="auto"/>
        <w:right w:val="none" w:sz="0" w:space="0" w:color="auto"/>
      </w:divBdr>
    </w:div>
    <w:div w:id="572280892">
      <w:bodyDiv w:val="1"/>
      <w:marLeft w:val="0"/>
      <w:marRight w:val="0"/>
      <w:marTop w:val="0"/>
      <w:marBottom w:val="0"/>
      <w:divBdr>
        <w:top w:val="none" w:sz="0" w:space="0" w:color="auto"/>
        <w:left w:val="none" w:sz="0" w:space="0" w:color="auto"/>
        <w:bottom w:val="none" w:sz="0" w:space="0" w:color="auto"/>
        <w:right w:val="none" w:sz="0" w:space="0" w:color="auto"/>
      </w:divBdr>
    </w:div>
    <w:div w:id="757865690">
      <w:bodyDiv w:val="1"/>
      <w:marLeft w:val="0"/>
      <w:marRight w:val="0"/>
      <w:marTop w:val="0"/>
      <w:marBottom w:val="0"/>
      <w:divBdr>
        <w:top w:val="none" w:sz="0" w:space="0" w:color="auto"/>
        <w:left w:val="none" w:sz="0" w:space="0" w:color="auto"/>
        <w:bottom w:val="none" w:sz="0" w:space="0" w:color="auto"/>
        <w:right w:val="none" w:sz="0" w:space="0" w:color="auto"/>
      </w:divBdr>
    </w:div>
    <w:div w:id="855970615">
      <w:bodyDiv w:val="1"/>
      <w:marLeft w:val="0"/>
      <w:marRight w:val="0"/>
      <w:marTop w:val="0"/>
      <w:marBottom w:val="0"/>
      <w:divBdr>
        <w:top w:val="none" w:sz="0" w:space="0" w:color="auto"/>
        <w:left w:val="none" w:sz="0" w:space="0" w:color="auto"/>
        <w:bottom w:val="none" w:sz="0" w:space="0" w:color="auto"/>
        <w:right w:val="none" w:sz="0" w:space="0" w:color="auto"/>
      </w:divBdr>
      <w:divsChild>
        <w:div w:id="89206195">
          <w:marLeft w:val="0"/>
          <w:marRight w:val="0"/>
          <w:marTop w:val="0"/>
          <w:marBottom w:val="0"/>
          <w:divBdr>
            <w:top w:val="none" w:sz="0" w:space="0" w:color="auto"/>
            <w:left w:val="none" w:sz="0" w:space="0" w:color="auto"/>
            <w:bottom w:val="none" w:sz="0" w:space="0" w:color="auto"/>
            <w:right w:val="none" w:sz="0" w:space="0" w:color="auto"/>
          </w:divBdr>
        </w:div>
        <w:div w:id="782112980">
          <w:marLeft w:val="0"/>
          <w:marRight w:val="0"/>
          <w:marTop w:val="0"/>
          <w:marBottom w:val="0"/>
          <w:divBdr>
            <w:top w:val="none" w:sz="0" w:space="0" w:color="auto"/>
            <w:left w:val="none" w:sz="0" w:space="0" w:color="auto"/>
            <w:bottom w:val="none" w:sz="0" w:space="0" w:color="auto"/>
            <w:right w:val="none" w:sz="0" w:space="0" w:color="auto"/>
          </w:divBdr>
        </w:div>
        <w:div w:id="2058115939">
          <w:marLeft w:val="0"/>
          <w:marRight w:val="0"/>
          <w:marTop w:val="0"/>
          <w:marBottom w:val="0"/>
          <w:divBdr>
            <w:top w:val="none" w:sz="0" w:space="0" w:color="auto"/>
            <w:left w:val="none" w:sz="0" w:space="0" w:color="auto"/>
            <w:bottom w:val="none" w:sz="0" w:space="0" w:color="auto"/>
            <w:right w:val="none" w:sz="0" w:space="0" w:color="auto"/>
          </w:divBdr>
        </w:div>
        <w:div w:id="199518788">
          <w:marLeft w:val="0"/>
          <w:marRight w:val="0"/>
          <w:marTop w:val="0"/>
          <w:marBottom w:val="0"/>
          <w:divBdr>
            <w:top w:val="none" w:sz="0" w:space="0" w:color="auto"/>
            <w:left w:val="none" w:sz="0" w:space="0" w:color="auto"/>
            <w:bottom w:val="none" w:sz="0" w:space="0" w:color="auto"/>
            <w:right w:val="none" w:sz="0" w:space="0" w:color="auto"/>
          </w:divBdr>
        </w:div>
        <w:div w:id="1243369925">
          <w:marLeft w:val="0"/>
          <w:marRight w:val="0"/>
          <w:marTop w:val="0"/>
          <w:marBottom w:val="0"/>
          <w:divBdr>
            <w:top w:val="none" w:sz="0" w:space="0" w:color="auto"/>
            <w:left w:val="none" w:sz="0" w:space="0" w:color="auto"/>
            <w:bottom w:val="none" w:sz="0" w:space="0" w:color="auto"/>
            <w:right w:val="none" w:sz="0" w:space="0" w:color="auto"/>
          </w:divBdr>
        </w:div>
        <w:div w:id="332806749">
          <w:marLeft w:val="0"/>
          <w:marRight w:val="0"/>
          <w:marTop w:val="0"/>
          <w:marBottom w:val="0"/>
          <w:divBdr>
            <w:top w:val="none" w:sz="0" w:space="0" w:color="auto"/>
            <w:left w:val="none" w:sz="0" w:space="0" w:color="auto"/>
            <w:bottom w:val="none" w:sz="0" w:space="0" w:color="auto"/>
            <w:right w:val="none" w:sz="0" w:space="0" w:color="auto"/>
          </w:divBdr>
        </w:div>
        <w:div w:id="221840302">
          <w:marLeft w:val="0"/>
          <w:marRight w:val="0"/>
          <w:marTop w:val="0"/>
          <w:marBottom w:val="0"/>
          <w:divBdr>
            <w:top w:val="none" w:sz="0" w:space="0" w:color="auto"/>
            <w:left w:val="none" w:sz="0" w:space="0" w:color="auto"/>
            <w:bottom w:val="none" w:sz="0" w:space="0" w:color="auto"/>
            <w:right w:val="none" w:sz="0" w:space="0" w:color="auto"/>
          </w:divBdr>
        </w:div>
        <w:div w:id="1165171826">
          <w:marLeft w:val="0"/>
          <w:marRight w:val="0"/>
          <w:marTop w:val="0"/>
          <w:marBottom w:val="0"/>
          <w:divBdr>
            <w:top w:val="none" w:sz="0" w:space="0" w:color="auto"/>
            <w:left w:val="none" w:sz="0" w:space="0" w:color="auto"/>
            <w:bottom w:val="none" w:sz="0" w:space="0" w:color="auto"/>
            <w:right w:val="none" w:sz="0" w:space="0" w:color="auto"/>
          </w:divBdr>
        </w:div>
        <w:div w:id="1163740879">
          <w:marLeft w:val="0"/>
          <w:marRight w:val="0"/>
          <w:marTop w:val="0"/>
          <w:marBottom w:val="0"/>
          <w:divBdr>
            <w:top w:val="none" w:sz="0" w:space="0" w:color="auto"/>
            <w:left w:val="none" w:sz="0" w:space="0" w:color="auto"/>
            <w:bottom w:val="none" w:sz="0" w:space="0" w:color="auto"/>
            <w:right w:val="none" w:sz="0" w:space="0" w:color="auto"/>
          </w:divBdr>
        </w:div>
        <w:div w:id="217087110">
          <w:marLeft w:val="0"/>
          <w:marRight w:val="0"/>
          <w:marTop w:val="0"/>
          <w:marBottom w:val="0"/>
          <w:divBdr>
            <w:top w:val="none" w:sz="0" w:space="0" w:color="auto"/>
            <w:left w:val="none" w:sz="0" w:space="0" w:color="auto"/>
            <w:bottom w:val="none" w:sz="0" w:space="0" w:color="auto"/>
            <w:right w:val="none" w:sz="0" w:space="0" w:color="auto"/>
          </w:divBdr>
        </w:div>
        <w:div w:id="1262449707">
          <w:marLeft w:val="0"/>
          <w:marRight w:val="0"/>
          <w:marTop w:val="0"/>
          <w:marBottom w:val="0"/>
          <w:divBdr>
            <w:top w:val="none" w:sz="0" w:space="0" w:color="auto"/>
            <w:left w:val="none" w:sz="0" w:space="0" w:color="auto"/>
            <w:bottom w:val="none" w:sz="0" w:space="0" w:color="auto"/>
            <w:right w:val="none" w:sz="0" w:space="0" w:color="auto"/>
          </w:divBdr>
        </w:div>
        <w:div w:id="1044866617">
          <w:marLeft w:val="0"/>
          <w:marRight w:val="0"/>
          <w:marTop w:val="0"/>
          <w:marBottom w:val="0"/>
          <w:divBdr>
            <w:top w:val="none" w:sz="0" w:space="0" w:color="auto"/>
            <w:left w:val="none" w:sz="0" w:space="0" w:color="auto"/>
            <w:bottom w:val="none" w:sz="0" w:space="0" w:color="auto"/>
            <w:right w:val="none" w:sz="0" w:space="0" w:color="auto"/>
          </w:divBdr>
        </w:div>
        <w:div w:id="768235074">
          <w:marLeft w:val="0"/>
          <w:marRight w:val="0"/>
          <w:marTop w:val="0"/>
          <w:marBottom w:val="0"/>
          <w:divBdr>
            <w:top w:val="none" w:sz="0" w:space="0" w:color="auto"/>
            <w:left w:val="none" w:sz="0" w:space="0" w:color="auto"/>
            <w:bottom w:val="none" w:sz="0" w:space="0" w:color="auto"/>
            <w:right w:val="none" w:sz="0" w:space="0" w:color="auto"/>
          </w:divBdr>
        </w:div>
        <w:div w:id="870611241">
          <w:marLeft w:val="0"/>
          <w:marRight w:val="0"/>
          <w:marTop w:val="0"/>
          <w:marBottom w:val="0"/>
          <w:divBdr>
            <w:top w:val="none" w:sz="0" w:space="0" w:color="auto"/>
            <w:left w:val="none" w:sz="0" w:space="0" w:color="auto"/>
            <w:bottom w:val="none" w:sz="0" w:space="0" w:color="auto"/>
            <w:right w:val="none" w:sz="0" w:space="0" w:color="auto"/>
          </w:divBdr>
        </w:div>
        <w:div w:id="1273510161">
          <w:marLeft w:val="0"/>
          <w:marRight w:val="0"/>
          <w:marTop w:val="0"/>
          <w:marBottom w:val="0"/>
          <w:divBdr>
            <w:top w:val="none" w:sz="0" w:space="0" w:color="auto"/>
            <w:left w:val="none" w:sz="0" w:space="0" w:color="auto"/>
            <w:bottom w:val="none" w:sz="0" w:space="0" w:color="auto"/>
            <w:right w:val="none" w:sz="0" w:space="0" w:color="auto"/>
          </w:divBdr>
        </w:div>
        <w:div w:id="1312518148">
          <w:marLeft w:val="0"/>
          <w:marRight w:val="0"/>
          <w:marTop w:val="0"/>
          <w:marBottom w:val="0"/>
          <w:divBdr>
            <w:top w:val="none" w:sz="0" w:space="0" w:color="auto"/>
            <w:left w:val="none" w:sz="0" w:space="0" w:color="auto"/>
            <w:bottom w:val="none" w:sz="0" w:space="0" w:color="auto"/>
            <w:right w:val="none" w:sz="0" w:space="0" w:color="auto"/>
          </w:divBdr>
        </w:div>
        <w:div w:id="1815176769">
          <w:marLeft w:val="0"/>
          <w:marRight w:val="0"/>
          <w:marTop w:val="0"/>
          <w:marBottom w:val="0"/>
          <w:divBdr>
            <w:top w:val="none" w:sz="0" w:space="0" w:color="auto"/>
            <w:left w:val="none" w:sz="0" w:space="0" w:color="auto"/>
            <w:bottom w:val="none" w:sz="0" w:space="0" w:color="auto"/>
            <w:right w:val="none" w:sz="0" w:space="0" w:color="auto"/>
          </w:divBdr>
        </w:div>
        <w:div w:id="1874537014">
          <w:marLeft w:val="0"/>
          <w:marRight w:val="0"/>
          <w:marTop w:val="0"/>
          <w:marBottom w:val="0"/>
          <w:divBdr>
            <w:top w:val="none" w:sz="0" w:space="0" w:color="auto"/>
            <w:left w:val="none" w:sz="0" w:space="0" w:color="auto"/>
            <w:bottom w:val="none" w:sz="0" w:space="0" w:color="auto"/>
            <w:right w:val="none" w:sz="0" w:space="0" w:color="auto"/>
          </w:divBdr>
        </w:div>
        <w:div w:id="1724402626">
          <w:marLeft w:val="0"/>
          <w:marRight w:val="0"/>
          <w:marTop w:val="0"/>
          <w:marBottom w:val="0"/>
          <w:divBdr>
            <w:top w:val="none" w:sz="0" w:space="0" w:color="auto"/>
            <w:left w:val="none" w:sz="0" w:space="0" w:color="auto"/>
            <w:bottom w:val="none" w:sz="0" w:space="0" w:color="auto"/>
            <w:right w:val="none" w:sz="0" w:space="0" w:color="auto"/>
          </w:divBdr>
        </w:div>
        <w:div w:id="1585382364">
          <w:marLeft w:val="0"/>
          <w:marRight w:val="0"/>
          <w:marTop w:val="0"/>
          <w:marBottom w:val="0"/>
          <w:divBdr>
            <w:top w:val="none" w:sz="0" w:space="0" w:color="auto"/>
            <w:left w:val="none" w:sz="0" w:space="0" w:color="auto"/>
            <w:bottom w:val="none" w:sz="0" w:space="0" w:color="auto"/>
            <w:right w:val="none" w:sz="0" w:space="0" w:color="auto"/>
          </w:divBdr>
        </w:div>
        <w:div w:id="381365883">
          <w:marLeft w:val="0"/>
          <w:marRight w:val="0"/>
          <w:marTop w:val="0"/>
          <w:marBottom w:val="0"/>
          <w:divBdr>
            <w:top w:val="none" w:sz="0" w:space="0" w:color="auto"/>
            <w:left w:val="none" w:sz="0" w:space="0" w:color="auto"/>
            <w:bottom w:val="none" w:sz="0" w:space="0" w:color="auto"/>
            <w:right w:val="none" w:sz="0" w:space="0" w:color="auto"/>
          </w:divBdr>
        </w:div>
      </w:divsChild>
    </w:div>
    <w:div w:id="1578587749">
      <w:bodyDiv w:val="1"/>
      <w:marLeft w:val="0"/>
      <w:marRight w:val="0"/>
      <w:marTop w:val="0"/>
      <w:marBottom w:val="0"/>
      <w:divBdr>
        <w:top w:val="none" w:sz="0" w:space="0" w:color="auto"/>
        <w:left w:val="none" w:sz="0" w:space="0" w:color="auto"/>
        <w:bottom w:val="none" w:sz="0" w:space="0" w:color="auto"/>
        <w:right w:val="none" w:sz="0" w:space="0" w:color="auto"/>
      </w:divBdr>
    </w:div>
    <w:div w:id="1906837002">
      <w:bodyDiv w:val="1"/>
      <w:marLeft w:val="0"/>
      <w:marRight w:val="0"/>
      <w:marTop w:val="0"/>
      <w:marBottom w:val="0"/>
      <w:divBdr>
        <w:top w:val="none" w:sz="0" w:space="0" w:color="auto"/>
        <w:left w:val="none" w:sz="0" w:space="0" w:color="auto"/>
        <w:bottom w:val="none" w:sz="0" w:space="0" w:color="auto"/>
        <w:right w:val="none" w:sz="0" w:space="0" w:color="auto"/>
      </w:divBdr>
    </w:div>
    <w:div w:id="1992753290">
      <w:bodyDiv w:val="1"/>
      <w:marLeft w:val="0"/>
      <w:marRight w:val="0"/>
      <w:marTop w:val="0"/>
      <w:marBottom w:val="0"/>
      <w:divBdr>
        <w:top w:val="none" w:sz="0" w:space="0" w:color="auto"/>
        <w:left w:val="none" w:sz="0" w:space="0" w:color="auto"/>
        <w:bottom w:val="none" w:sz="0" w:space="0" w:color="auto"/>
        <w:right w:val="none" w:sz="0" w:space="0" w:color="auto"/>
      </w:divBdr>
    </w:div>
    <w:div w:id="1992981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Г + спор. +</c:v>
                </c:pt>
              </c:strCache>
            </c:strRef>
          </c:tx>
          <c:spPr>
            <a:solidFill>
              <a:schemeClr val="accent1"/>
            </a:solidFill>
            <a:ln>
              <a:noFill/>
            </a:ln>
            <a:effectLst/>
          </c:spPr>
          <c:invertIfNegative val="0"/>
          <c:cat>
            <c:strRef>
              <c:f>Лист1!$A$2:$A$4</c:f>
              <c:strCache>
                <c:ptCount val="3"/>
                <c:pt idx="0">
                  <c:v>Припортова зона</c:v>
                </c:pt>
                <c:pt idx="1">
                  <c:v>дача Ковалевского</c:v>
                </c:pt>
                <c:pt idx="2">
                  <c:v>дім Павлових</c:v>
                </c:pt>
              </c:strCache>
            </c:strRef>
          </c:cat>
          <c:val>
            <c:numRef>
              <c:f>Лист1!$B$2:$B$4</c:f>
              <c:numCache>
                <c:formatCode>General</c:formatCode>
                <c:ptCount val="3"/>
                <c:pt idx="0">
                  <c:v>2</c:v>
                </c:pt>
                <c:pt idx="1">
                  <c:v>1</c:v>
                </c:pt>
                <c:pt idx="2">
                  <c:v>1</c:v>
                </c:pt>
              </c:numCache>
            </c:numRef>
          </c:val>
          <c:extLst xmlns:c16r2="http://schemas.microsoft.com/office/drawing/2015/06/chart">
            <c:ext xmlns:c16="http://schemas.microsoft.com/office/drawing/2014/chart" uri="{C3380CC4-5D6E-409C-BE32-E72D297353CC}">
              <c16:uniqueId val="{00000000-2790-4E5A-A7FC-87C8C5C154CC}"/>
            </c:ext>
          </c:extLst>
        </c:ser>
        <c:ser>
          <c:idx val="1"/>
          <c:order val="1"/>
          <c:tx>
            <c:strRef>
              <c:f>Лист1!$C$1</c:f>
              <c:strCache>
                <c:ptCount val="1"/>
                <c:pt idx="0">
                  <c:v>Г + спор. -</c:v>
                </c:pt>
              </c:strCache>
            </c:strRef>
          </c:tx>
          <c:spPr>
            <a:solidFill>
              <a:schemeClr val="accent2"/>
            </a:solidFill>
            <a:ln>
              <a:noFill/>
            </a:ln>
            <a:effectLst/>
          </c:spPr>
          <c:invertIfNegative val="0"/>
          <c:cat>
            <c:strRef>
              <c:f>Лист1!$A$2:$A$4</c:f>
              <c:strCache>
                <c:ptCount val="3"/>
                <c:pt idx="0">
                  <c:v>Припортова зона</c:v>
                </c:pt>
                <c:pt idx="1">
                  <c:v>дача Ковалевского</c:v>
                </c:pt>
                <c:pt idx="2">
                  <c:v>дім Павлових</c:v>
                </c:pt>
              </c:strCache>
            </c:strRef>
          </c:cat>
          <c:val>
            <c:numRef>
              <c:f>Лист1!$C$2:$C$4</c:f>
              <c:numCache>
                <c:formatCode>General</c:formatCode>
                <c:ptCount val="3"/>
                <c:pt idx="0">
                  <c:v>1</c:v>
                </c:pt>
                <c:pt idx="1">
                  <c:v>1</c:v>
                </c:pt>
                <c:pt idx="2">
                  <c:v>2</c:v>
                </c:pt>
              </c:numCache>
            </c:numRef>
          </c:val>
          <c:extLst xmlns:c16r2="http://schemas.microsoft.com/office/drawing/2015/06/chart">
            <c:ext xmlns:c16="http://schemas.microsoft.com/office/drawing/2014/chart" uri="{C3380CC4-5D6E-409C-BE32-E72D297353CC}">
              <c16:uniqueId val="{00000001-2790-4E5A-A7FC-87C8C5C154CC}"/>
            </c:ext>
          </c:extLst>
        </c:ser>
        <c:ser>
          <c:idx val="2"/>
          <c:order val="2"/>
          <c:tx>
            <c:strRef>
              <c:f>Лист1!$D$1</c:f>
              <c:strCache>
                <c:ptCount val="1"/>
                <c:pt idx="0">
                  <c:v>Г- спор. -</c:v>
                </c:pt>
              </c:strCache>
            </c:strRef>
          </c:tx>
          <c:spPr>
            <a:solidFill>
              <a:schemeClr val="accent3"/>
            </a:solidFill>
            <a:ln>
              <a:noFill/>
            </a:ln>
            <a:effectLst/>
          </c:spPr>
          <c:invertIfNegative val="0"/>
          <c:cat>
            <c:strRef>
              <c:f>Лист1!$A$2:$A$4</c:f>
              <c:strCache>
                <c:ptCount val="3"/>
                <c:pt idx="0">
                  <c:v>Припортова зона</c:v>
                </c:pt>
                <c:pt idx="1">
                  <c:v>дача Ковалевского</c:v>
                </c:pt>
                <c:pt idx="2">
                  <c:v>дім Павлових</c:v>
                </c:pt>
              </c:strCache>
            </c:strRef>
          </c:cat>
          <c:val>
            <c:numRef>
              <c:f>Лист1!$D$2:$D$4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2-2790-4E5A-A7FC-87C8C5C154CC}"/>
            </c:ext>
          </c:extLst>
        </c:ser>
        <c:dLbls>
          <c:showLegendKey val="0"/>
          <c:showVal val="0"/>
          <c:showCatName val="0"/>
          <c:showSerName val="0"/>
          <c:showPercent val="0"/>
          <c:showBubbleSize val="0"/>
        </c:dLbls>
        <c:gapWidth val="219"/>
        <c:overlap val="-27"/>
        <c:axId val="150250112"/>
        <c:axId val="150250504"/>
      </c:barChart>
      <c:catAx>
        <c:axId val="15025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ru-RU"/>
          </a:p>
        </c:txPr>
        <c:crossAx val="150250504"/>
        <c:crosses val="autoZero"/>
        <c:auto val="1"/>
        <c:lblAlgn val="ctr"/>
        <c:lblOffset val="100"/>
        <c:noMultiLvlLbl val="0"/>
      </c:catAx>
      <c:valAx>
        <c:axId val="150250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uk-UA"/>
                  <a:t>Кількість</a:t>
                </a:r>
                <a:r>
                  <a:rPr lang="uk-UA" baseline="0"/>
                  <a:t> штамів</a:t>
                </a:r>
                <a:endParaRPr lang="ru-RU"/>
              </a:p>
            </c:rich>
          </c:tx>
          <c:overlay val="0"/>
        </c:title>
        <c:numFmt formatCode="General" sourceLinked="1"/>
        <c:majorTickMark val="none"/>
        <c:minorTickMark val="none"/>
        <c:tickLblPos val="nextTo"/>
        <c:spPr>
          <a:noFill/>
          <a:ln>
            <a:noFill/>
          </a:ln>
          <a:effectLst/>
        </c:spPr>
        <c:txPr>
          <a:bodyPr rot="-60000000" vert="horz"/>
          <a:lstStyle/>
          <a:p>
            <a:pPr>
              <a:defRPr/>
            </a:pPr>
            <a:endParaRPr lang="ru-RU"/>
          </a:p>
        </c:txPr>
        <c:crossAx val="150250112"/>
        <c:crosses val="autoZero"/>
        <c:crossBetween val="between"/>
      </c:valAx>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%EI</c:v>
                </c:pt>
              </c:strCache>
            </c:strRef>
          </c:tx>
          <c:spPr>
            <a:solidFill>
              <a:schemeClr val="accent1"/>
            </a:solidFill>
            <a:ln>
              <a:noFill/>
            </a:ln>
            <a:effectLst/>
          </c:spPr>
          <c:invertIfNegative val="0"/>
          <c:cat>
            <c:strRef>
              <c:f>Лист1!$A$2:$A$5</c:f>
              <c:strCache>
                <c:ptCount val="4"/>
                <c:pt idx="0">
                  <c:v>Bacillus sp. N1.1.</c:v>
                </c:pt>
                <c:pt idx="1">
                  <c:v>Bacillus sp. N1.3.</c:v>
                </c:pt>
                <c:pt idx="2">
                  <c:v>Bacillus sp. N2.2.</c:v>
                </c:pt>
                <c:pt idx="3">
                  <c:v>Bacillus sp. N3.1.</c:v>
                </c:pt>
              </c:strCache>
            </c:strRef>
          </c:cat>
          <c:val>
            <c:numRef>
              <c:f>Лист1!$B$2:$B$5</c:f>
              <c:numCache>
                <c:formatCode>General</c:formatCode>
                <c:ptCount val="4"/>
                <c:pt idx="0">
                  <c:v>70</c:v>
                </c:pt>
                <c:pt idx="1">
                  <c:v>67</c:v>
                </c:pt>
                <c:pt idx="2">
                  <c:v>57</c:v>
                </c:pt>
                <c:pt idx="3">
                  <c:v>50</c:v>
                </c:pt>
              </c:numCache>
            </c:numRef>
          </c:val>
          <c:extLst xmlns:c16r2="http://schemas.microsoft.com/office/drawing/2015/06/chart">
            <c:ext xmlns:c16="http://schemas.microsoft.com/office/drawing/2014/chart" uri="{C3380CC4-5D6E-409C-BE32-E72D297353CC}">
              <c16:uniqueId val="{00000000-FEDC-4359-AC12-1EAE044C5DCA}"/>
            </c:ext>
          </c:extLst>
        </c:ser>
        <c:dLbls>
          <c:showLegendKey val="0"/>
          <c:showVal val="0"/>
          <c:showCatName val="0"/>
          <c:showSerName val="0"/>
          <c:showPercent val="0"/>
          <c:showBubbleSize val="0"/>
        </c:dLbls>
        <c:gapWidth val="219"/>
        <c:axId val="641229376"/>
        <c:axId val="641229768"/>
      </c:barChart>
      <c:catAx>
        <c:axId val="6412293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100" b="1"/>
                  <a:t>Культури</a:t>
                </a:r>
                <a:r>
                  <a:rPr lang="ru-RU" sz="1100" b="1" baseline="0"/>
                  <a:t> клітин</a:t>
                </a:r>
                <a:endParaRPr lang="ru-RU" sz="1100" b="1"/>
              </a:p>
            </c:rich>
          </c:tx>
          <c:layout>
            <c:manualLayout>
              <c:xMode val="edge"/>
              <c:yMode val="edge"/>
              <c:x val="0.44264946048410614"/>
              <c:y val="0.899980002499687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1229768"/>
        <c:crosses val="autoZero"/>
        <c:auto val="1"/>
        <c:lblAlgn val="ctr"/>
        <c:lblOffset val="100"/>
        <c:noMultiLvlLbl val="0"/>
      </c:catAx>
      <c:valAx>
        <c:axId val="641229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%EI</a:t>
                </a:r>
                <a:endParaRPr lang="ru-RU" sz="1100"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12293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772CE6-20C4-49ED-9951-315A2673B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6979</Words>
  <Characters>39784</Characters>
  <Application>Microsoft Office Word</Application>
  <DocSecurity>0</DocSecurity>
  <Lines>331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Эмиль Гелета</dc:creator>
  <cp:keywords/>
  <dc:description/>
  <cp:lastModifiedBy>student</cp:lastModifiedBy>
  <cp:revision>2</cp:revision>
  <dcterms:created xsi:type="dcterms:W3CDTF">2022-10-18T09:42:00Z</dcterms:created>
  <dcterms:modified xsi:type="dcterms:W3CDTF">2022-10-18T09:42:00Z</dcterms:modified>
</cp:coreProperties>
</file>