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447" w:rsidRPr="001D4447" w:rsidRDefault="001D4447" w:rsidP="001D4447">
      <w:pPr>
        <w:pBdr>
          <w:bottom w:val="single" w:sz="4" w:space="1" w:color="000000"/>
        </w:pBdr>
        <w:jc w:val="center"/>
        <w:rPr>
          <w:rFonts w:ascii="Times New Roman" w:hAnsi="Times New Roman"/>
          <w:sz w:val="28"/>
          <w:szCs w:val="28"/>
        </w:rPr>
      </w:pPr>
      <w:r w:rsidRPr="001D4447">
        <w:rPr>
          <w:rFonts w:ascii="Times New Roman" w:hAnsi="Times New Roman"/>
          <w:sz w:val="28"/>
          <w:szCs w:val="28"/>
        </w:rPr>
        <w:t>Одеський національний університет імені І. І. Мечникова</w:t>
      </w:r>
    </w:p>
    <w:p w:rsidR="001D4447" w:rsidRPr="001D4447" w:rsidRDefault="001D4447" w:rsidP="001D4447">
      <w:pPr>
        <w:jc w:val="center"/>
        <w:rPr>
          <w:rFonts w:ascii="Times New Roman" w:hAnsi="Times New Roman"/>
          <w:sz w:val="20"/>
          <w:szCs w:val="20"/>
        </w:rPr>
      </w:pPr>
      <w:r w:rsidRPr="001D4447">
        <w:rPr>
          <w:rFonts w:ascii="Times New Roman" w:hAnsi="Times New Roman"/>
        </w:rPr>
        <w:t>(повне найменування вищого навчального закладу)</w:t>
      </w:r>
    </w:p>
    <w:p w:rsidR="001D4447" w:rsidRPr="001D4447" w:rsidRDefault="001D4447" w:rsidP="001D4447">
      <w:pPr>
        <w:pBdr>
          <w:bottom w:val="single" w:sz="4" w:space="1" w:color="000000"/>
        </w:pBdr>
        <w:spacing w:before="240"/>
        <w:jc w:val="center"/>
        <w:rPr>
          <w:rFonts w:ascii="Times New Roman" w:hAnsi="Times New Roman"/>
          <w:sz w:val="28"/>
          <w:szCs w:val="28"/>
        </w:rPr>
      </w:pPr>
      <w:r w:rsidRPr="001D4447">
        <w:rPr>
          <w:rFonts w:ascii="Times New Roman" w:hAnsi="Times New Roman"/>
          <w:sz w:val="28"/>
          <w:szCs w:val="28"/>
        </w:rPr>
        <w:t>Факультет журналістики, реклами та видавничої справи</w:t>
      </w:r>
    </w:p>
    <w:p w:rsidR="001D4447" w:rsidRPr="001D4447" w:rsidRDefault="001D4447" w:rsidP="001D4447">
      <w:pPr>
        <w:jc w:val="center"/>
        <w:rPr>
          <w:rFonts w:ascii="Times New Roman" w:hAnsi="Times New Roman"/>
          <w:sz w:val="18"/>
          <w:szCs w:val="18"/>
        </w:rPr>
      </w:pPr>
      <w:r w:rsidRPr="001D4447">
        <w:rPr>
          <w:rFonts w:ascii="Times New Roman" w:hAnsi="Times New Roman"/>
          <w:sz w:val="18"/>
          <w:szCs w:val="18"/>
        </w:rPr>
        <w:t>(повне найменування інституту/факультету)</w:t>
      </w:r>
    </w:p>
    <w:p w:rsidR="001D4447" w:rsidRPr="001D4447" w:rsidRDefault="001D4447" w:rsidP="001D4447">
      <w:pPr>
        <w:pBdr>
          <w:bottom w:val="single" w:sz="4" w:space="1" w:color="000000"/>
        </w:pBdr>
        <w:spacing w:before="240"/>
        <w:jc w:val="center"/>
        <w:rPr>
          <w:rFonts w:ascii="Times New Roman" w:hAnsi="Times New Roman"/>
          <w:sz w:val="28"/>
          <w:szCs w:val="28"/>
        </w:rPr>
      </w:pPr>
      <w:r w:rsidRPr="001D4447">
        <w:rPr>
          <w:rFonts w:ascii="Times New Roman" w:hAnsi="Times New Roman"/>
          <w:sz w:val="28"/>
          <w:szCs w:val="28"/>
        </w:rPr>
        <w:t>Кафедра періодичної преси та медіаредагування</w:t>
      </w:r>
    </w:p>
    <w:p w:rsidR="001D4447" w:rsidRPr="001D4447" w:rsidRDefault="001D4447" w:rsidP="001D4447">
      <w:pPr>
        <w:jc w:val="center"/>
        <w:rPr>
          <w:rFonts w:ascii="Times New Roman" w:hAnsi="Times New Roman"/>
          <w:sz w:val="18"/>
          <w:szCs w:val="18"/>
        </w:rPr>
      </w:pPr>
      <w:r w:rsidRPr="001D4447">
        <w:rPr>
          <w:rFonts w:ascii="Times New Roman" w:hAnsi="Times New Roman"/>
          <w:sz w:val="18"/>
          <w:szCs w:val="18"/>
        </w:rPr>
        <w:t>(повна назва кафедри)</w:t>
      </w:r>
    </w:p>
    <w:p w:rsidR="001D4447" w:rsidRPr="001D4447" w:rsidRDefault="001D4447" w:rsidP="001D4447">
      <w:pPr>
        <w:rPr>
          <w:rFonts w:ascii="Times New Roman" w:hAnsi="Times New Roman"/>
          <w:b/>
          <w:sz w:val="40"/>
          <w:szCs w:val="40"/>
        </w:rPr>
      </w:pPr>
    </w:p>
    <w:p w:rsidR="001D4447" w:rsidRPr="001D4447" w:rsidRDefault="001D4447" w:rsidP="001D4447">
      <w:pPr>
        <w:jc w:val="center"/>
        <w:rPr>
          <w:rFonts w:ascii="Times New Roman" w:hAnsi="Times New Roman"/>
          <w:b/>
          <w:sz w:val="32"/>
          <w:szCs w:val="32"/>
        </w:rPr>
      </w:pPr>
      <w:r w:rsidRPr="001D4447">
        <w:rPr>
          <w:rFonts w:ascii="Times New Roman" w:hAnsi="Times New Roman"/>
          <w:b/>
          <w:sz w:val="32"/>
          <w:szCs w:val="32"/>
        </w:rPr>
        <w:t>Дипломна робота</w:t>
      </w:r>
    </w:p>
    <w:p w:rsidR="001D4447" w:rsidRPr="001D4447" w:rsidRDefault="001D4447" w:rsidP="001D4447">
      <w:pPr>
        <w:pBdr>
          <w:bottom w:val="single" w:sz="4" w:space="1" w:color="000000"/>
        </w:pBdr>
        <w:tabs>
          <w:tab w:val="center" w:pos="4819"/>
          <w:tab w:val="right" w:pos="8505"/>
        </w:tabs>
        <w:spacing w:before="240"/>
        <w:ind w:left="1134" w:right="850"/>
        <w:rPr>
          <w:rFonts w:ascii="Times New Roman" w:hAnsi="Times New Roman"/>
          <w:sz w:val="28"/>
          <w:szCs w:val="28"/>
        </w:rPr>
      </w:pPr>
      <w:r w:rsidRPr="001D4447">
        <w:rPr>
          <w:rFonts w:ascii="Times New Roman" w:hAnsi="Times New Roman"/>
          <w:sz w:val="28"/>
          <w:szCs w:val="28"/>
        </w:rPr>
        <w:tab/>
        <w:t>на здобуття ступеня вищої освіти «бакалавр»</w:t>
      </w:r>
    </w:p>
    <w:p w:rsidR="001D4447" w:rsidRPr="001D4447" w:rsidRDefault="001D4447" w:rsidP="001D4447">
      <w:pPr>
        <w:ind w:firstLine="709"/>
        <w:jc w:val="center"/>
        <w:rPr>
          <w:rFonts w:ascii="Times New Roman" w:hAnsi="Times New Roman"/>
          <w:sz w:val="28"/>
          <w:szCs w:val="28"/>
        </w:rPr>
      </w:pPr>
    </w:p>
    <w:p w:rsidR="001D4447" w:rsidRPr="001D4447" w:rsidRDefault="001D4447" w:rsidP="001D4447">
      <w:pPr>
        <w:jc w:val="center"/>
        <w:rPr>
          <w:rFonts w:ascii="Times New Roman" w:hAnsi="Times New Roman"/>
          <w:b/>
          <w:sz w:val="28"/>
          <w:szCs w:val="28"/>
        </w:rPr>
      </w:pPr>
      <w:r w:rsidRPr="001D4447">
        <w:rPr>
          <w:rFonts w:ascii="Times New Roman" w:hAnsi="Times New Roman"/>
          <w:sz w:val="28"/>
          <w:szCs w:val="28"/>
        </w:rPr>
        <w:t xml:space="preserve">на тему </w:t>
      </w:r>
      <w:r w:rsidRPr="001D4447">
        <w:rPr>
          <w:rFonts w:ascii="Times New Roman" w:hAnsi="Times New Roman"/>
          <w:b/>
          <w:sz w:val="28"/>
          <w:szCs w:val="28"/>
        </w:rPr>
        <w:t xml:space="preserve">«Трансформування інтелектуального простору Одеси в магазинах «Книгарня-кав’ярня» та «Книгарня-кав’ярня Старого Лева» </w:t>
      </w:r>
    </w:p>
    <w:p w:rsidR="001D4447" w:rsidRPr="001D4447" w:rsidRDefault="001D4447" w:rsidP="001D4447">
      <w:pPr>
        <w:jc w:val="center"/>
        <w:rPr>
          <w:rFonts w:ascii="Times New Roman" w:hAnsi="Times New Roman"/>
          <w:b/>
          <w:sz w:val="28"/>
          <w:szCs w:val="28"/>
        </w:rPr>
      </w:pPr>
      <w:r w:rsidRPr="001D4447">
        <w:rPr>
          <w:rFonts w:ascii="Times New Roman" w:hAnsi="Times New Roman"/>
          <w:b/>
          <w:sz w:val="28"/>
          <w:szCs w:val="28"/>
        </w:rPr>
        <w:t>(серія журналістських матеріалів)</w:t>
      </w:r>
    </w:p>
    <w:p w:rsidR="001D4447" w:rsidRPr="001D4447" w:rsidRDefault="001D4447" w:rsidP="001D4447">
      <w:pPr>
        <w:jc w:val="center"/>
        <w:rPr>
          <w:rFonts w:ascii="Times New Roman" w:hAnsi="Times New Roman"/>
          <w:sz w:val="28"/>
          <w:szCs w:val="28"/>
        </w:rPr>
      </w:pPr>
      <w:r w:rsidRPr="001D4447">
        <w:rPr>
          <w:rFonts w:ascii="Times New Roman" w:hAnsi="Times New Roman"/>
          <w:sz w:val="28"/>
          <w:szCs w:val="28"/>
        </w:rPr>
        <w:t>«</w:t>
      </w:r>
      <w:r w:rsidRPr="001D4447">
        <w:rPr>
          <w:rFonts w:eastAsia="Calibri" w:cs="Calibri"/>
        </w:rPr>
        <w:t xml:space="preserve"> </w:t>
      </w:r>
      <w:r w:rsidRPr="001D4447">
        <w:rPr>
          <w:rFonts w:ascii="Times New Roman" w:hAnsi="Times New Roman"/>
          <w:sz w:val="28"/>
          <w:szCs w:val="28"/>
        </w:rPr>
        <w:t>Transforming the intellectual space of Odessa in bookstores «Knigarnya-kavyarnya» and «Knigarnya-kavyarnya Starogo Leva»</w:t>
      </w:r>
    </w:p>
    <w:p w:rsidR="001D4447" w:rsidRPr="001D4447" w:rsidRDefault="001D4447" w:rsidP="001D4447">
      <w:pPr>
        <w:jc w:val="center"/>
        <w:rPr>
          <w:rFonts w:ascii="Times New Roman" w:hAnsi="Times New Roman"/>
          <w:sz w:val="28"/>
          <w:szCs w:val="28"/>
        </w:rPr>
      </w:pPr>
      <w:r w:rsidRPr="001D4447">
        <w:rPr>
          <w:rFonts w:ascii="Times New Roman" w:hAnsi="Times New Roman"/>
          <w:sz w:val="28"/>
          <w:szCs w:val="28"/>
        </w:rPr>
        <w:t>(a series of journalistic materials)</w:t>
      </w:r>
    </w:p>
    <w:p w:rsidR="001D4447" w:rsidRPr="001D4447" w:rsidRDefault="001D4447" w:rsidP="001D4447">
      <w:pPr>
        <w:spacing w:line="360" w:lineRule="auto"/>
        <w:rPr>
          <w:rFonts w:ascii="Times New Roman" w:hAnsi="Times New Roman"/>
          <w:b/>
          <w:sz w:val="28"/>
          <w:szCs w:val="28"/>
        </w:rPr>
      </w:pPr>
    </w:p>
    <w:p w:rsidR="001D4447" w:rsidRPr="001D4447" w:rsidRDefault="001D4447" w:rsidP="001D4447">
      <w:pPr>
        <w:ind w:firstLine="2340"/>
        <w:rPr>
          <w:rFonts w:ascii="Times New Roman" w:hAnsi="Times New Roman"/>
          <w:sz w:val="28"/>
          <w:szCs w:val="28"/>
        </w:rPr>
      </w:pPr>
      <w:r w:rsidRPr="001D4447">
        <w:rPr>
          <w:rFonts w:ascii="Times New Roman" w:hAnsi="Times New Roman"/>
          <w:sz w:val="28"/>
          <w:szCs w:val="28"/>
        </w:rPr>
        <w:t xml:space="preserve"> Виконав: студент денної форми навчання</w:t>
      </w:r>
    </w:p>
    <w:p w:rsidR="001D4447" w:rsidRPr="001D4447" w:rsidRDefault="001D4447" w:rsidP="001D4447">
      <w:pPr>
        <w:ind w:firstLine="2340"/>
        <w:rPr>
          <w:rFonts w:ascii="Times New Roman" w:hAnsi="Times New Roman"/>
          <w:sz w:val="28"/>
          <w:szCs w:val="28"/>
        </w:rPr>
      </w:pPr>
      <w:r w:rsidRPr="001D4447">
        <w:rPr>
          <w:rFonts w:ascii="Times New Roman" w:hAnsi="Times New Roman"/>
          <w:sz w:val="28"/>
          <w:szCs w:val="28"/>
        </w:rPr>
        <w:t xml:space="preserve"> спеціальності 061 Журналістика</w:t>
      </w:r>
    </w:p>
    <w:p w:rsidR="001D4447" w:rsidRPr="001D4447" w:rsidRDefault="001D4447" w:rsidP="001D4447">
      <w:pPr>
        <w:ind w:firstLine="2340"/>
        <w:rPr>
          <w:rFonts w:ascii="Times New Roman" w:hAnsi="Times New Roman"/>
          <w:sz w:val="28"/>
          <w:szCs w:val="28"/>
        </w:rPr>
      </w:pPr>
      <w:r w:rsidRPr="001D4447">
        <w:rPr>
          <w:rFonts w:ascii="Times New Roman" w:hAnsi="Times New Roman"/>
          <w:sz w:val="28"/>
          <w:szCs w:val="28"/>
        </w:rPr>
        <w:t xml:space="preserve"> Міщук Олег Юрійович</w:t>
      </w:r>
    </w:p>
    <w:p w:rsidR="001D4447" w:rsidRPr="001D4447" w:rsidRDefault="001D4447" w:rsidP="001D4447">
      <w:pPr>
        <w:spacing w:line="360" w:lineRule="auto"/>
        <w:ind w:firstLine="2340"/>
        <w:rPr>
          <w:rFonts w:ascii="Times New Roman" w:hAnsi="Times New Roman"/>
          <w:sz w:val="28"/>
          <w:szCs w:val="28"/>
        </w:rPr>
      </w:pPr>
    </w:p>
    <w:p w:rsidR="001D4447" w:rsidRPr="001D4447" w:rsidRDefault="001D4447" w:rsidP="001D4447">
      <w:pPr>
        <w:spacing w:line="360" w:lineRule="auto"/>
        <w:ind w:firstLine="2340"/>
        <w:rPr>
          <w:rFonts w:ascii="Times New Roman" w:hAnsi="Times New Roman"/>
          <w:sz w:val="28"/>
          <w:szCs w:val="28"/>
        </w:rPr>
      </w:pPr>
      <w:r w:rsidRPr="001D4447">
        <w:rPr>
          <w:rFonts w:ascii="Times New Roman" w:hAnsi="Times New Roman"/>
          <w:sz w:val="28"/>
          <w:szCs w:val="28"/>
        </w:rPr>
        <w:t xml:space="preserve"> Керівник ст. викл. Мороз Г. Д. ________</w:t>
      </w:r>
    </w:p>
    <w:p w:rsidR="001D4447" w:rsidRPr="001D4447" w:rsidRDefault="001D4447" w:rsidP="001D4447">
      <w:pPr>
        <w:spacing w:line="360" w:lineRule="auto"/>
        <w:ind w:firstLine="2340"/>
        <w:rPr>
          <w:rFonts w:ascii="Times New Roman" w:hAnsi="Times New Roman"/>
          <w:sz w:val="28"/>
          <w:szCs w:val="28"/>
        </w:rPr>
      </w:pPr>
      <w:r w:rsidRPr="001D4447">
        <w:rPr>
          <w:rFonts w:ascii="Times New Roman" w:hAnsi="Times New Roman"/>
          <w:sz w:val="28"/>
          <w:szCs w:val="28"/>
        </w:rPr>
        <w:t xml:space="preserve"> Рецензент д-р наук із соціал. комун., проф. Іванова О. А.</w:t>
      </w:r>
    </w:p>
    <w:p w:rsidR="001D4447" w:rsidRPr="001D4447" w:rsidRDefault="001D4447" w:rsidP="001D4447">
      <w:pPr>
        <w:spacing w:line="360" w:lineRule="auto"/>
        <w:ind w:firstLine="1701"/>
        <w:rPr>
          <w:rFonts w:ascii="Times New Roman" w:hAnsi="Times New Roman"/>
          <w:sz w:val="28"/>
          <w:szCs w:val="28"/>
        </w:rPr>
      </w:pPr>
    </w:p>
    <w:p w:rsidR="001D4447" w:rsidRPr="001D4447" w:rsidRDefault="001D4447" w:rsidP="001D4447">
      <w:pPr>
        <w:spacing w:line="360" w:lineRule="auto"/>
        <w:ind w:firstLine="1701"/>
        <w:rPr>
          <w:rFonts w:ascii="Times New Roman" w:hAnsi="Times New Roman"/>
          <w:sz w:val="28"/>
          <w:szCs w:val="28"/>
        </w:rPr>
      </w:pPr>
    </w:p>
    <w:tbl>
      <w:tblPr>
        <w:tblW w:w="10161" w:type="dxa"/>
        <w:jc w:val="center"/>
        <w:tblLayout w:type="fixed"/>
        <w:tblLook w:val="0000" w:firstRow="0" w:lastRow="0" w:firstColumn="0" w:lastColumn="0" w:noHBand="0" w:noVBand="0"/>
      </w:tblPr>
      <w:tblGrid>
        <w:gridCol w:w="5233"/>
        <w:gridCol w:w="4928"/>
      </w:tblGrid>
      <w:tr w:rsidR="001D4447" w:rsidRPr="001D4447" w:rsidTr="006D3DD7">
        <w:trPr>
          <w:jc w:val="center"/>
        </w:trPr>
        <w:tc>
          <w:tcPr>
            <w:tcW w:w="5233" w:type="dxa"/>
          </w:tcPr>
          <w:p w:rsidR="001D4447" w:rsidRPr="001D4447" w:rsidRDefault="001D4447" w:rsidP="001D4447">
            <w:pPr>
              <w:rPr>
                <w:rFonts w:ascii="Times New Roman" w:hAnsi="Times New Roman"/>
                <w:sz w:val="28"/>
                <w:szCs w:val="28"/>
              </w:rPr>
            </w:pPr>
          </w:p>
          <w:p w:rsidR="001D4447" w:rsidRPr="001D4447" w:rsidRDefault="001D4447" w:rsidP="001D4447">
            <w:pPr>
              <w:rPr>
                <w:rFonts w:ascii="Times New Roman" w:hAnsi="Times New Roman"/>
                <w:sz w:val="28"/>
                <w:szCs w:val="28"/>
              </w:rPr>
            </w:pPr>
            <w:r w:rsidRPr="001D4447">
              <w:rPr>
                <w:rFonts w:ascii="Times New Roman" w:hAnsi="Times New Roman"/>
                <w:sz w:val="28"/>
                <w:szCs w:val="28"/>
              </w:rPr>
              <w:t>Рекомендовано до захисту:</w:t>
            </w:r>
          </w:p>
          <w:p w:rsidR="001D4447" w:rsidRPr="001D4447" w:rsidRDefault="001D4447" w:rsidP="001D4447">
            <w:pPr>
              <w:spacing w:before="120"/>
              <w:rPr>
                <w:rFonts w:ascii="Times New Roman" w:hAnsi="Times New Roman"/>
                <w:sz w:val="28"/>
                <w:szCs w:val="28"/>
              </w:rPr>
            </w:pPr>
            <w:r w:rsidRPr="001D4447">
              <w:rPr>
                <w:rFonts w:ascii="Times New Roman" w:hAnsi="Times New Roman"/>
                <w:sz w:val="28"/>
                <w:szCs w:val="28"/>
              </w:rPr>
              <w:t>Протокол засідання кафедри</w:t>
            </w:r>
          </w:p>
          <w:p w:rsidR="001D4447" w:rsidRPr="001D4447" w:rsidRDefault="001D4447" w:rsidP="001D4447">
            <w:pPr>
              <w:spacing w:before="120"/>
              <w:rPr>
                <w:rFonts w:ascii="Times New Roman" w:hAnsi="Times New Roman"/>
                <w:sz w:val="28"/>
                <w:szCs w:val="28"/>
              </w:rPr>
            </w:pPr>
            <w:r w:rsidRPr="001D4447">
              <w:rPr>
                <w:rFonts w:ascii="Times New Roman" w:hAnsi="Times New Roman"/>
                <w:sz w:val="28"/>
                <w:szCs w:val="28"/>
              </w:rPr>
              <w:t xml:space="preserve">№      від             </w:t>
            </w:r>
          </w:p>
          <w:p w:rsidR="001D4447" w:rsidRPr="001D4447" w:rsidRDefault="001D4447" w:rsidP="001D4447">
            <w:pPr>
              <w:spacing w:before="600"/>
              <w:rPr>
                <w:rFonts w:ascii="Times New Roman" w:hAnsi="Times New Roman"/>
                <w:sz w:val="28"/>
                <w:szCs w:val="28"/>
              </w:rPr>
            </w:pPr>
            <w:r w:rsidRPr="001D4447">
              <w:rPr>
                <w:rFonts w:ascii="Times New Roman" w:hAnsi="Times New Roman"/>
                <w:sz w:val="28"/>
                <w:szCs w:val="28"/>
              </w:rPr>
              <w:t>Завідувач кафедри</w:t>
            </w:r>
          </w:p>
          <w:p w:rsidR="001D4447" w:rsidRPr="001D4447" w:rsidRDefault="001D4447" w:rsidP="001D4447">
            <w:pPr>
              <w:tabs>
                <w:tab w:val="left" w:pos="1168"/>
                <w:tab w:val="left" w:pos="3861"/>
              </w:tabs>
              <w:spacing w:before="360"/>
              <w:rPr>
                <w:rFonts w:ascii="Times New Roman" w:hAnsi="Times New Roman"/>
                <w:sz w:val="28"/>
                <w:szCs w:val="28"/>
                <w:u w:val="single"/>
              </w:rPr>
            </w:pPr>
            <w:r w:rsidRPr="001D4447">
              <w:rPr>
                <w:rFonts w:ascii="Times New Roman" w:hAnsi="Times New Roman"/>
                <w:sz w:val="28"/>
                <w:szCs w:val="28"/>
                <w:u w:val="single"/>
              </w:rPr>
              <w:tab/>
            </w:r>
            <w:r w:rsidRPr="001D4447">
              <w:rPr>
                <w:rFonts w:ascii="Times New Roman" w:hAnsi="Times New Roman"/>
                <w:sz w:val="28"/>
                <w:szCs w:val="28"/>
              </w:rPr>
              <w:t xml:space="preserve">              </w:t>
            </w:r>
          </w:p>
          <w:p w:rsidR="001D4447" w:rsidRPr="001D4447" w:rsidRDefault="001D4447" w:rsidP="001D4447">
            <w:pPr>
              <w:tabs>
                <w:tab w:val="left" w:pos="284"/>
                <w:tab w:val="left" w:pos="1767"/>
              </w:tabs>
              <w:rPr>
                <w:rFonts w:ascii="Times New Roman" w:hAnsi="Times New Roman"/>
              </w:rPr>
            </w:pPr>
            <w:r w:rsidRPr="001D4447">
              <w:rPr>
                <w:rFonts w:ascii="Times New Roman" w:hAnsi="Times New Roman"/>
              </w:rPr>
              <w:tab/>
              <w:t>(підпис)</w:t>
            </w:r>
            <w:r w:rsidRPr="001D4447">
              <w:rPr>
                <w:rFonts w:ascii="Times New Roman" w:hAnsi="Times New Roman"/>
              </w:rPr>
              <w:tab/>
            </w:r>
          </w:p>
        </w:tc>
        <w:tc>
          <w:tcPr>
            <w:tcW w:w="4928" w:type="dxa"/>
          </w:tcPr>
          <w:p w:rsidR="001D4447" w:rsidRPr="001D4447" w:rsidRDefault="001D4447" w:rsidP="001D4447">
            <w:pPr>
              <w:tabs>
                <w:tab w:val="right" w:pos="4462"/>
              </w:tabs>
              <w:rPr>
                <w:rFonts w:ascii="Times New Roman" w:hAnsi="Times New Roman"/>
                <w:sz w:val="28"/>
                <w:szCs w:val="28"/>
              </w:rPr>
            </w:pPr>
          </w:p>
          <w:p w:rsidR="001D4447" w:rsidRPr="001D4447" w:rsidRDefault="001D4447" w:rsidP="001D4447">
            <w:pPr>
              <w:tabs>
                <w:tab w:val="right" w:pos="4462"/>
              </w:tabs>
              <w:rPr>
                <w:rFonts w:ascii="Times New Roman" w:hAnsi="Times New Roman"/>
                <w:sz w:val="28"/>
                <w:szCs w:val="28"/>
              </w:rPr>
            </w:pPr>
            <w:r w:rsidRPr="001D4447">
              <w:rPr>
                <w:rFonts w:ascii="Times New Roman" w:hAnsi="Times New Roman"/>
                <w:sz w:val="28"/>
                <w:szCs w:val="28"/>
              </w:rPr>
              <w:t>Захищено на засіданні ЕК № 1</w:t>
            </w:r>
          </w:p>
          <w:p w:rsidR="001D4447" w:rsidRPr="001D4447" w:rsidRDefault="001D4447" w:rsidP="001D4447">
            <w:pPr>
              <w:tabs>
                <w:tab w:val="right" w:pos="4462"/>
              </w:tabs>
              <w:spacing w:before="120"/>
              <w:rPr>
                <w:rFonts w:ascii="Times New Roman" w:hAnsi="Times New Roman"/>
                <w:sz w:val="28"/>
                <w:szCs w:val="28"/>
              </w:rPr>
            </w:pPr>
            <w:r w:rsidRPr="001D4447">
              <w:rPr>
                <w:rFonts w:ascii="Times New Roman" w:hAnsi="Times New Roman"/>
                <w:sz w:val="28"/>
                <w:szCs w:val="28"/>
              </w:rPr>
              <w:t xml:space="preserve">протокол №    від </w:t>
            </w:r>
            <w:r w:rsidRPr="001D4447">
              <w:rPr>
                <w:rFonts w:ascii="Times New Roman" w:hAnsi="Times New Roman"/>
                <w:sz w:val="28"/>
                <w:szCs w:val="28"/>
              </w:rPr>
              <w:tab/>
            </w:r>
          </w:p>
          <w:p w:rsidR="001D4447" w:rsidRPr="001D4447" w:rsidRDefault="001D4447" w:rsidP="001D4447">
            <w:pPr>
              <w:tabs>
                <w:tab w:val="right" w:pos="4462"/>
              </w:tabs>
              <w:spacing w:before="120"/>
              <w:rPr>
                <w:rFonts w:ascii="Times New Roman" w:hAnsi="Times New Roman"/>
                <w:sz w:val="28"/>
                <w:szCs w:val="28"/>
              </w:rPr>
            </w:pPr>
            <w:r w:rsidRPr="001D4447">
              <w:rPr>
                <w:rFonts w:ascii="Times New Roman" w:hAnsi="Times New Roman"/>
                <w:sz w:val="28"/>
                <w:szCs w:val="28"/>
              </w:rPr>
              <w:t>Оцінка______________/___</w:t>
            </w:r>
            <w:r w:rsidRPr="001D4447">
              <w:rPr>
                <w:rFonts w:ascii="Times New Roman" w:hAnsi="Times New Roman"/>
              </w:rPr>
              <w:tab/>
            </w:r>
            <w:r w:rsidRPr="001D4447">
              <w:rPr>
                <w:rFonts w:ascii="Times New Roman" w:hAnsi="Times New Roman"/>
                <w:sz w:val="28"/>
                <w:szCs w:val="28"/>
              </w:rPr>
              <w:t>___/_____</w:t>
            </w:r>
          </w:p>
          <w:p w:rsidR="001D4447" w:rsidRPr="001D4447" w:rsidRDefault="001D4447" w:rsidP="001D4447">
            <w:pPr>
              <w:jc w:val="center"/>
              <w:rPr>
                <w:rFonts w:ascii="Times New Roman" w:hAnsi="Times New Roman"/>
              </w:rPr>
            </w:pPr>
            <w:r w:rsidRPr="001D4447">
              <w:rPr>
                <w:rFonts w:ascii="Times New Roman" w:hAnsi="Times New Roman"/>
              </w:rPr>
              <w:t>(за національною шкалою/шкалою ЕСТS/ бали)</w:t>
            </w:r>
          </w:p>
          <w:p w:rsidR="001D4447" w:rsidRPr="001D4447" w:rsidRDefault="001D4447" w:rsidP="001D4447">
            <w:pPr>
              <w:spacing w:before="360"/>
              <w:rPr>
                <w:rFonts w:ascii="Times New Roman" w:hAnsi="Times New Roman"/>
                <w:sz w:val="28"/>
                <w:szCs w:val="28"/>
              </w:rPr>
            </w:pPr>
            <w:r w:rsidRPr="001D4447">
              <w:rPr>
                <w:rFonts w:ascii="Times New Roman" w:hAnsi="Times New Roman"/>
                <w:sz w:val="28"/>
                <w:szCs w:val="28"/>
              </w:rPr>
              <w:t>Голова ЕК</w:t>
            </w:r>
          </w:p>
          <w:p w:rsidR="001D4447" w:rsidRPr="001D4447" w:rsidRDefault="001D4447" w:rsidP="001D4447">
            <w:pPr>
              <w:tabs>
                <w:tab w:val="left" w:pos="1446"/>
                <w:tab w:val="right" w:pos="4462"/>
              </w:tabs>
              <w:spacing w:before="360"/>
              <w:rPr>
                <w:rFonts w:ascii="Times New Roman" w:hAnsi="Times New Roman"/>
                <w:sz w:val="28"/>
                <w:szCs w:val="28"/>
                <w:u w:val="single"/>
              </w:rPr>
            </w:pPr>
            <w:r w:rsidRPr="001D4447">
              <w:rPr>
                <w:rFonts w:ascii="Times New Roman" w:hAnsi="Times New Roman"/>
                <w:sz w:val="28"/>
                <w:szCs w:val="28"/>
                <w:u w:val="single"/>
              </w:rPr>
              <w:tab/>
            </w:r>
            <w:r w:rsidRPr="001D4447">
              <w:rPr>
                <w:rFonts w:ascii="Times New Roman" w:hAnsi="Times New Roman"/>
                <w:sz w:val="28"/>
                <w:szCs w:val="28"/>
              </w:rPr>
              <w:t xml:space="preserve">               </w:t>
            </w:r>
          </w:p>
          <w:p w:rsidR="001D4447" w:rsidRPr="001D4447" w:rsidRDefault="001D4447" w:rsidP="001D4447">
            <w:pPr>
              <w:tabs>
                <w:tab w:val="left" w:pos="454"/>
                <w:tab w:val="left" w:pos="2155"/>
              </w:tabs>
              <w:rPr>
                <w:rFonts w:ascii="Times New Roman" w:hAnsi="Times New Roman"/>
                <w:sz w:val="28"/>
                <w:szCs w:val="28"/>
              </w:rPr>
            </w:pPr>
            <w:r w:rsidRPr="001D4447">
              <w:rPr>
                <w:rFonts w:ascii="Times New Roman" w:hAnsi="Times New Roman"/>
              </w:rPr>
              <w:tab/>
              <w:t>(підпис)</w:t>
            </w:r>
            <w:r w:rsidRPr="001D4447">
              <w:rPr>
                <w:rFonts w:ascii="Times New Roman" w:hAnsi="Times New Roman"/>
              </w:rPr>
              <w:tab/>
            </w:r>
          </w:p>
        </w:tc>
      </w:tr>
      <w:tr w:rsidR="001D4447" w:rsidRPr="001D4447" w:rsidTr="006D3DD7">
        <w:trPr>
          <w:jc w:val="center"/>
        </w:trPr>
        <w:tc>
          <w:tcPr>
            <w:tcW w:w="5233" w:type="dxa"/>
          </w:tcPr>
          <w:p w:rsidR="001D4447" w:rsidRPr="001D4447" w:rsidRDefault="001D4447" w:rsidP="001D4447">
            <w:pPr>
              <w:rPr>
                <w:rFonts w:ascii="Times New Roman" w:hAnsi="Times New Roman"/>
                <w:sz w:val="28"/>
                <w:szCs w:val="28"/>
              </w:rPr>
            </w:pPr>
          </w:p>
        </w:tc>
        <w:tc>
          <w:tcPr>
            <w:tcW w:w="4928" w:type="dxa"/>
          </w:tcPr>
          <w:p w:rsidR="001D4447" w:rsidRPr="001D4447" w:rsidRDefault="001D4447" w:rsidP="001D4447">
            <w:pPr>
              <w:rPr>
                <w:rFonts w:ascii="Times New Roman" w:hAnsi="Times New Roman"/>
                <w:sz w:val="28"/>
                <w:szCs w:val="28"/>
              </w:rPr>
            </w:pPr>
          </w:p>
        </w:tc>
      </w:tr>
    </w:tbl>
    <w:p w:rsidR="001D4447" w:rsidRPr="001D4447" w:rsidRDefault="001D4447" w:rsidP="001D4447">
      <w:pPr>
        <w:spacing w:line="360" w:lineRule="auto"/>
        <w:jc w:val="center"/>
        <w:rPr>
          <w:rFonts w:ascii="Times New Roman" w:hAnsi="Times New Roman"/>
          <w:b/>
          <w:sz w:val="28"/>
          <w:szCs w:val="28"/>
        </w:rPr>
      </w:pPr>
      <w:r w:rsidRPr="001D4447">
        <w:rPr>
          <w:rFonts w:ascii="Times New Roman" w:hAnsi="Times New Roman"/>
          <w:b/>
          <w:sz w:val="28"/>
          <w:szCs w:val="28"/>
        </w:rPr>
        <w:t>Одеса – 2020</w:t>
      </w:r>
    </w:p>
    <w:p w:rsidR="00D826C7" w:rsidRDefault="00D826C7">
      <w:pPr>
        <w:spacing w:after="120" w:line="360" w:lineRule="auto"/>
        <w:jc w:val="center"/>
        <w:rPr>
          <w:rFonts w:ascii="Times New Roman" w:hAnsi="Times New Roman"/>
          <w:b/>
          <w:sz w:val="28"/>
        </w:rPr>
      </w:pPr>
    </w:p>
    <w:p w:rsidR="00D826C7" w:rsidRDefault="00D826C7">
      <w:pPr>
        <w:spacing w:after="120" w:line="360" w:lineRule="auto"/>
        <w:jc w:val="center"/>
        <w:rPr>
          <w:rFonts w:ascii="Times New Roman" w:hAnsi="Times New Roman"/>
          <w:b/>
          <w:sz w:val="28"/>
        </w:rPr>
      </w:pPr>
      <w:r>
        <w:rPr>
          <w:rFonts w:ascii="Times New Roman" w:hAnsi="Times New Roman"/>
          <w:b/>
          <w:sz w:val="28"/>
        </w:rPr>
        <w:t>ЗМІСТ</w:t>
      </w:r>
    </w:p>
    <w:p w:rsidR="00D826C7" w:rsidRDefault="00D826C7">
      <w:pPr>
        <w:spacing w:after="120" w:line="360" w:lineRule="auto"/>
        <w:jc w:val="center"/>
        <w:rPr>
          <w:rFonts w:ascii="Times New Roman" w:hAnsi="Times New Roman"/>
          <w:b/>
          <w:sz w:val="28"/>
        </w:rPr>
      </w:pPr>
    </w:p>
    <w:p w:rsidR="00D826C7" w:rsidRDefault="00D826C7">
      <w:pPr>
        <w:spacing w:after="120" w:line="360" w:lineRule="auto"/>
        <w:ind w:right="-6"/>
        <w:jc w:val="both"/>
        <w:rPr>
          <w:rFonts w:ascii="Times New Roman" w:hAnsi="Times New Roman"/>
          <w:sz w:val="28"/>
        </w:rPr>
      </w:pPr>
      <w:r>
        <w:rPr>
          <w:rFonts w:ascii="Times New Roman" w:hAnsi="Times New Roman"/>
          <w:sz w:val="28"/>
        </w:rPr>
        <w:t>ВСТУП.....................................................................................................................3</w:t>
      </w:r>
    </w:p>
    <w:p w:rsidR="00D826C7" w:rsidRDefault="00D826C7">
      <w:pPr>
        <w:spacing w:after="120" w:line="360" w:lineRule="auto"/>
        <w:ind w:right="-6"/>
        <w:rPr>
          <w:rFonts w:ascii="Times New Roman" w:hAnsi="Times New Roman"/>
          <w:sz w:val="28"/>
        </w:rPr>
      </w:pPr>
      <w:r>
        <w:rPr>
          <w:rFonts w:ascii="Times New Roman" w:hAnsi="Times New Roman"/>
          <w:sz w:val="28"/>
        </w:rPr>
        <w:t>РОЗДІЛ 1. ІНТЕРВ’Ю В СИСТЕМІ ІНФОРМАЦІЙНИХ ЖАНРІВ</w:t>
      </w:r>
    </w:p>
    <w:p w:rsidR="00D826C7" w:rsidRDefault="00D826C7">
      <w:pPr>
        <w:tabs>
          <w:tab w:val="left" w:pos="9638"/>
        </w:tabs>
        <w:spacing w:after="120" w:line="360" w:lineRule="auto"/>
        <w:ind w:right="-6" w:firstLine="1260"/>
        <w:rPr>
          <w:rFonts w:ascii="Times New Roman" w:hAnsi="Times New Roman"/>
          <w:sz w:val="28"/>
        </w:rPr>
      </w:pPr>
      <w:r>
        <w:rPr>
          <w:rFonts w:ascii="Times New Roman" w:hAnsi="Times New Roman"/>
          <w:sz w:val="28"/>
        </w:rPr>
        <w:t>ЖУРНАЛІСТИКИ................................................................................5</w:t>
      </w:r>
    </w:p>
    <w:p w:rsidR="00D826C7" w:rsidRDefault="00D826C7">
      <w:pPr>
        <w:spacing w:after="120" w:line="360" w:lineRule="auto"/>
        <w:ind w:right="-6"/>
        <w:rPr>
          <w:rFonts w:ascii="Times New Roman" w:hAnsi="Times New Roman"/>
          <w:sz w:val="28"/>
        </w:rPr>
      </w:pPr>
      <w:r>
        <w:rPr>
          <w:rFonts w:ascii="Times New Roman" w:hAnsi="Times New Roman"/>
          <w:sz w:val="28"/>
        </w:rPr>
        <w:t>РОЗДІЛ 2. СПЕЦИФІКА СТАТТІ ЯК ЖУРНАЛІСТСЬКОГО ЖАНРУ..........8</w:t>
      </w:r>
    </w:p>
    <w:p w:rsidR="00D826C7" w:rsidRDefault="00D826C7">
      <w:pPr>
        <w:spacing w:after="120" w:line="360" w:lineRule="auto"/>
        <w:ind w:right="-6"/>
        <w:rPr>
          <w:rFonts w:ascii="Times New Roman" w:hAnsi="Times New Roman"/>
          <w:sz w:val="28"/>
        </w:rPr>
      </w:pPr>
      <w:r>
        <w:rPr>
          <w:rFonts w:ascii="Times New Roman" w:hAnsi="Times New Roman"/>
          <w:sz w:val="28"/>
        </w:rPr>
        <w:t>ПОЯСНЮВАЛЬНА ЗАПИСКА…………………...………..……...............…..10</w:t>
      </w:r>
    </w:p>
    <w:p w:rsidR="00D826C7" w:rsidRDefault="00D826C7">
      <w:pPr>
        <w:spacing w:after="120" w:line="360" w:lineRule="auto"/>
        <w:ind w:right="-6"/>
        <w:rPr>
          <w:rFonts w:ascii="Times New Roman" w:hAnsi="Times New Roman"/>
          <w:sz w:val="28"/>
        </w:rPr>
      </w:pPr>
      <w:r>
        <w:rPr>
          <w:rFonts w:ascii="Times New Roman" w:hAnsi="Times New Roman"/>
          <w:sz w:val="28"/>
        </w:rPr>
        <w:t>ВИСНОВКИ..........................................................................................................13</w:t>
      </w:r>
    </w:p>
    <w:p w:rsidR="00D826C7" w:rsidRDefault="00D826C7">
      <w:pPr>
        <w:spacing w:after="120" w:line="360" w:lineRule="auto"/>
        <w:ind w:right="-6"/>
        <w:jc w:val="both"/>
        <w:rPr>
          <w:rFonts w:ascii="Times New Roman" w:hAnsi="Times New Roman"/>
          <w:sz w:val="28"/>
        </w:rPr>
      </w:pPr>
      <w:r>
        <w:rPr>
          <w:rFonts w:ascii="Times New Roman" w:hAnsi="Times New Roman"/>
          <w:sz w:val="28"/>
        </w:rPr>
        <w:t>БІБЛІОГРАФІЯ.....................................................................................................15</w:t>
      </w:r>
    </w:p>
    <w:p w:rsidR="00D826C7" w:rsidRDefault="00D826C7">
      <w:pPr>
        <w:spacing w:after="120" w:line="360" w:lineRule="auto"/>
        <w:ind w:right="-6"/>
        <w:jc w:val="both"/>
        <w:rPr>
          <w:rFonts w:ascii="Times New Roman" w:hAnsi="Times New Roman"/>
          <w:sz w:val="28"/>
        </w:rPr>
      </w:pPr>
      <w:r>
        <w:rPr>
          <w:rFonts w:ascii="Times New Roman" w:hAnsi="Times New Roman"/>
          <w:sz w:val="28"/>
        </w:rPr>
        <w:t>ДОДАТКИ</w:t>
      </w:r>
    </w:p>
    <w:p w:rsidR="00D826C7" w:rsidRDefault="00D826C7">
      <w:pPr>
        <w:spacing w:line="360" w:lineRule="auto"/>
        <w:jc w:val="center"/>
        <w:rPr>
          <w:rFonts w:ascii="Times New Roman" w:hAnsi="Times New Roman"/>
          <w:b/>
          <w:sz w:val="28"/>
        </w:rPr>
      </w:pPr>
      <w:r>
        <w:rPr>
          <w:rFonts w:ascii="Times New Roman" w:hAnsi="Times New Roman"/>
          <w:b/>
          <w:sz w:val="28"/>
        </w:rPr>
        <w:br w:type="page"/>
      </w:r>
      <w:r>
        <w:rPr>
          <w:rFonts w:ascii="Times New Roman" w:hAnsi="Times New Roman"/>
          <w:b/>
          <w:sz w:val="28"/>
        </w:rPr>
        <w:lastRenderedPageBreak/>
        <w:t>ВСТУП</w:t>
      </w:r>
    </w:p>
    <w:p w:rsidR="00D826C7" w:rsidRDefault="00D826C7">
      <w:pPr>
        <w:spacing w:line="360" w:lineRule="auto"/>
        <w:jc w:val="center"/>
        <w:rPr>
          <w:rFonts w:ascii="Times New Roman" w:hAnsi="Times New Roman"/>
          <w:b/>
          <w:sz w:val="28"/>
        </w:rPr>
      </w:pPr>
    </w:p>
    <w:p w:rsidR="00D826C7" w:rsidRDefault="00D826C7" w:rsidP="005C69CC">
      <w:pPr>
        <w:spacing w:line="360" w:lineRule="auto"/>
        <w:ind w:firstLine="720"/>
        <w:jc w:val="both"/>
        <w:rPr>
          <w:rFonts w:ascii="Times New Roman" w:hAnsi="Times New Roman"/>
          <w:sz w:val="28"/>
        </w:rPr>
      </w:pPr>
      <w:r>
        <w:rPr>
          <w:rFonts w:ascii="Times New Roman" w:hAnsi="Times New Roman"/>
          <w:color w:val="000000"/>
          <w:sz w:val="28"/>
        </w:rPr>
        <w:t>«</w:t>
      </w:r>
      <w:r>
        <w:rPr>
          <w:rFonts w:ascii="Times New Roman" w:hAnsi="Times New Roman"/>
          <w:sz w:val="28"/>
        </w:rPr>
        <w:t>Книгарня-Кав’ярня</w:t>
      </w:r>
      <w:r>
        <w:rPr>
          <w:rFonts w:ascii="Times New Roman" w:hAnsi="Times New Roman"/>
          <w:color w:val="000000"/>
          <w:sz w:val="28"/>
        </w:rPr>
        <w:t>»</w:t>
      </w:r>
      <w:r>
        <w:rPr>
          <w:rFonts w:ascii="Times New Roman" w:hAnsi="Times New Roman"/>
          <w:sz w:val="28"/>
        </w:rPr>
        <w:t xml:space="preserve"> та </w:t>
      </w:r>
      <w:r>
        <w:rPr>
          <w:rFonts w:ascii="Times New Roman" w:hAnsi="Times New Roman"/>
          <w:color w:val="000000"/>
          <w:sz w:val="28"/>
        </w:rPr>
        <w:t>«</w:t>
      </w:r>
      <w:r>
        <w:rPr>
          <w:rFonts w:ascii="Times New Roman" w:hAnsi="Times New Roman"/>
          <w:sz w:val="28"/>
        </w:rPr>
        <w:t>Книгарня-Кав’ярня Старого Лева</w:t>
      </w:r>
      <w:r>
        <w:rPr>
          <w:rFonts w:ascii="Times New Roman" w:hAnsi="Times New Roman"/>
          <w:color w:val="000000"/>
          <w:sz w:val="28"/>
        </w:rPr>
        <w:t>»</w:t>
      </w:r>
      <w:r>
        <w:rPr>
          <w:rFonts w:ascii="Times New Roman" w:hAnsi="Times New Roman"/>
          <w:sz w:val="28"/>
        </w:rPr>
        <w:t xml:space="preserve"> — місця, відомі далеко за межами Одеси. Їхній вплив неможливо оцінювати в контексті лише книжкового бізнесу — </w:t>
      </w:r>
      <w:r>
        <w:rPr>
          <w:rFonts w:ascii="Times New Roman" w:hAnsi="Times New Roman"/>
          <w:color w:val="000000"/>
          <w:sz w:val="28"/>
        </w:rPr>
        <w:t>це важливі соціокультурні місця, що вносять вклад у розвиток усіх наукових та художніх сфер розвитку регіону</w:t>
      </w:r>
      <w:r>
        <w:rPr>
          <w:rFonts w:ascii="Times New Roman" w:hAnsi="Times New Roman"/>
          <w:sz w:val="28"/>
        </w:rPr>
        <w:t>.</w:t>
      </w:r>
    </w:p>
    <w:p w:rsidR="00D826C7" w:rsidRDefault="00D826C7" w:rsidP="005C69CC">
      <w:pPr>
        <w:spacing w:line="360" w:lineRule="auto"/>
        <w:ind w:firstLine="720"/>
        <w:jc w:val="both"/>
        <w:rPr>
          <w:rFonts w:ascii="Times New Roman" w:hAnsi="Times New Roman"/>
          <w:sz w:val="28"/>
        </w:rPr>
      </w:pPr>
      <w:r>
        <w:rPr>
          <w:rFonts w:ascii="Times New Roman" w:hAnsi="Times New Roman"/>
          <w:sz w:val="28"/>
        </w:rPr>
        <w:t>В книгарнях проводяться літературні вечори, презентації, дискусії. Головні ідеї їхньої діяльності — трансформування інтелектуального простору Одеси із залученням спікерів з різних куточків України, включення Одеси до загальноукраїнського літературного контексту.</w:t>
      </w:r>
    </w:p>
    <w:p w:rsidR="00D826C7" w:rsidRDefault="00D826C7" w:rsidP="005C69CC">
      <w:pPr>
        <w:spacing w:line="360" w:lineRule="auto"/>
        <w:ind w:firstLine="720"/>
        <w:jc w:val="both"/>
        <w:rPr>
          <w:rFonts w:ascii="Times New Roman" w:hAnsi="Times New Roman"/>
          <w:sz w:val="28"/>
        </w:rPr>
      </w:pPr>
      <w:r>
        <w:rPr>
          <w:rFonts w:ascii="Times New Roman" w:hAnsi="Times New Roman"/>
          <w:color w:val="000000"/>
          <w:sz w:val="28"/>
        </w:rPr>
        <w:t xml:space="preserve">Обидві книгарні </w:t>
      </w:r>
      <w:r>
        <w:rPr>
          <w:rFonts w:ascii="Times New Roman" w:hAnsi="Times New Roman"/>
          <w:sz w:val="28"/>
        </w:rPr>
        <w:t>також активно займаються численними соціальними проектами — від екології до волонтерства.</w:t>
      </w:r>
    </w:p>
    <w:p w:rsidR="00D826C7" w:rsidRDefault="00D826C7" w:rsidP="005C69CC">
      <w:pPr>
        <w:spacing w:line="360" w:lineRule="auto"/>
        <w:ind w:firstLine="720"/>
        <w:jc w:val="both"/>
        <w:rPr>
          <w:rFonts w:ascii="Times New Roman" w:hAnsi="Times New Roman"/>
          <w:sz w:val="28"/>
        </w:rPr>
      </w:pPr>
      <w:r>
        <w:rPr>
          <w:rFonts w:ascii="Times New Roman" w:hAnsi="Times New Roman"/>
          <w:b/>
          <w:i/>
          <w:sz w:val="28"/>
        </w:rPr>
        <w:t xml:space="preserve">Актуальність </w:t>
      </w:r>
      <w:r>
        <w:rPr>
          <w:rFonts w:ascii="Times New Roman" w:hAnsi="Times New Roman"/>
          <w:sz w:val="28"/>
        </w:rPr>
        <w:t xml:space="preserve">теми визначається тим, що вказані книгарні є одними з найвпливовіших місць Одеси із популяризації української книги зокрема й культури читання в цілому. Ці невеликі книжкові крамниці — візитівки українського осередку в Одесі, що створюють популярний простір для сприяння реалізації творчих планів культурної еліти міста. </w:t>
      </w:r>
    </w:p>
    <w:p w:rsidR="00D826C7" w:rsidRDefault="00D826C7" w:rsidP="005C69CC">
      <w:pPr>
        <w:spacing w:line="360" w:lineRule="auto"/>
        <w:ind w:firstLine="720"/>
        <w:jc w:val="both"/>
        <w:rPr>
          <w:rFonts w:ascii="Times New Roman" w:hAnsi="Times New Roman"/>
          <w:sz w:val="28"/>
        </w:rPr>
      </w:pPr>
      <w:r>
        <w:rPr>
          <w:rFonts w:ascii="Times New Roman" w:hAnsi="Times New Roman"/>
          <w:b/>
          <w:i/>
          <w:sz w:val="28"/>
        </w:rPr>
        <w:t>Мета роботи</w:t>
      </w:r>
      <w:r>
        <w:rPr>
          <w:rFonts w:ascii="Times New Roman" w:hAnsi="Times New Roman"/>
          <w:sz w:val="28"/>
        </w:rPr>
        <w:t xml:space="preserve">: дослідити вплив </w:t>
      </w:r>
      <w:r>
        <w:rPr>
          <w:rFonts w:ascii="Times New Roman" w:hAnsi="Times New Roman"/>
          <w:color w:val="000000"/>
          <w:sz w:val="28"/>
        </w:rPr>
        <w:t>«</w:t>
      </w:r>
      <w:r>
        <w:rPr>
          <w:rFonts w:ascii="Times New Roman" w:hAnsi="Times New Roman"/>
          <w:sz w:val="28"/>
        </w:rPr>
        <w:t>Книгарні-кав’ярні</w:t>
      </w:r>
      <w:r>
        <w:rPr>
          <w:rFonts w:ascii="Times New Roman" w:hAnsi="Times New Roman"/>
          <w:color w:val="000000"/>
          <w:sz w:val="28"/>
        </w:rPr>
        <w:t>»</w:t>
      </w:r>
      <w:r>
        <w:rPr>
          <w:rFonts w:ascii="Times New Roman" w:hAnsi="Times New Roman"/>
          <w:sz w:val="28"/>
        </w:rPr>
        <w:t xml:space="preserve"> та </w:t>
      </w:r>
      <w:r>
        <w:rPr>
          <w:rFonts w:ascii="Times New Roman" w:hAnsi="Times New Roman"/>
          <w:color w:val="000000"/>
          <w:sz w:val="28"/>
        </w:rPr>
        <w:t>«</w:t>
      </w:r>
      <w:r>
        <w:rPr>
          <w:rFonts w:ascii="Times New Roman" w:hAnsi="Times New Roman"/>
          <w:sz w:val="28"/>
        </w:rPr>
        <w:t>Книгарні-Кав’ярні Старого Лева</w:t>
      </w:r>
      <w:r w:rsidRPr="00E479DC">
        <w:rPr>
          <w:rFonts w:ascii="Times New Roman" w:hAnsi="Times New Roman"/>
          <w:sz w:val="28"/>
        </w:rPr>
        <w:t>»</w:t>
      </w:r>
      <w:r>
        <w:rPr>
          <w:rFonts w:ascii="Times New Roman" w:hAnsi="Times New Roman"/>
          <w:sz w:val="28"/>
        </w:rPr>
        <w:t xml:space="preserve"> на інтелектуальний простір Одеси, його форми, масштаби, формати</w:t>
      </w:r>
      <w:r w:rsidRPr="00E479DC">
        <w:rPr>
          <w:rFonts w:ascii="Times New Roman" w:hAnsi="Times New Roman"/>
          <w:sz w:val="28"/>
        </w:rPr>
        <w:t>; розглянути структу</w:t>
      </w:r>
      <w:r>
        <w:rPr>
          <w:rFonts w:ascii="Times New Roman" w:hAnsi="Times New Roman"/>
          <w:sz w:val="28"/>
        </w:rPr>
        <w:t>ри функціонування обидвох крамниць та </w:t>
      </w:r>
      <w:r w:rsidRPr="00E479DC">
        <w:rPr>
          <w:rFonts w:ascii="Times New Roman" w:hAnsi="Times New Roman"/>
          <w:sz w:val="28"/>
        </w:rPr>
        <w:t>виявити різницю між ними.</w:t>
      </w:r>
      <w:r>
        <w:rPr>
          <w:rFonts w:ascii="Times New Roman" w:hAnsi="Times New Roman"/>
          <w:sz w:val="28"/>
        </w:rPr>
        <w:t xml:space="preserve"> На базі цього дослідження створити журналістські матеріали за темою роботи.</w:t>
      </w:r>
    </w:p>
    <w:p w:rsidR="00D826C7" w:rsidRDefault="00D826C7" w:rsidP="005C69CC">
      <w:pPr>
        <w:spacing w:line="360" w:lineRule="auto"/>
        <w:ind w:firstLine="720"/>
        <w:jc w:val="both"/>
        <w:rPr>
          <w:rFonts w:ascii="Times New Roman" w:hAnsi="Times New Roman"/>
          <w:sz w:val="28"/>
        </w:rPr>
      </w:pPr>
      <w:r>
        <w:rPr>
          <w:rFonts w:ascii="Times New Roman" w:hAnsi="Times New Roman"/>
          <w:sz w:val="28"/>
        </w:rPr>
        <w:t xml:space="preserve">Реалізація мети передбачає розв’язання таких </w:t>
      </w:r>
      <w:r>
        <w:rPr>
          <w:rFonts w:ascii="Times New Roman" w:hAnsi="Times New Roman"/>
          <w:b/>
          <w:i/>
          <w:sz w:val="28"/>
        </w:rPr>
        <w:t>завдань</w:t>
      </w:r>
      <w:r>
        <w:rPr>
          <w:rFonts w:ascii="Times New Roman" w:hAnsi="Times New Roman"/>
          <w:sz w:val="28"/>
        </w:rPr>
        <w:t>:</w:t>
      </w:r>
    </w:p>
    <w:p w:rsidR="00D826C7" w:rsidRPr="008B6FBC" w:rsidRDefault="00D826C7" w:rsidP="008B6FBC">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8B6FBC">
        <w:rPr>
          <w:rFonts w:ascii="Times New Roman" w:hAnsi="Times New Roman"/>
          <w:color w:val="000000"/>
          <w:sz w:val="28"/>
        </w:rPr>
        <w:t xml:space="preserve">аналіз структури роботи </w:t>
      </w:r>
      <w:r>
        <w:rPr>
          <w:rFonts w:ascii="Times New Roman" w:hAnsi="Times New Roman"/>
          <w:color w:val="000000"/>
          <w:sz w:val="28"/>
        </w:rPr>
        <w:t>«</w:t>
      </w:r>
      <w:r w:rsidRPr="008B6FBC">
        <w:rPr>
          <w:rFonts w:ascii="Times New Roman" w:hAnsi="Times New Roman"/>
          <w:color w:val="000000"/>
          <w:sz w:val="28"/>
        </w:rPr>
        <w:t>Книгарні-кав’ярні</w:t>
      </w:r>
      <w:r>
        <w:rPr>
          <w:rFonts w:ascii="Times New Roman" w:hAnsi="Times New Roman"/>
          <w:color w:val="000000"/>
          <w:sz w:val="28"/>
        </w:rPr>
        <w:t>» та «</w:t>
      </w:r>
      <w:r w:rsidRPr="008B6FBC">
        <w:rPr>
          <w:rFonts w:ascii="Times New Roman" w:hAnsi="Times New Roman"/>
          <w:color w:val="000000"/>
          <w:sz w:val="28"/>
        </w:rPr>
        <w:t>Книгарні-Кав’ярні Старого Лева</w:t>
      </w:r>
      <w:r>
        <w:rPr>
          <w:rFonts w:ascii="Times New Roman" w:hAnsi="Times New Roman"/>
          <w:color w:val="000000"/>
          <w:sz w:val="28"/>
        </w:rPr>
        <w:t>»</w:t>
      </w:r>
      <w:r w:rsidRPr="008B6FBC">
        <w:rPr>
          <w:rFonts w:ascii="Times New Roman" w:hAnsi="Times New Roman"/>
          <w:color w:val="000000"/>
          <w:sz w:val="28"/>
        </w:rPr>
        <w:t>;</w:t>
      </w:r>
    </w:p>
    <w:p w:rsidR="00D826C7" w:rsidRPr="008B6FBC" w:rsidRDefault="00D826C7" w:rsidP="008B6FBC">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8B6FBC">
        <w:rPr>
          <w:rFonts w:ascii="Times New Roman" w:hAnsi="Times New Roman"/>
          <w:color w:val="000000"/>
          <w:sz w:val="28"/>
        </w:rPr>
        <w:t>виокремлення характерних рис крамниць, що сприяють формуванню інтелектуального простору Одеси;</w:t>
      </w:r>
    </w:p>
    <w:p w:rsidR="00D826C7" w:rsidRPr="008B6FBC" w:rsidRDefault="00D826C7" w:rsidP="008B6FBC">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8B6FBC">
        <w:rPr>
          <w:rFonts w:ascii="Times New Roman" w:hAnsi="Times New Roman"/>
          <w:color w:val="000000"/>
          <w:sz w:val="28"/>
        </w:rPr>
        <w:t>виділення конкретних дій та процесів у крамницях, що розвивають соціокультурний осередок міста;</w:t>
      </w:r>
    </w:p>
    <w:p w:rsidR="00D826C7" w:rsidRPr="008B6FBC" w:rsidRDefault="00D826C7" w:rsidP="008B6FBC">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8B6FBC">
        <w:rPr>
          <w:rFonts w:ascii="Times New Roman" w:hAnsi="Times New Roman"/>
          <w:color w:val="000000"/>
          <w:sz w:val="28"/>
        </w:rPr>
        <w:lastRenderedPageBreak/>
        <w:t>написання журналістських матеріалів, що розкривають тему роботи.</w:t>
      </w:r>
    </w:p>
    <w:p w:rsidR="00D826C7" w:rsidRDefault="00D826C7">
      <w:pPr>
        <w:spacing w:line="360" w:lineRule="auto"/>
        <w:ind w:firstLine="709"/>
        <w:jc w:val="both"/>
        <w:rPr>
          <w:rFonts w:ascii="Times New Roman" w:hAnsi="Times New Roman"/>
          <w:sz w:val="28"/>
        </w:rPr>
      </w:pPr>
      <w:r>
        <w:rPr>
          <w:rFonts w:ascii="Times New Roman" w:hAnsi="Times New Roman"/>
          <w:sz w:val="28"/>
        </w:rPr>
        <w:t>Для реалізації мети було обрано такі журналістські жанри:</w:t>
      </w:r>
    </w:p>
    <w:p w:rsidR="00D826C7" w:rsidRPr="00B35627" w:rsidRDefault="00D826C7" w:rsidP="00B35627">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B35627">
        <w:rPr>
          <w:rFonts w:ascii="Times New Roman" w:hAnsi="Times New Roman"/>
          <w:color w:val="000000"/>
          <w:sz w:val="28"/>
        </w:rPr>
        <w:t>загальнодослідницька стаття;</w:t>
      </w:r>
    </w:p>
    <w:p w:rsidR="00D826C7" w:rsidRPr="00B35627" w:rsidRDefault="00D826C7" w:rsidP="00B35627">
      <w:pPr>
        <w:numPr>
          <w:ilvl w:val="0"/>
          <w:numId w:val="7"/>
        </w:numPr>
        <w:tabs>
          <w:tab w:val="clear" w:pos="2627"/>
          <w:tab w:val="num" w:pos="1440"/>
        </w:tabs>
        <w:spacing w:line="360" w:lineRule="auto"/>
        <w:ind w:left="1440" w:hanging="360"/>
        <w:jc w:val="both"/>
        <w:rPr>
          <w:rFonts w:ascii="Times New Roman" w:hAnsi="Times New Roman"/>
          <w:color w:val="000000"/>
          <w:sz w:val="28"/>
        </w:rPr>
      </w:pPr>
      <w:r w:rsidRPr="00B35627">
        <w:rPr>
          <w:rFonts w:ascii="Times New Roman" w:hAnsi="Times New Roman"/>
          <w:color w:val="000000"/>
          <w:sz w:val="28"/>
        </w:rPr>
        <w:t>інтерв’ю.</w:t>
      </w:r>
    </w:p>
    <w:p w:rsidR="00D826C7" w:rsidRDefault="00D826C7" w:rsidP="005C69CC">
      <w:pPr>
        <w:spacing w:line="360" w:lineRule="auto"/>
        <w:ind w:firstLine="720"/>
        <w:jc w:val="both"/>
        <w:rPr>
          <w:rFonts w:ascii="Times New Roman" w:hAnsi="Times New Roman"/>
          <w:sz w:val="28"/>
        </w:rPr>
      </w:pPr>
      <w:r>
        <w:rPr>
          <w:rFonts w:ascii="Times New Roman" w:hAnsi="Times New Roman"/>
          <w:b/>
          <w:i/>
          <w:sz w:val="28"/>
        </w:rPr>
        <w:t>Об’єктом</w:t>
      </w:r>
      <w:r>
        <w:rPr>
          <w:rFonts w:ascii="Times New Roman" w:hAnsi="Times New Roman"/>
          <w:i/>
          <w:sz w:val="28"/>
        </w:rPr>
        <w:t xml:space="preserve"> </w:t>
      </w:r>
      <w:r>
        <w:rPr>
          <w:rFonts w:ascii="Times New Roman" w:hAnsi="Times New Roman"/>
          <w:sz w:val="28"/>
        </w:rPr>
        <w:t xml:space="preserve">дослідження є діяльність книжкових магазинів </w:t>
      </w:r>
      <w:r>
        <w:rPr>
          <w:rFonts w:ascii="Times New Roman" w:hAnsi="Times New Roman"/>
          <w:color w:val="000000"/>
          <w:sz w:val="28"/>
        </w:rPr>
        <w:t>«</w:t>
      </w:r>
      <w:r>
        <w:rPr>
          <w:rFonts w:ascii="Times New Roman" w:hAnsi="Times New Roman"/>
          <w:sz w:val="28"/>
        </w:rPr>
        <w:t>Книгарня-кав’ярня</w:t>
      </w:r>
      <w:r>
        <w:rPr>
          <w:rFonts w:ascii="Times New Roman" w:hAnsi="Times New Roman"/>
          <w:color w:val="000000"/>
          <w:sz w:val="28"/>
        </w:rPr>
        <w:t>» та «</w:t>
      </w:r>
      <w:r>
        <w:rPr>
          <w:rFonts w:ascii="Times New Roman" w:hAnsi="Times New Roman"/>
          <w:sz w:val="28"/>
        </w:rPr>
        <w:t>Книгарня-Кав’ярня Старого Лева</w:t>
      </w:r>
      <w:r>
        <w:rPr>
          <w:rFonts w:ascii="Times New Roman" w:hAnsi="Times New Roman"/>
          <w:color w:val="000000"/>
          <w:sz w:val="28"/>
        </w:rPr>
        <w:t>»</w:t>
      </w:r>
      <w:r>
        <w:rPr>
          <w:rFonts w:ascii="Times New Roman" w:hAnsi="Times New Roman"/>
          <w:sz w:val="28"/>
        </w:rPr>
        <w:t>.</w:t>
      </w:r>
    </w:p>
    <w:p w:rsidR="00D826C7" w:rsidRDefault="00D826C7" w:rsidP="005C69CC">
      <w:pPr>
        <w:spacing w:line="360" w:lineRule="auto"/>
        <w:ind w:firstLine="720"/>
        <w:jc w:val="both"/>
        <w:rPr>
          <w:rFonts w:ascii="Times New Roman" w:hAnsi="Times New Roman"/>
          <w:sz w:val="28"/>
        </w:rPr>
      </w:pPr>
      <w:r>
        <w:rPr>
          <w:rFonts w:ascii="Times New Roman" w:hAnsi="Times New Roman"/>
          <w:b/>
          <w:i/>
          <w:sz w:val="28"/>
        </w:rPr>
        <w:t>Предметом</w:t>
      </w:r>
      <w:r>
        <w:rPr>
          <w:rFonts w:ascii="Times New Roman" w:hAnsi="Times New Roman"/>
          <w:i/>
          <w:sz w:val="28"/>
        </w:rPr>
        <w:t xml:space="preserve"> </w:t>
      </w:r>
      <w:r>
        <w:rPr>
          <w:rFonts w:ascii="Times New Roman" w:hAnsi="Times New Roman"/>
          <w:sz w:val="28"/>
        </w:rPr>
        <w:t xml:space="preserve">дослідження є вивчення впливу </w:t>
      </w:r>
      <w:r>
        <w:rPr>
          <w:rFonts w:ascii="Times New Roman" w:hAnsi="Times New Roman"/>
          <w:color w:val="000000"/>
          <w:sz w:val="28"/>
        </w:rPr>
        <w:t>«</w:t>
      </w:r>
      <w:r>
        <w:rPr>
          <w:rFonts w:ascii="Times New Roman" w:hAnsi="Times New Roman"/>
          <w:sz w:val="28"/>
        </w:rPr>
        <w:t>Книгарні-кав’ярні</w:t>
      </w:r>
      <w:r>
        <w:rPr>
          <w:rFonts w:ascii="Times New Roman" w:hAnsi="Times New Roman"/>
          <w:color w:val="000000"/>
          <w:sz w:val="28"/>
        </w:rPr>
        <w:t>»</w:t>
      </w:r>
      <w:r>
        <w:rPr>
          <w:rFonts w:ascii="Times New Roman" w:hAnsi="Times New Roman"/>
          <w:sz w:val="28"/>
        </w:rPr>
        <w:t xml:space="preserve"> та </w:t>
      </w:r>
      <w:r>
        <w:rPr>
          <w:rFonts w:ascii="Times New Roman" w:hAnsi="Times New Roman"/>
          <w:color w:val="000000"/>
          <w:sz w:val="28"/>
        </w:rPr>
        <w:t>«</w:t>
      </w:r>
      <w:r>
        <w:rPr>
          <w:rFonts w:ascii="Times New Roman" w:hAnsi="Times New Roman"/>
          <w:sz w:val="28"/>
        </w:rPr>
        <w:t>Книгарні-Кав’ярні Старого Лева</w:t>
      </w:r>
      <w:r>
        <w:rPr>
          <w:rFonts w:ascii="Times New Roman" w:hAnsi="Times New Roman"/>
          <w:color w:val="000000"/>
          <w:sz w:val="28"/>
        </w:rPr>
        <w:t>»</w:t>
      </w:r>
      <w:r>
        <w:rPr>
          <w:rFonts w:ascii="Times New Roman" w:hAnsi="Times New Roman"/>
          <w:sz w:val="28"/>
        </w:rPr>
        <w:t xml:space="preserve"> на інтелектуальний простір Одеси через написання циклу журналістських матеріалів у жанрах інтерв’ю та статті.</w:t>
      </w:r>
    </w:p>
    <w:p w:rsidR="00D826C7" w:rsidRDefault="00D826C7" w:rsidP="005C69CC">
      <w:pPr>
        <w:spacing w:line="360" w:lineRule="auto"/>
        <w:ind w:firstLine="720"/>
        <w:jc w:val="both"/>
        <w:rPr>
          <w:rFonts w:ascii="Times New Roman" w:hAnsi="Times New Roman"/>
          <w:sz w:val="28"/>
        </w:rPr>
      </w:pPr>
      <w:r>
        <w:rPr>
          <w:rFonts w:ascii="Times New Roman" w:hAnsi="Times New Roman"/>
          <w:sz w:val="28"/>
        </w:rPr>
        <w:t>Структура роботи: дипломна робота складається зі вступу, теоретичних розділів, пояснювальної записки, висновків, бібліографії та додатків.</w:t>
      </w:r>
    </w:p>
    <w:p w:rsidR="00D826C7" w:rsidRDefault="00D826C7">
      <w:pPr>
        <w:tabs>
          <w:tab w:val="left" w:pos="7785"/>
        </w:tabs>
        <w:spacing w:line="360" w:lineRule="auto"/>
        <w:jc w:val="center"/>
        <w:rPr>
          <w:rFonts w:ascii="Times New Roman" w:hAnsi="Times New Roman"/>
          <w:sz w:val="28"/>
        </w:rPr>
      </w:pPr>
      <w:r>
        <w:rPr>
          <w:rFonts w:ascii="Times New Roman" w:hAnsi="Times New Roman"/>
          <w:sz w:val="28"/>
        </w:rPr>
        <w:t xml:space="preserve"> </w:t>
      </w:r>
    </w:p>
    <w:p w:rsidR="008D2552" w:rsidRDefault="00D826C7" w:rsidP="008D2552">
      <w:pPr>
        <w:tabs>
          <w:tab w:val="left" w:pos="7785"/>
        </w:tabs>
        <w:spacing w:line="360" w:lineRule="auto"/>
        <w:jc w:val="center"/>
        <w:rPr>
          <w:rFonts w:ascii="Times New Roman" w:hAnsi="Times New Roman"/>
          <w:b/>
          <w:color w:val="000000"/>
          <w:sz w:val="28"/>
        </w:rPr>
      </w:pPr>
      <w:r>
        <w:rPr>
          <w:rFonts w:ascii="Times New Roman" w:hAnsi="Times New Roman"/>
          <w:sz w:val="28"/>
        </w:rPr>
        <w:br w:type="page"/>
      </w:r>
      <w:bookmarkStart w:id="0" w:name="_GoBack"/>
      <w:bookmarkEnd w:id="0"/>
    </w:p>
    <w:p w:rsidR="00D826C7" w:rsidRDefault="00D826C7">
      <w:pPr>
        <w:spacing w:line="360" w:lineRule="auto"/>
        <w:jc w:val="center"/>
        <w:rPr>
          <w:rFonts w:ascii="Times New Roman" w:hAnsi="Times New Roman"/>
          <w:b/>
          <w:color w:val="000000"/>
          <w:sz w:val="28"/>
        </w:rPr>
      </w:pPr>
      <w:r>
        <w:rPr>
          <w:rFonts w:ascii="Times New Roman" w:hAnsi="Times New Roman"/>
          <w:b/>
          <w:color w:val="000000"/>
          <w:sz w:val="28"/>
        </w:rPr>
        <w:lastRenderedPageBreak/>
        <w:t>ВИСНОВКИ</w:t>
      </w:r>
    </w:p>
    <w:p w:rsidR="00D826C7" w:rsidRDefault="00D826C7">
      <w:pPr>
        <w:spacing w:line="360" w:lineRule="auto"/>
        <w:jc w:val="center"/>
        <w:rPr>
          <w:rFonts w:ascii="Times New Roman" w:hAnsi="Times New Roman"/>
          <w:b/>
          <w:color w:val="000000"/>
          <w:sz w:val="28"/>
        </w:rPr>
      </w:pP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У дипломній роботі був досліджений вплив «Книгарні-кав’ярні» та «Книгарні-кав’ярні Старого Лева» на інтелектуальний простір Одеси: його форми, масштаби, формати; була розглянута структура функціонування крамниць; на базі дослідження були створені журналістські матеріали на тему дипломної роботи.</w:t>
      </w: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Матеріали були створені у жанрах загальнодослідницької статті та інтерв’ю.</w:t>
      </w: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Обидві загальнодослідницькі статті висвітлили структуру роботи крамниць, історичну хронологію існування книгарень, мотивацію іх створення та розвитку, формати впливу на інтелектуальний простір Одеси. Фактаж для матеріалів був наданий беспосередніми керівниками обох книгарень.</w:t>
      </w: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Обидва інтерв’ю з керівниками крамниць вмотивували діяльність книгарень у сфері організації літературних заходів, надали фактичну інформацію про процес підготовки подібного заходу в Одесі та фідбек від аудиторії, що відвідує літературно-громадські івенти в обидвох книгарнях.</w:t>
      </w: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За результатами роботи над матеріаліами можна підтвердити головну тезу роботи, що обидві книгарні є візитівками українського культурного осередку в Одесі. Засновники книгарень створили популярний простір для сприяння реалізації творчих планів культурної еліти України та міста.</w:t>
      </w:r>
    </w:p>
    <w:p w:rsidR="00D826C7" w:rsidRDefault="00D826C7" w:rsidP="009B2304">
      <w:pPr>
        <w:spacing w:line="360" w:lineRule="auto"/>
        <w:ind w:firstLine="720"/>
        <w:jc w:val="both"/>
        <w:rPr>
          <w:rFonts w:ascii="Times New Roman" w:hAnsi="Times New Roman"/>
          <w:sz w:val="28"/>
        </w:rPr>
      </w:pPr>
      <w:r>
        <w:rPr>
          <w:rFonts w:ascii="Times New Roman" w:hAnsi="Times New Roman"/>
          <w:sz w:val="28"/>
        </w:rPr>
        <w:t xml:space="preserve">Методи трансформування книгарнями інтелектуального простору Одеси полягають в залученні спікерів з різних куточків України, включені міста в загальноукраїнський літературний контекст. </w:t>
      </w:r>
    </w:p>
    <w:p w:rsidR="00D826C7" w:rsidRPr="00106B91" w:rsidRDefault="00D826C7" w:rsidP="009B2304">
      <w:pPr>
        <w:spacing w:line="360" w:lineRule="auto"/>
        <w:ind w:firstLine="720"/>
        <w:jc w:val="both"/>
        <w:rPr>
          <w:rFonts w:ascii="Times New Roman" w:hAnsi="Times New Roman"/>
          <w:sz w:val="28"/>
        </w:rPr>
      </w:pPr>
      <w:r w:rsidRPr="00106B91">
        <w:rPr>
          <w:rFonts w:ascii="Times New Roman" w:hAnsi="Times New Roman"/>
          <w:sz w:val="28"/>
        </w:rPr>
        <w:t>Важливим дослідницьким аспектом є різниця в роботі книгарень. Реалізація наведених вище методів трансформування інтелектуального простору міста</w:t>
      </w:r>
      <w:r>
        <w:rPr>
          <w:rFonts w:ascii="Times New Roman" w:hAnsi="Times New Roman"/>
          <w:sz w:val="28"/>
        </w:rPr>
        <w:t xml:space="preserve"> в</w:t>
      </w:r>
      <w:r w:rsidRPr="00106B91">
        <w:rPr>
          <w:rFonts w:ascii="Times New Roman" w:hAnsi="Times New Roman"/>
          <w:sz w:val="28"/>
        </w:rPr>
        <w:t xml:space="preserve"> книгарнях відрізняється через фундаментальну особливість: «Книгарня-кав’ярня» є чисто місцевою крамницею, а «Книгарня-кав’ярня Старого Лева» — монокрамниця потужного львівського видавництва. Тому </w:t>
      </w:r>
      <w:r w:rsidRPr="00106B91">
        <w:rPr>
          <w:rFonts w:ascii="Times New Roman" w:hAnsi="Times New Roman"/>
          <w:sz w:val="28"/>
        </w:rPr>
        <w:lastRenderedPageBreak/>
        <w:t>констатуємо, що «Книгарня-кав’ярня» є вільнішою у плані формування книжкової бази та залучення діячів культури до проведення культурних заходів. Проте «Книгарня-кав’ярня Старого Лева» має серйознішу фінансову базу для організації власних івентів. Отже, структурні відмінності лише урізноманітнюють вклад книгарень до одеського культурного простору.</w:t>
      </w:r>
    </w:p>
    <w:p w:rsidR="00D826C7" w:rsidRDefault="00D826C7">
      <w:pPr>
        <w:spacing w:line="360" w:lineRule="auto"/>
        <w:jc w:val="center"/>
        <w:rPr>
          <w:rFonts w:ascii="Times New Roman" w:hAnsi="Times New Roman"/>
          <w:b/>
          <w:sz w:val="28"/>
        </w:rPr>
      </w:pPr>
      <w:r>
        <w:rPr>
          <w:rFonts w:cs="Calibri"/>
        </w:rPr>
        <w:br w:type="page"/>
      </w:r>
      <w:r>
        <w:rPr>
          <w:rFonts w:ascii="Times New Roman" w:hAnsi="Times New Roman"/>
          <w:b/>
          <w:sz w:val="28"/>
        </w:rPr>
        <w:lastRenderedPageBreak/>
        <w:t>БІБЛІОГРАФІЯ</w:t>
      </w:r>
    </w:p>
    <w:p w:rsidR="00D826C7" w:rsidRDefault="00D826C7">
      <w:pPr>
        <w:spacing w:line="360" w:lineRule="auto"/>
        <w:jc w:val="center"/>
        <w:rPr>
          <w:rFonts w:ascii="Times New Roman" w:hAnsi="Times New Roman"/>
          <w:b/>
          <w:color w:val="000000"/>
          <w:sz w:val="28"/>
        </w:rPr>
      </w:pPr>
    </w:p>
    <w:p w:rsidR="00D826C7" w:rsidRDefault="00D826C7">
      <w:pPr>
        <w:spacing w:after="120" w:line="360" w:lineRule="auto"/>
        <w:jc w:val="center"/>
        <w:rPr>
          <w:rFonts w:ascii="Times New Roman" w:hAnsi="Times New Roman"/>
          <w:b/>
          <w:color w:val="000000"/>
          <w:sz w:val="28"/>
        </w:rPr>
      </w:pPr>
      <w:r>
        <w:rPr>
          <w:rFonts w:ascii="Times New Roman" w:hAnsi="Times New Roman"/>
          <w:b/>
          <w:color w:val="000000"/>
          <w:sz w:val="28"/>
        </w:rPr>
        <w:t>Наукова та навчально-методична література</w:t>
      </w:r>
    </w:p>
    <w:p w:rsidR="00D826C7" w:rsidRDefault="00D826C7" w:rsidP="009B2304">
      <w:pPr>
        <w:numPr>
          <w:ilvl w:val="0"/>
          <w:numId w:val="8"/>
        </w:numPr>
        <w:spacing w:line="360" w:lineRule="auto"/>
        <w:jc w:val="both"/>
        <w:rPr>
          <w:rFonts w:ascii="Times New Roman" w:hAnsi="Times New Roman"/>
          <w:sz w:val="24"/>
        </w:rPr>
      </w:pPr>
      <w:r>
        <w:rPr>
          <w:rFonts w:ascii="Times New Roman" w:hAnsi="Times New Roman"/>
          <w:color w:val="000000"/>
          <w:sz w:val="28"/>
        </w:rPr>
        <w:t>Григораш Д. Журналістика у термінах і виразах : довідник. Львів, 1974. 76 с.</w:t>
      </w:r>
    </w:p>
    <w:p w:rsidR="00D826C7" w:rsidRDefault="00D826C7" w:rsidP="009B2304">
      <w:pPr>
        <w:numPr>
          <w:ilvl w:val="0"/>
          <w:numId w:val="8"/>
        </w:numPr>
        <w:spacing w:line="360" w:lineRule="auto"/>
        <w:jc w:val="both"/>
        <w:rPr>
          <w:rFonts w:ascii="Times New Roman" w:hAnsi="Times New Roman"/>
          <w:sz w:val="24"/>
        </w:rPr>
      </w:pPr>
      <w:r>
        <w:rPr>
          <w:rFonts w:ascii="Times New Roman" w:hAnsi="Times New Roman"/>
          <w:color w:val="000000"/>
          <w:sz w:val="28"/>
        </w:rPr>
        <w:t>Здоровега В. Й. Теорія і методика журналістської творчості : підручник. Львів : ПАІС, 2000. 169 с.</w:t>
      </w:r>
    </w:p>
    <w:p w:rsidR="00D826C7" w:rsidRDefault="00D826C7" w:rsidP="009B2304">
      <w:pPr>
        <w:numPr>
          <w:ilvl w:val="0"/>
          <w:numId w:val="8"/>
        </w:numPr>
        <w:spacing w:line="360" w:lineRule="auto"/>
        <w:jc w:val="both"/>
        <w:rPr>
          <w:rFonts w:ascii="Times New Roman" w:hAnsi="Times New Roman"/>
          <w:sz w:val="28"/>
        </w:rPr>
      </w:pPr>
      <w:r>
        <w:rPr>
          <w:rFonts w:ascii="Times New Roman" w:hAnsi="Times New Roman"/>
          <w:sz w:val="28"/>
        </w:rPr>
        <w:t>Москаленко А. З. Теорія журналістики : навч. Посібник. Київ : Експрес об’ява, 2002. 334 с.</w:t>
      </w:r>
    </w:p>
    <w:p w:rsidR="00D826C7" w:rsidRDefault="00D826C7" w:rsidP="009B2304">
      <w:pPr>
        <w:numPr>
          <w:ilvl w:val="0"/>
          <w:numId w:val="8"/>
        </w:numPr>
        <w:spacing w:line="360" w:lineRule="auto"/>
        <w:jc w:val="both"/>
        <w:rPr>
          <w:rFonts w:ascii="Times New Roman" w:hAnsi="Times New Roman"/>
          <w:sz w:val="24"/>
        </w:rPr>
      </w:pPr>
      <w:r>
        <w:rPr>
          <w:rFonts w:ascii="Times New Roman" w:hAnsi="Times New Roman"/>
          <w:color w:val="000000"/>
          <w:sz w:val="28"/>
        </w:rPr>
        <w:t>Політична журналістика / за ред. С. Г. Корконосенко. Москва : Юрайт, 2015. 319 с.</w:t>
      </w:r>
    </w:p>
    <w:p w:rsidR="00D826C7" w:rsidRDefault="00D826C7" w:rsidP="009B2304">
      <w:pPr>
        <w:numPr>
          <w:ilvl w:val="0"/>
          <w:numId w:val="8"/>
        </w:numPr>
        <w:spacing w:line="360" w:lineRule="auto"/>
        <w:jc w:val="both"/>
        <w:rPr>
          <w:rFonts w:ascii="Times New Roman" w:hAnsi="Times New Roman"/>
          <w:sz w:val="24"/>
        </w:rPr>
      </w:pPr>
      <w:r>
        <w:rPr>
          <w:rFonts w:ascii="Times New Roman" w:hAnsi="Times New Roman"/>
          <w:color w:val="000000"/>
          <w:sz w:val="28"/>
        </w:rPr>
        <w:t>Тертычный А. Жанры периодической печати : учебное пособие. Москва : Аспект Пресс, 2002. 320 с.</w:t>
      </w:r>
    </w:p>
    <w:p w:rsidR="00D826C7" w:rsidRDefault="00D826C7">
      <w:pPr>
        <w:spacing w:line="360" w:lineRule="auto"/>
        <w:rPr>
          <w:rFonts w:ascii="Times New Roman" w:hAnsi="Times New Roman"/>
          <w:color w:val="000000"/>
          <w:sz w:val="28"/>
        </w:rPr>
      </w:pPr>
    </w:p>
    <w:sectPr w:rsidR="00D826C7" w:rsidSect="005C69CC">
      <w:headerReference w:type="even" r:id="rId8"/>
      <w:headerReference w:type="default" r:id="rId9"/>
      <w:pgSz w:w="11906" w:h="16838"/>
      <w:pgMar w:top="1418" w:right="567" w:bottom="1418"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6C7" w:rsidRDefault="00D826C7">
      <w:r>
        <w:separator/>
      </w:r>
    </w:p>
  </w:endnote>
  <w:endnote w:type="continuationSeparator" w:id="0">
    <w:p w:rsidR="00D826C7" w:rsidRDefault="00D826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6C7" w:rsidRDefault="00D826C7">
      <w:r>
        <w:separator/>
      </w:r>
    </w:p>
  </w:footnote>
  <w:footnote w:type="continuationSeparator" w:id="0">
    <w:p w:rsidR="00D826C7" w:rsidRDefault="00D826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6C7" w:rsidRDefault="00D826C7" w:rsidP="00FE2D0B">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D826C7" w:rsidRDefault="00D826C7" w:rsidP="00A9612B">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6C7" w:rsidRDefault="00D826C7" w:rsidP="00FE2D0B">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8D2552">
      <w:rPr>
        <w:rStyle w:val="a5"/>
        <w:noProof/>
      </w:rPr>
      <w:t>6</w:t>
    </w:r>
    <w:r>
      <w:rPr>
        <w:rStyle w:val="a5"/>
      </w:rPr>
      <w:fldChar w:fldCharType="end"/>
    </w:r>
  </w:p>
  <w:p w:rsidR="00D826C7" w:rsidRDefault="00D826C7" w:rsidP="00A9612B">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74C6E"/>
    <w:multiLevelType w:val="hybridMultilevel"/>
    <w:tmpl w:val="DEE8F978"/>
    <w:lvl w:ilvl="0" w:tplc="0422000F">
      <w:start w:val="1"/>
      <w:numFmt w:val="decimal"/>
      <w:lvlText w:val="%1."/>
      <w:lvlJc w:val="left"/>
      <w:pPr>
        <w:tabs>
          <w:tab w:val="num" w:pos="360"/>
        </w:tabs>
        <w:ind w:left="360" w:hanging="360"/>
      </w:pPr>
      <w:rPr>
        <w:rFonts w:cs="Times New Roman"/>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1">
    <w:nsid w:val="47677777"/>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4BAA0688"/>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4C993E6E"/>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nsid w:val="539701F2"/>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5CF1545E"/>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6C955932"/>
    <w:multiLevelType w:val="hybridMultilevel"/>
    <w:tmpl w:val="2BD29858"/>
    <w:lvl w:ilvl="0" w:tplc="3084A7F6">
      <w:start w:val="2"/>
      <w:numFmt w:val="bullet"/>
      <w:lvlText w:val=""/>
      <w:lvlJc w:val="left"/>
      <w:pPr>
        <w:tabs>
          <w:tab w:val="num" w:pos="2627"/>
        </w:tabs>
        <w:ind w:left="2627" w:hanging="1020"/>
      </w:pPr>
      <w:rPr>
        <w:rFonts w:ascii="Symbol" w:eastAsia="Times New Roman" w:hAnsi="Symbol" w:hint="default"/>
      </w:rPr>
    </w:lvl>
    <w:lvl w:ilvl="1" w:tplc="04220003" w:tentative="1">
      <w:start w:val="1"/>
      <w:numFmt w:val="bullet"/>
      <w:lvlText w:val="o"/>
      <w:lvlJc w:val="left"/>
      <w:pPr>
        <w:tabs>
          <w:tab w:val="num" w:pos="2339"/>
        </w:tabs>
        <w:ind w:left="2339" w:hanging="360"/>
      </w:pPr>
      <w:rPr>
        <w:rFonts w:ascii="Courier New" w:hAnsi="Courier New" w:hint="default"/>
      </w:rPr>
    </w:lvl>
    <w:lvl w:ilvl="2" w:tplc="04220005" w:tentative="1">
      <w:start w:val="1"/>
      <w:numFmt w:val="bullet"/>
      <w:lvlText w:val=""/>
      <w:lvlJc w:val="left"/>
      <w:pPr>
        <w:tabs>
          <w:tab w:val="num" w:pos="3059"/>
        </w:tabs>
        <w:ind w:left="3059" w:hanging="360"/>
      </w:pPr>
      <w:rPr>
        <w:rFonts w:ascii="Wingdings" w:hAnsi="Wingdings" w:hint="default"/>
      </w:rPr>
    </w:lvl>
    <w:lvl w:ilvl="3" w:tplc="04220001" w:tentative="1">
      <w:start w:val="1"/>
      <w:numFmt w:val="bullet"/>
      <w:lvlText w:val=""/>
      <w:lvlJc w:val="left"/>
      <w:pPr>
        <w:tabs>
          <w:tab w:val="num" w:pos="3779"/>
        </w:tabs>
        <w:ind w:left="3779" w:hanging="360"/>
      </w:pPr>
      <w:rPr>
        <w:rFonts w:ascii="Symbol" w:hAnsi="Symbol" w:hint="default"/>
      </w:rPr>
    </w:lvl>
    <w:lvl w:ilvl="4" w:tplc="04220003" w:tentative="1">
      <w:start w:val="1"/>
      <w:numFmt w:val="bullet"/>
      <w:lvlText w:val="o"/>
      <w:lvlJc w:val="left"/>
      <w:pPr>
        <w:tabs>
          <w:tab w:val="num" w:pos="4499"/>
        </w:tabs>
        <w:ind w:left="4499" w:hanging="360"/>
      </w:pPr>
      <w:rPr>
        <w:rFonts w:ascii="Courier New" w:hAnsi="Courier New" w:hint="default"/>
      </w:rPr>
    </w:lvl>
    <w:lvl w:ilvl="5" w:tplc="04220005" w:tentative="1">
      <w:start w:val="1"/>
      <w:numFmt w:val="bullet"/>
      <w:lvlText w:val=""/>
      <w:lvlJc w:val="left"/>
      <w:pPr>
        <w:tabs>
          <w:tab w:val="num" w:pos="5219"/>
        </w:tabs>
        <w:ind w:left="5219" w:hanging="360"/>
      </w:pPr>
      <w:rPr>
        <w:rFonts w:ascii="Wingdings" w:hAnsi="Wingdings" w:hint="default"/>
      </w:rPr>
    </w:lvl>
    <w:lvl w:ilvl="6" w:tplc="04220001" w:tentative="1">
      <w:start w:val="1"/>
      <w:numFmt w:val="bullet"/>
      <w:lvlText w:val=""/>
      <w:lvlJc w:val="left"/>
      <w:pPr>
        <w:tabs>
          <w:tab w:val="num" w:pos="5939"/>
        </w:tabs>
        <w:ind w:left="5939" w:hanging="360"/>
      </w:pPr>
      <w:rPr>
        <w:rFonts w:ascii="Symbol" w:hAnsi="Symbol" w:hint="default"/>
      </w:rPr>
    </w:lvl>
    <w:lvl w:ilvl="7" w:tplc="04220003" w:tentative="1">
      <w:start w:val="1"/>
      <w:numFmt w:val="bullet"/>
      <w:lvlText w:val="o"/>
      <w:lvlJc w:val="left"/>
      <w:pPr>
        <w:tabs>
          <w:tab w:val="num" w:pos="6659"/>
        </w:tabs>
        <w:ind w:left="6659" w:hanging="360"/>
      </w:pPr>
      <w:rPr>
        <w:rFonts w:ascii="Courier New" w:hAnsi="Courier New" w:hint="default"/>
      </w:rPr>
    </w:lvl>
    <w:lvl w:ilvl="8" w:tplc="04220005" w:tentative="1">
      <w:start w:val="1"/>
      <w:numFmt w:val="bullet"/>
      <w:lvlText w:val=""/>
      <w:lvlJc w:val="left"/>
      <w:pPr>
        <w:tabs>
          <w:tab w:val="num" w:pos="7379"/>
        </w:tabs>
        <w:ind w:left="7379" w:hanging="360"/>
      </w:pPr>
      <w:rPr>
        <w:rFonts w:ascii="Wingdings" w:hAnsi="Wingdings" w:hint="default"/>
      </w:rPr>
    </w:lvl>
  </w:abstractNum>
  <w:abstractNum w:abstractNumId="7">
    <w:nsid w:val="730131B3"/>
    <w:multiLevelType w:val="multilevel"/>
    <w:tmpl w:val="FFFFFFFF"/>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1"/>
  </w:num>
  <w:num w:numId="2">
    <w:abstractNumId w:val="2"/>
  </w:num>
  <w:num w:numId="3">
    <w:abstractNumId w:val="7"/>
  </w:num>
  <w:num w:numId="4">
    <w:abstractNumId w:val="5"/>
  </w:num>
  <w:num w:numId="5">
    <w:abstractNumId w:val="4"/>
  </w:num>
  <w:num w:numId="6">
    <w:abstractNumId w:val="3"/>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327"/>
    <w:rsid w:val="00106B91"/>
    <w:rsid w:val="001D4447"/>
    <w:rsid w:val="002969FE"/>
    <w:rsid w:val="002C2848"/>
    <w:rsid w:val="0056723E"/>
    <w:rsid w:val="005C69CC"/>
    <w:rsid w:val="005C760C"/>
    <w:rsid w:val="008B6FBC"/>
    <w:rsid w:val="008D2552"/>
    <w:rsid w:val="009B2304"/>
    <w:rsid w:val="009D3327"/>
    <w:rsid w:val="00A779D4"/>
    <w:rsid w:val="00A9612B"/>
    <w:rsid w:val="00B35627"/>
    <w:rsid w:val="00C0456C"/>
    <w:rsid w:val="00D826C7"/>
    <w:rsid w:val="00E04A35"/>
    <w:rsid w:val="00E479DC"/>
    <w:rsid w:val="00FE2D0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5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9612B"/>
    <w:pPr>
      <w:tabs>
        <w:tab w:val="center" w:pos="4819"/>
        <w:tab w:val="right" w:pos="9639"/>
      </w:tabs>
    </w:pPr>
  </w:style>
  <w:style w:type="character" w:customStyle="1" w:styleId="a4">
    <w:name w:val="Верхний колонтитул Знак"/>
    <w:basedOn w:val="a0"/>
    <w:link w:val="a3"/>
    <w:uiPriority w:val="99"/>
    <w:semiHidden/>
    <w:locked/>
    <w:rPr>
      <w:rFonts w:cs="Times New Roman"/>
    </w:rPr>
  </w:style>
  <w:style w:type="character" w:styleId="a5">
    <w:name w:val="page number"/>
    <w:basedOn w:val="a0"/>
    <w:uiPriority w:val="99"/>
    <w:rsid w:val="00A9612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5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9612B"/>
    <w:pPr>
      <w:tabs>
        <w:tab w:val="center" w:pos="4819"/>
        <w:tab w:val="right" w:pos="9639"/>
      </w:tabs>
    </w:pPr>
  </w:style>
  <w:style w:type="character" w:customStyle="1" w:styleId="a4">
    <w:name w:val="Верхний колонтитул Знак"/>
    <w:basedOn w:val="a0"/>
    <w:link w:val="a3"/>
    <w:uiPriority w:val="99"/>
    <w:semiHidden/>
    <w:locked/>
    <w:rPr>
      <w:rFonts w:cs="Times New Roman"/>
    </w:rPr>
  </w:style>
  <w:style w:type="character" w:styleId="a5">
    <w:name w:val="page number"/>
    <w:basedOn w:val="a0"/>
    <w:uiPriority w:val="99"/>
    <w:rsid w:val="00A9612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747</Words>
  <Characters>5879</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2021-05-21T11:50:00Z</dcterms:created>
  <dcterms:modified xsi:type="dcterms:W3CDTF">2021-05-21T11:50:00Z</dcterms:modified>
</cp:coreProperties>
</file>