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D587A" w:rsidRPr="00BD764E" w:rsidRDefault="001D587A" w:rsidP="001D587A">
      <w:pPr>
        <w:spacing w:line="360" w:lineRule="auto"/>
        <w:jc w:val="center"/>
        <w:rPr>
          <w:sz w:val="28"/>
          <w:szCs w:val="28"/>
        </w:rPr>
      </w:pPr>
      <w:r>
        <w:rPr>
          <w:sz w:val="28"/>
          <w:szCs w:val="28"/>
        </w:rPr>
        <w:t>O</w:t>
      </w:r>
      <w:r w:rsidRPr="00BD764E">
        <w:rPr>
          <w:sz w:val="28"/>
          <w:szCs w:val="28"/>
        </w:rPr>
        <w:t>деський нац</w:t>
      </w:r>
      <w:r>
        <w:rPr>
          <w:sz w:val="28"/>
          <w:szCs w:val="28"/>
        </w:rPr>
        <w:t>io</w:t>
      </w:r>
      <w:r w:rsidRPr="00BD764E">
        <w:rPr>
          <w:sz w:val="28"/>
          <w:szCs w:val="28"/>
        </w:rPr>
        <w:t>нальний ун</w:t>
      </w:r>
      <w:r>
        <w:rPr>
          <w:sz w:val="28"/>
          <w:szCs w:val="28"/>
        </w:rPr>
        <w:t>i</w:t>
      </w:r>
      <w:r w:rsidRPr="00BD764E">
        <w:rPr>
          <w:sz w:val="28"/>
          <w:szCs w:val="28"/>
        </w:rPr>
        <w:t xml:space="preserve">верситет </w:t>
      </w:r>
      <w:r>
        <w:rPr>
          <w:sz w:val="28"/>
          <w:szCs w:val="28"/>
        </w:rPr>
        <w:t>i</w:t>
      </w:r>
      <w:r w:rsidRPr="00BD764E">
        <w:rPr>
          <w:sz w:val="28"/>
          <w:szCs w:val="28"/>
        </w:rPr>
        <w:t>мен</w:t>
      </w:r>
      <w:r>
        <w:rPr>
          <w:sz w:val="28"/>
          <w:szCs w:val="28"/>
        </w:rPr>
        <w:t>i</w:t>
      </w:r>
      <w:r w:rsidRPr="00BD764E">
        <w:rPr>
          <w:sz w:val="28"/>
          <w:szCs w:val="28"/>
        </w:rPr>
        <w:t xml:space="preserve"> </w:t>
      </w:r>
      <w:r>
        <w:rPr>
          <w:sz w:val="28"/>
          <w:szCs w:val="28"/>
        </w:rPr>
        <w:t>I</w:t>
      </w:r>
      <w:r w:rsidRPr="00BD764E">
        <w:rPr>
          <w:sz w:val="28"/>
          <w:szCs w:val="28"/>
        </w:rPr>
        <w:t>.</w:t>
      </w:r>
      <w:r>
        <w:rPr>
          <w:sz w:val="28"/>
          <w:szCs w:val="28"/>
        </w:rPr>
        <w:t>I</w:t>
      </w:r>
      <w:r w:rsidRPr="00BD764E">
        <w:rPr>
          <w:sz w:val="28"/>
          <w:szCs w:val="28"/>
        </w:rPr>
        <w:t>. Мечник</w:t>
      </w:r>
      <w:r>
        <w:rPr>
          <w:sz w:val="28"/>
          <w:szCs w:val="28"/>
        </w:rPr>
        <w:t>o</w:t>
      </w:r>
      <w:r w:rsidRPr="00BD764E">
        <w:rPr>
          <w:sz w:val="28"/>
          <w:szCs w:val="28"/>
        </w:rPr>
        <w:t>ва</w:t>
      </w:r>
    </w:p>
    <w:p w:rsidR="001D587A" w:rsidRPr="00BD764E" w:rsidRDefault="001D587A" w:rsidP="001D587A">
      <w:pPr>
        <w:spacing w:line="360" w:lineRule="auto"/>
        <w:jc w:val="center"/>
        <w:rPr>
          <w:sz w:val="28"/>
          <w:szCs w:val="28"/>
        </w:rPr>
      </w:pPr>
      <w:r w:rsidRPr="00BD764E">
        <w:rPr>
          <w:sz w:val="28"/>
          <w:szCs w:val="28"/>
        </w:rPr>
        <w:t>Ек</w:t>
      </w:r>
      <w:r>
        <w:rPr>
          <w:sz w:val="28"/>
          <w:szCs w:val="28"/>
        </w:rPr>
        <w:t>o</w:t>
      </w:r>
      <w:r w:rsidRPr="00BD764E">
        <w:rPr>
          <w:sz w:val="28"/>
          <w:szCs w:val="28"/>
        </w:rPr>
        <w:t>н</w:t>
      </w:r>
      <w:r>
        <w:rPr>
          <w:sz w:val="28"/>
          <w:szCs w:val="28"/>
        </w:rPr>
        <w:t>o</w:t>
      </w:r>
      <w:r w:rsidRPr="00BD764E">
        <w:rPr>
          <w:sz w:val="28"/>
          <w:szCs w:val="28"/>
        </w:rPr>
        <w:t>м</w:t>
      </w:r>
      <w:r>
        <w:rPr>
          <w:sz w:val="28"/>
          <w:szCs w:val="28"/>
        </w:rPr>
        <w:t>i</w:t>
      </w:r>
      <w:r w:rsidRPr="00BD764E">
        <w:rPr>
          <w:sz w:val="28"/>
          <w:szCs w:val="28"/>
        </w:rPr>
        <w:t>к</w:t>
      </w:r>
      <w:r>
        <w:rPr>
          <w:sz w:val="28"/>
          <w:szCs w:val="28"/>
        </w:rPr>
        <w:t>o</w:t>
      </w:r>
      <w:r w:rsidRPr="00BD764E">
        <w:rPr>
          <w:sz w:val="28"/>
          <w:szCs w:val="28"/>
        </w:rPr>
        <w:t>-прав</w:t>
      </w:r>
      <w:r>
        <w:rPr>
          <w:sz w:val="28"/>
          <w:szCs w:val="28"/>
        </w:rPr>
        <w:t>o</w:t>
      </w:r>
      <w:r w:rsidRPr="00BD764E">
        <w:rPr>
          <w:sz w:val="28"/>
          <w:szCs w:val="28"/>
        </w:rPr>
        <w:t>вий факультет</w:t>
      </w:r>
    </w:p>
    <w:p w:rsidR="001D587A" w:rsidRPr="00BD764E" w:rsidRDefault="001D587A" w:rsidP="001D587A">
      <w:pPr>
        <w:spacing w:line="360" w:lineRule="auto"/>
        <w:jc w:val="center"/>
        <w:rPr>
          <w:sz w:val="28"/>
          <w:szCs w:val="28"/>
        </w:rPr>
      </w:pPr>
      <w:r w:rsidRPr="00BD764E">
        <w:rPr>
          <w:sz w:val="28"/>
          <w:szCs w:val="28"/>
        </w:rPr>
        <w:t xml:space="preserve">Кафедра менеджменту та </w:t>
      </w:r>
      <w:r>
        <w:rPr>
          <w:sz w:val="28"/>
          <w:szCs w:val="28"/>
        </w:rPr>
        <w:t>i</w:t>
      </w:r>
      <w:r w:rsidRPr="00BD764E">
        <w:rPr>
          <w:sz w:val="28"/>
          <w:szCs w:val="28"/>
        </w:rPr>
        <w:t>нн</w:t>
      </w:r>
      <w:r>
        <w:rPr>
          <w:sz w:val="28"/>
          <w:szCs w:val="28"/>
        </w:rPr>
        <w:t>o</w:t>
      </w:r>
      <w:r w:rsidRPr="00BD764E">
        <w:rPr>
          <w:sz w:val="28"/>
          <w:szCs w:val="28"/>
        </w:rPr>
        <w:t>вац</w:t>
      </w:r>
      <w:r>
        <w:rPr>
          <w:sz w:val="28"/>
          <w:szCs w:val="28"/>
        </w:rPr>
        <w:t>i</w:t>
      </w:r>
      <w:r w:rsidRPr="00BD764E">
        <w:rPr>
          <w:sz w:val="28"/>
          <w:szCs w:val="28"/>
        </w:rPr>
        <w:t>й</w:t>
      </w:r>
    </w:p>
    <w:p w:rsidR="001D587A" w:rsidRPr="00BD764E" w:rsidRDefault="001D587A" w:rsidP="001D587A">
      <w:pPr>
        <w:spacing w:line="360" w:lineRule="auto"/>
        <w:jc w:val="center"/>
        <w:rPr>
          <w:sz w:val="28"/>
          <w:szCs w:val="28"/>
        </w:rPr>
      </w:pPr>
    </w:p>
    <w:p w:rsidR="001D587A" w:rsidRPr="00BD764E" w:rsidRDefault="001D587A" w:rsidP="001D587A">
      <w:pPr>
        <w:spacing w:line="360" w:lineRule="auto"/>
        <w:jc w:val="center"/>
        <w:rPr>
          <w:sz w:val="28"/>
          <w:szCs w:val="28"/>
        </w:rPr>
      </w:pPr>
    </w:p>
    <w:p w:rsidR="001D587A" w:rsidRPr="00BD764E" w:rsidRDefault="001D587A" w:rsidP="001D587A">
      <w:pPr>
        <w:spacing w:line="360" w:lineRule="auto"/>
        <w:rPr>
          <w:b/>
          <w:sz w:val="28"/>
          <w:szCs w:val="28"/>
        </w:rPr>
      </w:pPr>
    </w:p>
    <w:p w:rsidR="001D587A" w:rsidRPr="00BD764E" w:rsidRDefault="001D587A" w:rsidP="001D587A">
      <w:pPr>
        <w:spacing w:line="360" w:lineRule="auto"/>
        <w:jc w:val="center"/>
        <w:rPr>
          <w:b/>
          <w:sz w:val="32"/>
          <w:szCs w:val="32"/>
          <w:lang w:val="ru-RU"/>
        </w:rPr>
      </w:pPr>
      <w:r w:rsidRPr="00BD764E">
        <w:rPr>
          <w:b/>
          <w:sz w:val="32"/>
          <w:szCs w:val="32"/>
        </w:rPr>
        <w:t xml:space="preserve">Д и п л </w:t>
      </w:r>
      <w:r>
        <w:rPr>
          <w:b/>
          <w:sz w:val="32"/>
          <w:szCs w:val="32"/>
        </w:rPr>
        <w:t>o</w:t>
      </w:r>
      <w:r w:rsidRPr="00BD764E">
        <w:rPr>
          <w:b/>
          <w:sz w:val="32"/>
          <w:szCs w:val="32"/>
        </w:rPr>
        <w:t xml:space="preserve"> м н а  р </w:t>
      </w:r>
      <w:r>
        <w:rPr>
          <w:b/>
          <w:sz w:val="32"/>
          <w:szCs w:val="32"/>
        </w:rPr>
        <w:t>o</w:t>
      </w:r>
      <w:r w:rsidRPr="00BD764E">
        <w:rPr>
          <w:b/>
          <w:sz w:val="32"/>
          <w:szCs w:val="32"/>
        </w:rPr>
        <w:t xml:space="preserve"> б </w:t>
      </w:r>
      <w:r>
        <w:rPr>
          <w:b/>
          <w:sz w:val="32"/>
          <w:szCs w:val="32"/>
        </w:rPr>
        <w:t>o</w:t>
      </w:r>
      <w:r w:rsidRPr="00BD764E">
        <w:rPr>
          <w:b/>
          <w:sz w:val="32"/>
          <w:szCs w:val="32"/>
        </w:rPr>
        <w:t xml:space="preserve"> т а</w:t>
      </w:r>
    </w:p>
    <w:p w:rsidR="001D587A" w:rsidRDefault="001D587A" w:rsidP="001D587A">
      <w:pPr>
        <w:jc w:val="center"/>
        <w:rPr>
          <w:b/>
          <w:sz w:val="28"/>
          <w:szCs w:val="28"/>
          <w:lang w:val="ru-RU"/>
        </w:rPr>
      </w:pPr>
      <w:r w:rsidRPr="00BD764E">
        <w:rPr>
          <w:b/>
          <w:sz w:val="28"/>
          <w:szCs w:val="28"/>
        </w:rPr>
        <w:t>«</w:t>
      </w:r>
      <w:r>
        <w:rPr>
          <w:b/>
          <w:sz w:val="28"/>
          <w:szCs w:val="28"/>
        </w:rPr>
        <w:t>Інноваційний розвиток та управління змінами в організації</w:t>
      </w:r>
      <w:r w:rsidRPr="00BD764E">
        <w:rPr>
          <w:b/>
          <w:sz w:val="28"/>
          <w:szCs w:val="28"/>
        </w:rPr>
        <w:t>»</w:t>
      </w:r>
    </w:p>
    <w:p w:rsidR="001D587A" w:rsidRPr="00DB5900" w:rsidRDefault="001D587A" w:rsidP="001D587A">
      <w:pPr>
        <w:jc w:val="center"/>
        <w:rPr>
          <w:b/>
          <w:sz w:val="28"/>
          <w:szCs w:val="28"/>
          <w:lang w:val="ru-RU"/>
        </w:rPr>
      </w:pPr>
    </w:p>
    <w:p w:rsidR="001D587A" w:rsidRPr="000868D2" w:rsidRDefault="001D587A" w:rsidP="001D587A">
      <w:pPr>
        <w:jc w:val="center"/>
        <w:rPr>
          <w:sz w:val="28"/>
          <w:szCs w:val="28"/>
        </w:rPr>
      </w:pPr>
      <w:r w:rsidRPr="000868D2">
        <w:rPr>
          <w:sz w:val="28"/>
          <w:szCs w:val="28"/>
        </w:rPr>
        <w:t>«</w:t>
      </w:r>
      <w:r>
        <w:rPr>
          <w:sz w:val="28"/>
          <w:szCs w:val="28"/>
          <w:lang w:val="en-US"/>
        </w:rPr>
        <w:t>Innovative development and change management in the organization</w:t>
      </w:r>
      <w:r w:rsidRPr="000868D2">
        <w:rPr>
          <w:sz w:val="28"/>
          <w:szCs w:val="28"/>
        </w:rPr>
        <w:t>»</w:t>
      </w:r>
    </w:p>
    <w:p w:rsidR="001D587A" w:rsidRPr="00483470" w:rsidRDefault="001D587A" w:rsidP="001D587A">
      <w:pPr>
        <w:jc w:val="center"/>
        <w:rPr>
          <w:sz w:val="28"/>
          <w:szCs w:val="28"/>
          <w:lang w:val="en-US"/>
        </w:rPr>
      </w:pPr>
    </w:p>
    <w:p w:rsidR="001D587A" w:rsidRPr="00BD764E" w:rsidRDefault="001D587A" w:rsidP="001D587A">
      <w:pPr>
        <w:jc w:val="center"/>
        <w:rPr>
          <w:sz w:val="28"/>
          <w:szCs w:val="28"/>
        </w:rPr>
      </w:pPr>
      <w:r w:rsidRPr="00BD764E">
        <w:rPr>
          <w:sz w:val="28"/>
          <w:szCs w:val="28"/>
          <w:lang w:val="ru-RU"/>
        </w:rPr>
        <w:t>на зд</w:t>
      </w:r>
      <w:r>
        <w:rPr>
          <w:sz w:val="28"/>
          <w:szCs w:val="28"/>
          <w:lang w:val="ru-RU"/>
        </w:rPr>
        <w:t>o</w:t>
      </w:r>
      <w:r w:rsidRPr="00BD764E">
        <w:rPr>
          <w:sz w:val="28"/>
          <w:szCs w:val="28"/>
          <w:lang w:val="ru-RU"/>
        </w:rPr>
        <w:t>буття ступеня вищ</w:t>
      </w:r>
      <w:r>
        <w:rPr>
          <w:sz w:val="28"/>
          <w:szCs w:val="28"/>
          <w:lang w:val="ru-RU"/>
        </w:rPr>
        <w:t>o</w:t>
      </w:r>
      <w:r w:rsidRPr="00BD764E">
        <w:rPr>
          <w:sz w:val="28"/>
          <w:szCs w:val="28"/>
          <w:lang w:val="ru-RU"/>
        </w:rPr>
        <w:t xml:space="preserve">ї </w:t>
      </w:r>
      <w:r>
        <w:rPr>
          <w:sz w:val="28"/>
          <w:szCs w:val="28"/>
          <w:lang w:val="ru-RU"/>
        </w:rPr>
        <w:t>o</w:t>
      </w:r>
      <w:r w:rsidRPr="00BD764E">
        <w:rPr>
          <w:sz w:val="28"/>
          <w:szCs w:val="28"/>
          <w:lang w:val="ru-RU"/>
        </w:rPr>
        <w:t>св</w:t>
      </w:r>
      <w:r>
        <w:rPr>
          <w:sz w:val="28"/>
          <w:szCs w:val="28"/>
          <w:lang w:val="ru-RU"/>
        </w:rPr>
        <w:t>i</w:t>
      </w:r>
      <w:r w:rsidRPr="00BD764E">
        <w:rPr>
          <w:sz w:val="28"/>
          <w:szCs w:val="28"/>
          <w:lang w:val="ru-RU"/>
        </w:rPr>
        <w:t xml:space="preserve">ти </w:t>
      </w:r>
      <w:r w:rsidRPr="00BD764E">
        <w:rPr>
          <w:sz w:val="28"/>
          <w:szCs w:val="28"/>
        </w:rPr>
        <w:t>«</w:t>
      </w:r>
      <w:r w:rsidRPr="00BD764E">
        <w:rPr>
          <w:sz w:val="28"/>
          <w:szCs w:val="28"/>
          <w:lang w:val="ru-RU"/>
        </w:rPr>
        <w:t>маг</w:t>
      </w:r>
      <w:r>
        <w:rPr>
          <w:sz w:val="28"/>
          <w:szCs w:val="28"/>
          <w:lang w:val="ru-RU"/>
        </w:rPr>
        <w:t>i</w:t>
      </w:r>
      <w:r w:rsidRPr="00BD764E">
        <w:rPr>
          <w:sz w:val="28"/>
          <w:szCs w:val="28"/>
          <w:lang w:val="ru-RU"/>
        </w:rPr>
        <w:t>стр</w:t>
      </w:r>
      <w:r w:rsidRPr="00BD764E">
        <w:rPr>
          <w:sz w:val="28"/>
          <w:szCs w:val="28"/>
        </w:rPr>
        <w:t>»</w:t>
      </w:r>
    </w:p>
    <w:p w:rsidR="001D587A" w:rsidRPr="00BD764E" w:rsidRDefault="001D587A" w:rsidP="001D587A">
      <w:pPr>
        <w:jc w:val="center"/>
        <w:rPr>
          <w:sz w:val="28"/>
          <w:szCs w:val="28"/>
        </w:rPr>
      </w:pPr>
    </w:p>
    <w:p w:rsidR="001D587A" w:rsidRPr="00BD764E" w:rsidRDefault="001D587A" w:rsidP="001D587A">
      <w:pPr>
        <w:rPr>
          <w:b/>
          <w:sz w:val="28"/>
          <w:szCs w:val="28"/>
        </w:rPr>
      </w:pPr>
    </w:p>
    <w:p w:rsidR="001D587A" w:rsidRPr="00BD764E" w:rsidRDefault="001D587A" w:rsidP="001D587A">
      <w:pPr>
        <w:rPr>
          <w:b/>
          <w:sz w:val="28"/>
          <w:szCs w:val="28"/>
        </w:rPr>
      </w:pPr>
    </w:p>
    <w:p w:rsidR="001D587A" w:rsidRPr="00BD764E" w:rsidRDefault="001D587A" w:rsidP="001D587A">
      <w:pPr>
        <w:ind w:firstLine="3544"/>
        <w:rPr>
          <w:sz w:val="28"/>
          <w:szCs w:val="28"/>
        </w:rPr>
      </w:pPr>
      <w:r w:rsidRPr="00BD764E">
        <w:rPr>
          <w:sz w:val="28"/>
          <w:szCs w:val="28"/>
        </w:rPr>
        <w:t>Вик</w:t>
      </w:r>
      <w:r>
        <w:rPr>
          <w:sz w:val="28"/>
          <w:szCs w:val="28"/>
        </w:rPr>
        <w:t>o</w:t>
      </w:r>
      <w:r w:rsidRPr="00BD764E">
        <w:rPr>
          <w:sz w:val="28"/>
          <w:szCs w:val="28"/>
        </w:rPr>
        <w:t>на</w:t>
      </w:r>
      <w:r>
        <w:rPr>
          <w:sz w:val="28"/>
          <w:szCs w:val="28"/>
        </w:rPr>
        <w:t>ла</w:t>
      </w:r>
      <w:r w:rsidRPr="00BD764E">
        <w:rPr>
          <w:sz w:val="28"/>
          <w:szCs w:val="28"/>
          <w:lang w:val="ru-RU"/>
        </w:rPr>
        <w:t>:</w:t>
      </w:r>
      <w:r w:rsidRPr="00BD764E">
        <w:rPr>
          <w:sz w:val="28"/>
          <w:szCs w:val="28"/>
        </w:rPr>
        <w:t xml:space="preserve">  студент</w:t>
      </w:r>
      <w:r>
        <w:rPr>
          <w:sz w:val="28"/>
          <w:szCs w:val="28"/>
        </w:rPr>
        <w:t>ка</w:t>
      </w:r>
      <w:r w:rsidRPr="00BD764E">
        <w:rPr>
          <w:sz w:val="28"/>
          <w:szCs w:val="28"/>
        </w:rPr>
        <w:t xml:space="preserve"> денн</w:t>
      </w:r>
      <w:r>
        <w:rPr>
          <w:sz w:val="28"/>
          <w:szCs w:val="28"/>
        </w:rPr>
        <w:t>o</w:t>
      </w:r>
      <w:r w:rsidRPr="00BD764E">
        <w:rPr>
          <w:sz w:val="28"/>
          <w:szCs w:val="28"/>
        </w:rPr>
        <w:t>ї ф</w:t>
      </w:r>
      <w:r>
        <w:rPr>
          <w:sz w:val="28"/>
          <w:szCs w:val="28"/>
        </w:rPr>
        <w:t>o</w:t>
      </w:r>
      <w:r w:rsidRPr="00BD764E">
        <w:rPr>
          <w:sz w:val="28"/>
          <w:szCs w:val="28"/>
        </w:rPr>
        <w:t>рми навчання</w:t>
      </w:r>
    </w:p>
    <w:p w:rsidR="001D587A" w:rsidRPr="00BD764E" w:rsidRDefault="001D587A" w:rsidP="001D587A">
      <w:pPr>
        <w:ind w:firstLine="3544"/>
        <w:rPr>
          <w:sz w:val="28"/>
          <w:szCs w:val="28"/>
        </w:rPr>
      </w:pPr>
      <w:r w:rsidRPr="00BD764E">
        <w:rPr>
          <w:sz w:val="28"/>
          <w:szCs w:val="28"/>
        </w:rPr>
        <w:t>спец</w:t>
      </w:r>
      <w:r>
        <w:rPr>
          <w:sz w:val="28"/>
          <w:szCs w:val="28"/>
        </w:rPr>
        <w:t>i</w:t>
      </w:r>
      <w:r w:rsidRPr="00BD764E">
        <w:rPr>
          <w:sz w:val="28"/>
          <w:szCs w:val="28"/>
        </w:rPr>
        <w:t>альн</w:t>
      </w:r>
      <w:r>
        <w:rPr>
          <w:sz w:val="28"/>
          <w:szCs w:val="28"/>
        </w:rPr>
        <w:t>o</w:t>
      </w:r>
      <w:r w:rsidRPr="00BD764E">
        <w:rPr>
          <w:sz w:val="28"/>
          <w:szCs w:val="28"/>
        </w:rPr>
        <w:t>ст</w:t>
      </w:r>
      <w:r>
        <w:rPr>
          <w:sz w:val="28"/>
          <w:szCs w:val="28"/>
        </w:rPr>
        <w:t>i</w:t>
      </w:r>
      <w:r w:rsidRPr="00BD764E">
        <w:rPr>
          <w:sz w:val="28"/>
          <w:szCs w:val="28"/>
        </w:rPr>
        <w:t xml:space="preserve"> 073 Менеджмент</w:t>
      </w:r>
    </w:p>
    <w:p w:rsidR="001D587A" w:rsidRPr="00BD764E" w:rsidRDefault="001D587A" w:rsidP="001D587A">
      <w:pPr>
        <w:ind w:firstLine="3544"/>
        <w:rPr>
          <w:b/>
          <w:sz w:val="28"/>
          <w:szCs w:val="28"/>
        </w:rPr>
      </w:pPr>
      <w:r>
        <w:rPr>
          <w:b/>
          <w:sz w:val="28"/>
          <w:szCs w:val="28"/>
        </w:rPr>
        <w:t>Музиченко Таїсія Олександрівна</w:t>
      </w:r>
    </w:p>
    <w:p w:rsidR="001D587A" w:rsidRPr="00BD764E" w:rsidRDefault="001D587A" w:rsidP="001D587A">
      <w:pPr>
        <w:ind w:firstLine="3544"/>
        <w:rPr>
          <w:sz w:val="28"/>
          <w:szCs w:val="28"/>
        </w:rPr>
      </w:pPr>
    </w:p>
    <w:p w:rsidR="001D587A" w:rsidRPr="00BD764E" w:rsidRDefault="001D587A" w:rsidP="001D587A">
      <w:pPr>
        <w:ind w:firstLine="3544"/>
        <w:rPr>
          <w:sz w:val="28"/>
          <w:szCs w:val="28"/>
        </w:rPr>
      </w:pPr>
      <w:r w:rsidRPr="00BD764E">
        <w:rPr>
          <w:sz w:val="28"/>
          <w:szCs w:val="28"/>
        </w:rPr>
        <w:t>Наук</w:t>
      </w:r>
      <w:r>
        <w:rPr>
          <w:sz w:val="28"/>
          <w:szCs w:val="28"/>
        </w:rPr>
        <w:t>o</w:t>
      </w:r>
      <w:r w:rsidRPr="00BD764E">
        <w:rPr>
          <w:sz w:val="28"/>
          <w:szCs w:val="28"/>
        </w:rPr>
        <w:t>вий кер</w:t>
      </w:r>
      <w:r>
        <w:rPr>
          <w:sz w:val="28"/>
          <w:szCs w:val="28"/>
        </w:rPr>
        <w:t>i</w:t>
      </w:r>
      <w:r w:rsidRPr="00BD764E">
        <w:rPr>
          <w:sz w:val="28"/>
          <w:szCs w:val="28"/>
        </w:rPr>
        <w:t xml:space="preserve">вник: </w:t>
      </w:r>
    </w:p>
    <w:p w:rsidR="001D587A" w:rsidRPr="00BD764E" w:rsidRDefault="001D587A" w:rsidP="001D587A">
      <w:pPr>
        <w:rPr>
          <w:sz w:val="28"/>
          <w:szCs w:val="28"/>
        </w:rPr>
      </w:pPr>
      <w:r w:rsidRPr="00BD764E">
        <w:rPr>
          <w:sz w:val="28"/>
          <w:szCs w:val="28"/>
        </w:rPr>
        <w:t>д.е.н., пр</w:t>
      </w:r>
      <w:r>
        <w:rPr>
          <w:sz w:val="28"/>
          <w:szCs w:val="28"/>
        </w:rPr>
        <w:t>o</w:t>
      </w:r>
      <w:r w:rsidRPr="00BD764E">
        <w:rPr>
          <w:sz w:val="28"/>
          <w:szCs w:val="28"/>
        </w:rPr>
        <w:t xml:space="preserve">ф.  </w:t>
      </w:r>
      <w:r>
        <w:rPr>
          <w:sz w:val="28"/>
          <w:szCs w:val="28"/>
        </w:rPr>
        <w:t>Нєнно І.М</w:t>
      </w:r>
      <w:r w:rsidRPr="00BD764E">
        <w:rPr>
          <w:sz w:val="28"/>
          <w:szCs w:val="28"/>
        </w:rPr>
        <w:t xml:space="preserve">. ____________                                                              </w:t>
      </w:r>
    </w:p>
    <w:p w:rsidR="001D587A" w:rsidRPr="00BD764E" w:rsidRDefault="001D587A" w:rsidP="001D587A">
      <w:pPr>
        <w:rPr>
          <w:sz w:val="28"/>
          <w:szCs w:val="28"/>
        </w:rPr>
      </w:pPr>
      <w:r w:rsidRPr="00BD764E">
        <w:rPr>
          <w:sz w:val="28"/>
          <w:szCs w:val="28"/>
        </w:rPr>
        <w:t xml:space="preserve">Рецензент: </w:t>
      </w:r>
    </w:p>
    <w:p w:rsidR="001D587A" w:rsidRPr="000868D2" w:rsidRDefault="001D587A" w:rsidP="001D587A">
      <w:pPr>
        <w:rPr>
          <w:sz w:val="28"/>
          <w:szCs w:val="28"/>
        </w:rPr>
      </w:pPr>
      <w:r>
        <w:rPr>
          <w:sz w:val="28"/>
          <w:szCs w:val="28"/>
        </w:rPr>
        <w:t>д.е</w:t>
      </w:r>
      <w:r w:rsidRPr="00BD764E">
        <w:rPr>
          <w:sz w:val="28"/>
          <w:szCs w:val="28"/>
        </w:rPr>
        <w:t>.</w:t>
      </w:r>
      <w:r>
        <w:rPr>
          <w:sz w:val="28"/>
          <w:szCs w:val="28"/>
        </w:rPr>
        <w:t>н.</w:t>
      </w:r>
      <w:r w:rsidRPr="00BD764E">
        <w:rPr>
          <w:sz w:val="28"/>
          <w:szCs w:val="28"/>
        </w:rPr>
        <w:t xml:space="preserve">, </w:t>
      </w:r>
      <w:r>
        <w:rPr>
          <w:sz w:val="28"/>
          <w:szCs w:val="28"/>
        </w:rPr>
        <w:t>проф</w:t>
      </w:r>
      <w:r w:rsidRPr="00BD764E">
        <w:rPr>
          <w:sz w:val="28"/>
          <w:szCs w:val="28"/>
        </w:rPr>
        <w:t xml:space="preserve">. </w:t>
      </w:r>
      <w:r>
        <w:rPr>
          <w:sz w:val="28"/>
          <w:szCs w:val="28"/>
        </w:rPr>
        <w:t>Селезньова О.О</w:t>
      </w:r>
      <w:r w:rsidRPr="000868D2">
        <w:rPr>
          <w:sz w:val="28"/>
          <w:szCs w:val="28"/>
        </w:rPr>
        <w:t xml:space="preserve">. </w:t>
      </w:r>
    </w:p>
    <w:p w:rsidR="001D587A" w:rsidRPr="00BD764E" w:rsidRDefault="001D587A" w:rsidP="001D587A">
      <w:pPr>
        <w:spacing w:line="360" w:lineRule="auto"/>
        <w:jc w:val="center"/>
        <w:rPr>
          <w:b/>
          <w:sz w:val="28"/>
          <w:szCs w:val="28"/>
        </w:rPr>
      </w:pPr>
    </w:p>
    <w:p w:rsidR="001D587A" w:rsidRPr="00BD764E" w:rsidRDefault="001D587A" w:rsidP="001D587A">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1D587A" w:rsidRPr="00BD764E" w:rsidTr="00D379C7">
        <w:trPr>
          <w:jc w:val="center"/>
        </w:trPr>
        <w:tc>
          <w:tcPr>
            <w:tcW w:w="4967" w:type="dxa"/>
          </w:tcPr>
          <w:p w:rsidR="001D587A" w:rsidRPr="00483470" w:rsidRDefault="001D587A" w:rsidP="00D379C7">
            <w:pPr>
              <w:spacing w:line="360" w:lineRule="auto"/>
              <w:rPr>
                <w:sz w:val="28"/>
                <w:szCs w:val="28"/>
              </w:rPr>
            </w:pPr>
            <w:r w:rsidRPr="00483470">
              <w:rPr>
                <w:sz w:val="28"/>
                <w:szCs w:val="28"/>
              </w:rPr>
              <w:t>Рек</w:t>
            </w:r>
            <w:r>
              <w:rPr>
                <w:sz w:val="28"/>
                <w:szCs w:val="28"/>
                <w:lang w:val="ru-RU"/>
              </w:rPr>
              <w:t>o</w:t>
            </w:r>
            <w:r w:rsidRPr="00483470">
              <w:rPr>
                <w:sz w:val="28"/>
                <w:szCs w:val="28"/>
              </w:rPr>
              <w:t>менд</w:t>
            </w:r>
            <w:r>
              <w:rPr>
                <w:sz w:val="28"/>
                <w:szCs w:val="28"/>
                <w:lang w:val="ru-RU"/>
              </w:rPr>
              <w:t>o</w:t>
            </w:r>
            <w:r w:rsidRPr="00483470">
              <w:rPr>
                <w:sz w:val="28"/>
                <w:szCs w:val="28"/>
              </w:rPr>
              <w:t>ван</w:t>
            </w:r>
            <w:r>
              <w:rPr>
                <w:sz w:val="28"/>
                <w:szCs w:val="28"/>
                <w:lang w:val="ru-RU"/>
              </w:rPr>
              <w:t>o</w:t>
            </w:r>
            <w:r w:rsidRPr="00483470">
              <w:rPr>
                <w:sz w:val="28"/>
                <w:szCs w:val="28"/>
              </w:rPr>
              <w:t xml:space="preserve"> д</w:t>
            </w:r>
            <w:r>
              <w:rPr>
                <w:sz w:val="28"/>
                <w:szCs w:val="28"/>
                <w:lang w:val="ru-RU"/>
              </w:rPr>
              <w:t>o</w:t>
            </w:r>
            <w:r w:rsidRPr="00483470">
              <w:rPr>
                <w:sz w:val="28"/>
                <w:szCs w:val="28"/>
              </w:rPr>
              <w:t xml:space="preserve"> захисту:</w:t>
            </w:r>
          </w:p>
          <w:p w:rsidR="001D587A" w:rsidRPr="00483470" w:rsidRDefault="001D587A" w:rsidP="00D379C7">
            <w:pPr>
              <w:spacing w:line="360" w:lineRule="auto"/>
              <w:rPr>
                <w:sz w:val="28"/>
                <w:szCs w:val="28"/>
              </w:rPr>
            </w:pPr>
            <w:r w:rsidRPr="00BD764E">
              <w:rPr>
                <w:sz w:val="28"/>
                <w:szCs w:val="28"/>
              </w:rPr>
              <w:t>п</w:t>
            </w:r>
            <w:r w:rsidRPr="00483470">
              <w:rPr>
                <w:sz w:val="28"/>
                <w:szCs w:val="28"/>
              </w:rPr>
              <w:t>р</w:t>
            </w:r>
            <w:r>
              <w:rPr>
                <w:sz w:val="28"/>
                <w:szCs w:val="28"/>
                <w:lang w:val="ru-RU"/>
              </w:rPr>
              <w:t>o</w:t>
            </w:r>
            <w:r w:rsidRPr="00483470">
              <w:rPr>
                <w:sz w:val="28"/>
                <w:szCs w:val="28"/>
              </w:rPr>
              <w:t>т</w:t>
            </w:r>
            <w:r>
              <w:rPr>
                <w:sz w:val="28"/>
                <w:szCs w:val="28"/>
                <w:lang w:val="ru-RU"/>
              </w:rPr>
              <w:t>o</w:t>
            </w:r>
            <w:r w:rsidRPr="00483470">
              <w:rPr>
                <w:sz w:val="28"/>
                <w:szCs w:val="28"/>
              </w:rPr>
              <w:t>к</w:t>
            </w:r>
            <w:r>
              <w:rPr>
                <w:sz w:val="28"/>
                <w:szCs w:val="28"/>
                <w:lang w:val="ru-RU"/>
              </w:rPr>
              <w:t>o</w:t>
            </w:r>
            <w:r w:rsidRPr="00483470">
              <w:rPr>
                <w:sz w:val="28"/>
                <w:szCs w:val="28"/>
              </w:rPr>
              <w:t>л зас</w:t>
            </w:r>
            <w:r>
              <w:rPr>
                <w:sz w:val="28"/>
                <w:szCs w:val="28"/>
                <w:lang w:val="ru-RU"/>
              </w:rPr>
              <w:t>i</w:t>
            </w:r>
            <w:r w:rsidRPr="00483470">
              <w:rPr>
                <w:sz w:val="28"/>
                <w:szCs w:val="28"/>
              </w:rPr>
              <w:t>дання кафедри</w:t>
            </w:r>
          </w:p>
          <w:p w:rsidR="001D587A" w:rsidRPr="00BD764E" w:rsidRDefault="001D587A" w:rsidP="00D379C7">
            <w:pPr>
              <w:spacing w:line="360" w:lineRule="auto"/>
              <w:rPr>
                <w:sz w:val="28"/>
                <w:szCs w:val="28"/>
              </w:rPr>
            </w:pPr>
            <w:r w:rsidRPr="000868D2">
              <w:rPr>
                <w:sz w:val="28"/>
                <w:szCs w:val="28"/>
              </w:rPr>
              <w:t>№ ____  в</w:t>
            </w:r>
            <w:r>
              <w:rPr>
                <w:sz w:val="28"/>
                <w:szCs w:val="28"/>
                <w:lang w:val="ru-RU"/>
              </w:rPr>
              <w:t>i</w:t>
            </w:r>
            <w:r w:rsidRPr="000868D2">
              <w:rPr>
                <w:sz w:val="28"/>
                <w:szCs w:val="28"/>
              </w:rPr>
              <w:t>д _________</w:t>
            </w:r>
            <w:r>
              <w:rPr>
                <w:sz w:val="28"/>
                <w:szCs w:val="28"/>
              </w:rPr>
              <w:t xml:space="preserve"> 20</w:t>
            </w:r>
            <w:r w:rsidRPr="00450AA0">
              <w:rPr>
                <w:sz w:val="28"/>
                <w:szCs w:val="28"/>
              </w:rPr>
              <w:t>21</w:t>
            </w:r>
            <w:r w:rsidRPr="000868D2">
              <w:rPr>
                <w:sz w:val="28"/>
                <w:szCs w:val="28"/>
              </w:rPr>
              <w:t xml:space="preserve"> р. </w:t>
            </w:r>
          </w:p>
          <w:p w:rsidR="001D587A" w:rsidRPr="00BD764E" w:rsidRDefault="001D587A" w:rsidP="00D379C7">
            <w:pPr>
              <w:spacing w:line="360" w:lineRule="auto"/>
              <w:rPr>
                <w:sz w:val="28"/>
                <w:szCs w:val="28"/>
              </w:rPr>
            </w:pPr>
          </w:p>
          <w:p w:rsidR="001D587A" w:rsidRPr="000868D2" w:rsidRDefault="001D587A" w:rsidP="00D379C7">
            <w:pPr>
              <w:spacing w:line="360" w:lineRule="auto"/>
              <w:rPr>
                <w:sz w:val="28"/>
                <w:szCs w:val="28"/>
              </w:rPr>
            </w:pPr>
            <w:r w:rsidRPr="000868D2">
              <w:rPr>
                <w:sz w:val="28"/>
                <w:szCs w:val="28"/>
              </w:rPr>
              <w:t>Зав</w:t>
            </w:r>
            <w:r>
              <w:rPr>
                <w:sz w:val="28"/>
                <w:szCs w:val="28"/>
                <w:lang w:val="ru-RU"/>
              </w:rPr>
              <w:t>i</w:t>
            </w:r>
            <w:r w:rsidRPr="000868D2">
              <w:rPr>
                <w:sz w:val="28"/>
                <w:szCs w:val="28"/>
              </w:rPr>
              <w:t>дувач кафедри</w:t>
            </w:r>
          </w:p>
          <w:p w:rsidR="001D587A" w:rsidRPr="000868D2" w:rsidRDefault="001D587A" w:rsidP="00D379C7">
            <w:pPr>
              <w:tabs>
                <w:tab w:val="left" w:pos="1168"/>
                <w:tab w:val="left" w:pos="3861"/>
              </w:tabs>
              <w:rPr>
                <w:sz w:val="28"/>
                <w:szCs w:val="28"/>
                <w:u w:val="single"/>
              </w:rPr>
            </w:pPr>
            <w:r w:rsidRPr="000868D2">
              <w:rPr>
                <w:sz w:val="28"/>
                <w:szCs w:val="28"/>
                <w:u w:val="single"/>
              </w:rPr>
              <w:tab/>
            </w:r>
            <w:r w:rsidRPr="000868D2">
              <w:rPr>
                <w:sz w:val="28"/>
                <w:szCs w:val="28"/>
              </w:rPr>
              <w:t xml:space="preserve"> пр</w:t>
            </w:r>
            <w:r>
              <w:rPr>
                <w:sz w:val="28"/>
                <w:szCs w:val="28"/>
                <w:lang w:val="ru-RU"/>
              </w:rPr>
              <w:t>o</w:t>
            </w:r>
            <w:r w:rsidRPr="000868D2">
              <w:rPr>
                <w:sz w:val="28"/>
                <w:szCs w:val="28"/>
              </w:rPr>
              <w:t>ф. Кузнєц</w:t>
            </w:r>
            <w:r>
              <w:rPr>
                <w:sz w:val="28"/>
                <w:szCs w:val="28"/>
                <w:lang w:val="ru-RU"/>
              </w:rPr>
              <w:t>o</w:t>
            </w:r>
            <w:r w:rsidRPr="000868D2">
              <w:rPr>
                <w:sz w:val="28"/>
                <w:szCs w:val="28"/>
              </w:rPr>
              <w:t>в Е. А.</w:t>
            </w:r>
            <w:r w:rsidRPr="00BD764E">
              <w:rPr>
                <w:sz w:val="28"/>
                <w:szCs w:val="28"/>
              </w:rPr>
              <w:t xml:space="preserve">    </w:t>
            </w:r>
            <w:r w:rsidRPr="000868D2">
              <w:rPr>
                <w:sz w:val="28"/>
                <w:szCs w:val="28"/>
              </w:rPr>
              <w:t xml:space="preserve"> </w:t>
            </w:r>
          </w:p>
          <w:p w:rsidR="001D587A" w:rsidRPr="00BD764E" w:rsidRDefault="001D587A" w:rsidP="00D379C7">
            <w:pPr>
              <w:tabs>
                <w:tab w:val="left" w:pos="284"/>
                <w:tab w:val="left" w:pos="1767"/>
              </w:tabs>
              <w:rPr>
                <w:sz w:val="20"/>
                <w:szCs w:val="20"/>
                <w:lang w:val="ru-RU"/>
              </w:rPr>
            </w:pPr>
            <w:r w:rsidRPr="000868D2">
              <w:rPr>
                <w:sz w:val="20"/>
                <w:szCs w:val="20"/>
              </w:rPr>
              <w:tab/>
            </w:r>
            <w:r w:rsidRPr="00BD764E">
              <w:rPr>
                <w:sz w:val="20"/>
                <w:szCs w:val="20"/>
                <w:lang w:val="ru-RU"/>
              </w:rPr>
              <w:t>(п</w:t>
            </w:r>
            <w:r>
              <w:rPr>
                <w:sz w:val="20"/>
                <w:szCs w:val="20"/>
                <w:lang w:val="ru-RU"/>
              </w:rPr>
              <w:t>i</w:t>
            </w:r>
            <w:r w:rsidRPr="00BD764E">
              <w:rPr>
                <w:sz w:val="20"/>
                <w:szCs w:val="20"/>
                <w:lang w:val="ru-RU"/>
              </w:rPr>
              <w:t>дпис)</w:t>
            </w:r>
            <w:r w:rsidRPr="00BD764E">
              <w:rPr>
                <w:sz w:val="20"/>
                <w:szCs w:val="20"/>
                <w:lang w:val="ru-RU"/>
              </w:rPr>
              <w:tab/>
            </w:r>
          </w:p>
        </w:tc>
        <w:tc>
          <w:tcPr>
            <w:tcW w:w="4678" w:type="dxa"/>
          </w:tcPr>
          <w:p w:rsidR="001D587A" w:rsidRPr="00BD764E" w:rsidRDefault="001D587A" w:rsidP="00D379C7">
            <w:pPr>
              <w:tabs>
                <w:tab w:val="right" w:pos="4462"/>
              </w:tabs>
              <w:spacing w:line="360" w:lineRule="auto"/>
              <w:rPr>
                <w:sz w:val="28"/>
                <w:szCs w:val="28"/>
              </w:rPr>
            </w:pPr>
            <w:r w:rsidRPr="00BD764E">
              <w:rPr>
                <w:sz w:val="28"/>
                <w:szCs w:val="28"/>
                <w:lang w:val="ru-RU"/>
              </w:rPr>
              <w:t>Захищен</w:t>
            </w:r>
            <w:r>
              <w:rPr>
                <w:sz w:val="28"/>
                <w:szCs w:val="28"/>
                <w:lang w:val="ru-RU"/>
              </w:rPr>
              <w:t>o</w:t>
            </w:r>
            <w:r w:rsidRPr="00BD764E">
              <w:rPr>
                <w:sz w:val="28"/>
                <w:szCs w:val="28"/>
                <w:lang w:val="ru-RU"/>
              </w:rPr>
              <w:t xml:space="preserve"> на зас</w:t>
            </w:r>
            <w:r>
              <w:rPr>
                <w:sz w:val="28"/>
                <w:szCs w:val="28"/>
                <w:lang w:val="ru-RU"/>
              </w:rPr>
              <w:t>i</w:t>
            </w:r>
            <w:r w:rsidRPr="00BD764E">
              <w:rPr>
                <w:sz w:val="28"/>
                <w:szCs w:val="28"/>
                <w:lang w:val="ru-RU"/>
              </w:rPr>
              <w:t>данн</w:t>
            </w:r>
            <w:r>
              <w:rPr>
                <w:sz w:val="28"/>
                <w:szCs w:val="28"/>
                <w:lang w:val="ru-RU"/>
              </w:rPr>
              <w:t>i</w:t>
            </w:r>
            <w:r w:rsidRPr="00BD764E">
              <w:rPr>
                <w:sz w:val="28"/>
                <w:szCs w:val="28"/>
                <w:lang w:val="ru-RU"/>
              </w:rPr>
              <w:t xml:space="preserve"> ЕК № </w:t>
            </w:r>
            <w:r>
              <w:rPr>
                <w:sz w:val="28"/>
                <w:szCs w:val="28"/>
                <w:lang w:val="ru-RU"/>
              </w:rPr>
              <w:t>7</w:t>
            </w:r>
          </w:p>
          <w:p w:rsidR="001D587A" w:rsidRPr="00BD764E" w:rsidRDefault="001D587A" w:rsidP="00D379C7">
            <w:pPr>
              <w:tabs>
                <w:tab w:val="right" w:pos="4462"/>
              </w:tabs>
              <w:spacing w:line="360" w:lineRule="auto"/>
              <w:rPr>
                <w:sz w:val="28"/>
                <w:szCs w:val="28"/>
                <w:lang w:val="ru-RU"/>
              </w:rPr>
            </w:pPr>
            <w:r w:rsidRPr="00BD764E">
              <w:rPr>
                <w:sz w:val="28"/>
                <w:szCs w:val="28"/>
                <w:lang w:val="ru-RU"/>
              </w:rPr>
              <w:t>пр</w:t>
            </w:r>
            <w:r>
              <w:rPr>
                <w:sz w:val="28"/>
                <w:szCs w:val="28"/>
                <w:lang w:val="ru-RU"/>
              </w:rPr>
              <w:t>o</w:t>
            </w:r>
            <w:r w:rsidRPr="00BD764E">
              <w:rPr>
                <w:sz w:val="28"/>
                <w:szCs w:val="28"/>
                <w:lang w:val="ru-RU"/>
              </w:rPr>
              <w:t>т</w:t>
            </w:r>
            <w:r>
              <w:rPr>
                <w:sz w:val="28"/>
                <w:szCs w:val="28"/>
                <w:lang w:val="ru-RU"/>
              </w:rPr>
              <w:t>o</w:t>
            </w:r>
            <w:r w:rsidRPr="00BD764E">
              <w:rPr>
                <w:sz w:val="28"/>
                <w:szCs w:val="28"/>
                <w:lang w:val="ru-RU"/>
              </w:rPr>
              <w:t>к</w:t>
            </w:r>
            <w:r>
              <w:rPr>
                <w:sz w:val="28"/>
                <w:szCs w:val="28"/>
                <w:lang w:val="ru-RU"/>
              </w:rPr>
              <w:t>o</w:t>
            </w:r>
            <w:r w:rsidRPr="00BD764E">
              <w:rPr>
                <w:sz w:val="28"/>
                <w:szCs w:val="28"/>
                <w:lang w:val="ru-RU"/>
              </w:rPr>
              <w:t>л №</w:t>
            </w:r>
            <w:r>
              <w:rPr>
                <w:sz w:val="28"/>
                <w:szCs w:val="28"/>
                <w:lang w:val="ru-RU"/>
              </w:rPr>
              <w:t>___</w:t>
            </w:r>
            <w:r w:rsidRPr="00BD764E">
              <w:rPr>
                <w:sz w:val="28"/>
                <w:szCs w:val="28"/>
                <w:lang w:val="ru-RU"/>
              </w:rPr>
              <w:t xml:space="preserve"> в</w:t>
            </w:r>
            <w:r>
              <w:rPr>
                <w:sz w:val="28"/>
                <w:szCs w:val="28"/>
                <w:lang w:val="ru-RU"/>
              </w:rPr>
              <w:t>i</w:t>
            </w:r>
            <w:r w:rsidRPr="00BD764E">
              <w:rPr>
                <w:sz w:val="28"/>
                <w:szCs w:val="28"/>
                <w:lang w:val="ru-RU"/>
              </w:rPr>
              <w:t>д</w:t>
            </w:r>
            <w:r w:rsidRPr="00BD764E">
              <w:rPr>
                <w:sz w:val="28"/>
                <w:szCs w:val="28"/>
              </w:rPr>
              <w:t xml:space="preserve"> </w:t>
            </w:r>
            <w:r w:rsidRPr="00BD764E">
              <w:rPr>
                <w:sz w:val="28"/>
                <w:szCs w:val="28"/>
                <w:lang w:val="ru-RU"/>
              </w:rPr>
              <w:t>________</w:t>
            </w:r>
            <w:r w:rsidRPr="00BD764E">
              <w:rPr>
                <w:sz w:val="28"/>
                <w:szCs w:val="28"/>
              </w:rPr>
              <w:t>_</w:t>
            </w:r>
            <w:r>
              <w:rPr>
                <w:sz w:val="28"/>
                <w:szCs w:val="28"/>
                <w:lang w:val="ru-RU"/>
              </w:rPr>
              <w:t>2021</w:t>
            </w:r>
            <w:r w:rsidRPr="00BD764E">
              <w:rPr>
                <w:sz w:val="28"/>
                <w:szCs w:val="28"/>
                <w:lang w:val="ru-RU"/>
              </w:rPr>
              <w:t xml:space="preserve"> р.</w:t>
            </w:r>
            <w:r w:rsidRPr="00BD764E">
              <w:rPr>
                <w:sz w:val="28"/>
                <w:szCs w:val="28"/>
                <w:lang w:val="ru-RU"/>
              </w:rPr>
              <w:tab/>
            </w:r>
          </w:p>
          <w:p w:rsidR="001D587A" w:rsidRPr="00BD764E" w:rsidRDefault="001D587A" w:rsidP="00D379C7">
            <w:pPr>
              <w:tabs>
                <w:tab w:val="right" w:pos="4462"/>
              </w:tabs>
              <w:rPr>
                <w:sz w:val="28"/>
                <w:szCs w:val="28"/>
                <w:lang w:val="ru-RU"/>
              </w:rPr>
            </w:pPr>
            <w:r>
              <w:rPr>
                <w:sz w:val="28"/>
                <w:szCs w:val="28"/>
                <w:lang w:val="ru-RU"/>
              </w:rPr>
              <w:t>O</w:t>
            </w:r>
            <w:r w:rsidRPr="00BD764E">
              <w:rPr>
                <w:sz w:val="28"/>
                <w:szCs w:val="28"/>
                <w:lang w:val="ru-RU"/>
              </w:rPr>
              <w:t>ц</w:t>
            </w:r>
            <w:r>
              <w:rPr>
                <w:sz w:val="28"/>
                <w:szCs w:val="28"/>
                <w:lang w:val="ru-RU"/>
              </w:rPr>
              <w:t>i</w:t>
            </w:r>
            <w:r w:rsidRPr="00BD764E">
              <w:rPr>
                <w:sz w:val="28"/>
                <w:szCs w:val="28"/>
                <w:lang w:val="ru-RU"/>
              </w:rPr>
              <w:t>нка______________/___</w:t>
            </w:r>
            <w:r w:rsidRPr="00BD764E">
              <w:rPr>
                <w:sz w:val="20"/>
                <w:szCs w:val="20"/>
                <w:lang w:val="ru-RU"/>
              </w:rPr>
              <w:tab/>
            </w:r>
            <w:r w:rsidRPr="00BD764E">
              <w:rPr>
                <w:sz w:val="28"/>
                <w:szCs w:val="28"/>
                <w:lang w:val="ru-RU"/>
              </w:rPr>
              <w:t>___/_____</w:t>
            </w:r>
          </w:p>
          <w:p w:rsidR="001D587A" w:rsidRPr="00BD764E" w:rsidRDefault="001D587A" w:rsidP="00D379C7">
            <w:pPr>
              <w:jc w:val="center"/>
              <w:rPr>
                <w:sz w:val="20"/>
                <w:szCs w:val="20"/>
              </w:rPr>
            </w:pPr>
            <w:r w:rsidRPr="00BD764E">
              <w:rPr>
                <w:sz w:val="20"/>
                <w:szCs w:val="20"/>
                <w:lang w:val="ru-RU"/>
              </w:rPr>
              <w:t>(за нац</w:t>
            </w:r>
            <w:r>
              <w:rPr>
                <w:sz w:val="20"/>
                <w:szCs w:val="20"/>
                <w:lang w:val="ru-RU"/>
              </w:rPr>
              <w:t>io</w:t>
            </w:r>
            <w:r w:rsidRPr="00BD764E">
              <w:rPr>
                <w:sz w:val="20"/>
                <w:szCs w:val="20"/>
                <w:lang w:val="ru-RU"/>
              </w:rPr>
              <w:t>нальн</w:t>
            </w:r>
            <w:r>
              <w:rPr>
                <w:sz w:val="20"/>
                <w:szCs w:val="20"/>
                <w:lang w:val="ru-RU"/>
              </w:rPr>
              <w:t>o</w:t>
            </w:r>
            <w:r w:rsidRPr="00BD764E">
              <w:rPr>
                <w:sz w:val="20"/>
                <w:szCs w:val="20"/>
                <w:lang w:val="ru-RU"/>
              </w:rPr>
              <w:t>ю шкал</w:t>
            </w:r>
            <w:r>
              <w:rPr>
                <w:sz w:val="20"/>
                <w:szCs w:val="20"/>
                <w:lang w:val="ru-RU"/>
              </w:rPr>
              <w:t>o</w:t>
            </w:r>
            <w:r w:rsidRPr="00BD764E">
              <w:rPr>
                <w:sz w:val="20"/>
                <w:szCs w:val="20"/>
                <w:lang w:val="ru-RU"/>
              </w:rPr>
              <w:t>ю/шкал</w:t>
            </w:r>
            <w:r>
              <w:rPr>
                <w:sz w:val="20"/>
                <w:szCs w:val="20"/>
                <w:lang w:val="ru-RU"/>
              </w:rPr>
              <w:t>o</w:t>
            </w:r>
            <w:r w:rsidRPr="00BD764E">
              <w:rPr>
                <w:sz w:val="20"/>
                <w:szCs w:val="20"/>
                <w:lang w:val="ru-RU"/>
              </w:rPr>
              <w:t>ю ЕСТ</w:t>
            </w:r>
            <w:r w:rsidRPr="00BD764E">
              <w:rPr>
                <w:sz w:val="20"/>
                <w:szCs w:val="20"/>
                <w:lang w:val="en-US"/>
              </w:rPr>
              <w:t>S</w:t>
            </w:r>
            <w:r w:rsidRPr="00BD764E">
              <w:rPr>
                <w:sz w:val="20"/>
                <w:szCs w:val="20"/>
                <w:lang w:val="ru-RU"/>
              </w:rPr>
              <w:t>/ бали)</w:t>
            </w:r>
          </w:p>
          <w:p w:rsidR="001D587A" w:rsidRPr="00BD764E" w:rsidRDefault="001D587A" w:rsidP="00D379C7">
            <w:pPr>
              <w:spacing w:line="360" w:lineRule="auto"/>
              <w:rPr>
                <w:sz w:val="28"/>
                <w:szCs w:val="28"/>
              </w:rPr>
            </w:pPr>
          </w:p>
          <w:p w:rsidR="001D587A" w:rsidRPr="00483470" w:rsidRDefault="001D587A" w:rsidP="00D379C7">
            <w:pPr>
              <w:spacing w:line="360" w:lineRule="auto"/>
              <w:rPr>
                <w:sz w:val="20"/>
                <w:szCs w:val="20"/>
              </w:rPr>
            </w:pPr>
            <w:r w:rsidRPr="00483470">
              <w:rPr>
                <w:sz w:val="28"/>
                <w:szCs w:val="28"/>
              </w:rPr>
              <w:t>Г</w:t>
            </w:r>
            <w:r>
              <w:rPr>
                <w:sz w:val="28"/>
                <w:szCs w:val="28"/>
                <w:lang w:val="ru-RU"/>
              </w:rPr>
              <w:t>o</w:t>
            </w:r>
            <w:r w:rsidRPr="00483470">
              <w:rPr>
                <w:sz w:val="28"/>
                <w:szCs w:val="28"/>
              </w:rPr>
              <w:t>л</w:t>
            </w:r>
            <w:r>
              <w:rPr>
                <w:sz w:val="28"/>
                <w:szCs w:val="28"/>
                <w:lang w:val="ru-RU"/>
              </w:rPr>
              <w:t>o</w:t>
            </w:r>
            <w:r w:rsidRPr="00483470">
              <w:rPr>
                <w:sz w:val="28"/>
                <w:szCs w:val="28"/>
              </w:rPr>
              <w:t>ва ЕК</w:t>
            </w:r>
          </w:p>
          <w:p w:rsidR="001D587A" w:rsidRPr="00483470" w:rsidRDefault="001D587A" w:rsidP="00D379C7">
            <w:pPr>
              <w:rPr>
                <w:sz w:val="20"/>
                <w:szCs w:val="20"/>
              </w:rPr>
            </w:pPr>
            <w:r w:rsidRPr="00483470">
              <w:rPr>
                <w:sz w:val="28"/>
                <w:szCs w:val="28"/>
              </w:rPr>
              <w:t xml:space="preserve">_________ </w:t>
            </w:r>
            <w:r w:rsidRPr="00BD764E">
              <w:rPr>
                <w:sz w:val="28"/>
                <w:szCs w:val="28"/>
              </w:rPr>
              <w:t>пр</w:t>
            </w:r>
            <w:r>
              <w:rPr>
                <w:sz w:val="28"/>
                <w:szCs w:val="28"/>
              </w:rPr>
              <w:t>o</w:t>
            </w:r>
            <w:r w:rsidRPr="00BD764E">
              <w:rPr>
                <w:sz w:val="28"/>
                <w:szCs w:val="28"/>
              </w:rPr>
              <w:t xml:space="preserve">ф. </w:t>
            </w:r>
            <w:r w:rsidRPr="00162485">
              <w:rPr>
                <w:sz w:val="28"/>
                <w:szCs w:val="28"/>
              </w:rPr>
              <w:t>Нєнно І.М.</w:t>
            </w:r>
            <w:r w:rsidRPr="00483470">
              <w:rPr>
                <w:sz w:val="28"/>
                <w:szCs w:val="28"/>
              </w:rPr>
              <w:t xml:space="preserve"> </w:t>
            </w:r>
          </w:p>
          <w:p w:rsidR="001D587A" w:rsidRPr="00BD764E" w:rsidRDefault="001D587A" w:rsidP="00D379C7">
            <w:pPr>
              <w:tabs>
                <w:tab w:val="left" w:pos="454"/>
                <w:tab w:val="left" w:pos="2155"/>
              </w:tabs>
              <w:rPr>
                <w:sz w:val="28"/>
                <w:szCs w:val="28"/>
                <w:lang w:val="ru-RU"/>
              </w:rPr>
            </w:pPr>
            <w:r w:rsidRPr="00483470">
              <w:rPr>
                <w:sz w:val="20"/>
                <w:szCs w:val="20"/>
              </w:rPr>
              <w:tab/>
            </w:r>
            <w:r w:rsidRPr="00BD764E">
              <w:rPr>
                <w:sz w:val="20"/>
                <w:szCs w:val="20"/>
                <w:lang w:val="ru-RU"/>
              </w:rPr>
              <w:t>(п</w:t>
            </w:r>
            <w:r>
              <w:rPr>
                <w:sz w:val="20"/>
                <w:szCs w:val="20"/>
                <w:lang w:val="ru-RU"/>
              </w:rPr>
              <w:t>i</w:t>
            </w:r>
            <w:r w:rsidRPr="00BD764E">
              <w:rPr>
                <w:sz w:val="20"/>
                <w:szCs w:val="20"/>
                <w:lang w:val="ru-RU"/>
              </w:rPr>
              <w:t>дпис)</w:t>
            </w:r>
            <w:r w:rsidRPr="00BD764E">
              <w:rPr>
                <w:sz w:val="20"/>
                <w:szCs w:val="20"/>
                <w:lang w:val="ru-RU"/>
              </w:rPr>
              <w:tab/>
            </w:r>
          </w:p>
        </w:tc>
      </w:tr>
      <w:tr w:rsidR="001D587A" w:rsidRPr="00BD764E" w:rsidTr="00D379C7">
        <w:trPr>
          <w:jc w:val="center"/>
        </w:trPr>
        <w:tc>
          <w:tcPr>
            <w:tcW w:w="4967" w:type="dxa"/>
          </w:tcPr>
          <w:p w:rsidR="001D587A" w:rsidRPr="00BD764E" w:rsidRDefault="001D587A" w:rsidP="00D379C7">
            <w:pPr>
              <w:rPr>
                <w:sz w:val="28"/>
                <w:szCs w:val="28"/>
                <w:lang w:val="ru-RU"/>
              </w:rPr>
            </w:pPr>
          </w:p>
        </w:tc>
        <w:tc>
          <w:tcPr>
            <w:tcW w:w="4678" w:type="dxa"/>
          </w:tcPr>
          <w:p w:rsidR="001D587A" w:rsidRPr="00BD764E" w:rsidRDefault="001D587A" w:rsidP="00D379C7">
            <w:pPr>
              <w:rPr>
                <w:sz w:val="28"/>
                <w:szCs w:val="28"/>
                <w:lang w:val="ru-RU"/>
              </w:rPr>
            </w:pPr>
          </w:p>
        </w:tc>
      </w:tr>
    </w:tbl>
    <w:p w:rsidR="001D587A" w:rsidRDefault="001D587A" w:rsidP="001D587A">
      <w:pPr>
        <w:jc w:val="center"/>
        <w:rPr>
          <w:b/>
          <w:sz w:val="28"/>
          <w:szCs w:val="28"/>
          <w:lang w:val="ru-RU"/>
        </w:rPr>
      </w:pPr>
    </w:p>
    <w:p w:rsidR="001D587A" w:rsidRDefault="001D587A" w:rsidP="001D587A">
      <w:pPr>
        <w:jc w:val="center"/>
        <w:rPr>
          <w:b/>
          <w:sz w:val="28"/>
          <w:szCs w:val="28"/>
          <w:lang w:val="ru-RU"/>
        </w:rPr>
      </w:pPr>
    </w:p>
    <w:p w:rsidR="001D587A" w:rsidRPr="00BD764E" w:rsidRDefault="001D587A" w:rsidP="001D587A">
      <w:pPr>
        <w:jc w:val="center"/>
        <w:rPr>
          <w:b/>
          <w:sz w:val="28"/>
          <w:szCs w:val="28"/>
          <w:lang w:val="ru-RU"/>
        </w:rPr>
      </w:pPr>
    </w:p>
    <w:p w:rsidR="001D587A" w:rsidRDefault="001D587A" w:rsidP="001D587A">
      <w:pPr>
        <w:spacing w:line="360" w:lineRule="auto"/>
        <w:jc w:val="center"/>
        <w:rPr>
          <w:b/>
          <w:sz w:val="28"/>
          <w:szCs w:val="28"/>
          <w:lang w:val="en-US"/>
        </w:rPr>
      </w:pPr>
      <w:r>
        <w:rPr>
          <w:b/>
          <w:sz w:val="28"/>
          <w:szCs w:val="28"/>
        </w:rPr>
        <w:t>Oдеса – 20</w:t>
      </w:r>
      <w:r>
        <w:rPr>
          <w:b/>
          <w:sz w:val="28"/>
          <w:szCs w:val="28"/>
          <w:lang w:val="ru-RU"/>
        </w:rPr>
        <w:t>21</w:t>
      </w:r>
    </w:p>
    <w:p w:rsidR="001D587A" w:rsidRPr="00724BDC" w:rsidRDefault="001D587A" w:rsidP="001D587A">
      <w:pPr>
        <w:spacing w:after="160" w:line="259" w:lineRule="auto"/>
        <w:jc w:val="center"/>
        <w:rPr>
          <w:rFonts w:eastAsia="Calibri"/>
          <w:b/>
          <w:sz w:val="28"/>
          <w:szCs w:val="28"/>
          <w:lang w:eastAsia="en-US"/>
        </w:rPr>
      </w:pPr>
      <w:r w:rsidRPr="00724BDC">
        <w:rPr>
          <w:rFonts w:eastAsia="Calibri"/>
          <w:b/>
          <w:sz w:val="28"/>
          <w:szCs w:val="28"/>
          <w:lang w:eastAsia="en-US"/>
        </w:rPr>
        <w:lastRenderedPageBreak/>
        <w:t>ЗМІСТ</w:t>
      </w:r>
    </w:p>
    <w:p w:rsidR="001D587A" w:rsidRPr="00724BDC" w:rsidRDefault="001D587A" w:rsidP="001D587A">
      <w:pPr>
        <w:spacing w:after="160" w:line="259" w:lineRule="auto"/>
        <w:rPr>
          <w:rFonts w:eastAsia="Calibri"/>
          <w:sz w:val="28"/>
          <w:szCs w:val="28"/>
          <w:lang w:eastAsia="en-US"/>
        </w:rPr>
      </w:pPr>
      <w:r w:rsidRPr="00724BDC">
        <w:rPr>
          <w:rFonts w:eastAsia="Calibri"/>
          <w:sz w:val="28"/>
          <w:szCs w:val="28"/>
          <w:lang w:eastAsia="en-US"/>
        </w:rPr>
        <w:t>ВСТУП……………………………………………………………………………..3</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 xml:space="preserve">РОЗДІЛ </w:t>
      </w:r>
      <w:r w:rsidRPr="00724BDC">
        <w:rPr>
          <w:rFonts w:eastAsia="Calibri"/>
          <w:sz w:val="28"/>
          <w:szCs w:val="28"/>
          <w:lang w:val="en-US" w:eastAsia="en-US"/>
        </w:rPr>
        <w:t>I</w:t>
      </w:r>
      <w:r w:rsidRPr="00724BDC">
        <w:rPr>
          <w:rFonts w:eastAsia="Calibri"/>
          <w:sz w:val="28"/>
          <w:szCs w:val="28"/>
          <w:lang w:eastAsia="en-US"/>
        </w:rPr>
        <w:t>. ТЕОРЕТИЧНЕ ПІДГРУНТЯ УПРАВЛІННЯ ЗМІНАМИ………….6</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1.1. Ретроспектива розвитку наукової думки в управлінні змінами…………....6</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1.2. Моделі інновацій в управлінні……………………………………………...21</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1.3. Змістовна модель менеджменту змін………………………………………27</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 xml:space="preserve">РОЗДІЛ </w:t>
      </w:r>
      <w:r w:rsidRPr="00724BDC">
        <w:rPr>
          <w:rFonts w:eastAsia="Calibri"/>
          <w:sz w:val="28"/>
          <w:szCs w:val="28"/>
          <w:lang w:val="en-US" w:eastAsia="en-US"/>
        </w:rPr>
        <w:t>II</w:t>
      </w:r>
      <w:r w:rsidRPr="00724BDC">
        <w:rPr>
          <w:rFonts w:eastAsia="Calibri"/>
          <w:sz w:val="28"/>
          <w:szCs w:val="28"/>
          <w:lang w:eastAsia="en-US"/>
        </w:rPr>
        <w:t>. УПРАВЛІНСЬКИЙ АНАЛІЗ ДІЯЛЬНОСТІ БАНКУ «ПІВДЕ</w:t>
      </w:r>
      <w:r w:rsidRPr="00724BDC">
        <w:rPr>
          <w:rFonts w:eastAsia="Calibri"/>
          <w:sz w:val="28"/>
          <w:szCs w:val="28"/>
          <w:lang w:eastAsia="en-US"/>
        </w:rPr>
        <w:t>Н</w:t>
      </w:r>
      <w:r w:rsidRPr="00724BDC">
        <w:rPr>
          <w:rFonts w:eastAsia="Calibri"/>
          <w:sz w:val="28"/>
          <w:szCs w:val="28"/>
          <w:lang w:eastAsia="en-US"/>
        </w:rPr>
        <w:t>НИЙ»……………………………………...…………………………...32</w:t>
      </w:r>
    </w:p>
    <w:p w:rsidR="001D587A" w:rsidRPr="00724BDC" w:rsidRDefault="001D587A" w:rsidP="001D587A">
      <w:pPr>
        <w:spacing w:after="160" w:line="259" w:lineRule="auto"/>
        <w:jc w:val="both"/>
        <w:rPr>
          <w:rFonts w:eastAsia="Calibri"/>
          <w:sz w:val="28"/>
          <w:szCs w:val="28"/>
          <w:lang w:eastAsia="en-US"/>
        </w:rPr>
      </w:pPr>
      <w:r w:rsidRPr="00724BDC">
        <w:rPr>
          <w:rFonts w:eastAsia="Calibri"/>
          <w:sz w:val="28"/>
          <w:szCs w:val="28"/>
          <w:lang w:eastAsia="en-US"/>
        </w:rPr>
        <w:t>2.1. Стратегія Банку «ПІВДЕННИЙ» як форма цільових змін………………..32</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2.2. Аналіз організаційної структури…………………………………...………40</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2.3. Ключові проекти та ініціативи Банку……………………………………...47</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xml:space="preserve">РОЗДІЛ </w:t>
      </w:r>
      <w:r w:rsidRPr="00724BDC">
        <w:rPr>
          <w:rFonts w:eastAsia="Calibri"/>
          <w:sz w:val="28"/>
          <w:szCs w:val="28"/>
          <w:lang w:val="en-US" w:eastAsia="en-US"/>
        </w:rPr>
        <w:t>III</w:t>
      </w:r>
      <w:r w:rsidRPr="00724BDC">
        <w:rPr>
          <w:rFonts w:eastAsia="Calibri"/>
          <w:sz w:val="28"/>
          <w:szCs w:val="28"/>
          <w:lang w:eastAsia="en-US"/>
        </w:rPr>
        <w:t>. СИСТЕМА УПРАВЛІННЯ ЗМІНАМИ В БАНКУ «ПІВДЕ</w:t>
      </w:r>
      <w:r w:rsidRPr="00724BDC">
        <w:rPr>
          <w:rFonts w:eastAsia="Calibri"/>
          <w:sz w:val="28"/>
          <w:szCs w:val="28"/>
          <w:lang w:eastAsia="en-US"/>
        </w:rPr>
        <w:t>Н</w:t>
      </w:r>
      <w:r w:rsidRPr="00724BDC">
        <w:rPr>
          <w:rFonts w:eastAsia="Calibri"/>
          <w:sz w:val="28"/>
          <w:szCs w:val="28"/>
          <w:lang w:eastAsia="en-US"/>
        </w:rPr>
        <w:t>НИЙ»…………………………………………………………………</w:t>
      </w:r>
      <w:r>
        <w:rPr>
          <w:rFonts w:eastAsia="Calibri"/>
          <w:sz w:val="28"/>
          <w:szCs w:val="28"/>
          <w:lang w:eastAsia="en-US"/>
        </w:rPr>
        <w:t>…</w:t>
      </w:r>
      <w:r>
        <w:rPr>
          <w:rFonts w:eastAsia="Calibri"/>
          <w:sz w:val="28"/>
          <w:szCs w:val="28"/>
          <w:lang w:val="ru-RU" w:eastAsia="en-US"/>
        </w:rPr>
        <w:t>…………</w:t>
      </w:r>
      <w:r w:rsidRPr="00724BDC">
        <w:rPr>
          <w:rFonts w:eastAsia="Calibri"/>
          <w:sz w:val="28"/>
          <w:szCs w:val="28"/>
          <w:lang w:eastAsia="en-US"/>
        </w:rPr>
        <w:t>54</w:t>
      </w:r>
    </w:p>
    <w:p w:rsidR="001D587A" w:rsidRPr="00724BDC" w:rsidRDefault="001D587A" w:rsidP="001D587A">
      <w:pPr>
        <w:spacing w:line="360" w:lineRule="auto"/>
        <w:rPr>
          <w:sz w:val="28"/>
          <w:szCs w:val="28"/>
          <w:lang w:val="ru-RU"/>
        </w:rPr>
      </w:pPr>
      <w:r w:rsidRPr="00724BDC">
        <w:rPr>
          <w:sz w:val="28"/>
          <w:szCs w:val="28"/>
        </w:rPr>
        <w:t>3.1. Управління змінами на основі організаційного розвитку Ба</w:t>
      </w:r>
      <w:r w:rsidRPr="00724BDC">
        <w:rPr>
          <w:sz w:val="28"/>
          <w:szCs w:val="28"/>
        </w:rPr>
        <w:t>н</w:t>
      </w:r>
      <w:r w:rsidRPr="00724BDC">
        <w:rPr>
          <w:sz w:val="28"/>
          <w:szCs w:val="28"/>
        </w:rPr>
        <w:t>ку………….…………………………………………………………………</w:t>
      </w:r>
      <w:r w:rsidRPr="00724BDC">
        <w:rPr>
          <w:sz w:val="28"/>
          <w:szCs w:val="28"/>
          <w:lang w:val="ru-RU"/>
        </w:rPr>
        <w:t>…….</w:t>
      </w:r>
      <w:r w:rsidRPr="00724BDC">
        <w:rPr>
          <w:sz w:val="28"/>
          <w:szCs w:val="28"/>
        </w:rPr>
        <w:t>..54</w:t>
      </w:r>
    </w:p>
    <w:p w:rsidR="001D587A" w:rsidRPr="00724BDC" w:rsidRDefault="001D587A" w:rsidP="001D587A">
      <w:pPr>
        <w:spacing w:line="360" w:lineRule="auto"/>
        <w:rPr>
          <w:sz w:val="28"/>
          <w:szCs w:val="28"/>
        </w:rPr>
      </w:pPr>
      <w:r w:rsidRPr="00724BDC">
        <w:rPr>
          <w:sz w:val="28"/>
          <w:szCs w:val="28"/>
        </w:rPr>
        <w:t>3.2.</w:t>
      </w:r>
      <w:r w:rsidRPr="00724BDC">
        <w:rPr>
          <w:sz w:val="28"/>
          <w:szCs w:val="28"/>
          <w:lang w:val="ru-RU"/>
        </w:rPr>
        <w:t xml:space="preserve"> Формування управлінського кап</w:t>
      </w:r>
      <w:r w:rsidRPr="00724BDC">
        <w:rPr>
          <w:sz w:val="28"/>
          <w:szCs w:val="28"/>
        </w:rPr>
        <w:t>італу Банку «ПІВДЕННИЙ»………</w:t>
      </w:r>
      <w:r w:rsidRPr="00724BDC">
        <w:rPr>
          <w:sz w:val="28"/>
          <w:szCs w:val="28"/>
          <w:lang w:val="ru-RU"/>
        </w:rPr>
        <w:t>...</w:t>
      </w:r>
      <w:r w:rsidRPr="00724BDC">
        <w:rPr>
          <w:sz w:val="28"/>
          <w:szCs w:val="28"/>
        </w:rPr>
        <w:t>…..</w:t>
      </w:r>
      <w:r w:rsidRPr="00724BDC">
        <w:rPr>
          <w:sz w:val="28"/>
          <w:szCs w:val="28"/>
          <w:lang w:val="ru-RU"/>
        </w:rPr>
        <w:t>59</w:t>
      </w:r>
    </w:p>
    <w:p w:rsidR="001D587A" w:rsidRPr="00724BDC" w:rsidRDefault="001D587A" w:rsidP="001D587A">
      <w:pPr>
        <w:spacing w:line="360" w:lineRule="auto"/>
        <w:rPr>
          <w:sz w:val="28"/>
          <w:szCs w:val="28"/>
        </w:rPr>
      </w:pPr>
      <w:r w:rsidRPr="00724BDC">
        <w:rPr>
          <w:sz w:val="28"/>
          <w:szCs w:val="28"/>
        </w:rPr>
        <w:t xml:space="preserve">3.3. </w:t>
      </w:r>
      <w:r w:rsidRPr="00724BDC">
        <w:rPr>
          <w:sz w:val="28"/>
          <w:szCs w:val="28"/>
          <w:lang w:val="ru-RU"/>
        </w:rPr>
        <w:t>Управл</w:t>
      </w:r>
      <w:r w:rsidRPr="00724BDC">
        <w:rPr>
          <w:sz w:val="28"/>
          <w:szCs w:val="28"/>
        </w:rPr>
        <w:t>іння опором змінам……………………………………………</w:t>
      </w:r>
      <w:r>
        <w:rPr>
          <w:sz w:val="28"/>
          <w:szCs w:val="28"/>
          <w:lang w:val="ru-RU"/>
        </w:rPr>
        <w:t>…</w:t>
      </w:r>
      <w:r w:rsidRPr="00724BDC">
        <w:rPr>
          <w:sz w:val="28"/>
          <w:szCs w:val="28"/>
          <w:lang w:val="ru-RU"/>
        </w:rPr>
        <w:t>..</w:t>
      </w:r>
      <w:r w:rsidRPr="00724BDC">
        <w:rPr>
          <w:sz w:val="28"/>
          <w:szCs w:val="28"/>
        </w:rPr>
        <w:t>….67</w:t>
      </w:r>
    </w:p>
    <w:p w:rsidR="001D587A" w:rsidRPr="00724BDC" w:rsidRDefault="001D587A" w:rsidP="001D587A">
      <w:pPr>
        <w:spacing w:line="360" w:lineRule="auto"/>
        <w:rPr>
          <w:sz w:val="28"/>
          <w:szCs w:val="28"/>
          <w:lang w:val="ru-RU"/>
        </w:rPr>
      </w:pPr>
      <w:r w:rsidRPr="00724BDC">
        <w:rPr>
          <w:sz w:val="28"/>
          <w:szCs w:val="28"/>
        </w:rPr>
        <w:t>ВИСНОВКИ…………………………………………………………………</w:t>
      </w:r>
      <w:r>
        <w:rPr>
          <w:sz w:val="28"/>
          <w:szCs w:val="28"/>
          <w:lang w:val="ru-RU"/>
        </w:rPr>
        <w:t>…</w:t>
      </w:r>
      <w:r w:rsidRPr="00724BDC">
        <w:rPr>
          <w:sz w:val="28"/>
          <w:szCs w:val="28"/>
          <w:lang w:val="ru-RU"/>
        </w:rPr>
        <w:t>..</w:t>
      </w:r>
      <w:r w:rsidRPr="00724BDC">
        <w:rPr>
          <w:sz w:val="28"/>
          <w:szCs w:val="28"/>
        </w:rPr>
        <w:t>…74</w:t>
      </w:r>
    </w:p>
    <w:p w:rsidR="001D587A" w:rsidRPr="00724BDC" w:rsidRDefault="001D587A" w:rsidP="001D587A">
      <w:pPr>
        <w:spacing w:line="360" w:lineRule="auto"/>
        <w:rPr>
          <w:sz w:val="28"/>
          <w:szCs w:val="28"/>
        </w:rPr>
      </w:pPr>
      <w:r w:rsidRPr="00724BDC">
        <w:rPr>
          <w:sz w:val="28"/>
          <w:szCs w:val="28"/>
        </w:rPr>
        <w:t>СПИСОК ВИКОРИСТАННИХ ДЖЕРЕЛ………………………….………</w:t>
      </w:r>
      <w:r w:rsidRPr="00162485">
        <w:rPr>
          <w:sz w:val="28"/>
          <w:szCs w:val="28"/>
          <w:lang w:val="ru-RU"/>
        </w:rPr>
        <w:t>..</w:t>
      </w:r>
      <w:r w:rsidRPr="00724BDC">
        <w:rPr>
          <w:sz w:val="28"/>
          <w:szCs w:val="28"/>
        </w:rPr>
        <w:t>…..</w:t>
      </w:r>
      <w:r w:rsidRPr="00724BDC">
        <w:rPr>
          <w:sz w:val="28"/>
          <w:szCs w:val="28"/>
          <w:lang w:val="ru-RU"/>
        </w:rPr>
        <w:t>7</w:t>
      </w:r>
      <w:r w:rsidRPr="00724BDC">
        <w:rPr>
          <w:sz w:val="28"/>
          <w:szCs w:val="28"/>
        </w:rPr>
        <w:t>9</w:t>
      </w: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162485" w:rsidRDefault="001D587A" w:rsidP="001D587A">
      <w:pPr>
        <w:spacing w:after="160" w:line="259" w:lineRule="auto"/>
        <w:rPr>
          <w:rFonts w:ascii="Calibri" w:eastAsia="Calibri" w:hAnsi="Calibri"/>
          <w:sz w:val="22"/>
          <w:szCs w:val="22"/>
          <w:lang w:val="ru-RU" w:eastAsia="en-US"/>
        </w:rPr>
      </w:pPr>
    </w:p>
    <w:p w:rsidR="001D587A" w:rsidRPr="00724BDC" w:rsidRDefault="001D587A" w:rsidP="001D587A">
      <w:pPr>
        <w:spacing w:after="160" w:line="360" w:lineRule="auto"/>
        <w:jc w:val="center"/>
        <w:rPr>
          <w:rFonts w:eastAsia="Calibri"/>
          <w:b/>
          <w:sz w:val="28"/>
          <w:szCs w:val="28"/>
          <w:lang w:eastAsia="en-US"/>
        </w:rPr>
      </w:pPr>
      <w:r w:rsidRPr="00724BDC">
        <w:rPr>
          <w:rFonts w:eastAsia="Calibri"/>
          <w:b/>
          <w:sz w:val="28"/>
          <w:szCs w:val="28"/>
          <w:lang w:eastAsia="en-US"/>
        </w:rPr>
        <w:t>ВСТУП</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Актуальність теми полягає у тому, що рентабельність, або навіть виживання, організації багато в чому залежить не стільки від її здатності змінюватися, ск</w:t>
      </w:r>
      <w:r w:rsidRPr="00724BDC">
        <w:rPr>
          <w:rFonts w:eastAsia="Calibri"/>
          <w:sz w:val="28"/>
          <w:szCs w:val="28"/>
          <w:lang w:eastAsia="en-US"/>
        </w:rPr>
        <w:t>і</w:t>
      </w:r>
      <w:r w:rsidRPr="00724BDC">
        <w:rPr>
          <w:rFonts w:eastAsia="Calibri"/>
          <w:sz w:val="28"/>
          <w:szCs w:val="28"/>
          <w:lang w:eastAsia="en-US"/>
        </w:rPr>
        <w:t>льки від навичок управляти змінами. А в нинішніх умовах керівники можуть легко заплутатися в численних теоріях, що веде до багатьох ініціатив. Саме т</w:t>
      </w:r>
      <w:r w:rsidRPr="00724BDC">
        <w:rPr>
          <w:rFonts w:eastAsia="Calibri"/>
          <w:sz w:val="28"/>
          <w:szCs w:val="28"/>
          <w:lang w:eastAsia="en-US"/>
        </w:rPr>
        <w:t>о</w:t>
      </w:r>
      <w:r w:rsidRPr="00724BDC">
        <w:rPr>
          <w:rFonts w:eastAsia="Calibri"/>
          <w:sz w:val="28"/>
          <w:szCs w:val="28"/>
          <w:lang w:eastAsia="en-US"/>
        </w:rPr>
        <w:t>му керівнику необхідно мати чітке розуміння перспективи і цілі змін, що пр</w:t>
      </w:r>
      <w:r w:rsidRPr="00724BDC">
        <w:rPr>
          <w:rFonts w:eastAsia="Calibri"/>
          <w:sz w:val="28"/>
          <w:szCs w:val="28"/>
          <w:lang w:eastAsia="en-US"/>
        </w:rPr>
        <w:t>о</w:t>
      </w:r>
      <w:r w:rsidRPr="00724BDC">
        <w:rPr>
          <w:rFonts w:eastAsia="Calibri"/>
          <w:sz w:val="28"/>
          <w:szCs w:val="28"/>
          <w:lang w:eastAsia="en-US"/>
        </w:rPr>
        <w:t xml:space="preserve">водяться. </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Існують різноманітні зовнішні причини для змін, які швидко і послідовно зм</w:t>
      </w:r>
      <w:r w:rsidRPr="00724BDC">
        <w:rPr>
          <w:rFonts w:eastAsia="Calibri"/>
          <w:sz w:val="28"/>
          <w:szCs w:val="28"/>
          <w:lang w:eastAsia="en-US"/>
        </w:rPr>
        <w:t>і</w:t>
      </w:r>
      <w:r w:rsidRPr="00724BDC">
        <w:rPr>
          <w:rFonts w:eastAsia="Calibri"/>
          <w:sz w:val="28"/>
          <w:szCs w:val="28"/>
          <w:lang w:eastAsia="en-US"/>
        </w:rPr>
        <w:t>нюють уподобання споживачів, суспільно-політичну, економічну і культурну середовища проживання. Але їх недостатньо, щоб організація почала трансф</w:t>
      </w:r>
      <w:r w:rsidRPr="00724BDC">
        <w:rPr>
          <w:rFonts w:eastAsia="Calibri"/>
          <w:sz w:val="28"/>
          <w:szCs w:val="28"/>
          <w:lang w:eastAsia="en-US"/>
        </w:rPr>
        <w:t>о</w:t>
      </w:r>
      <w:r w:rsidRPr="00724BDC">
        <w:rPr>
          <w:rFonts w:eastAsia="Calibri"/>
          <w:sz w:val="28"/>
          <w:szCs w:val="28"/>
          <w:lang w:eastAsia="en-US"/>
        </w:rPr>
        <w:t>рмуватися. Дуже важливий і часто забувається керівниками момент полягає в тому, що для ефективних змін в організації незадоволеність поточним станом повинна бути сильніше, ніж бажання уникнути ризику, пов'язаного зі змінами.</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Підприємства змушені пристосовуватися до таких змін шляхом пошуку нових ринків, удосконалення асортименту продукції та підвищення її якості, що в</w:t>
      </w:r>
      <w:r w:rsidRPr="00724BDC">
        <w:rPr>
          <w:rFonts w:eastAsia="Calibri"/>
          <w:sz w:val="28"/>
          <w:szCs w:val="28"/>
          <w:lang w:eastAsia="en-US"/>
        </w:rPr>
        <w:t>и</w:t>
      </w:r>
      <w:r w:rsidRPr="00724BDC">
        <w:rPr>
          <w:rFonts w:eastAsia="Calibri"/>
          <w:sz w:val="28"/>
          <w:szCs w:val="28"/>
          <w:lang w:eastAsia="en-US"/>
        </w:rPr>
        <w:t>кликає необхідність удосконалення управління підприємством з використанням концепції управління змінами. Ця концепція повинна охоплювати всі заплан</w:t>
      </w:r>
      <w:r w:rsidRPr="00724BDC">
        <w:rPr>
          <w:rFonts w:eastAsia="Calibri"/>
          <w:sz w:val="28"/>
          <w:szCs w:val="28"/>
          <w:lang w:eastAsia="en-US"/>
        </w:rPr>
        <w:t>о</w:t>
      </w:r>
      <w:r w:rsidRPr="00724BDC">
        <w:rPr>
          <w:rFonts w:eastAsia="Calibri"/>
          <w:sz w:val="28"/>
          <w:szCs w:val="28"/>
          <w:lang w:eastAsia="en-US"/>
        </w:rPr>
        <w:t>вані й контрольовані зміни в різних підсистемах підприємства: стратегічного і оперативного управління, організаційної структури, маркетингу, виробництва, технологій, фінансів, інновацій, кадрів, інформації тощо. Формування і заст</w:t>
      </w:r>
      <w:r w:rsidRPr="00724BDC">
        <w:rPr>
          <w:rFonts w:eastAsia="Calibri"/>
          <w:sz w:val="28"/>
          <w:szCs w:val="28"/>
          <w:lang w:eastAsia="en-US"/>
        </w:rPr>
        <w:t>о</w:t>
      </w:r>
      <w:r w:rsidRPr="00724BDC">
        <w:rPr>
          <w:rFonts w:eastAsia="Calibri"/>
          <w:sz w:val="28"/>
          <w:szCs w:val="28"/>
          <w:lang w:eastAsia="en-US"/>
        </w:rPr>
        <w:t>сування концепції управління змінами, спрямованими на інноваційний розв</w:t>
      </w:r>
      <w:r w:rsidRPr="00724BDC">
        <w:rPr>
          <w:rFonts w:eastAsia="Calibri"/>
          <w:sz w:val="28"/>
          <w:szCs w:val="28"/>
          <w:lang w:eastAsia="en-US"/>
        </w:rPr>
        <w:t>и</w:t>
      </w:r>
      <w:r w:rsidRPr="00724BDC">
        <w:rPr>
          <w:rFonts w:eastAsia="Calibri"/>
          <w:sz w:val="28"/>
          <w:szCs w:val="28"/>
          <w:lang w:eastAsia="en-US"/>
        </w:rPr>
        <w:t>ток, є запорукою підвищення конкурентоспроможності вітчизняних організ</w:t>
      </w:r>
      <w:r w:rsidRPr="00724BDC">
        <w:rPr>
          <w:rFonts w:eastAsia="Calibri"/>
          <w:sz w:val="28"/>
          <w:szCs w:val="28"/>
          <w:lang w:eastAsia="en-US"/>
        </w:rPr>
        <w:t>а</w:t>
      </w:r>
      <w:r w:rsidRPr="00724BDC">
        <w:rPr>
          <w:rFonts w:eastAsia="Calibri"/>
          <w:sz w:val="28"/>
          <w:szCs w:val="28"/>
          <w:lang w:eastAsia="en-US"/>
        </w:rPr>
        <w:t>цій.</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lastRenderedPageBreak/>
        <w:t>Однією з основних управлінських проблем, що стоять у тій чи іншій ступені практично перед кожним банком сьогодні є потреба у створенні такої системи управління, яка охоплювала б весь комплекс факторів, що підвищують сталість підприємства. Іншими словами, в основу процесу управління має бути покл</w:t>
      </w:r>
      <w:r w:rsidRPr="00724BDC">
        <w:rPr>
          <w:rFonts w:eastAsia="Calibri"/>
          <w:sz w:val="28"/>
          <w:szCs w:val="28"/>
          <w:lang w:eastAsia="en-US"/>
        </w:rPr>
        <w:t>а</w:t>
      </w:r>
      <w:r w:rsidRPr="00724BDC">
        <w:rPr>
          <w:rFonts w:eastAsia="Calibri"/>
          <w:sz w:val="28"/>
          <w:szCs w:val="28"/>
          <w:lang w:eastAsia="en-US"/>
        </w:rPr>
        <w:t>дено системний комплексний підхід, що передбачає розгляд організації не лише як складної системи, що має внутрішню структуру, закономірності розвитку та функціонування, але і як економічний суб'єкт, схильний впливу безлічі зовні</w:t>
      </w:r>
      <w:r w:rsidRPr="00724BDC">
        <w:rPr>
          <w:rFonts w:eastAsia="Calibri"/>
          <w:sz w:val="28"/>
          <w:szCs w:val="28"/>
          <w:lang w:eastAsia="en-US"/>
        </w:rPr>
        <w:t>ш</w:t>
      </w:r>
      <w:r w:rsidRPr="00724BDC">
        <w:rPr>
          <w:rFonts w:eastAsia="Calibri"/>
          <w:sz w:val="28"/>
          <w:szCs w:val="28"/>
          <w:lang w:eastAsia="en-US"/>
        </w:rPr>
        <w:t>ніх факторів, як складову частину більших економічних та соціальних систем.</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Метою цієї роботи є розвиток теоретичних положень і формування інноваці</w:t>
      </w:r>
      <w:r w:rsidRPr="00724BDC">
        <w:rPr>
          <w:rFonts w:eastAsia="Calibri"/>
          <w:sz w:val="28"/>
          <w:szCs w:val="28"/>
          <w:lang w:eastAsia="en-US"/>
        </w:rPr>
        <w:t>й</w:t>
      </w:r>
      <w:r w:rsidRPr="00724BDC">
        <w:rPr>
          <w:rFonts w:eastAsia="Calibri"/>
          <w:sz w:val="28"/>
          <w:szCs w:val="28"/>
          <w:lang w:eastAsia="en-US"/>
        </w:rPr>
        <w:t>ного розвитку і управління змінами в організації (на прикладі Банку «ПІ</w:t>
      </w:r>
      <w:r w:rsidRPr="00724BDC">
        <w:rPr>
          <w:rFonts w:eastAsia="Calibri"/>
          <w:sz w:val="28"/>
          <w:szCs w:val="28"/>
          <w:lang w:eastAsia="en-US"/>
        </w:rPr>
        <w:t>В</w:t>
      </w:r>
      <w:r w:rsidRPr="00724BDC">
        <w:rPr>
          <w:rFonts w:eastAsia="Calibri"/>
          <w:sz w:val="28"/>
          <w:szCs w:val="28"/>
          <w:lang w:eastAsia="en-US"/>
        </w:rPr>
        <w:t>ДЕННИЙ»).</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xml:space="preserve">Для досягнення поставленої мети, було визначено наступні задачі прикладних засад: </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дослідити ретроспективу розвитку теорій управління змінами;</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визначити теоретичні аспекти управління змінами;</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визначити сутність та різницю між моделями інновацій в управлінні;</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розкрити сутність сучасних методів менеджменту змін;</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проаналізувати стратегічні цілі на напрямки розвитку Банку «ПІВДЕННИЙ»;</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охарактеризувати організаційну структуру цього банку;</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провести аналіз потенціалу змін та надати рекомендації до впровадження змін у Банку «ПІВДЕННИЙ».</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Об’єктом цієї роботи є процес забезпечення інноваційного розвитку і управлі</w:t>
      </w:r>
      <w:r w:rsidRPr="00724BDC">
        <w:rPr>
          <w:rFonts w:eastAsia="Calibri"/>
          <w:sz w:val="28"/>
          <w:szCs w:val="28"/>
          <w:lang w:eastAsia="en-US"/>
        </w:rPr>
        <w:t>н</w:t>
      </w:r>
      <w:r w:rsidRPr="00724BDC">
        <w:rPr>
          <w:rFonts w:eastAsia="Calibri"/>
          <w:sz w:val="28"/>
          <w:szCs w:val="28"/>
          <w:lang w:eastAsia="en-US"/>
        </w:rPr>
        <w:t>ня змінами.</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Предметом дослідження є практичний досвід забезпечення інноваційного ро</w:t>
      </w:r>
      <w:r w:rsidRPr="00724BDC">
        <w:rPr>
          <w:rFonts w:eastAsia="Calibri"/>
          <w:sz w:val="28"/>
          <w:szCs w:val="28"/>
          <w:lang w:eastAsia="en-US"/>
        </w:rPr>
        <w:t>з</w:t>
      </w:r>
      <w:r w:rsidRPr="00724BDC">
        <w:rPr>
          <w:rFonts w:eastAsia="Calibri"/>
          <w:sz w:val="28"/>
          <w:szCs w:val="28"/>
          <w:lang w:eastAsia="en-US"/>
        </w:rPr>
        <w:t>витку та управління змінами.</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Питання інноваційного розвитку та управління змінами  в організації виклик</w:t>
      </w:r>
      <w:r w:rsidRPr="00724BDC">
        <w:rPr>
          <w:rFonts w:eastAsia="Calibri"/>
          <w:sz w:val="28"/>
          <w:szCs w:val="28"/>
          <w:lang w:eastAsia="en-US"/>
        </w:rPr>
        <w:t>а</w:t>
      </w:r>
      <w:r w:rsidRPr="00724BDC">
        <w:rPr>
          <w:rFonts w:eastAsia="Calibri"/>
          <w:sz w:val="28"/>
          <w:szCs w:val="28"/>
          <w:lang w:eastAsia="en-US"/>
        </w:rPr>
        <w:t xml:space="preserve">ють особливий інтерес у різноманітних фахівців. Так, теоретичні положення і практичні аспекти цього напряму обґрунтовані в роботах: </w:t>
      </w:r>
      <w:r w:rsidRPr="00724BDC">
        <w:rPr>
          <w:rFonts w:eastAsia="Calibri"/>
          <w:sz w:val="28"/>
          <w:szCs w:val="28"/>
          <w:lang w:eastAsia="en-US"/>
        </w:rPr>
        <w:lastRenderedPageBreak/>
        <w:t>Грейнера Л., Тюрлі К., Ансоффа І., Лєвіна К., Адизеса І., Сенге П., Том М., Герберт С., функцію і</w:t>
      </w:r>
      <w:r w:rsidRPr="00724BDC">
        <w:rPr>
          <w:rFonts w:eastAsia="Calibri"/>
          <w:sz w:val="28"/>
          <w:szCs w:val="28"/>
          <w:lang w:eastAsia="en-US"/>
        </w:rPr>
        <w:t>н</w:t>
      </w:r>
      <w:r w:rsidRPr="00724BDC">
        <w:rPr>
          <w:rFonts w:eastAsia="Calibri"/>
          <w:sz w:val="28"/>
          <w:szCs w:val="28"/>
          <w:lang w:eastAsia="en-US"/>
        </w:rPr>
        <w:t>новацій в якості ключової розглядає Кузнєцов Е.А..</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 xml:space="preserve">Інформаційною базою дослідження є чинне законодавство та нормативні акти НБУ, публікації дослідного характеру та монографії, фінансова та управлінська звітність Банку «ПІВДЕННИЙ». </w:t>
      </w:r>
    </w:p>
    <w:p w:rsidR="001D587A" w:rsidRPr="00724BDC" w:rsidRDefault="001D587A" w:rsidP="001D587A">
      <w:pPr>
        <w:spacing w:line="360" w:lineRule="auto"/>
        <w:jc w:val="both"/>
        <w:rPr>
          <w:rFonts w:eastAsia="Calibri"/>
          <w:sz w:val="28"/>
          <w:szCs w:val="28"/>
          <w:lang w:eastAsia="en-US"/>
        </w:rPr>
      </w:pPr>
      <w:r w:rsidRPr="00724BDC">
        <w:rPr>
          <w:rFonts w:eastAsia="Calibri"/>
          <w:sz w:val="28"/>
          <w:szCs w:val="28"/>
          <w:lang w:eastAsia="en-US"/>
        </w:rPr>
        <w:t>Методами дослідження цієї роботи виступають причино-наслідковий та сист</w:t>
      </w:r>
      <w:r w:rsidRPr="00724BDC">
        <w:rPr>
          <w:rFonts w:eastAsia="Calibri"/>
          <w:sz w:val="28"/>
          <w:szCs w:val="28"/>
          <w:lang w:eastAsia="en-US"/>
        </w:rPr>
        <w:t>е</w:t>
      </w:r>
      <w:r w:rsidRPr="00724BDC">
        <w:rPr>
          <w:rFonts w:eastAsia="Calibri"/>
          <w:sz w:val="28"/>
          <w:szCs w:val="28"/>
          <w:lang w:eastAsia="en-US"/>
        </w:rPr>
        <w:t>мний аналіз, графічний, фінансово-економічний, групування, рефлексія, аналіз первинних документів управлінської та фінансової звітності, аналіз організ</w:t>
      </w:r>
      <w:r w:rsidRPr="00724BDC">
        <w:rPr>
          <w:rFonts w:eastAsia="Calibri"/>
          <w:sz w:val="28"/>
          <w:szCs w:val="28"/>
          <w:lang w:eastAsia="en-US"/>
        </w:rPr>
        <w:t>а</w:t>
      </w:r>
      <w:r w:rsidRPr="00724BDC">
        <w:rPr>
          <w:rFonts w:eastAsia="Calibri"/>
          <w:sz w:val="28"/>
          <w:szCs w:val="28"/>
          <w:lang w:eastAsia="en-US"/>
        </w:rPr>
        <w:t xml:space="preserve">ційної структури банку. </w:t>
      </w:r>
    </w:p>
    <w:p w:rsidR="001D587A" w:rsidRPr="00724BDC" w:rsidRDefault="001D587A" w:rsidP="001D587A">
      <w:pPr>
        <w:spacing w:after="160" w:line="360"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1D587A" w:rsidRPr="00724BDC" w:rsidRDefault="001D587A" w:rsidP="001D587A">
      <w:pPr>
        <w:spacing w:after="160" w:line="259" w:lineRule="auto"/>
        <w:rPr>
          <w:rFonts w:ascii="Calibri" w:eastAsia="Calibri" w:hAnsi="Calibri"/>
          <w:sz w:val="22"/>
          <w:szCs w:val="22"/>
          <w:lang w:eastAsia="en-US"/>
        </w:rPr>
      </w:pPr>
    </w:p>
    <w:p w:rsidR="009109AF"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Default="00162485"/>
    <w:p w:rsidR="00162485" w:rsidRPr="00724BDC" w:rsidRDefault="00162485" w:rsidP="00162485">
      <w:pPr>
        <w:spacing w:line="360" w:lineRule="auto"/>
        <w:jc w:val="center"/>
        <w:rPr>
          <w:b/>
          <w:sz w:val="28"/>
          <w:szCs w:val="28"/>
        </w:rPr>
      </w:pPr>
      <w:r w:rsidRPr="00724BDC">
        <w:rPr>
          <w:b/>
          <w:sz w:val="28"/>
          <w:szCs w:val="28"/>
        </w:rPr>
        <w:lastRenderedPageBreak/>
        <w:t>ВИСНОВКИ</w:t>
      </w:r>
    </w:p>
    <w:p w:rsidR="00162485" w:rsidRDefault="00162485" w:rsidP="00162485">
      <w:pPr>
        <w:spacing w:line="360" w:lineRule="auto"/>
        <w:ind w:firstLine="709"/>
        <w:jc w:val="both"/>
        <w:rPr>
          <w:sz w:val="28"/>
          <w:szCs w:val="28"/>
        </w:rPr>
      </w:pPr>
      <w:r w:rsidRPr="00724BDC">
        <w:rPr>
          <w:sz w:val="28"/>
          <w:szCs w:val="28"/>
        </w:rPr>
        <w:t>Узагальнюючи дипломну роботу, можна зробити висновок, що при роботі як на внутрішньому, так і на зовнішньому ринку організації постійно стикают</w:t>
      </w:r>
      <w:r w:rsidRPr="00724BDC">
        <w:rPr>
          <w:sz w:val="28"/>
          <w:szCs w:val="28"/>
        </w:rPr>
        <w:t>ь</w:t>
      </w:r>
      <w:r w:rsidRPr="00724BDC">
        <w:rPr>
          <w:sz w:val="28"/>
          <w:szCs w:val="28"/>
        </w:rPr>
        <w:t>ся з проблемами, джерелом виникнення яких є вплив зовнішнього оточення, яке характеризується мінливістю, непередбачуваністю та надзвичайною нестабіл</w:t>
      </w:r>
      <w:r w:rsidRPr="00724BDC">
        <w:rPr>
          <w:sz w:val="28"/>
          <w:szCs w:val="28"/>
        </w:rPr>
        <w:t>ь</w:t>
      </w:r>
      <w:r w:rsidRPr="00724BDC">
        <w:rPr>
          <w:sz w:val="28"/>
          <w:szCs w:val="28"/>
        </w:rPr>
        <w:t>ністю. За таких складних умов ключовим чинником успішного функціонування та розвитку є швидкість і адекватність реакції його керівництва на зміни, що в</w:t>
      </w:r>
      <w:r w:rsidRPr="00724BDC">
        <w:rPr>
          <w:sz w:val="28"/>
          <w:szCs w:val="28"/>
        </w:rPr>
        <w:t>і</w:t>
      </w:r>
      <w:r w:rsidRPr="00724BDC">
        <w:rPr>
          <w:sz w:val="28"/>
          <w:szCs w:val="28"/>
        </w:rPr>
        <w:t>дбуваються в зовнішньому середовищі. Організації змушені пристосовуватися до таких змін шляхом пошуку нових ринків, удосконалення асортименту пр</w:t>
      </w:r>
      <w:r w:rsidRPr="00724BDC">
        <w:rPr>
          <w:sz w:val="28"/>
          <w:szCs w:val="28"/>
        </w:rPr>
        <w:t>о</w:t>
      </w:r>
      <w:r w:rsidRPr="00724BDC">
        <w:rPr>
          <w:sz w:val="28"/>
          <w:szCs w:val="28"/>
        </w:rPr>
        <w:t>дукції та підвищення її якості, що викликає необхідність удосконалення упра</w:t>
      </w:r>
      <w:r w:rsidRPr="00724BDC">
        <w:rPr>
          <w:sz w:val="28"/>
          <w:szCs w:val="28"/>
        </w:rPr>
        <w:t>в</w:t>
      </w:r>
      <w:r w:rsidRPr="00724BDC">
        <w:rPr>
          <w:sz w:val="28"/>
          <w:szCs w:val="28"/>
        </w:rPr>
        <w:t>ління з використанням концепції управління змінами. Ця концепція повинна охоплювати всі заплановані й контрольовані зміни в різних підсистемах орган</w:t>
      </w:r>
      <w:r w:rsidRPr="00724BDC">
        <w:rPr>
          <w:sz w:val="28"/>
          <w:szCs w:val="28"/>
        </w:rPr>
        <w:t>і</w:t>
      </w:r>
      <w:r w:rsidRPr="00724BDC">
        <w:rPr>
          <w:sz w:val="28"/>
          <w:szCs w:val="28"/>
        </w:rPr>
        <w:t>зації: стратегічного і оперативного управління, організаційної структури, ма</w:t>
      </w:r>
      <w:r w:rsidRPr="00724BDC">
        <w:rPr>
          <w:sz w:val="28"/>
          <w:szCs w:val="28"/>
        </w:rPr>
        <w:t>р</w:t>
      </w:r>
      <w:r w:rsidRPr="00724BDC">
        <w:rPr>
          <w:sz w:val="28"/>
          <w:szCs w:val="28"/>
        </w:rPr>
        <w:t>кетингу, виробництва, технологій, фінансів, інновацій, кадрів, інформації т</w:t>
      </w:r>
      <w:r w:rsidRPr="00724BDC">
        <w:rPr>
          <w:sz w:val="28"/>
          <w:szCs w:val="28"/>
        </w:rPr>
        <w:t>о</w:t>
      </w:r>
      <w:r w:rsidRPr="00724BDC">
        <w:rPr>
          <w:sz w:val="28"/>
          <w:szCs w:val="28"/>
        </w:rPr>
        <w:t>що.</w:t>
      </w:r>
    </w:p>
    <w:p w:rsidR="00162485" w:rsidRDefault="00162485" w:rsidP="00162485">
      <w:pPr>
        <w:spacing w:line="360" w:lineRule="auto"/>
        <w:ind w:firstLine="709"/>
        <w:jc w:val="both"/>
        <w:rPr>
          <w:sz w:val="28"/>
          <w:szCs w:val="28"/>
        </w:rPr>
      </w:pPr>
      <w:r w:rsidRPr="00724BDC">
        <w:rPr>
          <w:sz w:val="28"/>
          <w:szCs w:val="28"/>
        </w:rPr>
        <w:t>Формування і застосування концепції управління змінами, спрямованими на інноваційний розвиток, є запорукою підвищення конкурентоспроможності організацій.</w:t>
      </w:r>
    </w:p>
    <w:p w:rsidR="00162485" w:rsidRDefault="00162485" w:rsidP="00162485">
      <w:pPr>
        <w:spacing w:line="360" w:lineRule="auto"/>
        <w:ind w:firstLine="709"/>
        <w:jc w:val="both"/>
        <w:rPr>
          <w:sz w:val="28"/>
          <w:szCs w:val="28"/>
        </w:rPr>
      </w:pPr>
      <w:r w:rsidRPr="00724BDC">
        <w:rPr>
          <w:sz w:val="28"/>
          <w:szCs w:val="28"/>
        </w:rPr>
        <w:t>Проблема організаційних змін, у рамках теорії менеджменту, фахівцями було відокремлено в таку специфічну галузь, як «менеджмент змін», що займ</w:t>
      </w:r>
      <w:r w:rsidRPr="00724BDC">
        <w:rPr>
          <w:sz w:val="28"/>
          <w:szCs w:val="28"/>
        </w:rPr>
        <w:t>а</w:t>
      </w:r>
      <w:r w:rsidRPr="00724BDC">
        <w:rPr>
          <w:sz w:val="28"/>
          <w:szCs w:val="28"/>
        </w:rPr>
        <w:t>ється питаннями управління організацією, включаючи організаційні, ка</w:t>
      </w:r>
      <w:r w:rsidRPr="00724BDC">
        <w:rPr>
          <w:sz w:val="28"/>
          <w:szCs w:val="28"/>
        </w:rPr>
        <w:t>д</w:t>
      </w:r>
      <w:r w:rsidRPr="00724BDC">
        <w:rPr>
          <w:sz w:val="28"/>
          <w:szCs w:val="28"/>
        </w:rPr>
        <w:t>рові, комун</w:t>
      </w:r>
      <w:r w:rsidRPr="00724BDC">
        <w:rPr>
          <w:sz w:val="28"/>
          <w:szCs w:val="28"/>
        </w:rPr>
        <w:t>і</w:t>
      </w:r>
      <w:r w:rsidRPr="00724BDC">
        <w:rPr>
          <w:sz w:val="28"/>
          <w:szCs w:val="28"/>
        </w:rPr>
        <w:t>каційні та інформаційні аспекти. Вперше концепцію організаційних змін було запропоновано К. Левіним, яка включала лише три стадії – розморож</w:t>
      </w:r>
      <w:r w:rsidRPr="00724BDC">
        <w:rPr>
          <w:sz w:val="28"/>
          <w:szCs w:val="28"/>
        </w:rPr>
        <w:t>у</w:t>
      </w:r>
      <w:r w:rsidRPr="00724BDC">
        <w:rPr>
          <w:sz w:val="28"/>
          <w:szCs w:val="28"/>
        </w:rPr>
        <w:t>вання, рух, закріплення і базувалася на акцентуванні важливості діяльності щ</w:t>
      </w:r>
      <w:r w:rsidRPr="00724BDC">
        <w:rPr>
          <w:sz w:val="28"/>
          <w:szCs w:val="28"/>
        </w:rPr>
        <w:t>о</w:t>
      </w:r>
      <w:r w:rsidRPr="00724BDC">
        <w:rPr>
          <w:sz w:val="28"/>
          <w:szCs w:val="28"/>
        </w:rPr>
        <w:t xml:space="preserve">до початку і завершення процесу змін. </w:t>
      </w:r>
      <w:r w:rsidRPr="00724BDC">
        <w:rPr>
          <w:sz w:val="28"/>
          <w:szCs w:val="28"/>
          <w:lang w:val="ru-RU"/>
        </w:rPr>
        <w:t>Пізніше автори концентрували увагу п</w:t>
      </w:r>
      <w:r w:rsidRPr="00724BDC">
        <w:rPr>
          <w:sz w:val="28"/>
          <w:szCs w:val="28"/>
          <w:lang w:val="ru-RU"/>
        </w:rPr>
        <w:t>е</w:t>
      </w:r>
      <w:r w:rsidRPr="00724BDC">
        <w:rPr>
          <w:sz w:val="28"/>
          <w:szCs w:val="28"/>
          <w:lang w:val="ru-RU"/>
        </w:rPr>
        <w:t>реважно на виділенн</w:t>
      </w:r>
      <w:r w:rsidRPr="00724BDC">
        <w:rPr>
          <w:sz w:val="28"/>
          <w:szCs w:val="28"/>
        </w:rPr>
        <w:t>я</w:t>
      </w:r>
      <w:r w:rsidRPr="00724BDC">
        <w:rPr>
          <w:sz w:val="28"/>
          <w:szCs w:val="28"/>
          <w:lang w:val="ru-RU"/>
        </w:rPr>
        <w:t xml:space="preserve"> етапів проведення змін, дослідженн</w:t>
      </w:r>
      <w:r w:rsidRPr="00724BDC">
        <w:rPr>
          <w:sz w:val="28"/>
          <w:szCs w:val="28"/>
        </w:rPr>
        <w:t>я</w:t>
      </w:r>
      <w:r w:rsidRPr="00724BDC">
        <w:rPr>
          <w:sz w:val="28"/>
          <w:szCs w:val="28"/>
          <w:lang w:val="ru-RU"/>
        </w:rPr>
        <w:t xml:space="preserve"> власне процесу проведення змін та поведінки системи, що підлягає змінам</w:t>
      </w:r>
      <w:r w:rsidRPr="00724BDC">
        <w:rPr>
          <w:sz w:val="28"/>
          <w:szCs w:val="28"/>
        </w:rPr>
        <w:t>.</w:t>
      </w:r>
    </w:p>
    <w:p w:rsidR="00162485" w:rsidRDefault="00162485" w:rsidP="00162485">
      <w:pPr>
        <w:spacing w:line="360" w:lineRule="auto"/>
        <w:ind w:firstLine="709"/>
        <w:jc w:val="both"/>
        <w:rPr>
          <w:sz w:val="28"/>
          <w:szCs w:val="28"/>
        </w:rPr>
      </w:pPr>
      <w:r w:rsidRPr="00724BDC">
        <w:rPr>
          <w:sz w:val="28"/>
          <w:szCs w:val="28"/>
        </w:rPr>
        <w:t>Крім цього, слід зазначити, що визначення характеру змін щодо іннов</w:t>
      </w:r>
      <w:r w:rsidRPr="00724BDC">
        <w:rPr>
          <w:sz w:val="28"/>
          <w:szCs w:val="28"/>
        </w:rPr>
        <w:t>а</w:t>
      </w:r>
      <w:r w:rsidRPr="00724BDC">
        <w:rPr>
          <w:sz w:val="28"/>
          <w:szCs w:val="28"/>
        </w:rPr>
        <w:t xml:space="preserve">ційного розвитку робить можливим сформувати основні принципи </w:t>
      </w:r>
      <w:r w:rsidRPr="00724BDC">
        <w:rPr>
          <w:sz w:val="28"/>
          <w:szCs w:val="28"/>
        </w:rPr>
        <w:lastRenderedPageBreak/>
        <w:t>управління ними, спираючись на з</w:t>
      </w:r>
      <w:r w:rsidRPr="00724BDC">
        <w:rPr>
          <w:sz w:val="28"/>
          <w:szCs w:val="28"/>
        </w:rPr>
        <w:t>а</w:t>
      </w:r>
      <w:r w:rsidRPr="00724BDC">
        <w:rPr>
          <w:sz w:val="28"/>
          <w:szCs w:val="28"/>
        </w:rPr>
        <w:t>гальні принципи теорій стратегічного менеджменту, а саме на принцип системності, тому що у цьому випадку,  стратегічні зміни є змінами загальними, отже повинні охоплювати організацію як цілісну систему, що має підсистеми, зв’язки між елементами підсистем та зв’язки із зовнішнім середовищем. Такі зміни відрізняються від локальних змін саме тим, що їх р</w:t>
      </w:r>
      <w:r w:rsidRPr="00724BDC">
        <w:rPr>
          <w:sz w:val="28"/>
          <w:szCs w:val="28"/>
        </w:rPr>
        <w:t>е</w:t>
      </w:r>
      <w:r w:rsidRPr="00724BDC">
        <w:rPr>
          <w:sz w:val="28"/>
          <w:szCs w:val="28"/>
        </w:rPr>
        <w:t>зультат впливає на всі сфери діяльності, а їх впровадження забезпечує синерг</w:t>
      </w:r>
      <w:r w:rsidRPr="00724BDC">
        <w:rPr>
          <w:sz w:val="28"/>
          <w:szCs w:val="28"/>
        </w:rPr>
        <w:t>е</w:t>
      </w:r>
      <w:r w:rsidRPr="00724BDC">
        <w:rPr>
          <w:sz w:val="28"/>
          <w:szCs w:val="28"/>
        </w:rPr>
        <w:t>тичний ефект.</w:t>
      </w:r>
    </w:p>
    <w:p w:rsidR="00162485" w:rsidRDefault="00162485" w:rsidP="00162485">
      <w:pPr>
        <w:spacing w:line="360" w:lineRule="auto"/>
        <w:ind w:firstLine="709"/>
        <w:jc w:val="both"/>
        <w:rPr>
          <w:sz w:val="28"/>
          <w:szCs w:val="28"/>
        </w:rPr>
      </w:pPr>
      <w:r w:rsidRPr="00724BDC">
        <w:rPr>
          <w:sz w:val="28"/>
          <w:szCs w:val="28"/>
        </w:rPr>
        <w:t>Аналізована система є відкритою. На її вході – ресурси, що має вона для проведення інноваційних змін (матеріальні, кадрові, фінансові, інфо</w:t>
      </w:r>
      <w:r w:rsidRPr="00724BDC">
        <w:rPr>
          <w:sz w:val="28"/>
          <w:szCs w:val="28"/>
        </w:rPr>
        <w:t>р</w:t>
      </w:r>
      <w:r w:rsidRPr="00724BDC">
        <w:rPr>
          <w:sz w:val="28"/>
          <w:szCs w:val="28"/>
        </w:rPr>
        <w:t>маційні, технологічні тощо); на виході – результат проведення цих змін, що п</w:t>
      </w:r>
      <w:r w:rsidRPr="00724BDC">
        <w:rPr>
          <w:sz w:val="28"/>
          <w:szCs w:val="28"/>
        </w:rPr>
        <w:t>о</w:t>
      </w:r>
      <w:r w:rsidRPr="00724BDC">
        <w:rPr>
          <w:sz w:val="28"/>
          <w:szCs w:val="28"/>
        </w:rPr>
        <w:t>лягає в досягненні ключових індикаторів покращення діяльності організації – посиле</w:t>
      </w:r>
      <w:r w:rsidRPr="00724BDC">
        <w:rPr>
          <w:sz w:val="28"/>
          <w:szCs w:val="28"/>
        </w:rPr>
        <w:t>н</w:t>
      </w:r>
      <w:r w:rsidRPr="00724BDC">
        <w:rPr>
          <w:sz w:val="28"/>
          <w:szCs w:val="28"/>
        </w:rPr>
        <w:t xml:space="preserve">ня конкурентних позицій підприємства на ринку та збільшення його ринкової вартості. </w:t>
      </w:r>
      <w:r w:rsidRPr="00724BDC">
        <w:rPr>
          <w:sz w:val="28"/>
          <w:szCs w:val="28"/>
          <w:lang w:val="ru-RU"/>
        </w:rPr>
        <w:t>Система схильна до впливу зовнішнього середовища, яке представл</w:t>
      </w:r>
      <w:r w:rsidRPr="00724BDC">
        <w:rPr>
          <w:sz w:val="28"/>
          <w:szCs w:val="28"/>
          <w:lang w:val="ru-RU"/>
        </w:rPr>
        <w:t>е</w:t>
      </w:r>
      <w:r w:rsidRPr="00724BDC">
        <w:rPr>
          <w:sz w:val="28"/>
          <w:szCs w:val="28"/>
          <w:lang w:val="ru-RU"/>
        </w:rPr>
        <w:t>н</w:t>
      </w:r>
      <w:r w:rsidRPr="00724BDC">
        <w:rPr>
          <w:sz w:val="28"/>
          <w:szCs w:val="28"/>
        </w:rPr>
        <w:t>а</w:t>
      </w:r>
      <w:r w:rsidRPr="00724BDC">
        <w:rPr>
          <w:sz w:val="28"/>
          <w:szCs w:val="28"/>
          <w:lang w:val="ru-RU"/>
        </w:rPr>
        <w:t xml:space="preserve"> сукупністю чинників прямого та непрямого впливу.</w:t>
      </w:r>
    </w:p>
    <w:p w:rsidR="00162485" w:rsidRDefault="00162485" w:rsidP="00162485">
      <w:pPr>
        <w:spacing w:line="360" w:lineRule="auto"/>
        <w:ind w:firstLine="709"/>
        <w:jc w:val="both"/>
        <w:rPr>
          <w:sz w:val="28"/>
          <w:szCs w:val="28"/>
        </w:rPr>
      </w:pPr>
      <w:r w:rsidRPr="00724BDC">
        <w:rPr>
          <w:sz w:val="28"/>
          <w:szCs w:val="28"/>
        </w:rPr>
        <w:t>Організація, система управління змінами якої була проаналізована в р</w:t>
      </w:r>
      <w:r w:rsidRPr="00724BDC">
        <w:rPr>
          <w:sz w:val="28"/>
          <w:szCs w:val="28"/>
        </w:rPr>
        <w:t>о</w:t>
      </w:r>
      <w:r w:rsidRPr="00724BDC">
        <w:rPr>
          <w:sz w:val="28"/>
          <w:szCs w:val="28"/>
        </w:rPr>
        <w:t>боті є Банк «ПІВДЕННИЙ». Головною метою діяльності є створення сприятл</w:t>
      </w:r>
      <w:r w:rsidRPr="00724BDC">
        <w:rPr>
          <w:sz w:val="28"/>
          <w:szCs w:val="28"/>
        </w:rPr>
        <w:t>и</w:t>
      </w:r>
      <w:r w:rsidRPr="00724BDC">
        <w:rPr>
          <w:sz w:val="28"/>
          <w:szCs w:val="28"/>
        </w:rPr>
        <w:t>вих умов для розвитку економіки України, кредитно-фінансова підтримка клі</w:t>
      </w:r>
      <w:r w:rsidRPr="00724BDC">
        <w:rPr>
          <w:sz w:val="28"/>
          <w:szCs w:val="28"/>
        </w:rPr>
        <w:t>є</w:t>
      </w:r>
      <w:r w:rsidRPr="00724BDC">
        <w:rPr>
          <w:sz w:val="28"/>
          <w:szCs w:val="28"/>
        </w:rPr>
        <w:t>нтів Банку, отримання прибутку в інтересах акціонерів Банку шляхом залуче</w:t>
      </w:r>
      <w:r w:rsidRPr="00724BDC">
        <w:rPr>
          <w:sz w:val="28"/>
          <w:szCs w:val="28"/>
        </w:rPr>
        <w:t>н</w:t>
      </w:r>
      <w:r w:rsidRPr="00724BDC">
        <w:rPr>
          <w:sz w:val="28"/>
          <w:szCs w:val="28"/>
        </w:rPr>
        <w:t>ня кредитних ресурсів на фінансових ринках та інвестицій в економіку держ</w:t>
      </w:r>
      <w:r w:rsidRPr="00724BDC">
        <w:rPr>
          <w:sz w:val="28"/>
          <w:szCs w:val="28"/>
        </w:rPr>
        <w:t>а</w:t>
      </w:r>
      <w:r w:rsidRPr="00724BDC">
        <w:rPr>
          <w:sz w:val="28"/>
          <w:szCs w:val="28"/>
        </w:rPr>
        <w:t>ви, надання фінансово-кредитної підтримки суб’єктам господарювання, які є клієнтами цього банку, здійснення операцій на грошовому, валютному та фо</w:t>
      </w:r>
      <w:r w:rsidRPr="00724BDC">
        <w:rPr>
          <w:sz w:val="28"/>
          <w:szCs w:val="28"/>
        </w:rPr>
        <w:t>н</w:t>
      </w:r>
      <w:r w:rsidRPr="00724BDC">
        <w:rPr>
          <w:sz w:val="28"/>
          <w:szCs w:val="28"/>
        </w:rPr>
        <w:t>довому ринках та пров</w:t>
      </w:r>
      <w:r w:rsidRPr="00724BDC">
        <w:rPr>
          <w:sz w:val="28"/>
          <w:szCs w:val="28"/>
        </w:rPr>
        <w:t>а</w:t>
      </w:r>
      <w:r w:rsidRPr="00724BDC">
        <w:rPr>
          <w:sz w:val="28"/>
          <w:szCs w:val="28"/>
        </w:rPr>
        <w:t>дження інших видів діяльності відповідно до чинного законодавства.</w:t>
      </w:r>
    </w:p>
    <w:p w:rsidR="00162485" w:rsidRPr="00724BDC" w:rsidRDefault="00162485" w:rsidP="00162485">
      <w:pPr>
        <w:spacing w:line="360" w:lineRule="auto"/>
        <w:ind w:firstLine="709"/>
        <w:jc w:val="both"/>
        <w:rPr>
          <w:sz w:val="28"/>
          <w:szCs w:val="28"/>
        </w:rPr>
      </w:pPr>
      <w:r w:rsidRPr="00724BDC">
        <w:rPr>
          <w:sz w:val="28"/>
          <w:szCs w:val="28"/>
        </w:rPr>
        <w:t>Крім мети Банку, слід звернути увагу на її цінності, якими в</w:t>
      </w:r>
      <w:r w:rsidRPr="00724BDC">
        <w:rPr>
          <w:sz w:val="28"/>
          <w:szCs w:val="28"/>
        </w:rPr>
        <w:t>и</w:t>
      </w:r>
      <w:r w:rsidRPr="00724BDC">
        <w:rPr>
          <w:sz w:val="28"/>
          <w:szCs w:val="28"/>
        </w:rPr>
        <w:t>ступають:</w:t>
      </w:r>
    </w:p>
    <w:p w:rsidR="00162485" w:rsidRPr="00724BDC" w:rsidRDefault="00162485" w:rsidP="00162485">
      <w:pPr>
        <w:spacing w:line="360" w:lineRule="auto"/>
        <w:jc w:val="both"/>
        <w:rPr>
          <w:sz w:val="28"/>
          <w:szCs w:val="28"/>
        </w:rPr>
      </w:pPr>
      <w:r w:rsidRPr="00724BDC">
        <w:rPr>
          <w:sz w:val="28"/>
          <w:szCs w:val="28"/>
        </w:rPr>
        <w:t>1. Фокус на потреби клієнтів - головний принцип всіх продуктів і послуг банку - поєднання максимальної вигоди для клієнта з простотою сервісів, шлях наз</w:t>
      </w:r>
      <w:r w:rsidRPr="00724BDC">
        <w:rPr>
          <w:sz w:val="28"/>
          <w:szCs w:val="28"/>
        </w:rPr>
        <w:t>у</w:t>
      </w:r>
      <w:r w:rsidRPr="00724BDC">
        <w:rPr>
          <w:sz w:val="28"/>
          <w:szCs w:val="28"/>
        </w:rPr>
        <w:t>стріч побажанням клієнтів, вираховування їх думок в своїй роботі і постійне удосконалення продуктів та послуг.</w:t>
      </w:r>
    </w:p>
    <w:p w:rsidR="00162485" w:rsidRPr="00724BDC" w:rsidRDefault="00162485" w:rsidP="00162485">
      <w:pPr>
        <w:spacing w:line="360" w:lineRule="auto"/>
        <w:jc w:val="both"/>
        <w:rPr>
          <w:sz w:val="28"/>
          <w:szCs w:val="28"/>
        </w:rPr>
      </w:pPr>
      <w:r w:rsidRPr="00724BDC">
        <w:rPr>
          <w:sz w:val="28"/>
          <w:szCs w:val="28"/>
        </w:rPr>
        <w:t>2. Порядність - надання повної, достовірної та своєчасної інформації про пр</w:t>
      </w:r>
      <w:r w:rsidRPr="00724BDC">
        <w:rPr>
          <w:sz w:val="28"/>
          <w:szCs w:val="28"/>
        </w:rPr>
        <w:t>о</w:t>
      </w:r>
      <w:r w:rsidRPr="00724BDC">
        <w:rPr>
          <w:sz w:val="28"/>
          <w:szCs w:val="28"/>
        </w:rPr>
        <w:t>дукти та послуги, дотримування домовленостей і дія в інтересах клієнта.</w:t>
      </w:r>
    </w:p>
    <w:p w:rsidR="00162485" w:rsidRPr="00724BDC" w:rsidRDefault="00162485" w:rsidP="00162485">
      <w:pPr>
        <w:spacing w:line="360" w:lineRule="auto"/>
        <w:jc w:val="both"/>
        <w:rPr>
          <w:sz w:val="28"/>
          <w:szCs w:val="28"/>
        </w:rPr>
      </w:pPr>
      <w:r w:rsidRPr="00724BDC">
        <w:rPr>
          <w:sz w:val="28"/>
          <w:szCs w:val="28"/>
        </w:rPr>
        <w:lastRenderedPageBreak/>
        <w:t>3. Ініціативність - відкрите обговорювання нових ідей і використання будь-яких можливостей для їх реалізації. Завжди вітають нестандартні рішення, виходять за встановлені рамки. Виступають ініціатором ділового спілкування з клієнт</w:t>
      </w:r>
      <w:r w:rsidRPr="00724BDC">
        <w:rPr>
          <w:sz w:val="28"/>
          <w:szCs w:val="28"/>
        </w:rPr>
        <w:t>а</w:t>
      </w:r>
      <w:r w:rsidRPr="00724BDC">
        <w:rPr>
          <w:sz w:val="28"/>
          <w:szCs w:val="28"/>
        </w:rPr>
        <w:t>ми, аргументовано переконують, приймають нові виклики.</w:t>
      </w:r>
    </w:p>
    <w:p w:rsidR="00162485" w:rsidRPr="00724BDC" w:rsidRDefault="00162485" w:rsidP="00162485">
      <w:pPr>
        <w:spacing w:line="360" w:lineRule="auto"/>
        <w:jc w:val="both"/>
        <w:rPr>
          <w:sz w:val="28"/>
          <w:szCs w:val="28"/>
        </w:rPr>
      </w:pPr>
      <w:r w:rsidRPr="00724BDC">
        <w:rPr>
          <w:sz w:val="28"/>
          <w:szCs w:val="28"/>
        </w:rPr>
        <w:t>4. Прагнення до розвитку - ставлять перед собою сміливі цілі, впевнено їх дос</w:t>
      </w:r>
      <w:r w:rsidRPr="00724BDC">
        <w:rPr>
          <w:sz w:val="28"/>
          <w:szCs w:val="28"/>
        </w:rPr>
        <w:t>я</w:t>
      </w:r>
      <w:r w:rsidRPr="00724BDC">
        <w:rPr>
          <w:sz w:val="28"/>
          <w:szCs w:val="28"/>
        </w:rPr>
        <w:t>гають і не бояться робити помилки.</w:t>
      </w:r>
    </w:p>
    <w:p w:rsidR="00162485" w:rsidRPr="00724BDC" w:rsidRDefault="00162485" w:rsidP="00162485">
      <w:pPr>
        <w:spacing w:line="360" w:lineRule="auto"/>
        <w:jc w:val="both"/>
        <w:rPr>
          <w:sz w:val="28"/>
          <w:szCs w:val="28"/>
        </w:rPr>
      </w:pPr>
      <w:r w:rsidRPr="00724BDC">
        <w:rPr>
          <w:sz w:val="28"/>
          <w:szCs w:val="28"/>
        </w:rPr>
        <w:t>5. Команда - розвивають можливості співробітників і вірять в їх професіон</w:t>
      </w:r>
      <w:r w:rsidRPr="00724BDC">
        <w:rPr>
          <w:sz w:val="28"/>
          <w:szCs w:val="28"/>
        </w:rPr>
        <w:t>а</w:t>
      </w:r>
      <w:r w:rsidRPr="00724BDC">
        <w:rPr>
          <w:sz w:val="28"/>
          <w:szCs w:val="28"/>
        </w:rPr>
        <w:t>лізм.</w:t>
      </w:r>
    </w:p>
    <w:p w:rsidR="00162485" w:rsidRDefault="00162485" w:rsidP="00162485">
      <w:pPr>
        <w:spacing w:line="360" w:lineRule="auto"/>
        <w:ind w:firstLine="709"/>
        <w:jc w:val="both"/>
        <w:rPr>
          <w:sz w:val="28"/>
          <w:szCs w:val="28"/>
        </w:rPr>
      </w:pPr>
      <w:r w:rsidRPr="00724BDC">
        <w:rPr>
          <w:sz w:val="28"/>
          <w:szCs w:val="28"/>
        </w:rPr>
        <w:t>У 2018 році Банк почав впроваджувати нову бізнес-стратегію. Її головна мета — «перехід від моделі корпоративного банкінгу, що сконцентрована пер</w:t>
      </w:r>
      <w:r w:rsidRPr="00724BDC">
        <w:rPr>
          <w:sz w:val="28"/>
          <w:szCs w:val="28"/>
        </w:rPr>
        <w:t>е</w:t>
      </w:r>
      <w:r w:rsidRPr="00724BDC">
        <w:rPr>
          <w:sz w:val="28"/>
          <w:szCs w:val="28"/>
        </w:rPr>
        <w:t>важно на роботі з сегментом великих корпоративних клієнтів, до моделі уніве</w:t>
      </w:r>
      <w:r w:rsidRPr="00724BDC">
        <w:rPr>
          <w:sz w:val="28"/>
          <w:szCs w:val="28"/>
        </w:rPr>
        <w:t>р</w:t>
      </w:r>
      <w:r w:rsidRPr="00724BDC">
        <w:rPr>
          <w:sz w:val="28"/>
          <w:szCs w:val="28"/>
        </w:rPr>
        <w:t>сального банку, що є лідером фінансових рішень для кожного клієнта, як вел</w:t>
      </w:r>
      <w:r w:rsidRPr="00724BDC">
        <w:rPr>
          <w:sz w:val="28"/>
          <w:szCs w:val="28"/>
        </w:rPr>
        <w:t>и</w:t>
      </w:r>
      <w:r w:rsidRPr="00724BDC">
        <w:rPr>
          <w:sz w:val="28"/>
          <w:szCs w:val="28"/>
        </w:rPr>
        <w:t>кого п</w:t>
      </w:r>
      <w:r w:rsidRPr="00724BDC">
        <w:rPr>
          <w:sz w:val="28"/>
          <w:szCs w:val="28"/>
        </w:rPr>
        <w:t>і</w:t>
      </w:r>
      <w:r w:rsidRPr="00724BDC">
        <w:rPr>
          <w:sz w:val="28"/>
          <w:szCs w:val="28"/>
        </w:rPr>
        <w:t xml:space="preserve">дприємства, так і приватної особи. </w:t>
      </w:r>
    </w:p>
    <w:p w:rsidR="00162485" w:rsidRDefault="00162485" w:rsidP="00162485">
      <w:pPr>
        <w:spacing w:line="360" w:lineRule="auto"/>
        <w:ind w:firstLine="709"/>
        <w:jc w:val="both"/>
        <w:rPr>
          <w:sz w:val="28"/>
          <w:szCs w:val="28"/>
        </w:rPr>
      </w:pPr>
      <w:r w:rsidRPr="00724BDC">
        <w:rPr>
          <w:sz w:val="28"/>
          <w:szCs w:val="28"/>
        </w:rPr>
        <w:t>Реалізація стратегії сприяє створенню цінності для всіх зацікавлених ст</w:t>
      </w:r>
      <w:r w:rsidRPr="00724BDC">
        <w:rPr>
          <w:sz w:val="28"/>
          <w:szCs w:val="28"/>
        </w:rPr>
        <w:t>о</w:t>
      </w:r>
      <w:r w:rsidRPr="00724BDC">
        <w:rPr>
          <w:sz w:val="28"/>
          <w:szCs w:val="28"/>
        </w:rPr>
        <w:t>рін, а саме клієнтів, акціонерів, регуляторів та співробітників. Це надає можл</w:t>
      </w:r>
      <w:r w:rsidRPr="00724BDC">
        <w:rPr>
          <w:sz w:val="28"/>
          <w:szCs w:val="28"/>
        </w:rPr>
        <w:t>и</w:t>
      </w:r>
      <w:r w:rsidRPr="00724BDC">
        <w:rPr>
          <w:sz w:val="28"/>
          <w:szCs w:val="28"/>
        </w:rPr>
        <w:t>вість вибудовувати стійкі конкурентні переваги Банку та слугує запорукою м</w:t>
      </w:r>
      <w:r w:rsidRPr="00724BDC">
        <w:rPr>
          <w:sz w:val="28"/>
          <w:szCs w:val="28"/>
        </w:rPr>
        <w:t>і</w:t>
      </w:r>
      <w:r w:rsidRPr="00724BDC">
        <w:rPr>
          <w:sz w:val="28"/>
          <w:szCs w:val="28"/>
        </w:rPr>
        <w:t>цної позиції на ринку. Завдяки реалізації стратегії клієнти приймають усвідо</w:t>
      </w:r>
      <w:r w:rsidRPr="00724BDC">
        <w:rPr>
          <w:sz w:val="28"/>
          <w:szCs w:val="28"/>
        </w:rPr>
        <w:t>м</w:t>
      </w:r>
      <w:r w:rsidRPr="00724BDC">
        <w:rPr>
          <w:sz w:val="28"/>
          <w:szCs w:val="28"/>
        </w:rPr>
        <w:t>лене рішення щодо тривалої співпраці з Банком, бачуть в ньому радника та ек</w:t>
      </w:r>
      <w:r w:rsidRPr="00724BDC">
        <w:rPr>
          <w:sz w:val="28"/>
          <w:szCs w:val="28"/>
        </w:rPr>
        <w:t>с</w:t>
      </w:r>
      <w:r w:rsidRPr="00724BDC">
        <w:rPr>
          <w:sz w:val="28"/>
          <w:szCs w:val="28"/>
        </w:rPr>
        <w:t>перта, на якого можна покластися у фінансових завданнях. Клієнти мають с</w:t>
      </w:r>
      <w:r w:rsidRPr="00724BDC">
        <w:rPr>
          <w:sz w:val="28"/>
          <w:szCs w:val="28"/>
        </w:rPr>
        <w:t>у</w:t>
      </w:r>
      <w:r w:rsidRPr="00724BDC">
        <w:rPr>
          <w:sz w:val="28"/>
          <w:szCs w:val="28"/>
        </w:rPr>
        <w:t>часні та швидкі інструменти задоволення своїх фінансових потреб і взаємовиг</w:t>
      </w:r>
      <w:r w:rsidRPr="00724BDC">
        <w:rPr>
          <w:sz w:val="28"/>
          <w:szCs w:val="28"/>
        </w:rPr>
        <w:t>і</w:t>
      </w:r>
      <w:r w:rsidRPr="00724BDC">
        <w:rPr>
          <w:sz w:val="28"/>
          <w:szCs w:val="28"/>
        </w:rPr>
        <w:t>дний партнерський зв'язок з Банком.</w:t>
      </w:r>
    </w:p>
    <w:p w:rsidR="00162485" w:rsidRDefault="00162485" w:rsidP="00162485">
      <w:pPr>
        <w:spacing w:line="360" w:lineRule="auto"/>
        <w:ind w:firstLine="709"/>
        <w:jc w:val="both"/>
        <w:rPr>
          <w:sz w:val="28"/>
          <w:szCs w:val="28"/>
        </w:rPr>
      </w:pPr>
      <w:r w:rsidRPr="00724BDC">
        <w:rPr>
          <w:sz w:val="28"/>
          <w:szCs w:val="28"/>
        </w:rPr>
        <w:t>Звертаючи увагу на організаційну структуру банку «ПІВДЕННИЙ», слід зазначити, що є лінійно-функціональною, перевагою якої є те, що вона забезп</w:t>
      </w:r>
      <w:r w:rsidRPr="00724BDC">
        <w:rPr>
          <w:sz w:val="28"/>
          <w:szCs w:val="28"/>
        </w:rPr>
        <w:t>е</w:t>
      </w:r>
      <w:r w:rsidRPr="00724BDC">
        <w:rPr>
          <w:sz w:val="28"/>
          <w:szCs w:val="28"/>
        </w:rPr>
        <w:t>чує відносно швидке здійснення управлінських рішень завдяки своїй ієрархі</w:t>
      </w:r>
      <w:r w:rsidRPr="00724BDC">
        <w:rPr>
          <w:sz w:val="28"/>
          <w:szCs w:val="28"/>
        </w:rPr>
        <w:t>ч</w:t>
      </w:r>
      <w:r w:rsidRPr="00724BDC">
        <w:rPr>
          <w:sz w:val="28"/>
          <w:szCs w:val="28"/>
        </w:rPr>
        <w:t>ності. У Банку вона складається з Загальних зб</w:t>
      </w:r>
      <w:r w:rsidRPr="00724BDC">
        <w:rPr>
          <w:sz w:val="28"/>
          <w:szCs w:val="28"/>
        </w:rPr>
        <w:t>о</w:t>
      </w:r>
      <w:r w:rsidRPr="00724BDC">
        <w:rPr>
          <w:sz w:val="28"/>
          <w:szCs w:val="28"/>
        </w:rPr>
        <w:t xml:space="preserve">рів акціонерів, Наглядової ради та її комітетів, Правління банку з його комітетами. </w:t>
      </w:r>
    </w:p>
    <w:p w:rsidR="00162485" w:rsidRDefault="00162485" w:rsidP="00162485">
      <w:pPr>
        <w:spacing w:line="360" w:lineRule="auto"/>
        <w:ind w:firstLine="709"/>
        <w:jc w:val="both"/>
        <w:rPr>
          <w:sz w:val="28"/>
          <w:szCs w:val="28"/>
        </w:rPr>
      </w:pPr>
      <w:r w:rsidRPr="00724BDC">
        <w:rPr>
          <w:sz w:val="28"/>
          <w:szCs w:val="28"/>
        </w:rPr>
        <w:t>В середині Банку забезпечується функціонування комплексної, адеква</w:t>
      </w:r>
      <w:r w:rsidRPr="00724BDC">
        <w:rPr>
          <w:sz w:val="28"/>
          <w:szCs w:val="28"/>
        </w:rPr>
        <w:t>т</w:t>
      </w:r>
      <w:r w:rsidRPr="00724BDC">
        <w:rPr>
          <w:sz w:val="28"/>
          <w:szCs w:val="28"/>
        </w:rPr>
        <w:t>ної та ефективної системи внутрішнього контролю за всіма напрямами діяльн</w:t>
      </w:r>
      <w:r w:rsidRPr="00724BDC">
        <w:rPr>
          <w:sz w:val="28"/>
          <w:szCs w:val="28"/>
        </w:rPr>
        <w:t>о</w:t>
      </w:r>
      <w:r w:rsidRPr="00724BDC">
        <w:rPr>
          <w:sz w:val="28"/>
          <w:szCs w:val="28"/>
        </w:rPr>
        <w:t>сті Банку на всіх організаційних р</w:t>
      </w:r>
      <w:r w:rsidRPr="00724BDC">
        <w:rPr>
          <w:sz w:val="28"/>
          <w:szCs w:val="28"/>
        </w:rPr>
        <w:t>і</w:t>
      </w:r>
      <w:r w:rsidRPr="00724BDC">
        <w:rPr>
          <w:sz w:val="28"/>
          <w:szCs w:val="28"/>
        </w:rPr>
        <w:t xml:space="preserve">внях. </w:t>
      </w:r>
    </w:p>
    <w:p w:rsidR="00162485" w:rsidRDefault="00162485" w:rsidP="00162485">
      <w:pPr>
        <w:spacing w:line="360" w:lineRule="auto"/>
        <w:ind w:firstLine="709"/>
        <w:jc w:val="both"/>
        <w:rPr>
          <w:sz w:val="28"/>
          <w:szCs w:val="28"/>
        </w:rPr>
      </w:pPr>
      <w:r w:rsidRPr="00724BDC">
        <w:rPr>
          <w:sz w:val="28"/>
          <w:szCs w:val="28"/>
        </w:rPr>
        <w:lastRenderedPageBreak/>
        <w:t>У межах реалізації портфеля проектів у 2018 році, у даний час повністю реалізовано 7 та частково реалізовано 3 прое</w:t>
      </w:r>
      <w:r w:rsidRPr="00724BDC">
        <w:rPr>
          <w:sz w:val="28"/>
          <w:szCs w:val="28"/>
        </w:rPr>
        <w:t>к</w:t>
      </w:r>
      <w:r w:rsidRPr="00724BDC">
        <w:rPr>
          <w:sz w:val="28"/>
          <w:szCs w:val="28"/>
        </w:rPr>
        <w:t>ти із 25, включених до портфеля. Для покращення клієнтського досвіду нео</w:t>
      </w:r>
      <w:r w:rsidRPr="00724BDC">
        <w:rPr>
          <w:sz w:val="28"/>
          <w:szCs w:val="28"/>
        </w:rPr>
        <w:t>б</w:t>
      </w:r>
      <w:r w:rsidRPr="00724BDC">
        <w:rPr>
          <w:sz w:val="28"/>
          <w:szCs w:val="28"/>
        </w:rPr>
        <w:t>хідні нові продукти та рішення, для створення яких необхідні технології. Банк потребує створення та впровадження нового комітету, а також, крім цього, в</w:t>
      </w:r>
      <w:r w:rsidRPr="00724BDC">
        <w:rPr>
          <w:sz w:val="28"/>
          <w:szCs w:val="28"/>
        </w:rPr>
        <w:t>а</w:t>
      </w:r>
      <w:r w:rsidRPr="00724BDC">
        <w:rPr>
          <w:sz w:val="28"/>
          <w:szCs w:val="28"/>
        </w:rPr>
        <w:t>жливо розуміти, що у сучасних умовах взагалі і для банківських фахівців пі</w:t>
      </w:r>
      <w:r w:rsidRPr="00724BDC">
        <w:rPr>
          <w:sz w:val="28"/>
          <w:szCs w:val="28"/>
        </w:rPr>
        <w:t>д</w:t>
      </w:r>
      <w:r w:rsidRPr="00724BDC">
        <w:rPr>
          <w:sz w:val="28"/>
          <w:szCs w:val="28"/>
        </w:rPr>
        <w:t>вищення кваліфікації є найважливішим мотиваційним механізмом.</w:t>
      </w:r>
      <w:r w:rsidRPr="00724BDC">
        <w:rPr>
          <w:rFonts w:ascii="Calibri" w:eastAsia="Calibri" w:hAnsi="Calibri"/>
          <w:sz w:val="22"/>
          <w:szCs w:val="22"/>
          <w:lang w:eastAsia="en-US"/>
        </w:rPr>
        <w:t xml:space="preserve"> </w:t>
      </w:r>
      <w:r w:rsidRPr="00724BDC">
        <w:rPr>
          <w:sz w:val="28"/>
          <w:szCs w:val="28"/>
        </w:rPr>
        <w:t>Вирішення цього може будуватися за такими осно</w:t>
      </w:r>
      <w:r w:rsidRPr="00724BDC">
        <w:rPr>
          <w:sz w:val="28"/>
          <w:szCs w:val="28"/>
        </w:rPr>
        <w:t>в</w:t>
      </w:r>
      <w:r w:rsidRPr="00724BDC">
        <w:rPr>
          <w:sz w:val="28"/>
          <w:szCs w:val="28"/>
        </w:rPr>
        <w:t>ними напрямкам, як зовнішнє навчання працівників; спеціалізоване внутрішнє навчання; залучення висококваліфіков</w:t>
      </w:r>
      <w:r w:rsidRPr="00724BDC">
        <w:rPr>
          <w:sz w:val="28"/>
          <w:szCs w:val="28"/>
        </w:rPr>
        <w:t>а</w:t>
      </w:r>
      <w:r w:rsidRPr="00724BDC">
        <w:rPr>
          <w:sz w:val="28"/>
          <w:szCs w:val="28"/>
        </w:rPr>
        <w:t>них спеціалістів та внутрішня міграція кадрів.</w:t>
      </w:r>
    </w:p>
    <w:p w:rsidR="00162485" w:rsidRDefault="00162485" w:rsidP="00162485">
      <w:pPr>
        <w:spacing w:line="360" w:lineRule="auto"/>
        <w:ind w:firstLine="709"/>
        <w:jc w:val="both"/>
        <w:rPr>
          <w:sz w:val="28"/>
          <w:szCs w:val="28"/>
        </w:rPr>
      </w:pPr>
      <w:r w:rsidRPr="00724BDC">
        <w:rPr>
          <w:sz w:val="28"/>
          <w:szCs w:val="28"/>
        </w:rPr>
        <w:t>Банк повинен прагнути створити необхідні умови для того, щоб співроб</w:t>
      </w:r>
      <w:r w:rsidRPr="00724BDC">
        <w:rPr>
          <w:sz w:val="28"/>
          <w:szCs w:val="28"/>
        </w:rPr>
        <w:t>і</w:t>
      </w:r>
      <w:r w:rsidRPr="00724BDC">
        <w:rPr>
          <w:sz w:val="28"/>
          <w:szCs w:val="28"/>
        </w:rPr>
        <w:t>тники були зацікавлені докладати зусиль для розвитку установи. Метою Ба</w:t>
      </w:r>
      <w:r w:rsidRPr="00724BDC">
        <w:rPr>
          <w:sz w:val="28"/>
          <w:szCs w:val="28"/>
        </w:rPr>
        <w:t>н</w:t>
      </w:r>
      <w:r w:rsidRPr="00724BDC">
        <w:rPr>
          <w:sz w:val="28"/>
          <w:szCs w:val="28"/>
        </w:rPr>
        <w:t>ку «ПІВДЕННИЙ» має бути створення атмосфери, в якій співробітники дов</w:t>
      </w:r>
      <w:r w:rsidRPr="00724BDC">
        <w:rPr>
          <w:sz w:val="28"/>
          <w:szCs w:val="28"/>
        </w:rPr>
        <w:t>і</w:t>
      </w:r>
      <w:r w:rsidRPr="00724BDC">
        <w:rPr>
          <w:sz w:val="28"/>
          <w:szCs w:val="28"/>
        </w:rPr>
        <w:t>ряють одне одному, відкрито обговорюють різноманітні робочі питання, з ент</w:t>
      </w:r>
      <w:r w:rsidRPr="00724BDC">
        <w:rPr>
          <w:sz w:val="28"/>
          <w:szCs w:val="28"/>
        </w:rPr>
        <w:t>у</w:t>
      </w:r>
      <w:r w:rsidRPr="00724BDC">
        <w:rPr>
          <w:sz w:val="28"/>
          <w:szCs w:val="28"/>
        </w:rPr>
        <w:t>зіазмом пропонують свої ідеї та мають можливість їх реалізувати, та саме це може бути відповіддю на філософію Банку «будь-яка проблема — це можливість для ро</w:t>
      </w:r>
      <w:r w:rsidRPr="00724BDC">
        <w:rPr>
          <w:sz w:val="28"/>
          <w:szCs w:val="28"/>
        </w:rPr>
        <w:t>з</w:t>
      </w:r>
      <w:r w:rsidRPr="00724BDC">
        <w:rPr>
          <w:sz w:val="28"/>
          <w:szCs w:val="28"/>
        </w:rPr>
        <w:t>витку і самовдосконалення».</w:t>
      </w:r>
    </w:p>
    <w:p w:rsidR="00162485" w:rsidRDefault="00162485" w:rsidP="00162485">
      <w:pPr>
        <w:spacing w:line="360" w:lineRule="auto"/>
        <w:ind w:firstLine="709"/>
        <w:jc w:val="both"/>
        <w:rPr>
          <w:sz w:val="28"/>
          <w:szCs w:val="28"/>
        </w:rPr>
      </w:pPr>
      <w:r w:rsidRPr="00724BDC">
        <w:rPr>
          <w:sz w:val="28"/>
          <w:szCs w:val="28"/>
        </w:rPr>
        <w:t>Найчастіше при впроваджені змін керівництво має справу з потенційними конфліктами на всіх рівнях. Вони виникають внаслідок того, що різні групи н</w:t>
      </w:r>
      <w:r w:rsidRPr="00724BDC">
        <w:rPr>
          <w:sz w:val="28"/>
          <w:szCs w:val="28"/>
        </w:rPr>
        <w:t>а</w:t>
      </w:r>
      <w:r w:rsidRPr="00724BDC">
        <w:rPr>
          <w:sz w:val="28"/>
          <w:szCs w:val="28"/>
        </w:rPr>
        <w:t>магаються відстояти власні інтереси, використовуючи в цих цілях сам процес зміни.</w:t>
      </w:r>
    </w:p>
    <w:p w:rsidR="00162485" w:rsidRPr="00724BDC" w:rsidRDefault="00162485" w:rsidP="00162485">
      <w:pPr>
        <w:spacing w:line="360" w:lineRule="auto"/>
        <w:ind w:firstLine="709"/>
        <w:jc w:val="both"/>
        <w:rPr>
          <w:sz w:val="28"/>
          <w:szCs w:val="28"/>
        </w:rPr>
      </w:pPr>
      <w:r w:rsidRPr="00724BDC">
        <w:rPr>
          <w:sz w:val="28"/>
          <w:szCs w:val="28"/>
        </w:rPr>
        <w:t>Банку «ПІВДЕННИЙ» при впровадженні змін слід звернути увагу на о</w:t>
      </w:r>
      <w:r w:rsidRPr="00724BDC">
        <w:rPr>
          <w:sz w:val="28"/>
          <w:szCs w:val="28"/>
        </w:rPr>
        <w:t>с</w:t>
      </w:r>
      <w:r w:rsidRPr="00724BDC">
        <w:rPr>
          <w:sz w:val="28"/>
          <w:szCs w:val="28"/>
        </w:rPr>
        <w:t>новні фактори подолання змін, які виділяє Х’юз Е., а саме:</w:t>
      </w:r>
    </w:p>
    <w:p w:rsidR="00162485" w:rsidRPr="00724BDC" w:rsidRDefault="00162485" w:rsidP="00162485">
      <w:pPr>
        <w:spacing w:line="360" w:lineRule="auto"/>
        <w:jc w:val="both"/>
        <w:rPr>
          <w:sz w:val="28"/>
          <w:szCs w:val="28"/>
        </w:rPr>
      </w:pPr>
      <w:r w:rsidRPr="00724BDC">
        <w:rPr>
          <w:sz w:val="28"/>
          <w:szCs w:val="28"/>
        </w:rPr>
        <w:t>- облік причин поведінки особистості організації;</w:t>
      </w:r>
    </w:p>
    <w:p w:rsidR="00162485" w:rsidRPr="00724BDC" w:rsidRDefault="00162485" w:rsidP="00162485">
      <w:pPr>
        <w:spacing w:line="360" w:lineRule="auto"/>
        <w:jc w:val="both"/>
        <w:rPr>
          <w:sz w:val="28"/>
          <w:szCs w:val="28"/>
        </w:rPr>
      </w:pPr>
      <w:r w:rsidRPr="00724BDC">
        <w:rPr>
          <w:sz w:val="28"/>
          <w:szCs w:val="28"/>
        </w:rPr>
        <w:t>- забезпечення авторитету керівника;</w:t>
      </w:r>
    </w:p>
    <w:p w:rsidR="00162485" w:rsidRPr="00724BDC" w:rsidRDefault="00162485" w:rsidP="00162485">
      <w:pPr>
        <w:spacing w:line="360" w:lineRule="auto"/>
        <w:jc w:val="both"/>
        <w:rPr>
          <w:sz w:val="28"/>
          <w:szCs w:val="28"/>
        </w:rPr>
      </w:pPr>
      <w:r w:rsidRPr="00724BDC">
        <w:rPr>
          <w:sz w:val="28"/>
          <w:szCs w:val="28"/>
        </w:rPr>
        <w:t>- надання інформації групі про ситуацію та цілі змін;</w:t>
      </w:r>
    </w:p>
    <w:p w:rsidR="00162485" w:rsidRPr="00724BDC" w:rsidRDefault="00162485" w:rsidP="00162485">
      <w:pPr>
        <w:spacing w:line="360" w:lineRule="auto"/>
        <w:jc w:val="both"/>
        <w:rPr>
          <w:sz w:val="28"/>
          <w:szCs w:val="28"/>
        </w:rPr>
      </w:pPr>
      <w:r w:rsidRPr="00724BDC">
        <w:rPr>
          <w:sz w:val="28"/>
          <w:szCs w:val="28"/>
        </w:rPr>
        <w:t>- досягнення загального розуміння;</w:t>
      </w:r>
    </w:p>
    <w:p w:rsidR="00162485" w:rsidRPr="00724BDC" w:rsidRDefault="00162485" w:rsidP="00162485">
      <w:pPr>
        <w:spacing w:line="360" w:lineRule="auto"/>
        <w:jc w:val="both"/>
        <w:rPr>
          <w:sz w:val="28"/>
          <w:szCs w:val="28"/>
        </w:rPr>
      </w:pPr>
      <w:r w:rsidRPr="00724BDC">
        <w:rPr>
          <w:sz w:val="28"/>
          <w:szCs w:val="28"/>
        </w:rPr>
        <w:t>- почуття приналежності до групи;</w:t>
      </w:r>
    </w:p>
    <w:p w:rsidR="00162485" w:rsidRPr="00724BDC" w:rsidRDefault="00162485" w:rsidP="00162485">
      <w:pPr>
        <w:spacing w:line="360" w:lineRule="auto"/>
        <w:jc w:val="both"/>
        <w:rPr>
          <w:sz w:val="28"/>
          <w:szCs w:val="28"/>
        </w:rPr>
      </w:pPr>
      <w:r w:rsidRPr="00724BDC">
        <w:rPr>
          <w:sz w:val="28"/>
          <w:szCs w:val="28"/>
        </w:rPr>
        <w:t>- авторитет групи для її членів: узгоджена групова робота для зниження прот</w:t>
      </w:r>
      <w:r w:rsidRPr="00724BDC">
        <w:rPr>
          <w:sz w:val="28"/>
          <w:szCs w:val="28"/>
        </w:rPr>
        <w:t>и</w:t>
      </w:r>
      <w:r w:rsidRPr="00724BDC">
        <w:rPr>
          <w:sz w:val="28"/>
          <w:szCs w:val="28"/>
        </w:rPr>
        <w:t>дії;</w:t>
      </w:r>
    </w:p>
    <w:p w:rsidR="00162485" w:rsidRPr="00724BDC" w:rsidRDefault="00162485" w:rsidP="00162485">
      <w:pPr>
        <w:spacing w:line="360" w:lineRule="auto"/>
        <w:jc w:val="both"/>
        <w:rPr>
          <w:sz w:val="28"/>
          <w:szCs w:val="28"/>
        </w:rPr>
      </w:pPr>
      <w:r w:rsidRPr="00724BDC">
        <w:rPr>
          <w:sz w:val="28"/>
          <w:szCs w:val="28"/>
        </w:rPr>
        <w:lastRenderedPageBreak/>
        <w:t>- підтримка змін лідером групи: залучення лідера до конкретної робочої обст</w:t>
      </w:r>
      <w:r w:rsidRPr="00724BDC">
        <w:rPr>
          <w:sz w:val="28"/>
          <w:szCs w:val="28"/>
        </w:rPr>
        <w:t>а</w:t>
      </w:r>
      <w:r w:rsidRPr="00724BDC">
        <w:rPr>
          <w:sz w:val="28"/>
          <w:szCs w:val="28"/>
        </w:rPr>
        <w:t>новки (без відриву від безпосередньої роботи);</w:t>
      </w:r>
    </w:p>
    <w:p w:rsidR="00162485" w:rsidRPr="00724BDC" w:rsidRDefault="00162485" w:rsidP="00162485">
      <w:pPr>
        <w:spacing w:line="360" w:lineRule="auto"/>
        <w:jc w:val="both"/>
        <w:rPr>
          <w:sz w:val="28"/>
          <w:szCs w:val="28"/>
        </w:rPr>
      </w:pPr>
      <w:r w:rsidRPr="00724BDC">
        <w:rPr>
          <w:sz w:val="28"/>
          <w:szCs w:val="28"/>
        </w:rPr>
        <w:t>- інформованість членів групи про перебіг змін.</w:t>
      </w:r>
    </w:p>
    <w:p w:rsidR="00162485" w:rsidRPr="00724BDC" w:rsidRDefault="00162485" w:rsidP="00162485">
      <w:pPr>
        <w:spacing w:line="360" w:lineRule="auto"/>
        <w:ind w:firstLine="709"/>
        <w:jc w:val="both"/>
        <w:rPr>
          <w:sz w:val="28"/>
          <w:szCs w:val="28"/>
        </w:rPr>
      </w:pPr>
      <w:r w:rsidRPr="00724BDC">
        <w:rPr>
          <w:sz w:val="28"/>
          <w:szCs w:val="28"/>
        </w:rPr>
        <w:t>Надалі, слід вибрати метод, за яким банк буде подолати опор. Для цього слід звернутися до методів, які пропонують до використання Коттер Дж. та Шлезі</w:t>
      </w:r>
      <w:r w:rsidRPr="00724BDC">
        <w:rPr>
          <w:sz w:val="28"/>
          <w:szCs w:val="28"/>
        </w:rPr>
        <w:t>н</w:t>
      </w:r>
      <w:r w:rsidRPr="00724BDC">
        <w:rPr>
          <w:sz w:val="28"/>
          <w:szCs w:val="28"/>
        </w:rPr>
        <w:t>гер Л., а саме:</w:t>
      </w:r>
    </w:p>
    <w:p w:rsidR="00162485" w:rsidRPr="00724BDC" w:rsidRDefault="00162485" w:rsidP="00162485">
      <w:pPr>
        <w:spacing w:line="360" w:lineRule="auto"/>
        <w:jc w:val="both"/>
        <w:rPr>
          <w:sz w:val="28"/>
          <w:szCs w:val="28"/>
        </w:rPr>
      </w:pPr>
      <w:r w:rsidRPr="00724BDC">
        <w:rPr>
          <w:sz w:val="28"/>
          <w:szCs w:val="28"/>
        </w:rPr>
        <w:t>- інформування та спілкування – зазвичай використовується при недостатньому обсязі інформації або неточній інформації в аналізі;</w:t>
      </w:r>
    </w:p>
    <w:p w:rsidR="00162485" w:rsidRPr="00724BDC" w:rsidRDefault="00162485" w:rsidP="00162485">
      <w:pPr>
        <w:spacing w:line="360" w:lineRule="auto"/>
        <w:jc w:val="both"/>
        <w:rPr>
          <w:sz w:val="28"/>
          <w:szCs w:val="28"/>
        </w:rPr>
      </w:pPr>
      <w:r w:rsidRPr="00724BDC">
        <w:rPr>
          <w:sz w:val="28"/>
          <w:szCs w:val="28"/>
        </w:rPr>
        <w:t>- участь та залученість – використовується коли ініціатори зміни не мають усієї інформації, необхідної для планування зміни, і коли інші мають значні сили для опору;</w:t>
      </w:r>
    </w:p>
    <w:p w:rsidR="00162485" w:rsidRPr="00724BDC" w:rsidRDefault="00162485" w:rsidP="00162485">
      <w:pPr>
        <w:spacing w:line="360" w:lineRule="auto"/>
        <w:jc w:val="both"/>
        <w:rPr>
          <w:sz w:val="28"/>
          <w:szCs w:val="28"/>
        </w:rPr>
      </w:pPr>
      <w:r w:rsidRPr="00724BDC">
        <w:rPr>
          <w:sz w:val="28"/>
          <w:szCs w:val="28"/>
        </w:rPr>
        <w:t>- допомога та підтримка – використовується коли люди опираються змінам ч</w:t>
      </w:r>
      <w:r w:rsidRPr="00724BDC">
        <w:rPr>
          <w:sz w:val="28"/>
          <w:szCs w:val="28"/>
        </w:rPr>
        <w:t>е</w:t>
      </w:r>
      <w:r w:rsidRPr="00724BDC">
        <w:rPr>
          <w:sz w:val="28"/>
          <w:szCs w:val="28"/>
        </w:rPr>
        <w:t>рез страх проблем адаптації до нових умов;</w:t>
      </w:r>
    </w:p>
    <w:p w:rsidR="00162485" w:rsidRPr="00724BDC" w:rsidRDefault="00162485" w:rsidP="00162485">
      <w:pPr>
        <w:spacing w:line="360" w:lineRule="auto"/>
        <w:jc w:val="both"/>
        <w:rPr>
          <w:sz w:val="28"/>
          <w:szCs w:val="28"/>
        </w:rPr>
      </w:pPr>
      <w:r w:rsidRPr="00724BDC">
        <w:rPr>
          <w:sz w:val="28"/>
          <w:szCs w:val="28"/>
        </w:rPr>
        <w:t>- переговори та угоди – використовується коли окремий службовець або група явно втрачають що-небудь під час здійснення змін;</w:t>
      </w:r>
    </w:p>
    <w:p w:rsidR="00162485" w:rsidRPr="00724BDC" w:rsidRDefault="00162485" w:rsidP="00162485">
      <w:pPr>
        <w:spacing w:line="360" w:lineRule="auto"/>
        <w:jc w:val="both"/>
        <w:rPr>
          <w:sz w:val="28"/>
          <w:szCs w:val="28"/>
        </w:rPr>
      </w:pPr>
      <w:r w:rsidRPr="00724BDC">
        <w:rPr>
          <w:sz w:val="28"/>
          <w:szCs w:val="28"/>
        </w:rPr>
        <w:t>- маніпуляції та кооптації – використовується коли інші тактики не спрацьов</w:t>
      </w:r>
      <w:r w:rsidRPr="00724BDC">
        <w:rPr>
          <w:sz w:val="28"/>
          <w:szCs w:val="28"/>
        </w:rPr>
        <w:t>у</w:t>
      </w:r>
      <w:r w:rsidRPr="00724BDC">
        <w:rPr>
          <w:sz w:val="28"/>
          <w:szCs w:val="28"/>
        </w:rPr>
        <w:t>ють або є надто дорогими;</w:t>
      </w:r>
    </w:p>
    <w:p w:rsidR="00162485" w:rsidRPr="00724BDC" w:rsidRDefault="00162485" w:rsidP="00162485">
      <w:pPr>
        <w:spacing w:line="360" w:lineRule="auto"/>
        <w:jc w:val="both"/>
        <w:rPr>
          <w:sz w:val="28"/>
          <w:szCs w:val="28"/>
        </w:rPr>
      </w:pPr>
      <w:r w:rsidRPr="00724BDC">
        <w:rPr>
          <w:sz w:val="28"/>
          <w:szCs w:val="28"/>
        </w:rPr>
        <w:t>- явний і неявний примус – використовується коли необхідно швидке здійсне</w:t>
      </w:r>
      <w:r w:rsidRPr="00724BDC">
        <w:rPr>
          <w:sz w:val="28"/>
          <w:szCs w:val="28"/>
        </w:rPr>
        <w:t>н</w:t>
      </w:r>
      <w:r w:rsidRPr="00724BDC">
        <w:rPr>
          <w:sz w:val="28"/>
          <w:szCs w:val="28"/>
        </w:rPr>
        <w:t>ня змін і коли ініціатори змін мають значну силу.</w:t>
      </w:r>
    </w:p>
    <w:p w:rsidR="00162485" w:rsidRPr="00724BDC" w:rsidRDefault="00162485" w:rsidP="00162485">
      <w:pPr>
        <w:spacing w:line="360" w:lineRule="auto"/>
        <w:ind w:firstLine="709"/>
        <w:jc w:val="both"/>
        <w:rPr>
          <w:sz w:val="28"/>
          <w:szCs w:val="28"/>
        </w:rPr>
      </w:pPr>
      <w:r w:rsidRPr="00724BDC">
        <w:rPr>
          <w:sz w:val="28"/>
          <w:szCs w:val="28"/>
        </w:rPr>
        <w:t>Найбільш поширеною помилкою керівництва є використання лише одн</w:t>
      </w:r>
      <w:r w:rsidRPr="00724BDC">
        <w:rPr>
          <w:sz w:val="28"/>
          <w:szCs w:val="28"/>
        </w:rPr>
        <w:t>о</w:t>
      </w:r>
      <w:r w:rsidRPr="00724BDC">
        <w:rPr>
          <w:sz w:val="28"/>
          <w:szCs w:val="28"/>
        </w:rPr>
        <w:t>го чи обмеженого числа методів незалежно від ситуації. Це стосується керівн</w:t>
      </w:r>
      <w:r w:rsidRPr="00724BDC">
        <w:rPr>
          <w:sz w:val="28"/>
          <w:szCs w:val="28"/>
        </w:rPr>
        <w:t>и</w:t>
      </w:r>
      <w:r w:rsidRPr="00724BDC">
        <w:rPr>
          <w:sz w:val="28"/>
          <w:szCs w:val="28"/>
        </w:rPr>
        <w:t>цтва на всіх рівнях. Саме тому, при подоланні опору, слід мати баланс в вик</w:t>
      </w:r>
      <w:r w:rsidRPr="00724BDC">
        <w:rPr>
          <w:sz w:val="28"/>
          <w:szCs w:val="28"/>
        </w:rPr>
        <w:t>о</w:t>
      </w:r>
      <w:r w:rsidRPr="00724BDC">
        <w:rPr>
          <w:sz w:val="28"/>
          <w:szCs w:val="28"/>
        </w:rPr>
        <w:t>ристанні цих методів для досягнення ефективного результату.</w:t>
      </w:r>
    </w:p>
    <w:p w:rsidR="00162485" w:rsidRPr="00724BDC" w:rsidRDefault="00162485" w:rsidP="00162485">
      <w:pPr>
        <w:spacing w:line="360" w:lineRule="auto"/>
        <w:jc w:val="both"/>
        <w:rPr>
          <w:sz w:val="28"/>
          <w:szCs w:val="28"/>
        </w:rPr>
      </w:pPr>
    </w:p>
    <w:p w:rsidR="00162485" w:rsidRPr="00724BDC" w:rsidRDefault="00162485" w:rsidP="00162485">
      <w:pPr>
        <w:spacing w:line="360" w:lineRule="auto"/>
        <w:jc w:val="both"/>
        <w:rPr>
          <w:sz w:val="28"/>
          <w:szCs w:val="28"/>
        </w:rPr>
      </w:pPr>
    </w:p>
    <w:p w:rsidR="00162485" w:rsidRPr="00724BDC" w:rsidRDefault="00162485" w:rsidP="00162485">
      <w:pPr>
        <w:spacing w:line="360" w:lineRule="auto"/>
        <w:jc w:val="center"/>
        <w:rPr>
          <w:b/>
          <w:sz w:val="28"/>
          <w:szCs w:val="28"/>
        </w:rPr>
      </w:pPr>
    </w:p>
    <w:p w:rsidR="00162485" w:rsidRPr="00724BDC" w:rsidRDefault="00162485" w:rsidP="00162485">
      <w:pPr>
        <w:spacing w:line="360" w:lineRule="auto"/>
        <w:jc w:val="center"/>
        <w:rPr>
          <w:b/>
          <w:sz w:val="28"/>
          <w:szCs w:val="28"/>
        </w:rPr>
      </w:pPr>
    </w:p>
    <w:p w:rsidR="00162485" w:rsidRDefault="00162485" w:rsidP="00162485">
      <w:pPr>
        <w:spacing w:line="360" w:lineRule="auto"/>
        <w:jc w:val="center"/>
        <w:rPr>
          <w:b/>
          <w:sz w:val="28"/>
          <w:szCs w:val="28"/>
        </w:rPr>
      </w:pPr>
    </w:p>
    <w:p w:rsidR="00162485" w:rsidRDefault="00162485" w:rsidP="00162485">
      <w:pPr>
        <w:spacing w:line="360" w:lineRule="auto"/>
        <w:jc w:val="center"/>
        <w:rPr>
          <w:b/>
          <w:sz w:val="28"/>
          <w:szCs w:val="28"/>
        </w:rPr>
      </w:pPr>
    </w:p>
    <w:p w:rsidR="00162485" w:rsidRDefault="00162485" w:rsidP="00162485">
      <w:pPr>
        <w:spacing w:line="360" w:lineRule="auto"/>
        <w:jc w:val="center"/>
        <w:rPr>
          <w:b/>
          <w:sz w:val="28"/>
          <w:szCs w:val="28"/>
        </w:rPr>
      </w:pPr>
    </w:p>
    <w:p w:rsidR="00162485" w:rsidRPr="00724BDC" w:rsidRDefault="00162485" w:rsidP="00162485">
      <w:pPr>
        <w:spacing w:line="360" w:lineRule="auto"/>
        <w:jc w:val="center"/>
        <w:rPr>
          <w:b/>
          <w:sz w:val="28"/>
          <w:szCs w:val="28"/>
        </w:rPr>
      </w:pPr>
    </w:p>
    <w:p w:rsidR="00162485" w:rsidRPr="00724BDC" w:rsidRDefault="00162485" w:rsidP="00162485">
      <w:pPr>
        <w:spacing w:line="360" w:lineRule="auto"/>
        <w:jc w:val="center"/>
        <w:rPr>
          <w:b/>
          <w:sz w:val="28"/>
          <w:szCs w:val="28"/>
        </w:rPr>
      </w:pPr>
    </w:p>
    <w:p w:rsidR="00162485" w:rsidRPr="00724BDC" w:rsidRDefault="00162485" w:rsidP="00162485">
      <w:pPr>
        <w:spacing w:after="160" w:line="259" w:lineRule="auto"/>
        <w:rPr>
          <w:rFonts w:ascii="Calibri" w:eastAsia="Calibri" w:hAnsi="Calibri"/>
          <w:sz w:val="22"/>
          <w:szCs w:val="22"/>
          <w:lang w:eastAsia="en-US"/>
        </w:rPr>
      </w:pPr>
    </w:p>
    <w:p w:rsidR="00162485" w:rsidRPr="00724BDC" w:rsidRDefault="00162485" w:rsidP="00162485">
      <w:pPr>
        <w:spacing w:after="160" w:line="259" w:lineRule="auto"/>
        <w:jc w:val="center"/>
        <w:rPr>
          <w:rFonts w:eastAsia="Calibri"/>
          <w:b/>
          <w:sz w:val="28"/>
          <w:szCs w:val="28"/>
          <w:lang w:eastAsia="en-US"/>
        </w:rPr>
      </w:pPr>
      <w:r w:rsidRPr="00724BDC">
        <w:rPr>
          <w:rFonts w:eastAsia="Calibri"/>
          <w:b/>
          <w:sz w:val="28"/>
          <w:szCs w:val="28"/>
          <w:lang w:eastAsia="en-US"/>
        </w:rPr>
        <w:t>СПИСОК ВИКОРИСТАННИХ ДЖЕРЕЛ</w:t>
      </w:r>
    </w:p>
    <w:p w:rsidR="00162485" w:rsidRPr="00724BDC" w:rsidRDefault="00162485" w:rsidP="00162485">
      <w:pPr>
        <w:spacing w:line="360" w:lineRule="auto"/>
        <w:jc w:val="both"/>
        <w:rPr>
          <w:rFonts w:eastAsia="Calibri"/>
          <w:sz w:val="28"/>
          <w:szCs w:val="28"/>
          <w:lang w:eastAsia="en-US"/>
        </w:rPr>
      </w:pPr>
      <w:r w:rsidRPr="00724BDC">
        <w:rPr>
          <w:rFonts w:eastAsia="Calibri"/>
          <w:bCs/>
          <w:sz w:val="28"/>
          <w:szCs w:val="28"/>
          <w:lang w:eastAsia="en-US"/>
        </w:rPr>
        <w:t>1. Назарчук Т. В.</w:t>
      </w:r>
      <w:r w:rsidRPr="00724BDC">
        <w:rPr>
          <w:rFonts w:eastAsia="Calibri"/>
          <w:sz w:val="28"/>
          <w:szCs w:val="28"/>
          <w:lang w:eastAsia="en-US"/>
        </w:rPr>
        <w:t xml:space="preserve"> </w:t>
      </w:r>
      <w:r w:rsidRPr="00724BDC">
        <w:rPr>
          <w:rFonts w:eastAsia="Calibri"/>
          <w:bCs/>
          <w:sz w:val="28"/>
          <w:szCs w:val="28"/>
          <w:lang w:eastAsia="en-US"/>
        </w:rPr>
        <w:t>Менеджмент організацій</w:t>
      </w:r>
      <w:r w:rsidRPr="00724BDC">
        <w:rPr>
          <w:rFonts w:eastAsia="Calibri"/>
          <w:sz w:val="28"/>
          <w:szCs w:val="28"/>
          <w:lang w:val="ru-RU" w:eastAsia="en-US"/>
        </w:rPr>
        <w:t> </w:t>
      </w:r>
      <w:r w:rsidRPr="00724BDC">
        <w:rPr>
          <w:rFonts w:eastAsia="Calibri"/>
          <w:sz w:val="28"/>
          <w:szCs w:val="28"/>
          <w:lang w:eastAsia="en-US"/>
        </w:rPr>
        <w:t xml:space="preserve">[Текст]: Навчальний посібник. / Т. В. Назарчук, О. М. Косіюк - К.: "Центр учбової літератури", 2015. - 560 с. </w:t>
      </w:r>
      <w:r w:rsidRPr="00724BDC">
        <w:rPr>
          <w:rFonts w:eastAsia="Calibri"/>
          <w:sz w:val="28"/>
          <w:szCs w:val="28"/>
          <w:lang w:val="ru-RU" w:eastAsia="en-US"/>
        </w:rPr>
        <w:t>[</w:t>
      </w:r>
      <w:r w:rsidRPr="00724BDC">
        <w:rPr>
          <w:rFonts w:eastAsia="Calibri"/>
          <w:sz w:val="28"/>
          <w:szCs w:val="28"/>
          <w:lang w:eastAsia="en-US"/>
        </w:rPr>
        <w:t>елек</w:t>
      </w:r>
      <w:r w:rsidRPr="00724BDC">
        <w:rPr>
          <w:rFonts w:eastAsia="Calibri"/>
          <w:sz w:val="28"/>
          <w:szCs w:val="28"/>
          <w:lang w:eastAsia="en-US"/>
        </w:rPr>
        <w:t>т</w:t>
      </w:r>
      <w:r w:rsidRPr="00724BDC">
        <w:rPr>
          <w:rFonts w:eastAsia="Calibri"/>
          <w:sz w:val="28"/>
          <w:szCs w:val="28"/>
          <w:lang w:eastAsia="en-US"/>
        </w:rPr>
        <w:t>ронний ресурс</w:t>
      </w:r>
      <w:r w:rsidRPr="00724BDC">
        <w:rPr>
          <w:rFonts w:eastAsia="Calibri"/>
          <w:sz w:val="28"/>
          <w:szCs w:val="28"/>
          <w:lang w:val="ru-RU" w:eastAsia="en-US"/>
        </w:rPr>
        <w:t>]</w:t>
      </w:r>
      <w:r w:rsidRPr="00724BDC">
        <w:rPr>
          <w:rFonts w:eastAsia="Calibri"/>
          <w:sz w:val="28"/>
          <w:szCs w:val="28"/>
          <w:lang w:eastAsia="en-US"/>
        </w:rPr>
        <w:t xml:space="preserve"> Офіційний текст. − Режим доступу: </w:t>
      </w:r>
      <w:r w:rsidRPr="00724BDC">
        <w:rPr>
          <w:rFonts w:eastAsia="Calibri"/>
          <w:sz w:val="28"/>
          <w:szCs w:val="28"/>
          <w:lang w:val="ru-RU" w:eastAsia="en-US"/>
        </w:rPr>
        <w:fldChar w:fldCharType="begin"/>
      </w:r>
      <w:r w:rsidRPr="00724BDC">
        <w:rPr>
          <w:rFonts w:eastAsia="Calibri"/>
          <w:sz w:val="28"/>
          <w:szCs w:val="28"/>
          <w:lang w:val="ru-RU" w:eastAsia="en-US"/>
        </w:rPr>
        <w:instrText xml:space="preserve"> HYPERLINK "https</w:instrText>
      </w:r>
      <w:r w:rsidRPr="00724BDC">
        <w:rPr>
          <w:rFonts w:eastAsia="Calibri"/>
          <w:sz w:val="28"/>
          <w:szCs w:val="28"/>
          <w:lang w:eastAsia="en-US"/>
        </w:rPr>
        <w:instrText>://</w:instrText>
      </w:r>
      <w:r w:rsidRPr="00724BDC">
        <w:rPr>
          <w:rFonts w:eastAsia="Calibri"/>
          <w:sz w:val="28"/>
          <w:szCs w:val="28"/>
          <w:lang w:val="ru-RU" w:eastAsia="en-US"/>
        </w:rPr>
        <w:instrText>pidru</w:instrText>
      </w:r>
      <w:r w:rsidRPr="00724BDC">
        <w:rPr>
          <w:rFonts w:eastAsia="Calibri"/>
          <w:sz w:val="28"/>
          <w:szCs w:val="28"/>
          <w:lang w:eastAsia="en-US"/>
        </w:rPr>
        <w:instrText>4</w:instrText>
      </w:r>
      <w:r w:rsidRPr="00724BDC">
        <w:rPr>
          <w:rFonts w:eastAsia="Calibri"/>
          <w:sz w:val="28"/>
          <w:szCs w:val="28"/>
          <w:lang w:val="ru-RU" w:eastAsia="en-US"/>
        </w:rPr>
        <w:instrText>niki</w:instrText>
      </w:r>
      <w:r w:rsidRPr="00724BDC">
        <w:rPr>
          <w:rFonts w:eastAsia="Calibri"/>
          <w:sz w:val="28"/>
          <w:szCs w:val="28"/>
          <w:lang w:eastAsia="en-US"/>
        </w:rPr>
        <w:instrText>.</w:instrText>
      </w:r>
      <w:r w:rsidRPr="00724BDC">
        <w:rPr>
          <w:rFonts w:eastAsia="Calibri"/>
          <w:sz w:val="28"/>
          <w:szCs w:val="28"/>
          <w:lang w:val="ru-RU" w:eastAsia="en-US"/>
        </w:rPr>
        <w:instrText>com</w:instrText>
      </w:r>
      <w:r w:rsidRPr="00724BDC">
        <w:rPr>
          <w:rFonts w:eastAsia="Calibri"/>
          <w:sz w:val="28"/>
          <w:szCs w:val="28"/>
          <w:lang w:eastAsia="en-US"/>
        </w:rPr>
        <w:instrText>/67898/</w:instrText>
      </w:r>
      <w:r w:rsidRPr="00724BDC">
        <w:rPr>
          <w:rFonts w:eastAsia="Calibri"/>
          <w:sz w:val="28"/>
          <w:szCs w:val="28"/>
          <w:lang w:val="ru-RU" w:eastAsia="en-US"/>
        </w:rPr>
        <w:instrText>menedzhment</w:instrText>
      </w:r>
      <w:r w:rsidRPr="00724BDC">
        <w:rPr>
          <w:rFonts w:eastAsia="Calibri"/>
          <w:sz w:val="28"/>
          <w:szCs w:val="28"/>
          <w:lang w:eastAsia="en-US"/>
        </w:rPr>
        <w:instrText>/</w:instrText>
      </w:r>
      <w:r w:rsidRPr="00724BDC">
        <w:rPr>
          <w:rFonts w:eastAsia="Calibri"/>
          <w:sz w:val="28"/>
          <w:szCs w:val="28"/>
          <w:lang w:val="ru-RU" w:eastAsia="en-US"/>
        </w:rPr>
        <w:instrText>menedzhment</w:instrText>
      </w:r>
      <w:r w:rsidRPr="00724BDC">
        <w:rPr>
          <w:rFonts w:eastAsia="Calibri"/>
          <w:sz w:val="28"/>
          <w:szCs w:val="28"/>
          <w:lang w:eastAsia="en-US"/>
        </w:rPr>
        <w:instrText>_</w:instrText>
      </w:r>
      <w:r w:rsidRPr="00724BDC">
        <w:rPr>
          <w:rFonts w:eastAsia="Calibri"/>
          <w:sz w:val="28"/>
          <w:szCs w:val="28"/>
          <w:lang w:val="ru-RU" w:eastAsia="en-US"/>
        </w:rPr>
        <w:instrText>organizatsiy</w:instrText>
      </w:r>
      <w:r w:rsidRPr="00724BDC">
        <w:rPr>
          <w:rFonts w:eastAsia="Calibri"/>
          <w:sz w:val="28"/>
          <w:szCs w:val="28"/>
          <w:lang w:eastAsia="en-US"/>
        </w:rPr>
        <w:instrText xml:space="preserve"> </w:instrText>
      </w:r>
    </w:p>
    <w:p w:rsidR="00162485" w:rsidRPr="00724BDC" w:rsidRDefault="00162485" w:rsidP="00162485">
      <w:pPr>
        <w:spacing w:line="360" w:lineRule="auto"/>
        <w:jc w:val="both"/>
        <w:rPr>
          <w:rFonts w:eastAsia="Calibri"/>
          <w:sz w:val="28"/>
          <w:lang w:eastAsia="en-US"/>
        </w:rPr>
      </w:pPr>
      <w:r w:rsidRPr="00724BDC">
        <w:rPr>
          <w:rFonts w:eastAsia="Calibri"/>
          <w:sz w:val="28"/>
          <w:szCs w:val="28"/>
          <w:lang w:eastAsia="en-US"/>
        </w:rPr>
        <w:instrText>2</w:instrText>
      </w:r>
      <w:r w:rsidRPr="00724BDC">
        <w:rPr>
          <w:rFonts w:eastAsia="Calibri"/>
          <w:sz w:val="28"/>
          <w:szCs w:val="28"/>
          <w:lang w:val="ru-RU" w:eastAsia="en-US"/>
        </w:rPr>
        <w:instrText xml:space="preserve">" </w:instrText>
      </w:r>
      <w:r w:rsidRPr="00724BDC">
        <w:rPr>
          <w:rFonts w:eastAsia="Calibri"/>
          <w:sz w:val="28"/>
          <w:szCs w:val="28"/>
          <w:lang w:val="ru-RU" w:eastAsia="en-US"/>
        </w:rPr>
        <w:fldChar w:fldCharType="separate"/>
      </w:r>
      <w:r w:rsidRPr="00724BDC">
        <w:rPr>
          <w:rFonts w:eastAsia="Calibri"/>
          <w:sz w:val="28"/>
          <w:lang w:val="ru-RU" w:eastAsia="en-US"/>
        </w:rPr>
        <w:t>https</w:t>
      </w:r>
      <w:r w:rsidRPr="00724BDC">
        <w:rPr>
          <w:rFonts w:eastAsia="Calibri"/>
          <w:sz w:val="28"/>
          <w:lang w:eastAsia="en-US"/>
        </w:rPr>
        <w:t>://</w:t>
      </w:r>
      <w:r w:rsidRPr="00724BDC">
        <w:rPr>
          <w:rFonts w:eastAsia="Calibri"/>
          <w:sz w:val="28"/>
          <w:lang w:val="ru-RU" w:eastAsia="en-US"/>
        </w:rPr>
        <w:t>pidru</w:t>
      </w:r>
      <w:r w:rsidRPr="00724BDC">
        <w:rPr>
          <w:rFonts w:eastAsia="Calibri"/>
          <w:sz w:val="28"/>
          <w:lang w:eastAsia="en-US"/>
        </w:rPr>
        <w:t>4</w:t>
      </w:r>
      <w:r w:rsidRPr="00724BDC">
        <w:rPr>
          <w:rFonts w:eastAsia="Calibri"/>
          <w:sz w:val="28"/>
          <w:lang w:val="ru-RU" w:eastAsia="en-US"/>
        </w:rPr>
        <w:t>niki</w:t>
      </w:r>
      <w:r w:rsidRPr="00724BDC">
        <w:rPr>
          <w:rFonts w:eastAsia="Calibri"/>
          <w:sz w:val="28"/>
          <w:lang w:eastAsia="en-US"/>
        </w:rPr>
        <w:t>.</w:t>
      </w:r>
      <w:r w:rsidRPr="00724BDC">
        <w:rPr>
          <w:rFonts w:eastAsia="Calibri"/>
          <w:sz w:val="28"/>
          <w:lang w:val="ru-RU" w:eastAsia="en-US"/>
        </w:rPr>
        <w:t>com</w:t>
      </w:r>
      <w:r w:rsidRPr="00724BDC">
        <w:rPr>
          <w:rFonts w:eastAsia="Calibri"/>
          <w:sz w:val="28"/>
          <w:lang w:eastAsia="en-US"/>
        </w:rPr>
        <w:t>/67898/</w:t>
      </w:r>
      <w:r w:rsidRPr="00724BDC">
        <w:rPr>
          <w:rFonts w:eastAsia="Calibri"/>
          <w:sz w:val="28"/>
          <w:lang w:val="ru-RU" w:eastAsia="en-US"/>
        </w:rPr>
        <w:t>menedzhment</w:t>
      </w:r>
      <w:r w:rsidRPr="00724BDC">
        <w:rPr>
          <w:rFonts w:eastAsia="Calibri"/>
          <w:sz w:val="28"/>
          <w:lang w:eastAsia="en-US"/>
        </w:rPr>
        <w:t>/</w:t>
      </w:r>
      <w:r w:rsidRPr="00724BDC">
        <w:rPr>
          <w:rFonts w:eastAsia="Calibri"/>
          <w:sz w:val="28"/>
          <w:lang w:val="ru-RU" w:eastAsia="en-US"/>
        </w:rPr>
        <w:t>menedzhment</w:t>
      </w:r>
      <w:r w:rsidRPr="00724BDC">
        <w:rPr>
          <w:rFonts w:eastAsia="Calibri"/>
          <w:sz w:val="28"/>
          <w:lang w:eastAsia="en-US"/>
        </w:rPr>
        <w:t>_</w:t>
      </w:r>
      <w:r w:rsidRPr="00724BDC">
        <w:rPr>
          <w:rFonts w:eastAsia="Calibri"/>
          <w:sz w:val="28"/>
          <w:lang w:val="ru-RU" w:eastAsia="en-US"/>
        </w:rPr>
        <w:t>organizatsiy</w:t>
      </w:r>
      <w:r w:rsidRPr="00724BDC">
        <w:rPr>
          <w:rFonts w:eastAsia="Calibri"/>
          <w:sz w:val="28"/>
          <w:lang w:eastAsia="en-US"/>
        </w:rPr>
        <w:t xml:space="preserve"> </w:t>
      </w:r>
    </w:p>
    <w:p w:rsidR="00162485" w:rsidRPr="00724BDC" w:rsidRDefault="00162485" w:rsidP="00162485">
      <w:pPr>
        <w:spacing w:line="360" w:lineRule="auto"/>
        <w:jc w:val="both"/>
        <w:rPr>
          <w:rFonts w:eastAsia="Calibri"/>
          <w:sz w:val="28"/>
          <w:szCs w:val="28"/>
          <w:lang w:eastAsia="en-US"/>
        </w:rPr>
      </w:pPr>
      <w:r w:rsidRPr="00724BDC">
        <w:rPr>
          <w:rFonts w:eastAsia="Calibri"/>
          <w:sz w:val="28"/>
          <w:lang w:eastAsia="en-US"/>
        </w:rPr>
        <w:t>2</w:t>
      </w:r>
      <w:r w:rsidRPr="00724BDC">
        <w:rPr>
          <w:rFonts w:eastAsia="Calibri"/>
          <w:sz w:val="28"/>
          <w:szCs w:val="28"/>
          <w:lang w:val="ru-RU" w:eastAsia="en-US"/>
        </w:rPr>
        <w:fldChar w:fldCharType="end"/>
      </w:r>
      <w:r w:rsidRPr="00724BDC">
        <w:rPr>
          <w:rFonts w:eastAsia="Calibri"/>
          <w:sz w:val="28"/>
          <w:szCs w:val="28"/>
          <w:lang w:eastAsia="en-US"/>
        </w:rPr>
        <w:t>. Шермет М.А. Управление изменениями: Учебное пособие ФГБОУ ВПО «Российская академия народного хозяйства и государственной службы при Президенте Российской Федерации», 2015 [электронн</w:t>
      </w:r>
      <w:r w:rsidRPr="00724BDC">
        <w:rPr>
          <w:rFonts w:eastAsia="Calibri"/>
          <w:sz w:val="28"/>
          <w:szCs w:val="28"/>
          <w:lang w:val="ru-RU" w:eastAsia="en-US"/>
        </w:rPr>
        <w:t>ы</w:t>
      </w:r>
      <w:r w:rsidRPr="00724BDC">
        <w:rPr>
          <w:rFonts w:eastAsia="Calibri"/>
          <w:sz w:val="28"/>
          <w:szCs w:val="28"/>
          <w:lang w:eastAsia="en-US"/>
        </w:rPr>
        <w:t>й ресурс] − Режим до</w:t>
      </w:r>
      <w:r w:rsidRPr="00724BDC">
        <w:rPr>
          <w:rFonts w:eastAsia="Calibri"/>
          <w:sz w:val="28"/>
          <w:szCs w:val="28"/>
          <w:lang w:eastAsia="en-US"/>
        </w:rPr>
        <w:t>с</w:t>
      </w:r>
      <w:r w:rsidRPr="00724BDC">
        <w:rPr>
          <w:rFonts w:eastAsia="Calibri"/>
          <w:sz w:val="28"/>
          <w:szCs w:val="28"/>
          <w:lang w:eastAsia="en-US"/>
        </w:rPr>
        <w:t xml:space="preserve">тупу: </w:t>
      </w:r>
      <w:hyperlink r:id="rId4" w:history="1">
        <w:r w:rsidRPr="00724BDC">
          <w:rPr>
            <w:rFonts w:eastAsia="Calibri"/>
            <w:sz w:val="28"/>
            <w:lang w:eastAsia="en-US"/>
          </w:rPr>
          <w:t>http://flibusta.site/b/455899/read</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3. Адизес І.К. Управління життєвим циклом корпорації. [Текст]: монографія. / Перекладено за виданням </w:t>
      </w:r>
      <w:r w:rsidRPr="00724BDC">
        <w:rPr>
          <w:rFonts w:eastAsia="Calibri"/>
          <w:sz w:val="28"/>
          <w:szCs w:val="28"/>
          <w:lang w:val="en-US" w:eastAsia="en-US"/>
        </w:rPr>
        <w:t>Adizes I. Managing corporate lifycycles</w:t>
      </w:r>
      <w:r w:rsidRPr="00724BDC">
        <w:rPr>
          <w:rFonts w:eastAsia="Calibri"/>
          <w:sz w:val="28"/>
          <w:szCs w:val="28"/>
          <w:lang w:eastAsia="en-US"/>
        </w:rPr>
        <w:t>:</w:t>
      </w:r>
      <w:r w:rsidRPr="00724BDC">
        <w:rPr>
          <w:rFonts w:eastAsia="Calibri"/>
          <w:sz w:val="28"/>
          <w:szCs w:val="28"/>
          <w:lang w:val="en-US" w:eastAsia="en-US"/>
        </w:rPr>
        <w:t xml:space="preserve"> how to get to and stay at the top </w:t>
      </w:r>
      <w:r w:rsidRPr="00724BDC">
        <w:rPr>
          <w:rFonts w:eastAsia="Calibri"/>
          <w:sz w:val="28"/>
          <w:szCs w:val="28"/>
          <w:lang w:eastAsia="en-US"/>
        </w:rPr>
        <w:t>/</w:t>
      </w:r>
      <w:r w:rsidRPr="00724BDC">
        <w:rPr>
          <w:rFonts w:eastAsia="Calibri"/>
          <w:sz w:val="28"/>
          <w:szCs w:val="28"/>
          <w:lang w:val="en-US" w:eastAsia="en-US"/>
        </w:rPr>
        <w:t xml:space="preserve"> Isaak Adizes Ph.D.  – Santa Barbara Adizes Institute Publication 2004. – 484 p.</w:t>
      </w:r>
      <w:r w:rsidRPr="00724BDC">
        <w:rPr>
          <w:rFonts w:eastAsia="Calibri"/>
          <w:sz w:val="28"/>
          <w:szCs w:val="28"/>
          <w:lang w:eastAsia="en-US"/>
        </w:rPr>
        <w:t>.</w:t>
      </w:r>
      <w:r w:rsidRPr="00724BDC">
        <w:rPr>
          <w:rFonts w:eastAsia="Calibri"/>
          <w:sz w:val="28"/>
          <w:szCs w:val="28"/>
          <w:lang w:val="en-US" w:eastAsia="en-US"/>
        </w:rPr>
        <w:t xml:space="preserve"> </w:t>
      </w:r>
      <w:r w:rsidRPr="00724BDC">
        <w:rPr>
          <w:rFonts w:eastAsia="Calibri"/>
          <w:sz w:val="28"/>
          <w:szCs w:val="28"/>
          <w:lang w:eastAsia="en-US"/>
        </w:rPr>
        <w:t>Перекладач Н.Палій: "Клуб сімейного дозвілля", 2018. - 496 с.</w:t>
      </w:r>
    </w:p>
    <w:p w:rsidR="00162485" w:rsidRPr="00724BDC" w:rsidRDefault="00162485" w:rsidP="00162485">
      <w:pPr>
        <w:spacing w:line="360" w:lineRule="auto"/>
        <w:jc w:val="both"/>
        <w:rPr>
          <w:rFonts w:eastAsia="Calibri"/>
          <w:sz w:val="28"/>
          <w:lang w:val="ru-RU" w:eastAsia="en-US"/>
        </w:rPr>
      </w:pPr>
      <w:r w:rsidRPr="00724BDC">
        <w:rPr>
          <w:rFonts w:eastAsia="Calibri"/>
          <w:sz w:val="28"/>
          <w:szCs w:val="28"/>
          <w:lang w:eastAsia="en-US"/>
        </w:rPr>
        <w:t xml:space="preserve">4. </w:t>
      </w:r>
      <w:r w:rsidRPr="00724BDC">
        <w:rPr>
          <w:rFonts w:eastAsia="Calibri"/>
          <w:bCs/>
          <w:sz w:val="28"/>
          <w:szCs w:val="28"/>
          <w:lang w:val="ru-RU" w:eastAsia="en-US"/>
        </w:rPr>
        <w:t>Адизес, И.</w:t>
      </w:r>
      <w:r w:rsidRPr="00724BDC">
        <w:rPr>
          <w:rFonts w:eastAsia="Calibri"/>
          <w:sz w:val="28"/>
          <w:szCs w:val="28"/>
          <w:lang w:eastAsia="en-US"/>
        </w:rPr>
        <w:t xml:space="preserve"> </w:t>
      </w:r>
      <w:r w:rsidRPr="00724BDC">
        <w:rPr>
          <w:rFonts w:eastAsia="Calibri"/>
          <w:sz w:val="28"/>
          <w:szCs w:val="28"/>
          <w:lang w:val="ru-RU" w:eastAsia="en-US"/>
        </w:rPr>
        <w:t>Управляя изменениями. Как эффективно управлять изменениями в обществе, бизнесе и личной жизни / Ицхак Калдерон Адизес ; пер. с англ. В. Кузина. — М. : Манн, Иванов и Фербер, 2014.</w:t>
      </w:r>
      <w:r w:rsidRPr="00724BDC">
        <w:rPr>
          <w:rFonts w:ascii="Calibri" w:eastAsia="Calibri" w:hAnsi="Calibri"/>
          <w:sz w:val="22"/>
          <w:szCs w:val="22"/>
          <w:lang w:val="ru-RU" w:eastAsia="en-US"/>
        </w:rPr>
        <w:t xml:space="preserve"> </w:t>
      </w:r>
      <w:r w:rsidRPr="00724BDC">
        <w:rPr>
          <w:rFonts w:eastAsia="Calibri"/>
          <w:sz w:val="28"/>
          <w:szCs w:val="28"/>
          <w:lang w:eastAsia="en-US"/>
        </w:rPr>
        <w:t>[электронн</w:t>
      </w:r>
      <w:r w:rsidRPr="00724BDC">
        <w:rPr>
          <w:rFonts w:eastAsia="Calibri"/>
          <w:sz w:val="28"/>
          <w:szCs w:val="28"/>
          <w:lang w:val="ru-RU" w:eastAsia="en-US"/>
        </w:rPr>
        <w:t>ы</w:t>
      </w:r>
      <w:r w:rsidRPr="00724BDC">
        <w:rPr>
          <w:rFonts w:eastAsia="Calibri"/>
          <w:sz w:val="28"/>
          <w:szCs w:val="28"/>
          <w:lang w:eastAsia="en-US"/>
        </w:rPr>
        <w:t xml:space="preserve">й ресурс] − Режим доступу: </w:t>
      </w:r>
      <w:hyperlink r:id="rId5" w:history="1">
        <w:r w:rsidRPr="00724BDC">
          <w:rPr>
            <w:rFonts w:eastAsia="Calibri"/>
            <w:sz w:val="28"/>
            <w:lang w:val="ru-RU" w:eastAsia="en-US"/>
          </w:rPr>
          <w:t>https://mybook.ru/author/ichak-k-adizes/upravlyaya-izmeneniyami/read/</w:t>
        </w:r>
      </w:hyperlink>
    </w:p>
    <w:p w:rsidR="00162485" w:rsidRPr="00724BDC" w:rsidRDefault="00162485" w:rsidP="00162485">
      <w:pPr>
        <w:spacing w:line="360" w:lineRule="auto"/>
        <w:jc w:val="both"/>
        <w:rPr>
          <w:rFonts w:eastAsia="Calibri"/>
          <w:sz w:val="28"/>
          <w:szCs w:val="28"/>
          <w:lang w:val="ru-RU" w:eastAsia="en-US"/>
        </w:rPr>
      </w:pPr>
      <w:r w:rsidRPr="00724BDC">
        <w:rPr>
          <w:rFonts w:eastAsia="Calibri"/>
          <w:sz w:val="28"/>
          <w:szCs w:val="28"/>
          <w:lang w:eastAsia="en-US"/>
        </w:rPr>
        <w:t xml:space="preserve">5. </w:t>
      </w:r>
      <w:r w:rsidRPr="00724BDC">
        <w:rPr>
          <w:rFonts w:eastAsia="Calibri"/>
          <w:sz w:val="28"/>
          <w:szCs w:val="28"/>
          <w:lang w:val="ru-RU" w:eastAsia="en-US"/>
        </w:rPr>
        <w:t>Широкова, Г. В. Жизненный цикл организации: концепции и российская практика [Электронный ресурс] / Г. В. Широкова; Высшая школа менеджмента СПбГУ. - 2-е изд. . СПб.: Изд-во «Высшая школа менеджмента»; Издат. дом С.-Петерб. гос. ун-та, 2008. - 480 с. - ISBN 978-5-9924-0031-1 - Режим доступа: http://znanium.com/catalog/product/493467</w:t>
      </w:r>
    </w:p>
    <w:p w:rsidR="00162485" w:rsidRPr="00724BDC" w:rsidRDefault="00162485" w:rsidP="00162485">
      <w:pPr>
        <w:spacing w:line="360" w:lineRule="auto"/>
        <w:jc w:val="both"/>
        <w:rPr>
          <w:rFonts w:eastAsia="Calibri"/>
          <w:sz w:val="28"/>
          <w:szCs w:val="28"/>
          <w:lang w:val="en-US" w:eastAsia="en-US"/>
        </w:rPr>
      </w:pPr>
      <w:r w:rsidRPr="00724BDC">
        <w:rPr>
          <w:rFonts w:eastAsia="Calibri"/>
          <w:sz w:val="28"/>
          <w:szCs w:val="28"/>
          <w:lang w:eastAsia="en-US"/>
        </w:rPr>
        <w:t xml:space="preserve">6. </w:t>
      </w:r>
      <w:r w:rsidRPr="00724BDC">
        <w:rPr>
          <w:rFonts w:eastAsia="Calibri"/>
          <w:sz w:val="28"/>
          <w:szCs w:val="28"/>
          <w:lang w:val="en-US" w:eastAsia="en-US"/>
        </w:rPr>
        <w:t>Nitta, Keith. "decision making". </w:t>
      </w:r>
      <w:r w:rsidRPr="00724BDC">
        <w:rPr>
          <w:rFonts w:eastAsia="Calibri"/>
          <w:i/>
          <w:iCs/>
          <w:sz w:val="28"/>
          <w:szCs w:val="28"/>
          <w:lang w:val="en-US" w:eastAsia="en-US"/>
        </w:rPr>
        <w:t>Encyclopedia Britannica</w:t>
      </w:r>
      <w:r w:rsidRPr="00724BDC">
        <w:rPr>
          <w:rFonts w:eastAsia="Calibri"/>
          <w:sz w:val="28"/>
          <w:szCs w:val="28"/>
          <w:lang w:val="en-US" w:eastAsia="en-US"/>
        </w:rPr>
        <w:t xml:space="preserve">, 24 Jan. 2014, </w:t>
      </w:r>
      <w:hyperlink r:id="rId6" w:history="1">
        <w:r w:rsidRPr="00724BDC">
          <w:rPr>
            <w:rFonts w:eastAsia="Calibri"/>
            <w:sz w:val="28"/>
            <w:lang w:val="en-US" w:eastAsia="en-US"/>
          </w:rPr>
          <w:t>https://www.britannica.com/topic/decision-making</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7. Yazdanpanah, Javad. (2021). Change management in McDonald's. </w:t>
      </w:r>
      <w:hyperlink r:id="rId7" w:history="1">
        <w:r w:rsidRPr="00724BDC">
          <w:rPr>
            <w:rFonts w:eastAsia="Calibri"/>
            <w:sz w:val="28"/>
            <w:lang w:eastAsia="en-US"/>
          </w:rPr>
          <w:t>https://www.researchgate.net/publication/348937325_Change_management_in_McDonald%27s</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lastRenderedPageBreak/>
        <w:t>8. Herbert A. Simon A Behavioral Model of Rational Choice / Source: The Quarterly Journal of Economics, Vol. 69, No. 1 (Feb., 1955), Published by: The MIT Press</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pp. 99-118 </w:t>
      </w:r>
      <w:hyperlink r:id="rId8" w:history="1">
        <w:r w:rsidRPr="00724BDC">
          <w:rPr>
            <w:rFonts w:eastAsia="Calibri"/>
            <w:sz w:val="28"/>
            <w:lang w:eastAsia="en-US"/>
          </w:rPr>
          <w:t>https://www.suz.uzh.ch/dam/jcr:ffffffff-fad3-547b-ffff-fffff0bf4572/10.18-simon-55.pdf</w:t>
        </w:r>
      </w:hyperlink>
    </w:p>
    <w:p w:rsidR="00162485" w:rsidRPr="00724BDC" w:rsidRDefault="00162485" w:rsidP="00162485">
      <w:pPr>
        <w:spacing w:line="360" w:lineRule="auto"/>
        <w:jc w:val="both"/>
        <w:rPr>
          <w:rFonts w:eastAsia="Calibri"/>
          <w:sz w:val="28"/>
          <w:lang w:eastAsia="en-US"/>
        </w:rPr>
      </w:pPr>
      <w:r w:rsidRPr="00724BDC">
        <w:rPr>
          <w:rFonts w:eastAsia="Calibri"/>
          <w:sz w:val="28"/>
          <w:szCs w:val="28"/>
          <w:lang w:eastAsia="en-US"/>
        </w:rPr>
        <w:t xml:space="preserve">9. Marques, João Paulo. (2014). Closed versus Open Innovation: Evolution or Combination?. International Journal of Business and Management. 9. 10.5539/ijbm.v9n3p196. </w:t>
      </w:r>
      <w:hyperlink r:id="rId9" w:history="1">
        <w:r w:rsidRPr="00724BDC">
          <w:rPr>
            <w:rFonts w:eastAsia="Calibri"/>
            <w:sz w:val="28"/>
            <w:lang w:eastAsia="en-US"/>
          </w:rPr>
          <w:t>https://www.researchgate.net/publication/272723301_Closed_versus_Open_Innovation_Evolution_or_Combination</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10. Кочеткова, А.И. Основы управления в условиях хаоса (неопределенности) [Электронный ресурс] : антикризисное управление и создание саморазвива</w:t>
      </w:r>
      <w:r w:rsidRPr="00724BDC">
        <w:rPr>
          <w:rFonts w:eastAsia="Calibri"/>
          <w:sz w:val="28"/>
          <w:szCs w:val="28"/>
          <w:lang w:eastAsia="en-US"/>
        </w:rPr>
        <w:t>ю</w:t>
      </w:r>
      <w:r w:rsidRPr="00724BDC">
        <w:rPr>
          <w:rFonts w:eastAsia="Calibri"/>
          <w:sz w:val="28"/>
          <w:szCs w:val="28"/>
          <w:lang w:eastAsia="en-US"/>
        </w:rPr>
        <w:t>щихся систем. Ч. 1. - Москва : ИНФРА-М, 2014. - 484 с. http://znanium.com/go.php?id=464328</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11. Chesbrough, Henry &amp; Vanhaverbeke, Wim &amp; West, Joel. (2008). Open Innovation: Researching A New Paradigm. </w:t>
      </w:r>
      <w:hyperlink r:id="rId10" w:history="1">
        <w:r w:rsidRPr="00724BDC">
          <w:rPr>
            <w:rFonts w:eastAsia="Calibri"/>
            <w:sz w:val="28"/>
            <w:lang w:eastAsia="en-US"/>
          </w:rPr>
          <w:t>https://www.researchgate.net/publication/232957368_Open_Innovation_Researching_A_New_Paradigm</w:t>
        </w:r>
      </w:hyperlink>
    </w:p>
    <w:p w:rsidR="00162485" w:rsidRPr="00724BDC" w:rsidRDefault="00162485" w:rsidP="00162485">
      <w:pPr>
        <w:spacing w:line="360" w:lineRule="auto"/>
        <w:jc w:val="both"/>
        <w:rPr>
          <w:rFonts w:eastAsia="Calibri"/>
          <w:sz w:val="28"/>
          <w:lang w:eastAsia="en-US"/>
        </w:rPr>
      </w:pPr>
      <w:r w:rsidRPr="00724BDC">
        <w:rPr>
          <w:rFonts w:eastAsia="Calibri"/>
          <w:sz w:val="28"/>
          <w:szCs w:val="28"/>
          <w:lang w:eastAsia="en-US"/>
        </w:rPr>
        <w:t xml:space="preserve">12. West, Joel &amp; Salter, Ammon &amp; Vanhaverbeke, Wim &amp; Chesbrough, Henry. (2014). Open Innovation: The Next Decade. Research Policy. 43. 805-811. 10.1016/j.respol.2014.03.001. </w:t>
      </w:r>
      <w:hyperlink r:id="rId11" w:history="1">
        <w:r w:rsidRPr="00724BDC">
          <w:rPr>
            <w:rFonts w:eastAsia="Calibri"/>
            <w:sz w:val="28"/>
            <w:lang w:eastAsia="en-US"/>
          </w:rPr>
          <w:t>https://www.researchgate.net/publication/261834881_Open_Innovation_The_Next_Decade</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13. Гусєва О. Ю. Управління стратегічними змінами: теорія і прикладні аспе</w:t>
      </w:r>
      <w:r w:rsidRPr="00724BDC">
        <w:rPr>
          <w:rFonts w:eastAsia="Calibri"/>
          <w:sz w:val="28"/>
          <w:szCs w:val="28"/>
          <w:lang w:eastAsia="en-US"/>
        </w:rPr>
        <w:t>к</w:t>
      </w:r>
      <w:r w:rsidRPr="00724BDC">
        <w:rPr>
          <w:rFonts w:eastAsia="Calibri"/>
          <w:sz w:val="28"/>
          <w:szCs w:val="28"/>
          <w:lang w:eastAsia="en-US"/>
        </w:rPr>
        <w:t>ти: Монографія / О. Ю. Гусєва. – Донецьк: Вид-во «Ноулідж» (донецьке відд</w:t>
      </w:r>
      <w:r w:rsidRPr="00724BDC">
        <w:rPr>
          <w:rFonts w:eastAsia="Calibri"/>
          <w:sz w:val="28"/>
          <w:szCs w:val="28"/>
          <w:lang w:eastAsia="en-US"/>
        </w:rPr>
        <w:t>і</w:t>
      </w:r>
      <w:r w:rsidRPr="00724BDC">
        <w:rPr>
          <w:rFonts w:eastAsia="Calibri"/>
          <w:sz w:val="28"/>
          <w:szCs w:val="28"/>
          <w:lang w:eastAsia="en-US"/>
        </w:rPr>
        <w:t>лення), 2014. – 395 с.</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14. Горбаченко, С. А. Перспективи впровадження моделі інноваційного розви</w:t>
      </w:r>
      <w:r w:rsidRPr="00724BDC">
        <w:rPr>
          <w:rFonts w:eastAsia="Calibri"/>
          <w:sz w:val="28"/>
          <w:szCs w:val="28"/>
          <w:lang w:eastAsia="en-US"/>
        </w:rPr>
        <w:t>т</w:t>
      </w:r>
      <w:r w:rsidRPr="00724BDC">
        <w:rPr>
          <w:rFonts w:eastAsia="Calibri"/>
          <w:sz w:val="28"/>
          <w:szCs w:val="28"/>
          <w:lang w:eastAsia="en-US"/>
        </w:rPr>
        <w:t xml:space="preserve">ку економіки України. Вісник соціально-економічних досліджень : зб. наук. праць. Одеса : Одеський національний економічний університет. 2021. № 1 (76). С. 9–20. [електронний ресурс] Офіційний текст. − Режим доступу: </w:t>
      </w:r>
      <w:hyperlink r:id="rId12" w:history="1">
        <w:r w:rsidRPr="00724BDC">
          <w:rPr>
            <w:rFonts w:eastAsia="Calibri"/>
            <w:sz w:val="28"/>
            <w:lang w:eastAsia="en-US"/>
          </w:rPr>
          <w:t>http://vsed.oneu.edu.ua/collections/2021/76/pdf/9-20.pdf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lastRenderedPageBreak/>
        <w:t xml:space="preserve">15. Божко Л.М. Анализ и развитие понятия «управление организационными изменениями» / Л.М. Божко // Вестник УРФУ. Серия экономика и управление. - № 1. – 2014. - С. 37-45. </w:t>
      </w:r>
      <w:r w:rsidRPr="00724BDC">
        <w:rPr>
          <w:rFonts w:eastAsia="Calibri"/>
          <w:sz w:val="28"/>
          <w:szCs w:val="28"/>
          <w:lang w:eastAsia="en-US"/>
        </w:rPr>
        <w:cr/>
        <w:t xml:space="preserve">16. Zartha, J. &amp; Solleiro, Jose &amp; Montes Hincapié, Juan &amp; Zarta, Raul. (2020). Innovation Management Models -A Literature Review. 10. 175. </w:t>
      </w:r>
      <w:hyperlink r:id="rId13" w:history="1">
        <w:r w:rsidRPr="00724BDC">
          <w:rPr>
            <w:rFonts w:eastAsia="Calibri"/>
            <w:sz w:val="28"/>
            <w:lang w:eastAsia="en-US"/>
          </w:rPr>
          <w:t>https://www.researchgate.net/publication/338535411_Innovation_Management_Models_-A_Literature_Review</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17. Jackson, Michael. (2009). Fifty Years of Systems Thinking for Management. Journal of the Operational Research Society. 60. S24-S32. 10.1057/jors.2008.176. </w:t>
      </w:r>
      <w:hyperlink r:id="rId14" w:history="1">
        <w:r w:rsidRPr="00724BDC">
          <w:rPr>
            <w:rFonts w:eastAsia="Calibri"/>
            <w:sz w:val="28"/>
            <w:lang w:eastAsia="en-US"/>
          </w:rPr>
          <w:t>https://www.researchgate.net/publication/220636676_Fifty_Years_of_Systems_Thinking_for_Management</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18. Jackson, Michael. (2020). Deploying systems thinking to create a 'triple - crown' business school. </w:t>
      </w:r>
      <w:hyperlink r:id="rId15" w:history="1">
        <w:r w:rsidRPr="00724BDC">
          <w:rPr>
            <w:rFonts w:eastAsia="Calibri"/>
            <w:sz w:val="28"/>
            <w:lang w:eastAsia="en-US"/>
          </w:rPr>
          <w:t>https://www.researchgate.net/publication/340298297_Deploying_systems_thinking_to_create_a_%27triple_-_crown%27_business_school</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19. Управление изменениями: учебник и практикум для бакалавриата и магис</w:t>
      </w:r>
      <w:r w:rsidRPr="00724BDC">
        <w:rPr>
          <w:rFonts w:eastAsia="Calibri"/>
          <w:sz w:val="28"/>
          <w:szCs w:val="28"/>
          <w:lang w:eastAsia="en-US"/>
        </w:rPr>
        <w:t>т</w:t>
      </w:r>
      <w:r w:rsidRPr="00724BDC">
        <w:rPr>
          <w:rFonts w:eastAsia="Calibri"/>
          <w:sz w:val="28"/>
          <w:szCs w:val="28"/>
          <w:lang w:eastAsia="en-US"/>
        </w:rPr>
        <w:t>ратур</w:t>
      </w:r>
      <w:r w:rsidRPr="00724BDC">
        <w:rPr>
          <w:rFonts w:eastAsia="Calibri"/>
          <w:sz w:val="28"/>
          <w:szCs w:val="28"/>
          <w:lang w:val="ru-RU" w:eastAsia="en-US"/>
        </w:rPr>
        <w:t xml:space="preserve">ы / А.Т. Зуб : Издательство </w:t>
      </w:r>
      <w:r w:rsidRPr="00724BDC">
        <w:rPr>
          <w:rFonts w:eastAsia="Calibri"/>
          <w:sz w:val="28"/>
          <w:szCs w:val="28"/>
          <w:lang w:eastAsia="en-US"/>
        </w:rPr>
        <w:t>Юрайт., 2016. - 286 с. – Серия : Бакалавр и м</w:t>
      </w:r>
      <w:r w:rsidRPr="00724BDC">
        <w:rPr>
          <w:rFonts w:eastAsia="Calibri"/>
          <w:sz w:val="28"/>
          <w:szCs w:val="28"/>
          <w:lang w:eastAsia="en-US"/>
        </w:rPr>
        <w:t>а</w:t>
      </w:r>
      <w:r w:rsidRPr="00724BDC">
        <w:rPr>
          <w:rFonts w:eastAsia="Calibri"/>
          <w:sz w:val="28"/>
          <w:szCs w:val="28"/>
          <w:lang w:eastAsia="en-US"/>
        </w:rPr>
        <w:t xml:space="preserve">гистр. Академический курс. [электронный ресурс] − Режим доступу: https://studme.org/41959/menedzhment/upravlenie_izmeneniyami </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20. Методичний посібник до вивчення дисципліни «Управління організаційн</w:t>
      </w:r>
      <w:r w:rsidRPr="00724BDC">
        <w:rPr>
          <w:rFonts w:eastAsia="Calibri"/>
          <w:sz w:val="28"/>
          <w:szCs w:val="28"/>
          <w:lang w:eastAsia="en-US"/>
        </w:rPr>
        <w:t>и</w:t>
      </w:r>
      <w:r w:rsidRPr="00724BDC">
        <w:rPr>
          <w:rFonts w:eastAsia="Calibri"/>
          <w:sz w:val="28"/>
          <w:szCs w:val="28"/>
          <w:lang w:eastAsia="en-US"/>
        </w:rPr>
        <w:t>ми змінами» (для студентів денної та заочної форм навчання спеціальностей 7(8).03060101 «Менеджмент організацій і адміністрування (за видами економ</w:t>
      </w:r>
      <w:r w:rsidRPr="00724BDC">
        <w:rPr>
          <w:rFonts w:eastAsia="Calibri"/>
          <w:sz w:val="28"/>
          <w:szCs w:val="28"/>
          <w:lang w:eastAsia="en-US"/>
        </w:rPr>
        <w:t>і</w:t>
      </w:r>
      <w:r w:rsidRPr="00724BDC">
        <w:rPr>
          <w:rFonts w:eastAsia="Calibri"/>
          <w:sz w:val="28"/>
          <w:szCs w:val="28"/>
          <w:lang w:eastAsia="en-US"/>
        </w:rPr>
        <w:t>чної діяльності)», 8.18010016 – «Бізнес-адміністрування») / Уклад.: Захарова О.В. – Черкаси: ЧДТУ, 2016. – 113 с.</w:t>
      </w:r>
      <w:r w:rsidRPr="00724BDC">
        <w:rPr>
          <w:rFonts w:ascii="Calibri" w:eastAsia="Calibri" w:hAnsi="Calibri"/>
          <w:sz w:val="22"/>
          <w:szCs w:val="22"/>
          <w:lang w:eastAsia="en-US"/>
        </w:rPr>
        <w:t xml:space="preserve">  </w:t>
      </w:r>
      <w:hyperlink r:id="rId16" w:history="1">
        <w:r w:rsidRPr="00724BDC">
          <w:rPr>
            <w:rFonts w:eastAsia="Calibri"/>
            <w:sz w:val="28"/>
            <w:lang w:eastAsia="en-US"/>
          </w:rPr>
          <w:t>https://er.chdtu.edu.ua/bitstream/ChSTU/260/1/%D0%9C%D0%B5%D1%82.%D0%9F%D0%BE%D1%81%D1%96%D0%B1.%20%D0%A3%D0%97.pdf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21. Ryzhikov, Sergey. (2020). Management: management methods. 10.12737/1039875.</w:t>
      </w:r>
      <w:hyperlink r:id="rId17" w:history="1">
        <w:r w:rsidRPr="00724BDC">
          <w:rPr>
            <w:rFonts w:eastAsia="Calibri"/>
            <w:sz w:val="28"/>
            <w:lang w:eastAsia="en-US"/>
          </w:rPr>
          <w:t>https://www.researchgate.net/publication/343919351_Management_management_methods</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lastRenderedPageBreak/>
        <w:t>22. Остапчук О.Є. Системний підхід до управління та прийняття управлінських рішень/О.Є. Остапчук//[Електронний ресурс]. – Режим дост</w:t>
      </w:r>
      <w:r w:rsidRPr="00724BDC">
        <w:rPr>
          <w:rFonts w:eastAsia="Calibri"/>
          <w:sz w:val="28"/>
          <w:szCs w:val="28"/>
          <w:lang w:eastAsia="en-US"/>
        </w:rPr>
        <w:t>у</w:t>
      </w:r>
      <w:r w:rsidRPr="00724BDC">
        <w:rPr>
          <w:rFonts w:eastAsia="Calibri"/>
          <w:sz w:val="28"/>
          <w:szCs w:val="28"/>
          <w:lang w:eastAsia="en-US"/>
        </w:rPr>
        <w:t>пу:</w:t>
      </w:r>
      <w:hyperlink r:id="rId18" w:history="1">
        <w:r w:rsidRPr="00724BDC">
          <w:rPr>
            <w:rFonts w:eastAsia="Calibri"/>
            <w:sz w:val="28"/>
            <w:lang w:eastAsia="en-US"/>
          </w:rPr>
          <w:t>http://conftiapv.at.ua/publ/konferenciji_2011/section_5/sistemnij_pidkhid_do_upravlinnja_ta_prijnjattja_upravlinskikh_rishen/11-1-0-787</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23. Дідур К. М.,</w:t>
      </w:r>
      <w:r w:rsidRPr="00724BDC">
        <w:rPr>
          <w:rFonts w:eastAsia="Calibri"/>
          <w:sz w:val="28"/>
          <w:szCs w:val="28"/>
          <w:lang w:val="ru-RU" w:eastAsia="en-US"/>
        </w:rPr>
        <w:t xml:space="preserve"> Системний п</w:t>
      </w:r>
      <w:r w:rsidRPr="00724BDC">
        <w:rPr>
          <w:rFonts w:eastAsia="Calibri"/>
          <w:sz w:val="28"/>
          <w:szCs w:val="28"/>
          <w:lang w:eastAsia="en-US"/>
        </w:rPr>
        <w:t>і</w:t>
      </w:r>
      <w:r w:rsidRPr="00724BDC">
        <w:rPr>
          <w:rFonts w:eastAsia="Calibri"/>
          <w:sz w:val="28"/>
          <w:szCs w:val="28"/>
          <w:lang w:val="ru-RU" w:eastAsia="en-US"/>
        </w:rPr>
        <w:t>дх</w:t>
      </w:r>
      <w:r w:rsidRPr="00724BDC">
        <w:rPr>
          <w:rFonts w:eastAsia="Calibri"/>
          <w:sz w:val="28"/>
          <w:szCs w:val="28"/>
          <w:lang w:eastAsia="en-US"/>
        </w:rPr>
        <w:t>і</w:t>
      </w:r>
      <w:r w:rsidRPr="00724BDC">
        <w:rPr>
          <w:rFonts w:eastAsia="Calibri"/>
          <w:sz w:val="28"/>
          <w:szCs w:val="28"/>
          <w:lang w:val="ru-RU" w:eastAsia="en-US"/>
        </w:rPr>
        <w:t>д до управл</w:t>
      </w:r>
      <w:r w:rsidRPr="00724BDC">
        <w:rPr>
          <w:rFonts w:eastAsia="Calibri"/>
          <w:sz w:val="28"/>
          <w:szCs w:val="28"/>
          <w:lang w:eastAsia="en-US"/>
        </w:rPr>
        <w:t>і</w:t>
      </w:r>
      <w:r w:rsidRPr="00724BDC">
        <w:rPr>
          <w:rFonts w:eastAsia="Calibri"/>
          <w:sz w:val="28"/>
          <w:szCs w:val="28"/>
          <w:lang w:val="ru-RU" w:eastAsia="en-US"/>
        </w:rPr>
        <w:t>ння п</w:t>
      </w:r>
      <w:r w:rsidRPr="00724BDC">
        <w:rPr>
          <w:rFonts w:eastAsia="Calibri"/>
          <w:sz w:val="28"/>
          <w:szCs w:val="28"/>
          <w:lang w:eastAsia="en-US"/>
        </w:rPr>
        <w:t>і</w:t>
      </w:r>
      <w:r w:rsidRPr="00724BDC">
        <w:rPr>
          <w:rFonts w:eastAsia="Calibri"/>
          <w:sz w:val="28"/>
          <w:szCs w:val="28"/>
          <w:lang w:val="ru-RU" w:eastAsia="en-US"/>
        </w:rPr>
        <w:t>дпри</w:t>
      </w:r>
      <w:r w:rsidRPr="00724BDC">
        <w:rPr>
          <w:rFonts w:eastAsia="Calibri"/>
          <w:sz w:val="28"/>
          <w:szCs w:val="28"/>
          <w:lang w:eastAsia="en-US"/>
        </w:rPr>
        <w:t>є</w:t>
      </w:r>
      <w:r w:rsidRPr="00724BDC">
        <w:rPr>
          <w:rFonts w:eastAsia="Calibri"/>
          <w:sz w:val="28"/>
          <w:szCs w:val="28"/>
          <w:lang w:val="ru-RU" w:eastAsia="en-US"/>
        </w:rPr>
        <w:t>м</w:t>
      </w:r>
      <w:r w:rsidRPr="00724BDC">
        <w:rPr>
          <w:rFonts w:eastAsia="Calibri"/>
          <w:sz w:val="28"/>
          <w:szCs w:val="28"/>
          <w:lang w:eastAsia="en-US"/>
        </w:rPr>
        <w:t>ст</w:t>
      </w:r>
      <w:r w:rsidRPr="00724BDC">
        <w:rPr>
          <w:rFonts w:eastAsia="Calibri"/>
          <w:sz w:val="28"/>
          <w:szCs w:val="28"/>
          <w:lang w:val="ru-RU" w:eastAsia="en-US"/>
        </w:rPr>
        <w:t>вом та персоналом п</w:t>
      </w:r>
      <w:r w:rsidRPr="00724BDC">
        <w:rPr>
          <w:rFonts w:eastAsia="Calibri"/>
          <w:sz w:val="28"/>
          <w:szCs w:val="28"/>
          <w:lang w:eastAsia="en-US"/>
        </w:rPr>
        <w:t>і</w:t>
      </w:r>
      <w:r w:rsidRPr="00724BDC">
        <w:rPr>
          <w:rFonts w:eastAsia="Calibri"/>
          <w:sz w:val="28"/>
          <w:szCs w:val="28"/>
          <w:lang w:val="ru-RU" w:eastAsia="en-US"/>
        </w:rPr>
        <w:t>дпри</w:t>
      </w:r>
      <w:r w:rsidRPr="00724BDC">
        <w:rPr>
          <w:rFonts w:eastAsia="Calibri"/>
          <w:sz w:val="28"/>
          <w:szCs w:val="28"/>
          <w:lang w:eastAsia="en-US"/>
        </w:rPr>
        <w:t>є</w:t>
      </w:r>
      <w:r w:rsidRPr="00724BDC">
        <w:rPr>
          <w:rFonts w:eastAsia="Calibri"/>
          <w:sz w:val="28"/>
          <w:szCs w:val="28"/>
          <w:lang w:val="ru-RU" w:eastAsia="en-US"/>
        </w:rPr>
        <w:t>м</w:t>
      </w:r>
      <w:r w:rsidRPr="00724BDC">
        <w:rPr>
          <w:rFonts w:eastAsia="Calibri"/>
          <w:sz w:val="28"/>
          <w:szCs w:val="28"/>
          <w:lang w:eastAsia="en-US"/>
        </w:rPr>
        <w:t>ст</w:t>
      </w:r>
      <w:r w:rsidRPr="00724BDC">
        <w:rPr>
          <w:rFonts w:eastAsia="Calibri"/>
          <w:sz w:val="28"/>
          <w:szCs w:val="28"/>
          <w:lang w:val="ru-RU" w:eastAsia="en-US"/>
        </w:rPr>
        <w:t>ва [Електронний ресурс] /</w:t>
      </w:r>
      <w:r w:rsidRPr="00724BDC">
        <w:rPr>
          <w:rFonts w:ascii="Calibri" w:eastAsia="Calibri" w:hAnsi="Calibri"/>
          <w:sz w:val="22"/>
          <w:szCs w:val="22"/>
          <w:lang w:val="ru-RU" w:eastAsia="en-US"/>
        </w:rPr>
        <w:t xml:space="preserve"> </w:t>
      </w:r>
      <w:r w:rsidRPr="00724BDC">
        <w:rPr>
          <w:rFonts w:eastAsia="Calibri"/>
          <w:sz w:val="28"/>
          <w:szCs w:val="28"/>
          <w:lang w:val="ru-RU" w:eastAsia="en-US"/>
        </w:rPr>
        <w:t>Дідур К. М.,</w:t>
      </w:r>
      <w:r w:rsidRPr="00724BDC">
        <w:rPr>
          <w:rFonts w:ascii="Calibri" w:eastAsia="Calibri" w:hAnsi="Calibri"/>
          <w:sz w:val="22"/>
          <w:szCs w:val="22"/>
          <w:lang w:val="ru-RU" w:eastAsia="en-US"/>
        </w:rPr>
        <w:t xml:space="preserve"> </w:t>
      </w:r>
      <w:r w:rsidRPr="00724BDC">
        <w:rPr>
          <w:rFonts w:eastAsia="Calibri"/>
          <w:sz w:val="28"/>
          <w:szCs w:val="28"/>
          <w:lang w:val="ru-RU" w:eastAsia="en-US"/>
        </w:rPr>
        <w:t>// Контекст.</w:t>
      </w:r>
      <w:r w:rsidRPr="00724BDC">
        <w:rPr>
          <w:rFonts w:ascii="Calibri" w:eastAsia="Calibri" w:hAnsi="Calibri"/>
          <w:sz w:val="22"/>
          <w:szCs w:val="22"/>
          <w:lang w:val="ru-RU" w:eastAsia="en-US"/>
        </w:rPr>
        <w:t xml:space="preserve"> </w:t>
      </w:r>
      <w:r w:rsidRPr="00724BDC">
        <w:rPr>
          <w:rFonts w:eastAsia="Calibri"/>
          <w:sz w:val="28"/>
          <w:szCs w:val="28"/>
          <w:lang w:val="ru-RU" w:eastAsia="en-US"/>
        </w:rPr>
        <w:t xml:space="preserve">Ефективна економіка </w:t>
      </w:r>
      <w:r w:rsidRPr="00724BDC">
        <w:rPr>
          <w:rFonts w:eastAsia="Calibri"/>
          <w:sz w:val="28"/>
          <w:szCs w:val="28"/>
          <w:lang w:eastAsia="en-US"/>
        </w:rPr>
        <w:t xml:space="preserve">- </w:t>
      </w:r>
      <w:r w:rsidRPr="00724BDC">
        <w:rPr>
          <w:rFonts w:eastAsia="Calibri"/>
          <w:sz w:val="28"/>
          <w:szCs w:val="28"/>
          <w:lang w:val="ru-RU" w:eastAsia="en-US"/>
        </w:rPr>
        <w:t xml:space="preserve"> 2012</w:t>
      </w:r>
      <w:r w:rsidRPr="00724BDC">
        <w:rPr>
          <w:rFonts w:eastAsia="Calibri"/>
          <w:sz w:val="28"/>
          <w:szCs w:val="28"/>
          <w:lang w:eastAsia="en-US"/>
        </w:rPr>
        <w:t xml:space="preserve"> - </w:t>
      </w:r>
      <w:r w:rsidRPr="00724BDC">
        <w:rPr>
          <w:rFonts w:eastAsia="Calibri"/>
          <w:sz w:val="28"/>
          <w:szCs w:val="28"/>
          <w:lang w:val="ru-RU" w:eastAsia="en-US"/>
        </w:rPr>
        <w:t>№ 4 - Електрон. журн. – Режим доступу:</w:t>
      </w:r>
      <w:r w:rsidRPr="00724BDC">
        <w:rPr>
          <w:rFonts w:eastAsia="Calibri"/>
          <w:sz w:val="28"/>
          <w:szCs w:val="28"/>
          <w:lang w:eastAsia="en-US"/>
        </w:rPr>
        <w:t xml:space="preserve"> </w:t>
      </w:r>
      <w:hyperlink r:id="rId19" w:history="1">
        <w:r w:rsidRPr="00724BDC">
          <w:rPr>
            <w:rFonts w:eastAsia="Calibri"/>
            <w:sz w:val="28"/>
            <w:lang w:eastAsia="en-US"/>
          </w:rPr>
          <w:t>http://www.economy.nayka.com.ua/?op=1&amp;z=1079</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24. Грант Р.М. Современный стратегический анализ 5-е изд. / Пер. с англ. под ред.   В.Н. Фунтова. – СПБ.: Питер, 2011 – 560 с.: ил. – (Серия «Класика </w:t>
      </w:r>
      <w:r w:rsidRPr="00724BDC">
        <w:rPr>
          <w:rFonts w:eastAsia="Calibri"/>
          <w:sz w:val="28"/>
          <w:szCs w:val="28"/>
          <w:lang w:val="en-US" w:eastAsia="en-US"/>
        </w:rPr>
        <w:t>MBA</w:t>
      </w:r>
      <w:r w:rsidRPr="00724BDC">
        <w:rPr>
          <w:rFonts w:eastAsia="Calibri"/>
          <w:sz w:val="28"/>
          <w:szCs w:val="28"/>
          <w:lang w:val="ru-RU" w:eastAsia="en-US"/>
        </w:rPr>
        <w:t>»</w:t>
      </w:r>
      <w:r w:rsidRPr="00724BDC">
        <w:rPr>
          <w:rFonts w:eastAsia="Calibri"/>
          <w:sz w:val="28"/>
          <w:szCs w:val="28"/>
          <w:lang w:eastAsia="en-US"/>
        </w:rPr>
        <w:t xml:space="preserve">). </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25. Кузнєцов Е.А. Методологія професіоналізації управлінської діяльності в Україні. Монографія / Е.А. Кузнєцов, – Херсон: ОЛДІ ПЛЮС, 2017. – 382 с.</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26. Банк «ПІВДЕННИЙ» офіційний веб.ресурс [електронний ресурс] − Режим доступу: https://bank.com.ua/ru</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27. Річний звіт Банку «ПІВДЕННИЙ» за 2018 рік [електронний ресурс] − Р</w:t>
      </w:r>
      <w:r w:rsidRPr="00724BDC">
        <w:rPr>
          <w:rFonts w:eastAsia="Calibri"/>
          <w:sz w:val="28"/>
          <w:szCs w:val="28"/>
          <w:lang w:eastAsia="en-US"/>
        </w:rPr>
        <w:t>е</w:t>
      </w:r>
      <w:r w:rsidRPr="00724BDC">
        <w:rPr>
          <w:rFonts w:eastAsia="Calibri"/>
          <w:sz w:val="28"/>
          <w:szCs w:val="28"/>
          <w:lang w:eastAsia="en-US"/>
        </w:rPr>
        <w:t xml:space="preserve">жим доступу: </w:t>
      </w:r>
      <w:hyperlink r:id="rId20" w:history="1">
        <w:r w:rsidRPr="00724BDC">
          <w:rPr>
            <w:rFonts w:eastAsia="Calibri"/>
            <w:sz w:val="28"/>
            <w:lang w:eastAsia="en-US"/>
          </w:rPr>
          <w:t>https://bank.com.ua/uploads/1/7496 ricnij_zvit_bank_pivdennij_2018_22_05_web.pdf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28. Річний звіт Банку «ПІВДЕННИЙ» за 2 квартал 2021 року [електронний р</w:t>
      </w:r>
      <w:r w:rsidRPr="00724BDC">
        <w:rPr>
          <w:rFonts w:eastAsia="Calibri"/>
          <w:sz w:val="28"/>
          <w:szCs w:val="28"/>
          <w:lang w:eastAsia="en-US"/>
        </w:rPr>
        <w:t>е</w:t>
      </w:r>
      <w:r w:rsidRPr="00724BDC">
        <w:rPr>
          <w:rFonts w:eastAsia="Calibri"/>
          <w:sz w:val="28"/>
          <w:szCs w:val="28"/>
          <w:lang w:eastAsia="en-US"/>
        </w:rPr>
        <w:t>сурс] − Режим доступу: https://bank.com.ua/uploads/5/27141-zvit_za_2_kvartal_2021r.pdf</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29. Кодекс корпоративного управління Банку «ПІВДЕННИЙ» [електронний р</w:t>
      </w:r>
      <w:r w:rsidRPr="00724BDC">
        <w:rPr>
          <w:rFonts w:eastAsia="Calibri"/>
          <w:sz w:val="28"/>
          <w:szCs w:val="28"/>
          <w:lang w:eastAsia="en-US"/>
        </w:rPr>
        <w:t>е</w:t>
      </w:r>
      <w:r w:rsidRPr="00724BDC">
        <w:rPr>
          <w:rFonts w:eastAsia="Calibri"/>
          <w:sz w:val="28"/>
          <w:szCs w:val="28"/>
          <w:lang w:eastAsia="en-US"/>
        </w:rPr>
        <w:t xml:space="preserve">сурс] − Режим доступу: </w:t>
      </w:r>
      <w:hyperlink r:id="rId21" w:history="1">
        <w:r w:rsidRPr="00724BDC">
          <w:rPr>
            <w:rFonts w:eastAsia="Calibri"/>
            <w:sz w:val="28"/>
            <w:lang w:eastAsia="en-US"/>
          </w:rPr>
          <w:t>https://bank.com.ua/uploads/1/8741-kodeks_korporativnogo_upravlinna_banku_zatv_zag_zborami_no23_25_09_19.pdf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30. Звіт про роботу Комітету з управління ризиками Наглядової Ради за 1 ква</w:t>
      </w:r>
      <w:r w:rsidRPr="00724BDC">
        <w:rPr>
          <w:rFonts w:eastAsia="Calibri"/>
          <w:sz w:val="28"/>
          <w:szCs w:val="28"/>
          <w:lang w:eastAsia="en-US"/>
        </w:rPr>
        <w:t>р</w:t>
      </w:r>
      <w:r w:rsidRPr="00724BDC">
        <w:rPr>
          <w:rFonts w:eastAsia="Calibri"/>
          <w:sz w:val="28"/>
          <w:szCs w:val="28"/>
          <w:lang w:eastAsia="en-US"/>
        </w:rPr>
        <w:t xml:space="preserve">тал 2021 року Банку «ПІВДЕННИЙ» [електронний ресурс] − Режим доступу:  </w:t>
      </w:r>
      <w:hyperlink r:id="rId22" w:history="1">
        <w:r w:rsidRPr="00724BDC">
          <w:rPr>
            <w:rFonts w:eastAsia="Calibri"/>
            <w:sz w:val="28"/>
            <w:lang w:eastAsia="en-US"/>
          </w:rPr>
          <w:t>https://bank.com.ua/uploads/5/25451-zvit_kur_i21.pdf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31. Моткова М.А. Использование информационных технологий в банковском обслуживании корпоративных клиентов // Вестник Ростовского </w:t>
      </w:r>
      <w:r w:rsidRPr="00724BDC">
        <w:rPr>
          <w:rFonts w:eastAsia="Calibri"/>
          <w:sz w:val="28"/>
          <w:szCs w:val="28"/>
          <w:lang w:eastAsia="en-US"/>
        </w:rPr>
        <w:lastRenderedPageBreak/>
        <w:t>государстве</w:t>
      </w:r>
      <w:r w:rsidRPr="00724BDC">
        <w:rPr>
          <w:rFonts w:eastAsia="Calibri"/>
          <w:sz w:val="28"/>
          <w:szCs w:val="28"/>
          <w:lang w:eastAsia="en-US"/>
        </w:rPr>
        <w:t>н</w:t>
      </w:r>
      <w:r w:rsidRPr="00724BDC">
        <w:rPr>
          <w:rFonts w:eastAsia="Calibri"/>
          <w:sz w:val="28"/>
          <w:szCs w:val="28"/>
          <w:lang w:eastAsia="en-US"/>
        </w:rPr>
        <w:t>ного экономического университета (РИНХ). 2016. № 3. С. 164—169.</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32. Сиротский А.А. Анализ типовых угроз информационной безопасности а</w:t>
      </w:r>
      <w:r w:rsidRPr="00724BDC">
        <w:rPr>
          <w:rFonts w:eastAsia="Calibri"/>
          <w:sz w:val="28"/>
          <w:szCs w:val="28"/>
          <w:lang w:eastAsia="en-US"/>
        </w:rPr>
        <w:t>в</w:t>
      </w:r>
      <w:r w:rsidRPr="00724BDC">
        <w:rPr>
          <w:rFonts w:eastAsia="Calibri"/>
          <w:sz w:val="28"/>
          <w:szCs w:val="28"/>
          <w:lang w:eastAsia="en-US"/>
        </w:rPr>
        <w:t>томатизированных систем применительно к дистанционному банковскому о</w:t>
      </w:r>
      <w:r w:rsidRPr="00724BDC">
        <w:rPr>
          <w:rFonts w:eastAsia="Calibri"/>
          <w:sz w:val="28"/>
          <w:szCs w:val="28"/>
          <w:lang w:eastAsia="en-US"/>
        </w:rPr>
        <w:t>б</w:t>
      </w:r>
      <w:r w:rsidRPr="00724BDC">
        <w:rPr>
          <w:rFonts w:eastAsia="Calibri"/>
          <w:sz w:val="28"/>
          <w:szCs w:val="28"/>
          <w:lang w:eastAsia="en-US"/>
        </w:rPr>
        <w:t>служиванию // Информационная безопасность бизнеса и общества. М.: Перо, 2016. С. 40—45</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33. Попова Е.Ю. Применение инновационных технологий в дистанционном б</w:t>
      </w:r>
      <w:r w:rsidRPr="00724BDC">
        <w:rPr>
          <w:rFonts w:eastAsia="Calibri"/>
          <w:sz w:val="28"/>
          <w:szCs w:val="28"/>
          <w:lang w:eastAsia="en-US"/>
        </w:rPr>
        <w:t>а</w:t>
      </w:r>
      <w:r w:rsidRPr="00724BDC">
        <w:rPr>
          <w:rFonts w:eastAsia="Calibri"/>
          <w:sz w:val="28"/>
          <w:szCs w:val="28"/>
          <w:lang w:eastAsia="en-US"/>
        </w:rPr>
        <w:t>нковском обслуживании // Вестник Иркутского государственного технического университета. 2013.№ 5. С. 194—198.</w:t>
      </w:r>
      <w:r w:rsidRPr="00724BDC">
        <w:rPr>
          <w:rFonts w:eastAsia="Calibri"/>
          <w:sz w:val="28"/>
          <w:szCs w:val="28"/>
          <w:lang w:eastAsia="en-US"/>
        </w:rPr>
        <w:cr/>
        <w:t xml:space="preserve">34. </w:t>
      </w:r>
      <w:r w:rsidRPr="00724BDC">
        <w:rPr>
          <w:rFonts w:eastAsia="Calibri"/>
          <w:bCs/>
          <w:sz w:val="28"/>
          <w:szCs w:val="28"/>
          <w:lang w:eastAsia="en-US"/>
        </w:rPr>
        <w:t>Гринчуцький В. І., Карапетян Е. Т., Погріщук Б. В.</w:t>
      </w:r>
      <w:r w:rsidRPr="00724BDC">
        <w:rPr>
          <w:rFonts w:eastAsia="Calibri"/>
          <w:sz w:val="28"/>
          <w:szCs w:val="28"/>
          <w:lang w:eastAsia="en-US"/>
        </w:rPr>
        <w:t xml:space="preserve"> </w:t>
      </w:r>
      <w:r w:rsidRPr="00724BDC">
        <w:rPr>
          <w:rFonts w:eastAsia="Calibri"/>
          <w:bCs/>
          <w:sz w:val="28"/>
          <w:szCs w:val="28"/>
          <w:lang w:eastAsia="en-US"/>
        </w:rPr>
        <w:t>Економіка підприємства</w:t>
      </w:r>
      <w:r w:rsidRPr="00724BDC">
        <w:rPr>
          <w:rFonts w:eastAsia="Calibri"/>
          <w:sz w:val="28"/>
          <w:szCs w:val="28"/>
          <w:lang w:eastAsia="en-US"/>
        </w:rPr>
        <w:t xml:space="preserve">: Навчальний посібник. - К.: Центр учбової літератури, 2010. - 304 с. https://pidru4niki.com/1584072024314/ekonomika/ekonomika_pidpriyemstva </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35. Турбанов А., Тютюнник А. Банковское дело: Операции, технологии, упра</w:t>
      </w:r>
      <w:r w:rsidRPr="00724BDC">
        <w:rPr>
          <w:rFonts w:eastAsia="Calibri"/>
          <w:sz w:val="28"/>
          <w:szCs w:val="28"/>
          <w:lang w:eastAsia="en-US"/>
        </w:rPr>
        <w:t>в</w:t>
      </w:r>
      <w:r w:rsidRPr="00724BDC">
        <w:rPr>
          <w:rFonts w:eastAsia="Calibri"/>
          <w:sz w:val="28"/>
          <w:szCs w:val="28"/>
          <w:lang w:eastAsia="en-US"/>
        </w:rPr>
        <w:t>ление / Александр Турбанов, Александр Тютюнник. — М.: Альпина Паблишер, 2016. — 682 с.</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val="ru-RU" w:eastAsia="en-US"/>
        </w:rPr>
        <w:t>3</w:t>
      </w:r>
      <w:r w:rsidRPr="00724BDC">
        <w:rPr>
          <w:rFonts w:eastAsia="Calibri"/>
          <w:sz w:val="28"/>
          <w:szCs w:val="28"/>
          <w:lang w:eastAsia="en-US"/>
        </w:rPr>
        <w:t>6. Белоусов А.Л., Левчук Е.Ю. Диджитализация банковского сектора // Фин</w:t>
      </w:r>
      <w:r w:rsidRPr="00724BDC">
        <w:rPr>
          <w:rFonts w:eastAsia="Calibri"/>
          <w:sz w:val="28"/>
          <w:szCs w:val="28"/>
          <w:lang w:eastAsia="en-US"/>
        </w:rPr>
        <w:t>а</w:t>
      </w:r>
      <w:r w:rsidRPr="00724BDC">
        <w:rPr>
          <w:rFonts w:eastAsia="Calibri"/>
          <w:sz w:val="28"/>
          <w:szCs w:val="28"/>
          <w:lang w:eastAsia="en-US"/>
        </w:rPr>
        <w:t>нсы и кредит. — 2018. — Т. 24, № 2. — С. 455 — 464.</w:t>
      </w:r>
      <w:r w:rsidRPr="00724BDC">
        <w:rPr>
          <w:rFonts w:ascii="Calibri" w:eastAsia="Calibri" w:hAnsi="Calibri"/>
          <w:sz w:val="22"/>
          <w:szCs w:val="22"/>
          <w:lang w:val="ru-RU" w:eastAsia="en-US"/>
        </w:rPr>
        <w:t xml:space="preserve"> </w:t>
      </w:r>
      <w:r w:rsidRPr="00724BDC">
        <w:rPr>
          <w:rFonts w:eastAsia="Calibri"/>
          <w:sz w:val="28"/>
          <w:szCs w:val="28"/>
          <w:lang w:eastAsia="en-US"/>
        </w:rPr>
        <w:t>[электронный ресурс] − Режим доступу:</w:t>
      </w:r>
      <w:r w:rsidRPr="00724BDC">
        <w:rPr>
          <w:rFonts w:ascii="Calibri" w:eastAsia="Calibri" w:hAnsi="Calibri"/>
          <w:sz w:val="22"/>
          <w:szCs w:val="22"/>
          <w:lang w:val="ru-RU" w:eastAsia="en-US"/>
        </w:rPr>
        <w:t xml:space="preserve"> </w:t>
      </w:r>
      <w:hyperlink r:id="rId23" w:history="1">
        <w:r w:rsidRPr="00724BDC">
          <w:rPr>
            <w:rFonts w:eastAsia="Calibri"/>
            <w:sz w:val="28"/>
            <w:lang w:eastAsia="en-US"/>
          </w:rPr>
          <w:t>http://213.226.126.9/fc/2018/fc02/fc0218-455.pdf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37. Масленніков Є.І., Кузнєцов Е.А., Сафонов Ю.М., Філиппова С.В. та інші М 315 Інноваційна економіка: теоретичні та практичні аспекти: монографія Вип. 1/ за ред. д.е.н., доц. Є.І. Масленнікова. – Херсон: Грінь Д.С., 2016. – 854 с.  </w:t>
      </w:r>
      <w:hyperlink r:id="rId24" w:history="1">
        <w:r w:rsidRPr="00724BDC">
          <w:rPr>
            <w:rFonts w:eastAsia="Calibri"/>
            <w:sz w:val="28"/>
            <w:lang w:eastAsia="en-US"/>
          </w:rPr>
          <w:t>https://economics.net.ua/files/scientific-base/monogr/maslennikov_mon.pdf</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38. Кузнєцов Е. А. Концепція інтегральної якості професійної системи менед</w:t>
      </w:r>
      <w:r w:rsidRPr="00724BDC">
        <w:rPr>
          <w:rFonts w:eastAsia="Calibri"/>
          <w:sz w:val="28"/>
          <w:szCs w:val="28"/>
          <w:lang w:eastAsia="en-US"/>
        </w:rPr>
        <w:t>ж</w:t>
      </w:r>
      <w:r w:rsidRPr="00724BDC">
        <w:rPr>
          <w:rFonts w:eastAsia="Calibri"/>
          <w:sz w:val="28"/>
          <w:szCs w:val="28"/>
          <w:lang w:eastAsia="en-US"/>
        </w:rPr>
        <w:t>менту. Вісник ОНУ імені І.І. Мечникова. Серія «економіка». 2018. Т. 23. Вип. 7 (72). С. 126-130.</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39</w:t>
      </w:r>
      <w:r w:rsidRPr="00724BDC">
        <w:rPr>
          <w:rFonts w:eastAsia="Calibri"/>
          <w:sz w:val="28"/>
          <w:szCs w:val="28"/>
          <w:lang w:val="ru-RU" w:eastAsia="en-US"/>
        </w:rPr>
        <w:t>4</w:t>
      </w:r>
      <w:r w:rsidRPr="00724BDC">
        <w:rPr>
          <w:rFonts w:eastAsia="Calibri"/>
          <w:sz w:val="28"/>
          <w:szCs w:val="28"/>
          <w:lang w:eastAsia="en-US"/>
        </w:rPr>
        <w:t>. Стратегический менеджмент: Теория и практика: Учебное пособие для в</w:t>
      </w:r>
      <w:r w:rsidRPr="00724BDC">
        <w:rPr>
          <w:rFonts w:eastAsia="Calibri"/>
          <w:sz w:val="28"/>
          <w:szCs w:val="28"/>
          <w:lang w:eastAsia="en-US"/>
        </w:rPr>
        <w:t>у</w:t>
      </w:r>
      <w:r w:rsidRPr="00724BDC">
        <w:rPr>
          <w:rFonts w:eastAsia="Calibri"/>
          <w:sz w:val="28"/>
          <w:szCs w:val="28"/>
          <w:lang w:eastAsia="en-US"/>
        </w:rPr>
        <w:t>зов. — M.: Аспект Пресс, 2012. — 415 с.</w:t>
      </w:r>
    </w:p>
    <w:p w:rsidR="00162485" w:rsidRPr="00724BDC" w:rsidRDefault="00162485" w:rsidP="00162485">
      <w:pPr>
        <w:spacing w:line="360" w:lineRule="auto"/>
        <w:jc w:val="both"/>
        <w:rPr>
          <w:rFonts w:eastAsia="Calibri"/>
          <w:sz w:val="28"/>
          <w:szCs w:val="28"/>
          <w:lang w:val="ru-RU" w:eastAsia="en-US"/>
        </w:rPr>
      </w:pPr>
      <w:r w:rsidRPr="00724BDC">
        <w:rPr>
          <w:rFonts w:eastAsia="Calibri"/>
          <w:sz w:val="28"/>
          <w:szCs w:val="28"/>
          <w:lang w:eastAsia="en-US"/>
        </w:rPr>
        <w:t>40</w:t>
      </w:r>
      <w:r w:rsidRPr="00724BDC">
        <w:rPr>
          <w:rFonts w:eastAsia="Calibri"/>
          <w:sz w:val="28"/>
          <w:szCs w:val="28"/>
          <w:lang w:val="ru-RU" w:eastAsia="en-US"/>
        </w:rPr>
        <w:t>. Зуб, А. Т. Управление изменениями [Электронный ресурс]: учебник и пра</w:t>
      </w:r>
      <w:r w:rsidRPr="00724BDC">
        <w:rPr>
          <w:rFonts w:eastAsia="Calibri"/>
          <w:sz w:val="28"/>
          <w:szCs w:val="28"/>
          <w:lang w:val="ru-RU" w:eastAsia="en-US"/>
        </w:rPr>
        <w:t>к</w:t>
      </w:r>
      <w:r w:rsidRPr="00724BDC">
        <w:rPr>
          <w:rFonts w:eastAsia="Calibri"/>
          <w:sz w:val="28"/>
          <w:szCs w:val="28"/>
          <w:lang w:val="ru-RU" w:eastAsia="en-US"/>
        </w:rPr>
        <w:t xml:space="preserve">тикум для бакалавриата и магистратуры : учебник для студентов вузов, </w:t>
      </w:r>
      <w:r w:rsidRPr="00724BDC">
        <w:rPr>
          <w:rFonts w:eastAsia="Calibri"/>
          <w:sz w:val="28"/>
          <w:szCs w:val="28"/>
          <w:lang w:val="ru-RU" w:eastAsia="en-US"/>
        </w:rPr>
        <w:lastRenderedPageBreak/>
        <w:t>об</w:t>
      </w:r>
      <w:r w:rsidRPr="00724BDC">
        <w:rPr>
          <w:rFonts w:eastAsia="Calibri"/>
          <w:sz w:val="28"/>
          <w:szCs w:val="28"/>
          <w:lang w:val="ru-RU" w:eastAsia="en-US"/>
        </w:rPr>
        <w:t>у</w:t>
      </w:r>
      <w:r w:rsidRPr="00724BDC">
        <w:rPr>
          <w:rFonts w:eastAsia="Calibri"/>
          <w:sz w:val="28"/>
          <w:szCs w:val="28"/>
          <w:lang w:val="ru-RU" w:eastAsia="en-US"/>
        </w:rPr>
        <w:t>чающихся по экономическим направлениям и специальностям / А. Т. Зуб ; Моск. гос. ун-т им. М. В. Ломоносова. - Москва :Юрайт, 2018. - 284 с. [эле</w:t>
      </w:r>
      <w:r w:rsidRPr="00724BDC">
        <w:rPr>
          <w:rFonts w:eastAsia="Calibri"/>
          <w:sz w:val="28"/>
          <w:szCs w:val="28"/>
          <w:lang w:val="ru-RU" w:eastAsia="en-US"/>
        </w:rPr>
        <w:t>к</w:t>
      </w:r>
      <w:r w:rsidRPr="00724BDC">
        <w:rPr>
          <w:rFonts w:eastAsia="Calibri"/>
          <w:sz w:val="28"/>
          <w:szCs w:val="28"/>
          <w:lang w:val="ru-RU" w:eastAsia="en-US"/>
        </w:rPr>
        <w:t>тронный ресурс] − Режим доступу:</w:t>
      </w:r>
      <w:r w:rsidRPr="00724BDC">
        <w:rPr>
          <w:rFonts w:eastAsia="Calibri"/>
          <w:sz w:val="28"/>
          <w:szCs w:val="28"/>
          <w:lang w:eastAsia="en-US"/>
        </w:rPr>
        <w:t xml:space="preserve"> </w:t>
      </w:r>
      <w:hyperlink r:id="rId25" w:history="1">
        <w:r w:rsidRPr="00724BDC">
          <w:rPr>
            <w:rFonts w:eastAsia="Calibri"/>
            <w:sz w:val="28"/>
            <w:lang w:val="ru-RU" w:eastAsia="en-US"/>
          </w:rPr>
          <w:t>https://www.biblio-online.ru/book/upravlenie-izmeneniyami-413045</w:t>
        </w:r>
      </w:hyperlink>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41. Кузнєцов Е. А. Соціально-економічна роль інноваційного розвитку упра</w:t>
      </w:r>
      <w:r w:rsidRPr="00724BDC">
        <w:rPr>
          <w:rFonts w:eastAsia="Calibri"/>
          <w:sz w:val="28"/>
          <w:szCs w:val="28"/>
          <w:lang w:eastAsia="en-US"/>
        </w:rPr>
        <w:t>в</w:t>
      </w:r>
      <w:r w:rsidRPr="00724BDC">
        <w:rPr>
          <w:rFonts w:eastAsia="Calibri"/>
          <w:sz w:val="28"/>
          <w:szCs w:val="28"/>
          <w:lang w:eastAsia="en-US"/>
        </w:rPr>
        <w:t xml:space="preserve">лінського капіталу. Інноваційна економіка: теоретичні та практичні аспекти: монографія. Вип. 1 / За ред. д.е.н., проф. Є. І. Масленнікова. Херсон : Грінь Д.С., 2016. С. 118-147. </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42. Кузнєцов Е. А. Управлінський капітал: елементи системної якості / Ринкова економіка: сучасна теорія і практика управління. Том 18 № 3(43) (2019)</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43. </w:t>
      </w:r>
      <w:r w:rsidRPr="00724BDC">
        <w:rPr>
          <w:rFonts w:eastAsia="Calibri"/>
          <w:sz w:val="28"/>
          <w:szCs w:val="28"/>
          <w:lang w:val="ru-RU" w:eastAsia="en-US"/>
        </w:rPr>
        <w:t xml:space="preserve">Управление изменениями в современных компаниях [Электронный ресурс] : монография / [Н. А. Алмастян [и др.] ; под общ. ред. Р. М. Нижегородцева, С. Д. Резника ; Ин-т проблем упр. РАН, М-во образования и науки Рос. Федерации, Пензен. гос. ун-т архитектуры и стр-ва. - Москва : ИНФРА-М, 2018. - 263 с. </w:t>
      </w:r>
      <w:hyperlink r:id="rId26" w:history="1">
        <w:r w:rsidRPr="00724BDC">
          <w:rPr>
            <w:rFonts w:eastAsia="Calibri"/>
            <w:sz w:val="28"/>
            <w:lang w:val="ru-RU" w:eastAsia="en-US"/>
          </w:rPr>
          <w:t>http://znanium.com/go.php?id=951292</w:t>
        </w:r>
      </w:hyperlink>
      <w:r w:rsidRPr="00724BDC">
        <w:rPr>
          <w:rFonts w:eastAsia="Calibri"/>
          <w:sz w:val="28"/>
          <w:szCs w:val="28"/>
          <w:lang w:val="ru-RU" w:eastAsia="en-US"/>
        </w:rPr>
        <w:t xml:space="preserve"> </w:t>
      </w:r>
      <w:r w:rsidRPr="00724BDC">
        <w:rPr>
          <w:rFonts w:eastAsia="Calibri"/>
          <w:sz w:val="28"/>
          <w:szCs w:val="28"/>
          <w:lang w:eastAsia="en-US"/>
        </w:rPr>
        <w:t xml:space="preserve"> </w:t>
      </w:r>
    </w:p>
    <w:p w:rsidR="00162485" w:rsidRPr="00162485" w:rsidRDefault="00162485" w:rsidP="00162485">
      <w:pPr>
        <w:spacing w:line="360" w:lineRule="auto"/>
        <w:jc w:val="both"/>
        <w:rPr>
          <w:rFonts w:eastAsia="Calibri"/>
          <w:sz w:val="28"/>
          <w:szCs w:val="28"/>
          <w:lang w:val="en-US" w:eastAsia="en-US"/>
        </w:rPr>
      </w:pPr>
      <w:r w:rsidRPr="00724BDC">
        <w:rPr>
          <w:rFonts w:eastAsia="Calibri"/>
          <w:sz w:val="28"/>
          <w:szCs w:val="28"/>
          <w:lang w:eastAsia="en-US"/>
        </w:rPr>
        <w:t xml:space="preserve">44. </w:t>
      </w:r>
      <w:r w:rsidRPr="00724BDC">
        <w:rPr>
          <w:rFonts w:eastAsia="Calibri"/>
          <w:sz w:val="28"/>
          <w:szCs w:val="28"/>
          <w:lang w:val="ru-RU" w:eastAsia="en-US"/>
        </w:rPr>
        <w:t xml:space="preserve">Блинов А.О. Управление изменениями: Учебник для бакалавров / Блинов А.О.,Угрюмова Н.В..- М.: Издательско-торговая корпорация «Дашков и Ко», 2014.- </w:t>
      </w:r>
      <w:r w:rsidRPr="00162485">
        <w:rPr>
          <w:rFonts w:eastAsia="Calibri"/>
          <w:sz w:val="28"/>
          <w:szCs w:val="28"/>
          <w:lang w:val="en-US" w:eastAsia="en-US"/>
        </w:rPr>
        <w:t xml:space="preserve">304 </w:t>
      </w:r>
      <w:r w:rsidRPr="00724BDC">
        <w:rPr>
          <w:rFonts w:eastAsia="Calibri"/>
          <w:sz w:val="28"/>
          <w:szCs w:val="28"/>
          <w:lang w:val="ru-RU" w:eastAsia="en-US"/>
        </w:rPr>
        <w:t>с</w:t>
      </w:r>
      <w:r w:rsidRPr="00162485">
        <w:rPr>
          <w:rFonts w:eastAsia="Calibri"/>
          <w:sz w:val="28"/>
          <w:szCs w:val="28"/>
          <w:lang w:val="en-US" w:eastAsia="en-US"/>
        </w:rPr>
        <w:t>.</w:t>
      </w:r>
    </w:p>
    <w:p w:rsidR="00162485" w:rsidRPr="00724BDC" w:rsidRDefault="00162485" w:rsidP="00162485">
      <w:pPr>
        <w:spacing w:line="360" w:lineRule="auto"/>
        <w:jc w:val="both"/>
        <w:rPr>
          <w:rFonts w:eastAsia="Calibri"/>
          <w:sz w:val="28"/>
          <w:szCs w:val="28"/>
          <w:lang w:val="en-US" w:eastAsia="en-US"/>
        </w:rPr>
      </w:pPr>
      <w:r w:rsidRPr="00724BDC">
        <w:rPr>
          <w:rFonts w:eastAsia="Calibri"/>
          <w:sz w:val="28"/>
          <w:szCs w:val="28"/>
          <w:lang w:eastAsia="en-US"/>
        </w:rPr>
        <w:t xml:space="preserve">45. </w:t>
      </w:r>
      <w:r w:rsidRPr="00724BDC">
        <w:rPr>
          <w:rFonts w:eastAsia="Calibri"/>
          <w:sz w:val="28"/>
          <w:szCs w:val="28"/>
          <w:lang w:val="en-US" w:eastAsia="en-US"/>
        </w:rPr>
        <w:t>Downey H. K., Hellriegel D., Slocum J. W. Individual Characteristics as Sources of Perceived Uncertainty Variability // Human Relations. – 2017. – Vol. 30. – № 2. – P. 161–174.</w:t>
      </w:r>
    </w:p>
    <w:p w:rsidR="00162485" w:rsidRPr="00724BDC" w:rsidRDefault="00162485" w:rsidP="00162485">
      <w:pPr>
        <w:spacing w:line="360" w:lineRule="auto"/>
        <w:jc w:val="both"/>
        <w:rPr>
          <w:rFonts w:eastAsia="Calibri"/>
          <w:sz w:val="28"/>
          <w:szCs w:val="28"/>
          <w:lang w:eastAsia="en-US"/>
        </w:rPr>
      </w:pPr>
      <w:r w:rsidRPr="00724BDC">
        <w:rPr>
          <w:rFonts w:eastAsia="Calibri"/>
          <w:sz w:val="28"/>
          <w:szCs w:val="28"/>
          <w:lang w:eastAsia="en-US"/>
        </w:rPr>
        <w:t xml:space="preserve">46. </w:t>
      </w:r>
      <w:r w:rsidRPr="00724BDC">
        <w:rPr>
          <w:rFonts w:eastAsia="Calibri"/>
          <w:sz w:val="28"/>
          <w:szCs w:val="28"/>
          <w:lang w:val="ru-RU" w:eastAsia="en-US"/>
        </w:rPr>
        <w:t>Теорія та практика управління суб’єктами підприємництва : колект. моногр. /</w:t>
      </w:r>
      <w:r w:rsidRPr="00724BDC">
        <w:rPr>
          <w:rFonts w:eastAsia="Calibri"/>
          <w:sz w:val="28"/>
          <w:szCs w:val="28"/>
          <w:lang w:eastAsia="en-US"/>
        </w:rPr>
        <w:t xml:space="preserve"> </w:t>
      </w:r>
      <w:r w:rsidRPr="00724BDC">
        <w:rPr>
          <w:rFonts w:eastAsia="Calibri"/>
          <w:sz w:val="28"/>
          <w:szCs w:val="28"/>
          <w:lang w:val="ru-RU" w:eastAsia="en-US"/>
        </w:rPr>
        <w:t>за заг. ред. Т. В. Гринько. – Дніпро : Видавець Біла К. О., 2020. – 440 с.</w:t>
      </w:r>
      <w:r w:rsidRPr="00724BDC">
        <w:rPr>
          <w:rFonts w:eastAsia="Calibri"/>
          <w:sz w:val="28"/>
          <w:szCs w:val="28"/>
          <w:lang w:eastAsia="en-US"/>
        </w:rPr>
        <w:t xml:space="preserve"> [елек</w:t>
      </w:r>
      <w:r w:rsidRPr="00724BDC">
        <w:rPr>
          <w:rFonts w:eastAsia="Calibri"/>
          <w:sz w:val="28"/>
          <w:szCs w:val="28"/>
          <w:lang w:eastAsia="en-US"/>
        </w:rPr>
        <w:t>т</w:t>
      </w:r>
      <w:r w:rsidRPr="00724BDC">
        <w:rPr>
          <w:rFonts w:eastAsia="Calibri"/>
          <w:sz w:val="28"/>
          <w:szCs w:val="28"/>
          <w:lang w:eastAsia="en-US"/>
        </w:rPr>
        <w:t xml:space="preserve">ронний ресурс] − Режим доступу:  </w:t>
      </w:r>
      <w:hyperlink r:id="rId27" w:history="1">
        <w:r w:rsidRPr="00724BDC">
          <w:rPr>
            <w:rFonts w:eastAsia="Calibri"/>
            <w:sz w:val="28"/>
            <w:lang w:eastAsia="en-US"/>
          </w:rPr>
          <w:t>http://confcontact.com/2020-kolektyvna-monographiya/kolektyvna_monographiya_2020__maket.pdf</w:t>
        </w:r>
      </w:hyperlink>
    </w:p>
    <w:p w:rsidR="00162485" w:rsidRDefault="00162485">
      <w:bookmarkStart w:id="0" w:name="_GoBack"/>
      <w:bookmarkEnd w:id="0"/>
    </w:p>
    <w:sectPr w:rsidR="0016248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587A"/>
    <w:rsid w:val="00043C97"/>
    <w:rsid w:val="00162485"/>
    <w:rsid w:val="001D587A"/>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52FB8B-4C8E-4BAA-B974-BB20A14DE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587A"/>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z.uzh.ch/dam/jcr:ffffffff-fad3-547b-ffff-fffff0bf4572/10.18-simon-55.pdf" TargetMode="External"/><Relationship Id="rId13" Type="http://schemas.openxmlformats.org/officeDocument/2006/relationships/hyperlink" Target="https://www.researchgate.net/publication/338535411_Innovation_Management_Models_-A_Literature_Review" TargetMode="External"/><Relationship Id="rId18" Type="http://schemas.openxmlformats.org/officeDocument/2006/relationships/hyperlink" Target="http://conftiapv.at.ua/publ/konferenciji_2011/section_5/sistemnij_pidkhid_do_upravlinnja_ta_prijnjattja_upravlinskikh_rishen/11-1-0-787" TargetMode="External"/><Relationship Id="rId26" Type="http://schemas.openxmlformats.org/officeDocument/2006/relationships/hyperlink" Target="http://znanium.com/go.php?id=951292" TargetMode="External"/><Relationship Id="rId3" Type="http://schemas.openxmlformats.org/officeDocument/2006/relationships/webSettings" Target="webSettings.xml"/><Relationship Id="rId21" Type="http://schemas.openxmlformats.org/officeDocument/2006/relationships/hyperlink" Target="https://bank.com.ua/uploads/1/8741-kodeks_korporativnogo_upravlinna_banku_zatv_zag_zborami_no23_25_09_19.pdf" TargetMode="External"/><Relationship Id="rId7" Type="http://schemas.openxmlformats.org/officeDocument/2006/relationships/hyperlink" Target="https://www.researchgate.net/publication/348937325_Change_management_in_McDonald%27s" TargetMode="External"/><Relationship Id="rId12" Type="http://schemas.openxmlformats.org/officeDocument/2006/relationships/hyperlink" Target="http://vsed.oneu.edu.ua/collections/2021/76/pdf/9-20.pdf" TargetMode="External"/><Relationship Id="rId17" Type="http://schemas.openxmlformats.org/officeDocument/2006/relationships/hyperlink" Target="https://www.researchgate.net/publication/343919351_Management_management_methods" TargetMode="External"/><Relationship Id="rId25" Type="http://schemas.openxmlformats.org/officeDocument/2006/relationships/hyperlink" Target="https://www.biblio-online.ru/book/upravlenie-izmeneniyami-413045" TargetMode="External"/><Relationship Id="rId2" Type="http://schemas.openxmlformats.org/officeDocument/2006/relationships/settings" Target="settings.xml"/><Relationship Id="rId16" Type="http://schemas.openxmlformats.org/officeDocument/2006/relationships/hyperlink" Target="https://er.chdtu.edu.ua/bitstream/ChSTU/260/1/%D0%9C%D0%B5%D1%82.%D0%9F%D0%BE%D1%81%D1%96%D0%B1.%20%D0%A3%D0%97.pdf" TargetMode="External"/><Relationship Id="rId20" Type="http://schemas.openxmlformats.org/officeDocument/2006/relationships/hyperlink" Target="https://bank.com.ua/uploads/1/7496%20ricnij_zvit_bank_pivdennij_2018_22_05_web.pdf"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britannica.com/topic/decision-making" TargetMode="External"/><Relationship Id="rId11" Type="http://schemas.openxmlformats.org/officeDocument/2006/relationships/hyperlink" Target="https://www.researchgate.net/publication/261834881_Open_Innovation_The_Next_Decade" TargetMode="External"/><Relationship Id="rId24" Type="http://schemas.openxmlformats.org/officeDocument/2006/relationships/hyperlink" Target="https://economics.net.ua/files/scientific-base/monogr/maslennikov_mon.pdf" TargetMode="External"/><Relationship Id="rId5" Type="http://schemas.openxmlformats.org/officeDocument/2006/relationships/hyperlink" Target="https://mybook.ru/author/ichak-k-adizes/upravlyaya-izmeneniyami/read/" TargetMode="External"/><Relationship Id="rId15" Type="http://schemas.openxmlformats.org/officeDocument/2006/relationships/hyperlink" Target="https://www.researchgate.net/publication/340298297_Deploying_systems_thinking_to_create_a_%27triple_-_crown%27_business_school" TargetMode="External"/><Relationship Id="rId23" Type="http://schemas.openxmlformats.org/officeDocument/2006/relationships/hyperlink" Target="http://213.226.126.9/fc/2018/fc02/fc0218-455.pdf" TargetMode="External"/><Relationship Id="rId28" Type="http://schemas.openxmlformats.org/officeDocument/2006/relationships/fontTable" Target="fontTable.xml"/><Relationship Id="rId10" Type="http://schemas.openxmlformats.org/officeDocument/2006/relationships/hyperlink" Target="https://www.researchgate.net/publication/232957368_Open_Innovation_Researching_A_New_Paradigm" TargetMode="External"/><Relationship Id="rId19" Type="http://schemas.openxmlformats.org/officeDocument/2006/relationships/hyperlink" Target="http://www.economy.nayka.com.ua/?op=1&amp;z=1079" TargetMode="External"/><Relationship Id="rId4" Type="http://schemas.openxmlformats.org/officeDocument/2006/relationships/hyperlink" Target="http://flibusta.site/b/455899/read" TargetMode="External"/><Relationship Id="rId9" Type="http://schemas.openxmlformats.org/officeDocument/2006/relationships/hyperlink" Target="https://www.researchgate.net/publication/272723301_Closed_versus_Open_Innovation_Evolution_or_Combination" TargetMode="External"/><Relationship Id="rId14" Type="http://schemas.openxmlformats.org/officeDocument/2006/relationships/hyperlink" Target="https://www.researchgate.net/publication/220636676_Fifty_Years_of_Systems_Thinking_for_Management" TargetMode="External"/><Relationship Id="rId22" Type="http://schemas.openxmlformats.org/officeDocument/2006/relationships/hyperlink" Target="https://bank.com.ua/uploads/5/25451-zvit_kur_i21.pdf" TargetMode="External"/><Relationship Id="rId27" Type="http://schemas.openxmlformats.org/officeDocument/2006/relationships/hyperlink" Target="http://confcontact.com/2020-kolektyvna-monographiya/kolektyvna_monographiya_2020__maket.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16</Pages>
  <Words>4137</Words>
  <Characters>23581</Characters>
  <Application>Microsoft Office Word</Application>
  <DocSecurity>0</DocSecurity>
  <Lines>196</Lines>
  <Paragraphs>55</Paragraphs>
  <ScaleCrop>false</ScaleCrop>
  <Company>Grizli777</Company>
  <LinksUpToDate>false</LinksUpToDate>
  <CharactersWithSpaces>27663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2022-08-11T10:30:00Z</dcterms:created>
  <dcterms:modified xsi:type="dcterms:W3CDTF">2022-08-11T10:31:00Z</dcterms:modified>
</cp:coreProperties>
</file>