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4E62" w:rsidRPr="00B264C9" w:rsidRDefault="003B4E62" w:rsidP="003B4E62">
      <w:pPr>
        <w:spacing w:line="360" w:lineRule="auto"/>
        <w:jc w:val="center"/>
        <w:rPr>
          <w:kern w:val="28"/>
          <w:sz w:val="28"/>
          <w:szCs w:val="28"/>
        </w:rPr>
      </w:pPr>
      <w:bookmarkStart w:id="0" w:name="_Toc226719854"/>
      <w:bookmarkStart w:id="1" w:name="_Toc227391878"/>
      <w:bookmarkStart w:id="2" w:name="_Toc228642344"/>
      <w:bookmarkStart w:id="3" w:name="_Toc228642387"/>
      <w:r>
        <w:rPr>
          <w:kern w:val="28"/>
          <w:sz w:val="28"/>
          <w:szCs w:val="28"/>
        </w:rPr>
        <w:t>МІНІСТЕРСТВО ОСВІТИ І НАУКИ УКРАЇНИ</w:t>
      </w:r>
    </w:p>
    <w:p w:rsidR="003B4E62" w:rsidRPr="00B264C9" w:rsidRDefault="003B4E62" w:rsidP="003B4E62">
      <w:pPr>
        <w:widowControl w:val="0"/>
        <w:autoSpaceDE w:val="0"/>
        <w:autoSpaceDN w:val="0"/>
        <w:adjustRightInd w:val="0"/>
        <w:jc w:val="center"/>
        <w:rPr>
          <w:kern w:val="28"/>
          <w:sz w:val="28"/>
          <w:szCs w:val="28"/>
        </w:rPr>
      </w:pPr>
      <w:r w:rsidRPr="00B264C9">
        <w:rPr>
          <w:kern w:val="28"/>
          <w:sz w:val="28"/>
          <w:szCs w:val="28"/>
        </w:rPr>
        <w:t>ОДЕС</w:t>
      </w:r>
      <w:r>
        <w:rPr>
          <w:kern w:val="28"/>
          <w:sz w:val="28"/>
          <w:szCs w:val="28"/>
        </w:rPr>
        <w:t>ЬКИЙ НАЦІОНАЛЬНИЙ УНІВЕРСИТЕТ</w:t>
      </w:r>
      <w:r w:rsidRPr="00575943">
        <w:rPr>
          <w:kern w:val="28"/>
          <w:sz w:val="28"/>
          <w:szCs w:val="28"/>
        </w:rPr>
        <w:t xml:space="preserve"> </w:t>
      </w:r>
      <w:r>
        <w:rPr>
          <w:kern w:val="28"/>
          <w:sz w:val="28"/>
          <w:szCs w:val="28"/>
        </w:rPr>
        <w:t>і</w:t>
      </w:r>
      <w:r w:rsidRPr="00575943">
        <w:rPr>
          <w:kern w:val="28"/>
          <w:sz w:val="28"/>
          <w:szCs w:val="28"/>
        </w:rPr>
        <w:t>м</w:t>
      </w:r>
      <w:r>
        <w:rPr>
          <w:kern w:val="28"/>
          <w:sz w:val="28"/>
          <w:szCs w:val="28"/>
        </w:rPr>
        <w:t>ені І. І</w:t>
      </w:r>
      <w:r w:rsidRPr="00B264C9">
        <w:rPr>
          <w:kern w:val="28"/>
          <w:sz w:val="28"/>
          <w:szCs w:val="28"/>
        </w:rPr>
        <w:t>. МЕЧНИКОВА</w:t>
      </w:r>
    </w:p>
    <w:p w:rsidR="003B4E62" w:rsidRPr="00B264C9" w:rsidRDefault="003B4E62" w:rsidP="003B4E62">
      <w:pPr>
        <w:widowControl w:val="0"/>
        <w:autoSpaceDE w:val="0"/>
        <w:autoSpaceDN w:val="0"/>
        <w:adjustRightInd w:val="0"/>
        <w:jc w:val="center"/>
        <w:rPr>
          <w:kern w:val="28"/>
          <w:sz w:val="28"/>
          <w:szCs w:val="28"/>
        </w:rPr>
      </w:pPr>
      <w:r>
        <w:rPr>
          <w:kern w:val="28"/>
          <w:sz w:val="28"/>
          <w:szCs w:val="28"/>
        </w:rPr>
        <w:t>БІОЛОГІ</w:t>
      </w:r>
      <w:r w:rsidRPr="00B264C9">
        <w:rPr>
          <w:kern w:val="28"/>
          <w:sz w:val="28"/>
          <w:szCs w:val="28"/>
        </w:rPr>
        <w:t>Ч</w:t>
      </w:r>
      <w:r>
        <w:rPr>
          <w:kern w:val="28"/>
          <w:sz w:val="28"/>
          <w:szCs w:val="28"/>
        </w:rPr>
        <w:t>НИЙ</w:t>
      </w:r>
      <w:r w:rsidRPr="00B264C9">
        <w:rPr>
          <w:kern w:val="28"/>
          <w:sz w:val="28"/>
          <w:szCs w:val="28"/>
        </w:rPr>
        <w:t xml:space="preserve"> ФАКУЛЬТЕТ</w:t>
      </w:r>
    </w:p>
    <w:p w:rsidR="003B4E62" w:rsidRPr="00B264C9" w:rsidRDefault="003B4E62" w:rsidP="003B4E62">
      <w:pPr>
        <w:widowControl w:val="0"/>
        <w:autoSpaceDE w:val="0"/>
        <w:autoSpaceDN w:val="0"/>
        <w:adjustRightInd w:val="0"/>
        <w:jc w:val="center"/>
        <w:rPr>
          <w:kern w:val="28"/>
          <w:sz w:val="28"/>
          <w:szCs w:val="28"/>
        </w:rPr>
      </w:pPr>
    </w:p>
    <w:p w:rsidR="003B4E62" w:rsidRPr="00AE2849" w:rsidRDefault="003B4E62" w:rsidP="003B4E62">
      <w:pPr>
        <w:widowControl w:val="0"/>
        <w:autoSpaceDE w:val="0"/>
        <w:autoSpaceDN w:val="0"/>
        <w:adjustRightInd w:val="0"/>
        <w:jc w:val="center"/>
        <w:rPr>
          <w:kern w:val="28"/>
          <w:sz w:val="28"/>
          <w:szCs w:val="28"/>
        </w:rPr>
      </w:pPr>
      <w:r w:rsidRPr="00B264C9">
        <w:rPr>
          <w:kern w:val="28"/>
          <w:sz w:val="28"/>
          <w:szCs w:val="28"/>
        </w:rPr>
        <w:t>Кафедра</w:t>
      </w:r>
      <w:r w:rsidRPr="00575943">
        <w:rPr>
          <w:kern w:val="28"/>
          <w:sz w:val="28"/>
          <w:szCs w:val="28"/>
        </w:rPr>
        <w:t xml:space="preserve"> м</w:t>
      </w:r>
      <w:r>
        <w:rPr>
          <w:kern w:val="28"/>
          <w:sz w:val="28"/>
          <w:szCs w:val="28"/>
        </w:rPr>
        <w:t>і</w:t>
      </w:r>
      <w:r w:rsidRPr="00575943">
        <w:rPr>
          <w:kern w:val="28"/>
          <w:sz w:val="28"/>
          <w:szCs w:val="28"/>
        </w:rPr>
        <w:t>кроб</w:t>
      </w:r>
      <w:r>
        <w:rPr>
          <w:kern w:val="28"/>
          <w:sz w:val="28"/>
          <w:szCs w:val="28"/>
        </w:rPr>
        <w:t>і</w:t>
      </w:r>
      <w:r w:rsidRPr="00575943">
        <w:rPr>
          <w:kern w:val="28"/>
          <w:sz w:val="28"/>
          <w:szCs w:val="28"/>
        </w:rPr>
        <w:t>олог</w:t>
      </w:r>
      <w:r>
        <w:rPr>
          <w:kern w:val="28"/>
          <w:sz w:val="28"/>
          <w:szCs w:val="28"/>
        </w:rPr>
        <w:t xml:space="preserve">ії, </w:t>
      </w:r>
      <w:r w:rsidRPr="00575943">
        <w:rPr>
          <w:kern w:val="28"/>
          <w:sz w:val="28"/>
          <w:szCs w:val="28"/>
        </w:rPr>
        <w:t>в</w:t>
      </w:r>
      <w:r>
        <w:rPr>
          <w:kern w:val="28"/>
          <w:sz w:val="28"/>
          <w:szCs w:val="28"/>
        </w:rPr>
        <w:t>і</w:t>
      </w:r>
      <w:r w:rsidRPr="00575943">
        <w:rPr>
          <w:kern w:val="28"/>
          <w:sz w:val="28"/>
          <w:szCs w:val="28"/>
        </w:rPr>
        <w:t>русолог</w:t>
      </w:r>
      <w:r>
        <w:rPr>
          <w:kern w:val="28"/>
          <w:sz w:val="28"/>
          <w:szCs w:val="28"/>
        </w:rPr>
        <w:t>ії та біотехнології</w:t>
      </w:r>
    </w:p>
    <w:p w:rsidR="003B4E62" w:rsidRPr="00B264C9" w:rsidRDefault="003B4E62" w:rsidP="003B4E62">
      <w:pPr>
        <w:widowControl w:val="0"/>
        <w:autoSpaceDE w:val="0"/>
        <w:autoSpaceDN w:val="0"/>
        <w:adjustRightInd w:val="0"/>
        <w:jc w:val="both"/>
        <w:rPr>
          <w:kern w:val="28"/>
          <w:sz w:val="28"/>
          <w:szCs w:val="28"/>
        </w:rPr>
      </w:pPr>
    </w:p>
    <w:p w:rsidR="003B4E62" w:rsidRDefault="003B4E62" w:rsidP="003B4E62">
      <w:pPr>
        <w:widowControl w:val="0"/>
        <w:autoSpaceDE w:val="0"/>
        <w:autoSpaceDN w:val="0"/>
        <w:adjustRightInd w:val="0"/>
        <w:jc w:val="both"/>
        <w:rPr>
          <w:kern w:val="28"/>
          <w:sz w:val="28"/>
          <w:szCs w:val="28"/>
        </w:rPr>
      </w:pPr>
    </w:p>
    <w:p w:rsidR="003B4E62" w:rsidRPr="00AE366E" w:rsidRDefault="003B4E62" w:rsidP="003B4E62">
      <w:pPr>
        <w:spacing w:line="360" w:lineRule="auto"/>
        <w:jc w:val="center"/>
        <w:rPr>
          <w:sz w:val="28"/>
          <w:szCs w:val="28"/>
        </w:rPr>
      </w:pPr>
      <w:r>
        <w:rPr>
          <w:b/>
          <w:spacing w:val="60"/>
          <w:sz w:val="28"/>
          <w:szCs w:val="28"/>
        </w:rPr>
        <w:t>Квваліфікаційна</w:t>
      </w:r>
      <w:r w:rsidRPr="00AE366E">
        <w:rPr>
          <w:b/>
          <w:spacing w:val="60"/>
          <w:sz w:val="28"/>
          <w:szCs w:val="28"/>
        </w:rPr>
        <w:t xml:space="preserve"> робота</w:t>
      </w:r>
    </w:p>
    <w:p w:rsidR="003B4E62" w:rsidRPr="00AE366E" w:rsidRDefault="003B4E62" w:rsidP="003B4E62">
      <w:pPr>
        <w:pBdr>
          <w:bottom w:val="single" w:sz="4" w:space="1" w:color="auto"/>
        </w:pBdr>
        <w:tabs>
          <w:tab w:val="center" w:pos="4819"/>
          <w:tab w:val="right" w:pos="8505"/>
        </w:tabs>
        <w:spacing w:line="360" w:lineRule="auto"/>
        <w:jc w:val="center"/>
        <w:rPr>
          <w:sz w:val="28"/>
          <w:szCs w:val="28"/>
        </w:rPr>
      </w:pPr>
      <w:r w:rsidRPr="00AE366E">
        <w:rPr>
          <w:sz w:val="28"/>
          <w:szCs w:val="28"/>
        </w:rPr>
        <w:t>на здобуття ступеня вищої освіти «магістр»</w:t>
      </w:r>
    </w:p>
    <w:p w:rsidR="003B4E62" w:rsidRDefault="003B4E62" w:rsidP="003B4E62">
      <w:pPr>
        <w:ind w:left="-57" w:right="-83"/>
        <w:jc w:val="center"/>
        <w:rPr>
          <w:b/>
          <w:sz w:val="28"/>
          <w:szCs w:val="28"/>
        </w:rPr>
      </w:pPr>
      <w:r w:rsidRPr="00AE366E">
        <w:rPr>
          <w:kern w:val="1"/>
          <w:sz w:val="28"/>
          <w:szCs w:val="28"/>
        </w:rPr>
        <w:t>на тему</w:t>
      </w:r>
      <w:r w:rsidRPr="00AE366E">
        <w:rPr>
          <w:b/>
          <w:kern w:val="1"/>
          <w:sz w:val="28"/>
          <w:szCs w:val="28"/>
        </w:rPr>
        <w:t xml:space="preserve"> </w:t>
      </w:r>
      <w:r w:rsidRPr="00AE366E">
        <w:rPr>
          <w:b/>
          <w:sz w:val="28"/>
          <w:szCs w:val="28"/>
        </w:rPr>
        <w:t>«</w:t>
      </w:r>
      <w:r w:rsidRPr="007736B1">
        <w:rPr>
          <w:b/>
          <w:bCs/>
          <w:sz w:val="28"/>
          <w:szCs w:val="28"/>
        </w:rPr>
        <w:t xml:space="preserve">Частота виявлення </w:t>
      </w:r>
      <w:r>
        <w:rPr>
          <w:b/>
          <w:bCs/>
          <w:sz w:val="28"/>
          <w:szCs w:val="28"/>
        </w:rPr>
        <w:t xml:space="preserve">серологічних </w:t>
      </w:r>
      <w:r w:rsidRPr="007736B1">
        <w:rPr>
          <w:b/>
          <w:bCs/>
          <w:sz w:val="28"/>
          <w:szCs w:val="28"/>
        </w:rPr>
        <w:t>ВІЛ-маркерів  у мешканців Одеси та Одеської області у 2018-2022 рр</w:t>
      </w:r>
      <w:r>
        <w:rPr>
          <w:b/>
          <w:bCs/>
          <w:sz w:val="28"/>
          <w:szCs w:val="28"/>
          <w:lang w:val="ru-RU"/>
        </w:rPr>
        <w:t>.</w:t>
      </w:r>
      <w:r>
        <w:rPr>
          <w:b/>
          <w:sz w:val="28"/>
          <w:szCs w:val="28"/>
        </w:rPr>
        <w:t>»</w:t>
      </w:r>
    </w:p>
    <w:p w:rsidR="003B4E62" w:rsidRDefault="003B4E62" w:rsidP="003B4E62">
      <w:pPr>
        <w:jc w:val="center"/>
      </w:pPr>
    </w:p>
    <w:p w:rsidR="003B4E62" w:rsidRPr="00AE366E" w:rsidRDefault="003B4E62" w:rsidP="003B4E62">
      <w:pPr>
        <w:jc w:val="center"/>
        <w:rPr>
          <w:sz w:val="28"/>
          <w:szCs w:val="28"/>
        </w:rPr>
      </w:pPr>
      <w:r w:rsidRPr="002B05AE">
        <w:t>Frequency of detection of HIV markers in residents of Odesa and Odesa region in 2018-2022</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8"/>
      </w:tblGrid>
      <w:tr w:rsidR="003B4E62" w:rsidRPr="00D9136E" w:rsidTr="000F0081">
        <w:trPr>
          <w:trHeight w:val="4943"/>
          <w:jc w:val="right"/>
        </w:trPr>
        <w:tc>
          <w:tcPr>
            <w:tcW w:w="6228" w:type="dxa"/>
            <w:tcBorders>
              <w:top w:val="nil"/>
              <w:left w:val="nil"/>
              <w:bottom w:val="nil"/>
              <w:right w:val="nil"/>
            </w:tcBorders>
          </w:tcPr>
          <w:p w:rsidR="003B4E62" w:rsidRDefault="003B4E62" w:rsidP="000F0081">
            <w:pPr>
              <w:widowControl w:val="0"/>
              <w:autoSpaceDE w:val="0"/>
              <w:ind w:left="3034"/>
              <w:rPr>
                <w:b/>
                <w:kern w:val="1"/>
                <w:sz w:val="28"/>
                <w:szCs w:val="28"/>
              </w:rPr>
            </w:pPr>
          </w:p>
          <w:p w:rsidR="003B4E62" w:rsidRDefault="003B4E62" w:rsidP="000F0081">
            <w:pPr>
              <w:widowControl w:val="0"/>
              <w:autoSpaceDE w:val="0"/>
              <w:rPr>
                <w:sz w:val="28"/>
                <w:szCs w:val="28"/>
              </w:rPr>
            </w:pPr>
            <w:r w:rsidRPr="00F22D97">
              <w:rPr>
                <w:b/>
                <w:kern w:val="1"/>
                <w:sz w:val="28"/>
                <w:szCs w:val="28"/>
                <w:lang w:val="en-US"/>
              </w:rPr>
              <w:t xml:space="preserve">                         </w:t>
            </w:r>
            <w:r w:rsidRPr="00AE366E">
              <w:rPr>
                <w:b/>
                <w:kern w:val="1"/>
                <w:sz w:val="28"/>
                <w:szCs w:val="28"/>
              </w:rPr>
              <w:t>Виконала:</w:t>
            </w:r>
            <w:r w:rsidRPr="00AE366E">
              <w:rPr>
                <w:kern w:val="1"/>
                <w:sz w:val="28"/>
                <w:szCs w:val="28"/>
              </w:rPr>
              <w:t xml:space="preserve"> </w:t>
            </w:r>
            <w:r>
              <w:rPr>
                <w:kern w:val="1"/>
                <w:sz w:val="28"/>
                <w:szCs w:val="28"/>
              </w:rPr>
              <w:t>здобувачка</w:t>
            </w:r>
            <w:r w:rsidRPr="00AE366E">
              <w:rPr>
                <w:kern w:val="1"/>
                <w:sz w:val="28"/>
                <w:szCs w:val="28"/>
              </w:rPr>
              <w:t xml:space="preserve">  </w:t>
            </w:r>
            <w:r>
              <w:rPr>
                <w:sz w:val="28"/>
                <w:szCs w:val="28"/>
              </w:rPr>
              <w:t>заоч</w:t>
            </w:r>
            <w:r w:rsidRPr="00AE366E">
              <w:rPr>
                <w:sz w:val="28"/>
                <w:szCs w:val="28"/>
              </w:rPr>
              <w:t xml:space="preserve">ної </w:t>
            </w:r>
          </w:p>
          <w:p w:rsidR="003B4E62" w:rsidRDefault="003B4E62" w:rsidP="000F0081">
            <w:pPr>
              <w:widowControl w:val="0"/>
              <w:autoSpaceDE w:val="0"/>
              <w:rPr>
                <w:sz w:val="28"/>
                <w:szCs w:val="28"/>
              </w:rPr>
            </w:pPr>
            <w:r w:rsidRPr="009F16E9">
              <w:rPr>
                <w:sz w:val="28"/>
                <w:szCs w:val="28"/>
              </w:rPr>
              <w:t xml:space="preserve">                         </w:t>
            </w:r>
            <w:r w:rsidRPr="00AE366E">
              <w:rPr>
                <w:sz w:val="28"/>
                <w:szCs w:val="28"/>
              </w:rPr>
              <w:t>форми навчан</w:t>
            </w:r>
            <w:r>
              <w:rPr>
                <w:sz w:val="28"/>
                <w:szCs w:val="28"/>
              </w:rPr>
              <w:t>ня</w:t>
            </w:r>
          </w:p>
          <w:p w:rsidR="003B4E62" w:rsidRPr="009F16E9" w:rsidRDefault="003B4E62" w:rsidP="000F0081">
            <w:pPr>
              <w:widowControl w:val="0"/>
              <w:autoSpaceDE w:val="0"/>
              <w:rPr>
                <w:sz w:val="28"/>
                <w:szCs w:val="28"/>
              </w:rPr>
            </w:pPr>
            <w:r w:rsidRPr="009F16E9">
              <w:rPr>
                <w:kern w:val="1"/>
                <w:sz w:val="28"/>
                <w:szCs w:val="28"/>
              </w:rPr>
              <w:t xml:space="preserve">   </w:t>
            </w:r>
            <w:r>
              <w:rPr>
                <w:kern w:val="1"/>
                <w:sz w:val="28"/>
                <w:szCs w:val="28"/>
              </w:rPr>
              <w:t xml:space="preserve">                      </w:t>
            </w:r>
            <w:r w:rsidRPr="00AE366E">
              <w:rPr>
                <w:kern w:val="1"/>
                <w:sz w:val="28"/>
                <w:szCs w:val="28"/>
              </w:rPr>
              <w:t xml:space="preserve">Спеціальність </w:t>
            </w:r>
            <w:r w:rsidRPr="00AE366E">
              <w:rPr>
                <w:sz w:val="28"/>
                <w:szCs w:val="28"/>
              </w:rPr>
              <w:t>091 Біологія</w:t>
            </w:r>
            <w:r w:rsidRPr="00AE366E">
              <w:rPr>
                <w:kern w:val="1"/>
                <w:sz w:val="28"/>
                <w:szCs w:val="28"/>
              </w:rPr>
              <w:t xml:space="preserve"> </w:t>
            </w:r>
          </w:p>
          <w:p w:rsidR="003B4E62" w:rsidRPr="00AE366E" w:rsidRDefault="003B4E62" w:rsidP="000F0081">
            <w:pPr>
              <w:widowControl w:val="0"/>
              <w:autoSpaceDE w:val="0"/>
              <w:rPr>
                <w:b/>
                <w:kern w:val="1"/>
                <w:sz w:val="28"/>
                <w:szCs w:val="28"/>
              </w:rPr>
            </w:pPr>
            <w:r>
              <w:rPr>
                <w:kern w:val="1"/>
                <w:sz w:val="28"/>
                <w:szCs w:val="28"/>
              </w:rPr>
              <w:t xml:space="preserve">                         ОП Мікробіологія і вірусологія</w:t>
            </w:r>
          </w:p>
          <w:p w:rsidR="003B4E62" w:rsidRPr="007736B1" w:rsidRDefault="003B4E62" w:rsidP="000F0081">
            <w:pPr>
              <w:ind w:left="-57" w:right="-83"/>
              <w:jc w:val="center"/>
              <w:rPr>
                <w:b/>
                <w:bCs/>
                <w:sz w:val="28"/>
                <w:szCs w:val="28"/>
                <w:highlight w:val="magenta"/>
                <w:lang w:eastAsia="en-US"/>
              </w:rPr>
            </w:pPr>
            <w:r w:rsidRPr="00B01B2A">
              <w:rPr>
                <w:sz w:val="28"/>
                <w:szCs w:val="28"/>
              </w:rPr>
              <w:t xml:space="preserve">              </w:t>
            </w:r>
            <w:r w:rsidRPr="007736B1">
              <w:rPr>
                <w:b/>
                <w:bCs/>
                <w:sz w:val="28"/>
                <w:szCs w:val="28"/>
              </w:rPr>
              <w:t>Атлас Єлизавета  Сергіївна</w:t>
            </w:r>
          </w:p>
          <w:p w:rsidR="003B4E62" w:rsidRPr="00410CE5" w:rsidRDefault="003B4E62" w:rsidP="000F0081">
            <w:pPr>
              <w:widowControl w:val="0"/>
              <w:autoSpaceDE w:val="0"/>
              <w:rPr>
                <w:b/>
                <w:bCs/>
                <w:kern w:val="1"/>
                <w:sz w:val="28"/>
                <w:szCs w:val="28"/>
              </w:rPr>
            </w:pPr>
          </w:p>
          <w:p w:rsidR="003B4E62" w:rsidRPr="008134D6" w:rsidRDefault="003B4E62" w:rsidP="000F0081">
            <w:pPr>
              <w:widowControl w:val="0"/>
              <w:autoSpaceDE w:val="0"/>
              <w:autoSpaceDN w:val="0"/>
              <w:adjustRightInd w:val="0"/>
              <w:rPr>
                <w:b/>
                <w:kern w:val="28"/>
                <w:sz w:val="28"/>
                <w:szCs w:val="28"/>
              </w:rPr>
            </w:pPr>
            <w:r w:rsidRPr="008134D6">
              <w:rPr>
                <w:b/>
                <w:kern w:val="28"/>
                <w:sz w:val="28"/>
                <w:szCs w:val="28"/>
              </w:rPr>
              <w:t xml:space="preserve">                                          </w:t>
            </w:r>
          </w:p>
          <w:p w:rsidR="003B4E62" w:rsidRPr="00AE366E" w:rsidRDefault="003B4E62" w:rsidP="000F0081">
            <w:pPr>
              <w:widowControl w:val="0"/>
              <w:tabs>
                <w:tab w:val="left" w:pos="1758"/>
              </w:tabs>
              <w:autoSpaceDE w:val="0"/>
              <w:autoSpaceDN w:val="0"/>
              <w:adjustRightInd w:val="0"/>
              <w:rPr>
                <w:b/>
                <w:kern w:val="28"/>
                <w:sz w:val="28"/>
                <w:szCs w:val="28"/>
              </w:rPr>
            </w:pPr>
            <w:r w:rsidRPr="008134D6">
              <w:rPr>
                <w:b/>
                <w:kern w:val="28"/>
                <w:sz w:val="28"/>
                <w:szCs w:val="28"/>
              </w:rPr>
              <w:t xml:space="preserve">                          </w:t>
            </w:r>
            <w:r w:rsidRPr="00AE366E">
              <w:rPr>
                <w:b/>
                <w:kern w:val="28"/>
                <w:sz w:val="28"/>
                <w:szCs w:val="28"/>
              </w:rPr>
              <w:t xml:space="preserve">Науковий керівник: </w:t>
            </w:r>
          </w:p>
          <w:p w:rsidR="003B4E62" w:rsidRPr="00AE366E" w:rsidRDefault="003B4E62" w:rsidP="000F0081">
            <w:pPr>
              <w:widowControl w:val="0"/>
              <w:tabs>
                <w:tab w:val="left" w:pos="1900"/>
              </w:tabs>
              <w:autoSpaceDE w:val="0"/>
              <w:rPr>
                <w:kern w:val="28"/>
                <w:sz w:val="28"/>
                <w:szCs w:val="28"/>
              </w:rPr>
            </w:pPr>
            <w:r>
              <w:rPr>
                <w:kern w:val="28"/>
                <w:sz w:val="28"/>
                <w:szCs w:val="28"/>
                <w:lang w:val="ru-RU"/>
              </w:rPr>
              <w:t xml:space="preserve">                          </w:t>
            </w:r>
            <w:r w:rsidRPr="00AE366E">
              <w:rPr>
                <w:kern w:val="28"/>
                <w:sz w:val="28"/>
                <w:szCs w:val="28"/>
              </w:rPr>
              <w:t xml:space="preserve">кандидат </w:t>
            </w:r>
            <w:r>
              <w:rPr>
                <w:kern w:val="28"/>
                <w:sz w:val="28"/>
                <w:szCs w:val="28"/>
                <w:lang w:val="ru-RU"/>
              </w:rPr>
              <w:t xml:space="preserve">технічних </w:t>
            </w:r>
            <w:r w:rsidRPr="00AE366E">
              <w:rPr>
                <w:kern w:val="28"/>
                <w:sz w:val="28"/>
                <w:szCs w:val="28"/>
              </w:rPr>
              <w:t>наук, доцент</w:t>
            </w:r>
          </w:p>
          <w:p w:rsidR="003B4E62" w:rsidRPr="00B007BB" w:rsidRDefault="003B4E62" w:rsidP="000F0081">
            <w:pPr>
              <w:widowControl w:val="0"/>
              <w:tabs>
                <w:tab w:val="left" w:pos="1900"/>
              </w:tabs>
              <w:autoSpaceDE w:val="0"/>
              <w:rPr>
                <w:b/>
                <w:bCs/>
                <w:kern w:val="28"/>
                <w:sz w:val="28"/>
                <w:szCs w:val="28"/>
              </w:rPr>
            </w:pPr>
            <w:r>
              <w:rPr>
                <w:kern w:val="28"/>
                <w:sz w:val="28"/>
                <w:szCs w:val="28"/>
                <w:lang w:val="ru-RU"/>
              </w:rPr>
              <w:t xml:space="preserve">                          </w:t>
            </w:r>
            <w:r>
              <w:rPr>
                <w:b/>
                <w:bCs/>
                <w:kern w:val="28"/>
                <w:sz w:val="28"/>
                <w:szCs w:val="28"/>
                <w:lang w:val="ru-RU"/>
              </w:rPr>
              <w:t>Ямборко Ганна Валентинівна</w:t>
            </w:r>
          </w:p>
          <w:p w:rsidR="003B4E62" w:rsidRDefault="003B4E62" w:rsidP="000F0081">
            <w:pPr>
              <w:widowControl w:val="0"/>
              <w:autoSpaceDE w:val="0"/>
              <w:autoSpaceDN w:val="0"/>
              <w:adjustRightInd w:val="0"/>
              <w:ind w:left="3034"/>
              <w:rPr>
                <w:b/>
                <w:kern w:val="28"/>
                <w:sz w:val="28"/>
                <w:szCs w:val="28"/>
              </w:rPr>
            </w:pPr>
          </w:p>
          <w:p w:rsidR="003B4E62" w:rsidRDefault="003B4E62" w:rsidP="000F0081">
            <w:pPr>
              <w:widowControl w:val="0"/>
              <w:autoSpaceDE w:val="0"/>
              <w:autoSpaceDN w:val="0"/>
              <w:adjustRightInd w:val="0"/>
              <w:rPr>
                <w:kern w:val="28"/>
                <w:sz w:val="28"/>
                <w:szCs w:val="28"/>
              </w:rPr>
            </w:pPr>
            <w:r>
              <w:rPr>
                <w:b/>
                <w:kern w:val="28"/>
                <w:sz w:val="28"/>
                <w:szCs w:val="28"/>
                <w:lang w:val="ru-RU"/>
              </w:rPr>
              <w:t xml:space="preserve">                          </w:t>
            </w:r>
            <w:r w:rsidRPr="00AE366E">
              <w:rPr>
                <w:b/>
                <w:kern w:val="28"/>
                <w:sz w:val="28"/>
                <w:szCs w:val="28"/>
              </w:rPr>
              <w:t>Рецензен</w:t>
            </w:r>
            <w:r w:rsidRPr="00AE366E">
              <w:rPr>
                <w:kern w:val="28"/>
                <w:sz w:val="28"/>
                <w:szCs w:val="28"/>
              </w:rPr>
              <w:t>т:</w:t>
            </w:r>
          </w:p>
          <w:p w:rsidR="003B4E62" w:rsidRDefault="003B4E62" w:rsidP="000F0081">
            <w:pPr>
              <w:widowControl w:val="0"/>
              <w:autoSpaceDE w:val="0"/>
              <w:autoSpaceDN w:val="0"/>
              <w:adjustRightInd w:val="0"/>
              <w:rPr>
                <w:kern w:val="28"/>
                <w:sz w:val="28"/>
                <w:szCs w:val="28"/>
                <w:lang w:val="ru-RU"/>
              </w:rPr>
            </w:pPr>
            <w:r>
              <w:rPr>
                <w:kern w:val="28"/>
                <w:sz w:val="28"/>
                <w:szCs w:val="28"/>
                <w:lang w:val="ru-RU"/>
              </w:rPr>
              <w:t xml:space="preserve">                          </w:t>
            </w:r>
            <w:r w:rsidRPr="00AE366E">
              <w:rPr>
                <w:kern w:val="28"/>
                <w:sz w:val="28"/>
                <w:szCs w:val="28"/>
              </w:rPr>
              <w:t xml:space="preserve">кандидат біологічних наук, </w:t>
            </w:r>
            <w:r>
              <w:rPr>
                <w:kern w:val="28"/>
                <w:sz w:val="28"/>
                <w:szCs w:val="28"/>
                <w:lang w:val="ru-RU"/>
              </w:rPr>
              <w:t xml:space="preserve">      </w:t>
            </w:r>
          </w:p>
          <w:p w:rsidR="003B4E62" w:rsidRDefault="003B4E62" w:rsidP="000F0081">
            <w:pPr>
              <w:widowControl w:val="0"/>
              <w:autoSpaceDE w:val="0"/>
              <w:autoSpaceDN w:val="0"/>
              <w:adjustRightInd w:val="0"/>
              <w:rPr>
                <w:kern w:val="28"/>
                <w:sz w:val="28"/>
                <w:szCs w:val="28"/>
              </w:rPr>
            </w:pPr>
            <w:r>
              <w:rPr>
                <w:kern w:val="28"/>
                <w:sz w:val="28"/>
                <w:szCs w:val="28"/>
                <w:lang w:val="ru-RU"/>
              </w:rPr>
              <w:t xml:space="preserve">                          </w:t>
            </w:r>
            <w:r w:rsidRPr="00AE366E">
              <w:rPr>
                <w:kern w:val="28"/>
                <w:sz w:val="28"/>
                <w:szCs w:val="28"/>
              </w:rPr>
              <w:t>доцент</w:t>
            </w:r>
          </w:p>
          <w:p w:rsidR="003B4E62" w:rsidRPr="00160BB9" w:rsidRDefault="003B4E62" w:rsidP="000F0081">
            <w:pPr>
              <w:widowControl w:val="0"/>
              <w:autoSpaceDE w:val="0"/>
              <w:autoSpaceDN w:val="0"/>
              <w:adjustRightInd w:val="0"/>
              <w:rPr>
                <w:b/>
                <w:bCs/>
                <w:sz w:val="28"/>
                <w:szCs w:val="28"/>
              </w:rPr>
            </w:pPr>
            <w:r>
              <w:rPr>
                <w:kern w:val="28"/>
                <w:sz w:val="28"/>
                <w:szCs w:val="28"/>
                <w:lang w:val="ru-RU"/>
              </w:rPr>
              <w:t xml:space="preserve">                          </w:t>
            </w:r>
            <w:r w:rsidRPr="00160BB9">
              <w:rPr>
                <w:b/>
                <w:bCs/>
                <w:kern w:val="28"/>
                <w:sz w:val="28"/>
                <w:szCs w:val="28"/>
              </w:rPr>
              <w:t>Ч</w:t>
            </w:r>
            <w:r>
              <w:rPr>
                <w:b/>
                <w:bCs/>
                <w:kern w:val="28"/>
                <w:sz w:val="28"/>
                <w:szCs w:val="28"/>
              </w:rPr>
              <w:t>е</w:t>
            </w:r>
            <w:r w:rsidRPr="00160BB9">
              <w:rPr>
                <w:b/>
                <w:bCs/>
                <w:kern w:val="28"/>
                <w:sz w:val="28"/>
                <w:szCs w:val="28"/>
              </w:rPr>
              <w:t>рнадчук Сніжана Сергіївна</w:t>
            </w:r>
          </w:p>
        </w:tc>
      </w:tr>
      <w:bookmarkEnd w:id="0"/>
      <w:bookmarkEnd w:id="1"/>
      <w:bookmarkEnd w:id="2"/>
    </w:tbl>
    <w:p w:rsidR="003B4E62" w:rsidRDefault="003B4E62" w:rsidP="003B4E62">
      <w:pPr>
        <w:widowControl w:val="0"/>
        <w:autoSpaceDE w:val="0"/>
        <w:autoSpaceDN w:val="0"/>
        <w:adjustRightInd w:val="0"/>
        <w:spacing w:after="240"/>
        <w:ind w:firstLine="709"/>
        <w:jc w:val="center"/>
        <w:rPr>
          <w:b/>
          <w:kern w:val="28"/>
          <w:sz w:val="28"/>
          <w:szCs w:val="28"/>
        </w:rPr>
      </w:pPr>
    </w:p>
    <w:tbl>
      <w:tblPr>
        <w:tblW w:w="0" w:type="auto"/>
        <w:tblLook w:val="04A0" w:firstRow="1" w:lastRow="0" w:firstColumn="1" w:lastColumn="0" w:noHBand="0" w:noVBand="1"/>
      </w:tblPr>
      <w:tblGrid>
        <w:gridCol w:w="4599"/>
        <w:gridCol w:w="4756"/>
      </w:tblGrid>
      <w:tr w:rsidR="003B4E62" w:rsidRPr="00AE366E" w:rsidTr="000F0081">
        <w:trPr>
          <w:trHeight w:val="341"/>
        </w:trPr>
        <w:tc>
          <w:tcPr>
            <w:tcW w:w="4785" w:type="dxa"/>
          </w:tcPr>
          <w:p w:rsidR="003B4E62" w:rsidRPr="00AE366E" w:rsidRDefault="003B4E62" w:rsidP="000F0081">
            <w:pPr>
              <w:rPr>
                <w:kern w:val="1"/>
                <w:sz w:val="28"/>
              </w:rPr>
            </w:pPr>
            <w:r w:rsidRPr="00AE366E">
              <w:rPr>
                <w:kern w:val="1"/>
                <w:sz w:val="28"/>
              </w:rPr>
              <w:t>Рекомендовано до захисту:</w:t>
            </w:r>
          </w:p>
        </w:tc>
        <w:tc>
          <w:tcPr>
            <w:tcW w:w="4785" w:type="dxa"/>
          </w:tcPr>
          <w:p w:rsidR="003B4E62" w:rsidRPr="00AE366E" w:rsidRDefault="003B4E62" w:rsidP="000F0081">
            <w:pPr>
              <w:rPr>
                <w:kern w:val="1"/>
                <w:sz w:val="28"/>
              </w:rPr>
            </w:pPr>
            <w:r w:rsidRPr="00AE366E">
              <w:rPr>
                <w:kern w:val="1"/>
                <w:sz w:val="28"/>
                <w:szCs w:val="28"/>
              </w:rPr>
              <w:t>Захищено на засіданні ЕК № 1</w:t>
            </w:r>
          </w:p>
        </w:tc>
      </w:tr>
      <w:tr w:rsidR="003B4E62" w:rsidRPr="00AE366E" w:rsidTr="000F0081">
        <w:trPr>
          <w:trHeight w:val="377"/>
        </w:trPr>
        <w:tc>
          <w:tcPr>
            <w:tcW w:w="4785" w:type="dxa"/>
          </w:tcPr>
          <w:p w:rsidR="003B4E62" w:rsidRPr="00AE366E" w:rsidRDefault="003B4E62" w:rsidP="000F0081">
            <w:pPr>
              <w:rPr>
                <w:kern w:val="1"/>
                <w:sz w:val="28"/>
              </w:rPr>
            </w:pPr>
            <w:r w:rsidRPr="00AE366E">
              <w:rPr>
                <w:kern w:val="1"/>
                <w:sz w:val="28"/>
              </w:rPr>
              <w:t>Протокол засідання кафедри</w:t>
            </w:r>
          </w:p>
        </w:tc>
        <w:tc>
          <w:tcPr>
            <w:tcW w:w="4785" w:type="dxa"/>
          </w:tcPr>
          <w:p w:rsidR="003B4E62" w:rsidRPr="00AE366E" w:rsidRDefault="003B4E62" w:rsidP="000F0081">
            <w:pPr>
              <w:rPr>
                <w:kern w:val="1"/>
                <w:sz w:val="28"/>
              </w:rPr>
            </w:pPr>
            <w:r w:rsidRPr="00AE366E">
              <w:rPr>
                <w:kern w:val="1"/>
                <w:sz w:val="28"/>
                <w:szCs w:val="28"/>
              </w:rPr>
              <w:t>Протокол №_____від «___» _______р.</w:t>
            </w:r>
          </w:p>
        </w:tc>
      </w:tr>
      <w:tr w:rsidR="003B4E62" w:rsidRPr="00AE366E" w:rsidTr="000F0081">
        <w:trPr>
          <w:trHeight w:val="731"/>
        </w:trPr>
        <w:tc>
          <w:tcPr>
            <w:tcW w:w="4785" w:type="dxa"/>
          </w:tcPr>
          <w:p w:rsidR="003B4E62" w:rsidRPr="00AE366E" w:rsidRDefault="003B4E62" w:rsidP="000F0081">
            <w:pPr>
              <w:rPr>
                <w:kern w:val="1"/>
                <w:sz w:val="28"/>
              </w:rPr>
            </w:pPr>
            <w:r w:rsidRPr="00AE366E">
              <w:rPr>
                <w:kern w:val="1"/>
                <w:sz w:val="28"/>
                <w:szCs w:val="28"/>
              </w:rPr>
              <w:t>№_____від «___» _______________р.</w:t>
            </w:r>
          </w:p>
        </w:tc>
        <w:tc>
          <w:tcPr>
            <w:tcW w:w="4785" w:type="dxa"/>
          </w:tcPr>
          <w:p w:rsidR="003B4E62" w:rsidRPr="00AE366E" w:rsidRDefault="003B4E62" w:rsidP="000F0081">
            <w:pPr>
              <w:widowControl w:val="0"/>
              <w:tabs>
                <w:tab w:val="left" w:pos="4678"/>
              </w:tabs>
              <w:autoSpaceDE w:val="0"/>
              <w:jc w:val="both"/>
              <w:rPr>
                <w:kern w:val="1"/>
                <w:sz w:val="28"/>
                <w:szCs w:val="28"/>
              </w:rPr>
            </w:pPr>
            <w:r w:rsidRPr="00AE366E">
              <w:rPr>
                <w:kern w:val="1"/>
                <w:sz w:val="28"/>
                <w:szCs w:val="28"/>
              </w:rPr>
              <w:t>Оцінка_____/________/__________</w:t>
            </w:r>
          </w:p>
          <w:p w:rsidR="003B4E62" w:rsidRPr="00AE366E" w:rsidRDefault="003B4E62" w:rsidP="000F0081">
            <w:pPr>
              <w:widowControl w:val="0"/>
              <w:tabs>
                <w:tab w:val="left" w:pos="4678"/>
              </w:tabs>
              <w:autoSpaceDE w:val="0"/>
              <w:jc w:val="both"/>
              <w:rPr>
                <w:kern w:val="1"/>
                <w:sz w:val="28"/>
                <w:szCs w:val="28"/>
              </w:rPr>
            </w:pPr>
            <w:r w:rsidRPr="00AE366E">
              <w:rPr>
                <w:kern w:val="1"/>
                <w:sz w:val="28"/>
              </w:rPr>
              <w:t xml:space="preserve">            </w:t>
            </w:r>
            <w:r w:rsidRPr="00AE366E">
              <w:rPr>
                <w:kern w:val="1"/>
                <w:sz w:val="28"/>
                <w:szCs w:val="28"/>
                <w:vertAlign w:val="superscript"/>
              </w:rPr>
              <w:t>(за національною шкалою, шкалою ЕCТS, бал)</w:t>
            </w:r>
          </w:p>
        </w:tc>
      </w:tr>
      <w:tr w:rsidR="003B4E62" w:rsidRPr="00AE366E" w:rsidTr="000F0081">
        <w:trPr>
          <w:trHeight w:val="415"/>
        </w:trPr>
        <w:tc>
          <w:tcPr>
            <w:tcW w:w="4785" w:type="dxa"/>
          </w:tcPr>
          <w:p w:rsidR="003B4E62" w:rsidRPr="00AE366E" w:rsidRDefault="003B4E62" w:rsidP="000F0081">
            <w:pPr>
              <w:rPr>
                <w:kern w:val="1"/>
                <w:sz w:val="28"/>
              </w:rPr>
            </w:pPr>
            <w:r w:rsidRPr="00AE366E">
              <w:rPr>
                <w:kern w:val="1"/>
                <w:sz w:val="28"/>
              </w:rPr>
              <w:t>Завідувач кафедри</w:t>
            </w:r>
          </w:p>
        </w:tc>
        <w:tc>
          <w:tcPr>
            <w:tcW w:w="4785" w:type="dxa"/>
          </w:tcPr>
          <w:p w:rsidR="003B4E62" w:rsidRPr="00AE366E" w:rsidRDefault="003B4E62" w:rsidP="000F0081">
            <w:pPr>
              <w:rPr>
                <w:kern w:val="1"/>
                <w:sz w:val="28"/>
              </w:rPr>
            </w:pPr>
            <w:r w:rsidRPr="00AE366E">
              <w:rPr>
                <w:kern w:val="1"/>
                <w:sz w:val="28"/>
              </w:rPr>
              <w:t>Голова ЕК</w:t>
            </w:r>
          </w:p>
        </w:tc>
      </w:tr>
      <w:tr w:rsidR="003B4E62" w:rsidRPr="00AE366E" w:rsidTr="000F0081">
        <w:trPr>
          <w:trHeight w:val="321"/>
        </w:trPr>
        <w:tc>
          <w:tcPr>
            <w:tcW w:w="4785" w:type="dxa"/>
          </w:tcPr>
          <w:p w:rsidR="003B4E62" w:rsidRPr="00AE366E" w:rsidRDefault="003B4E62" w:rsidP="000F0081">
            <w:pPr>
              <w:widowControl w:val="0"/>
              <w:tabs>
                <w:tab w:val="left" w:pos="4678"/>
              </w:tabs>
              <w:autoSpaceDE w:val="0"/>
              <w:rPr>
                <w:kern w:val="1"/>
                <w:sz w:val="28"/>
                <w:szCs w:val="28"/>
              </w:rPr>
            </w:pPr>
            <w:r w:rsidRPr="00AE366E">
              <w:rPr>
                <w:kern w:val="1"/>
                <w:sz w:val="28"/>
                <w:szCs w:val="28"/>
              </w:rPr>
              <w:t>_______               Філіпова Т.О.</w:t>
            </w:r>
          </w:p>
        </w:tc>
        <w:tc>
          <w:tcPr>
            <w:tcW w:w="4785" w:type="dxa"/>
          </w:tcPr>
          <w:p w:rsidR="003B4E62" w:rsidRPr="00AE366E" w:rsidRDefault="003B4E62" w:rsidP="000F0081">
            <w:pPr>
              <w:widowControl w:val="0"/>
              <w:tabs>
                <w:tab w:val="left" w:pos="4678"/>
              </w:tabs>
              <w:autoSpaceDE w:val="0"/>
              <w:jc w:val="both"/>
              <w:rPr>
                <w:kern w:val="1"/>
                <w:sz w:val="28"/>
                <w:szCs w:val="28"/>
                <w:vertAlign w:val="superscript"/>
              </w:rPr>
            </w:pPr>
            <w:r w:rsidRPr="00AE366E">
              <w:rPr>
                <w:kern w:val="1"/>
                <w:sz w:val="28"/>
                <w:szCs w:val="28"/>
              </w:rPr>
              <w:t xml:space="preserve">_______                          </w:t>
            </w:r>
          </w:p>
        </w:tc>
      </w:tr>
      <w:tr w:rsidR="003B4E62" w:rsidRPr="00AE366E" w:rsidTr="000F0081">
        <w:tc>
          <w:tcPr>
            <w:tcW w:w="4785" w:type="dxa"/>
          </w:tcPr>
          <w:p w:rsidR="003B4E62" w:rsidRPr="00AE366E" w:rsidRDefault="003B4E62" w:rsidP="000F0081">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c>
          <w:tcPr>
            <w:tcW w:w="4785" w:type="dxa"/>
          </w:tcPr>
          <w:p w:rsidR="003B4E62" w:rsidRPr="00AE366E" w:rsidRDefault="003B4E62" w:rsidP="000F0081">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r>
    </w:tbl>
    <w:p w:rsidR="003B4E62" w:rsidRDefault="003B4E62" w:rsidP="003B4E62">
      <w:pPr>
        <w:widowControl w:val="0"/>
        <w:autoSpaceDE w:val="0"/>
        <w:autoSpaceDN w:val="0"/>
        <w:adjustRightInd w:val="0"/>
        <w:spacing w:after="240"/>
        <w:ind w:firstLine="709"/>
        <w:jc w:val="center"/>
        <w:rPr>
          <w:b/>
          <w:kern w:val="28"/>
          <w:sz w:val="28"/>
          <w:szCs w:val="28"/>
        </w:rPr>
      </w:pPr>
    </w:p>
    <w:p w:rsidR="003B4E62" w:rsidRDefault="003B4E62" w:rsidP="003B4E62">
      <w:pPr>
        <w:widowControl w:val="0"/>
        <w:autoSpaceDE w:val="0"/>
        <w:autoSpaceDN w:val="0"/>
        <w:adjustRightInd w:val="0"/>
        <w:spacing w:after="240"/>
        <w:ind w:firstLine="709"/>
        <w:jc w:val="center"/>
        <w:rPr>
          <w:b/>
          <w:kern w:val="28"/>
          <w:sz w:val="28"/>
          <w:szCs w:val="28"/>
        </w:rPr>
      </w:pPr>
      <w:r>
        <w:rPr>
          <w:b/>
          <w:kern w:val="28"/>
          <w:sz w:val="28"/>
          <w:szCs w:val="28"/>
        </w:rPr>
        <w:t>Одеса 2023</w:t>
      </w:r>
    </w:p>
    <w:p w:rsidR="004E12F0" w:rsidRDefault="004E12F0" w:rsidP="003B4E62">
      <w:pPr>
        <w:widowControl w:val="0"/>
        <w:autoSpaceDE w:val="0"/>
        <w:autoSpaceDN w:val="0"/>
        <w:adjustRightInd w:val="0"/>
        <w:ind w:firstLine="709"/>
        <w:jc w:val="center"/>
        <w:rPr>
          <w:b/>
          <w:kern w:val="28"/>
          <w:sz w:val="28"/>
          <w:szCs w:val="28"/>
        </w:rPr>
      </w:pPr>
    </w:p>
    <w:p w:rsidR="003B4E62" w:rsidRPr="00E91176" w:rsidRDefault="003B4E62" w:rsidP="003B4E62">
      <w:pPr>
        <w:widowControl w:val="0"/>
        <w:autoSpaceDE w:val="0"/>
        <w:autoSpaceDN w:val="0"/>
        <w:adjustRightInd w:val="0"/>
        <w:ind w:firstLine="709"/>
        <w:jc w:val="center"/>
        <w:rPr>
          <w:b/>
          <w:kern w:val="28"/>
          <w:sz w:val="28"/>
          <w:szCs w:val="28"/>
        </w:rPr>
      </w:pPr>
      <w:r w:rsidRPr="00E91176">
        <w:rPr>
          <w:b/>
          <w:kern w:val="28"/>
          <w:sz w:val="28"/>
          <w:szCs w:val="28"/>
        </w:rPr>
        <w:lastRenderedPageBreak/>
        <w:t>АНОТАЦІЯ</w:t>
      </w:r>
    </w:p>
    <w:p w:rsidR="003B4E62" w:rsidRPr="00885AD9" w:rsidRDefault="003B4E62" w:rsidP="003B4E62">
      <w:pPr>
        <w:pStyle w:val="a6"/>
        <w:spacing w:after="0" w:line="240" w:lineRule="auto"/>
        <w:ind w:left="0"/>
        <w:jc w:val="both"/>
        <w:rPr>
          <w:rFonts w:ascii="Times New Roman" w:hAnsi="Times New Roman"/>
          <w:lang w:val="uk-UA"/>
        </w:rPr>
      </w:pPr>
      <w:r w:rsidRPr="00885AD9">
        <w:rPr>
          <w:sz w:val="28"/>
          <w:szCs w:val="28"/>
          <w:lang w:val="uk-UA"/>
        </w:rPr>
        <w:tab/>
      </w:r>
      <w:r w:rsidRPr="00885AD9">
        <w:rPr>
          <w:rFonts w:ascii="Times New Roman" w:hAnsi="Times New Roman"/>
          <w:sz w:val="28"/>
          <w:szCs w:val="28"/>
          <w:shd w:val="clear" w:color="auto" w:fill="FFFFFF"/>
          <w:lang w:val="uk-UA"/>
        </w:rPr>
        <w:t xml:space="preserve">Вивчали частоту виявлення </w:t>
      </w:r>
      <w:r>
        <w:rPr>
          <w:rFonts w:ascii="Times New Roman" w:hAnsi="Times New Roman"/>
          <w:sz w:val="28"/>
          <w:szCs w:val="28"/>
          <w:shd w:val="clear" w:color="auto" w:fill="FFFFFF"/>
          <w:lang w:val="uk-UA"/>
        </w:rPr>
        <w:t xml:space="preserve">сумарних </w:t>
      </w:r>
      <w:r w:rsidRPr="00885AD9">
        <w:rPr>
          <w:rFonts w:ascii="Times New Roman" w:hAnsi="Times New Roman"/>
          <w:sz w:val="28"/>
          <w:szCs w:val="28"/>
          <w:shd w:val="clear" w:color="auto" w:fill="FFFFFF"/>
          <w:lang w:val="uk-UA"/>
        </w:rPr>
        <w:t>антитіл до вірусу імунодефіциту людини з метою виявлення особливостей епідеміологічної ситуації щодо ВІЛ-інфекції в Одеській області.</w:t>
      </w:r>
      <w:r w:rsidRPr="00885AD9">
        <w:rPr>
          <w:sz w:val="28"/>
          <w:szCs w:val="28"/>
          <w:shd w:val="clear" w:color="auto" w:fill="FFFFFF"/>
          <w:lang w:val="uk-UA"/>
        </w:rPr>
        <w:t xml:space="preserve"> </w:t>
      </w:r>
      <w:r w:rsidRPr="004E3090">
        <w:rPr>
          <w:rFonts w:ascii="Times New Roman" w:hAnsi="Times New Roman"/>
          <w:color w:val="222222"/>
          <w:sz w:val="28"/>
          <w:szCs w:val="28"/>
          <w:lang w:val="uk-UA"/>
        </w:rPr>
        <w:t xml:space="preserve">У 2018-2020 рр. роки епідситуація щодо ВІЛ в Одеській області була стабільною з тенденцією до зниження; частота виявлення </w:t>
      </w:r>
      <w:r w:rsidRPr="004E3090">
        <w:rPr>
          <w:rFonts w:ascii="Times New Roman" w:hAnsi="Times New Roman"/>
          <w:sz w:val="28"/>
          <w:lang w:val="uk-UA"/>
        </w:rPr>
        <w:t xml:space="preserve">серопозитивних  на ВІЛ-інфекцію осіб склала 2,8, 2,1 та 2,4  %, відповідно. </w:t>
      </w:r>
      <w:r w:rsidRPr="004E3090">
        <w:rPr>
          <w:rFonts w:ascii="Times New Roman" w:hAnsi="Times New Roman"/>
          <w:sz w:val="28"/>
        </w:rPr>
        <w:t>У 2021 році частота виявлення ВІЛ-інфікованих була максимальною (5,5 %).</w:t>
      </w:r>
      <w:r w:rsidRPr="004E3090">
        <w:rPr>
          <w:rFonts w:ascii="Times New Roman" w:hAnsi="Times New Roman"/>
          <w:sz w:val="28"/>
          <w:szCs w:val="28"/>
        </w:rPr>
        <w:t xml:space="preserve"> У 2022 році число серопозитивних осіб різко зменшилась (1,8 % від загальної кількості обстежених).</w:t>
      </w:r>
      <w:r>
        <w:rPr>
          <w:rFonts w:ascii="Times New Roman" w:hAnsi="Times New Roman"/>
          <w:sz w:val="28"/>
          <w:szCs w:val="28"/>
          <w:lang w:val="uk-UA"/>
        </w:rPr>
        <w:t xml:space="preserve"> </w:t>
      </w:r>
      <w:r w:rsidRPr="004E3090">
        <w:rPr>
          <w:rFonts w:ascii="Times New Roman" w:hAnsi="Times New Roman"/>
          <w:sz w:val="28"/>
        </w:rPr>
        <w:t>В результаті веріфікації методом імунного блотінга було підтверджено 5101 сироватка з 6880 первинно-позитивних зразків. Частота підтвердження склала в середньому 74 %.</w:t>
      </w:r>
      <w:r>
        <w:rPr>
          <w:rFonts w:ascii="Times New Roman" w:hAnsi="Times New Roman"/>
          <w:sz w:val="28"/>
          <w:lang w:val="uk-UA"/>
        </w:rPr>
        <w:t xml:space="preserve"> </w:t>
      </w:r>
      <w:r w:rsidRPr="004E3090">
        <w:rPr>
          <w:rFonts w:ascii="Times New Roman" w:hAnsi="Times New Roman"/>
          <w:sz w:val="28"/>
          <w:szCs w:val="28"/>
        </w:rPr>
        <w:t>Кількість ВІЛ-позитивних осіб у місті була в 1,5-2,5 разів більшою, ніж в області.</w:t>
      </w:r>
      <w:r>
        <w:rPr>
          <w:rFonts w:ascii="Times New Roman" w:hAnsi="Times New Roman"/>
          <w:sz w:val="28"/>
          <w:szCs w:val="28"/>
          <w:lang w:val="uk-UA"/>
        </w:rPr>
        <w:t xml:space="preserve"> </w:t>
      </w:r>
      <w:r w:rsidRPr="004E3090">
        <w:rPr>
          <w:rFonts w:ascii="Times New Roman" w:hAnsi="Times New Roman"/>
          <w:sz w:val="28"/>
          <w:szCs w:val="28"/>
        </w:rPr>
        <w:t xml:space="preserve">У 2018-2020 рр. серед загальної кількості ВІЛ-позитивних осіб </w:t>
      </w:r>
      <w:r>
        <w:rPr>
          <w:rFonts w:ascii="Times New Roman" w:hAnsi="Times New Roman"/>
          <w:sz w:val="28"/>
          <w:szCs w:val="28"/>
          <w:lang w:val="uk-UA"/>
        </w:rPr>
        <w:t>переважали</w:t>
      </w:r>
      <w:r w:rsidRPr="004E3090">
        <w:rPr>
          <w:rFonts w:ascii="Times New Roman" w:hAnsi="Times New Roman"/>
          <w:sz w:val="28"/>
          <w:szCs w:val="28"/>
        </w:rPr>
        <w:t xml:space="preserve"> жінки (52,6 %).</w:t>
      </w:r>
      <w:r>
        <w:rPr>
          <w:rFonts w:ascii="Times New Roman" w:hAnsi="Times New Roman"/>
          <w:sz w:val="28"/>
          <w:szCs w:val="28"/>
          <w:lang w:val="uk-UA"/>
        </w:rPr>
        <w:t xml:space="preserve"> </w:t>
      </w:r>
      <w:r w:rsidRPr="004E3090">
        <w:rPr>
          <w:rFonts w:ascii="Times New Roman" w:hAnsi="Times New Roman"/>
          <w:color w:val="000000"/>
          <w:sz w:val="28"/>
          <w:szCs w:val="28"/>
          <w:shd w:val="clear" w:color="auto" w:fill="FFFFFF"/>
          <w:lang w:val="uk-UA"/>
        </w:rPr>
        <w:t xml:space="preserve">Найбільш уразлива група населення щодо ВІЛ-інфікування - це </w:t>
      </w:r>
      <w:r w:rsidRPr="004E3090">
        <w:rPr>
          <w:rFonts w:ascii="Times New Roman" w:hAnsi="Times New Roman"/>
          <w:color w:val="000000"/>
          <w:sz w:val="28"/>
          <w:szCs w:val="28"/>
          <w:shd w:val="clear" w:color="auto" w:fill="FFFFFF"/>
        </w:rPr>
        <w:t>особи</w:t>
      </w:r>
      <w:r w:rsidRPr="004E3090">
        <w:rPr>
          <w:rFonts w:ascii="Times New Roman" w:hAnsi="Times New Roman"/>
          <w:color w:val="000000"/>
          <w:sz w:val="28"/>
          <w:szCs w:val="28"/>
          <w:shd w:val="clear" w:color="auto" w:fill="FFFFFF"/>
          <w:lang w:val="uk-UA"/>
        </w:rPr>
        <w:t xml:space="preserve"> віком від 30 до </w:t>
      </w:r>
      <w:r w:rsidRPr="004E3090">
        <w:rPr>
          <w:rFonts w:ascii="Times New Roman" w:hAnsi="Times New Roman"/>
          <w:color w:val="000000"/>
          <w:sz w:val="28"/>
          <w:szCs w:val="28"/>
          <w:shd w:val="clear" w:color="auto" w:fill="FFFFFF"/>
        </w:rPr>
        <w:t>4</w:t>
      </w:r>
      <w:r w:rsidRPr="004E3090">
        <w:rPr>
          <w:rFonts w:ascii="Times New Roman" w:hAnsi="Times New Roman"/>
          <w:color w:val="000000"/>
          <w:sz w:val="28"/>
          <w:szCs w:val="28"/>
          <w:shd w:val="clear" w:color="auto" w:fill="FFFFFF"/>
          <w:lang w:val="uk-UA"/>
        </w:rPr>
        <w:t xml:space="preserve">4 років. </w:t>
      </w:r>
      <w:r w:rsidRPr="00885AD9">
        <w:rPr>
          <w:rFonts w:ascii="Times New Roman" w:hAnsi="Times New Roman"/>
          <w:sz w:val="28"/>
          <w:szCs w:val="28"/>
          <w:shd w:val="clear" w:color="auto" w:fill="FFFFFF"/>
          <w:lang w:val="uk-UA"/>
        </w:rPr>
        <w:t xml:space="preserve">Структура причин смерті ВІЛ-інфікованих осіб у 2018-22 рр. суттєво відрізнялася від структури попередніх років: </w:t>
      </w:r>
      <w:r>
        <w:rPr>
          <w:rFonts w:ascii="Times New Roman" w:hAnsi="Times New Roman"/>
          <w:sz w:val="28"/>
          <w:szCs w:val="28"/>
          <w:shd w:val="clear" w:color="auto" w:fill="FFFFFF"/>
          <w:lang w:val="uk-UA"/>
        </w:rPr>
        <w:t xml:space="preserve">лише </w:t>
      </w:r>
      <w:r w:rsidRPr="00885AD9">
        <w:rPr>
          <w:rFonts w:ascii="Times New Roman" w:hAnsi="Times New Roman"/>
          <w:sz w:val="28"/>
          <w:szCs w:val="28"/>
          <w:shd w:val="clear" w:color="auto" w:fill="FFFFFF"/>
          <w:lang w:val="uk-UA"/>
        </w:rPr>
        <w:t>30 % летальних випадків були безпосередньо пов’язані з ВІЛ-інфекцією</w:t>
      </w:r>
      <w:r>
        <w:rPr>
          <w:rFonts w:ascii="Times New Roman" w:hAnsi="Times New Roman"/>
          <w:sz w:val="28"/>
          <w:szCs w:val="28"/>
          <w:shd w:val="clear" w:color="auto" w:fill="FFFFFF"/>
          <w:lang w:val="uk-UA"/>
        </w:rPr>
        <w:t>.</w:t>
      </w:r>
    </w:p>
    <w:p w:rsidR="003B4E62" w:rsidRPr="002D030D" w:rsidRDefault="003B4E62" w:rsidP="003B4E62">
      <w:pPr>
        <w:overflowPunct w:val="0"/>
        <w:autoSpaceDE w:val="0"/>
        <w:autoSpaceDN w:val="0"/>
        <w:adjustRightInd w:val="0"/>
        <w:jc w:val="both"/>
        <w:rPr>
          <w:kern w:val="28"/>
          <w:sz w:val="28"/>
          <w:szCs w:val="28"/>
        </w:rPr>
      </w:pPr>
      <w:r>
        <w:rPr>
          <w:kern w:val="28"/>
          <w:sz w:val="28"/>
          <w:szCs w:val="28"/>
        </w:rPr>
        <w:t xml:space="preserve">        </w:t>
      </w:r>
      <w:r w:rsidRPr="00236B80">
        <w:rPr>
          <w:kern w:val="28"/>
          <w:sz w:val="28"/>
          <w:szCs w:val="28"/>
        </w:rPr>
        <w:t>Дипломна</w:t>
      </w:r>
      <w:r w:rsidRPr="00236B80">
        <w:rPr>
          <w:sz w:val="28"/>
          <w:szCs w:val="28"/>
        </w:rPr>
        <w:t xml:space="preserve"> робота викладена на </w:t>
      </w:r>
      <w:r>
        <w:rPr>
          <w:sz w:val="28"/>
          <w:szCs w:val="28"/>
        </w:rPr>
        <w:t>59</w:t>
      </w:r>
      <w:r w:rsidRPr="00236B80">
        <w:rPr>
          <w:sz w:val="28"/>
          <w:szCs w:val="28"/>
        </w:rPr>
        <w:t xml:space="preserve"> сторінках машинописного тексту, містить </w:t>
      </w:r>
      <w:r>
        <w:rPr>
          <w:sz w:val="28"/>
          <w:szCs w:val="28"/>
        </w:rPr>
        <w:t>3</w:t>
      </w:r>
      <w:r w:rsidRPr="00236B80">
        <w:rPr>
          <w:sz w:val="28"/>
          <w:szCs w:val="28"/>
        </w:rPr>
        <w:t xml:space="preserve"> таблиц</w:t>
      </w:r>
      <w:r>
        <w:rPr>
          <w:sz w:val="28"/>
          <w:szCs w:val="28"/>
        </w:rPr>
        <w:t>і</w:t>
      </w:r>
      <w:r w:rsidRPr="00236B80">
        <w:rPr>
          <w:sz w:val="28"/>
          <w:szCs w:val="28"/>
        </w:rPr>
        <w:t xml:space="preserve"> та </w:t>
      </w:r>
      <w:r>
        <w:rPr>
          <w:sz w:val="28"/>
          <w:szCs w:val="28"/>
        </w:rPr>
        <w:t>5</w:t>
      </w:r>
      <w:r w:rsidRPr="00236B80">
        <w:rPr>
          <w:sz w:val="28"/>
          <w:szCs w:val="28"/>
        </w:rPr>
        <w:t xml:space="preserve"> рисун</w:t>
      </w:r>
      <w:r>
        <w:rPr>
          <w:sz w:val="28"/>
          <w:szCs w:val="28"/>
        </w:rPr>
        <w:t>ків</w:t>
      </w:r>
      <w:r w:rsidRPr="00236B80">
        <w:rPr>
          <w:sz w:val="28"/>
          <w:szCs w:val="28"/>
        </w:rPr>
        <w:t>. В роботі наведено посилання на публікації 5</w:t>
      </w:r>
      <w:r>
        <w:rPr>
          <w:sz w:val="28"/>
          <w:szCs w:val="28"/>
        </w:rPr>
        <w:t>0</w:t>
      </w:r>
      <w:r w:rsidRPr="00236B80">
        <w:rPr>
          <w:sz w:val="28"/>
          <w:szCs w:val="28"/>
        </w:rPr>
        <w:t xml:space="preserve"> авторів, з них </w:t>
      </w:r>
      <w:r>
        <w:rPr>
          <w:kern w:val="28"/>
          <w:sz w:val="28"/>
          <w:szCs w:val="28"/>
        </w:rPr>
        <w:t>34</w:t>
      </w:r>
      <w:r w:rsidRPr="00236B80">
        <w:rPr>
          <w:kern w:val="28"/>
          <w:sz w:val="28"/>
          <w:szCs w:val="28"/>
        </w:rPr>
        <w:t xml:space="preserve"> кирилицею та </w:t>
      </w:r>
      <w:r>
        <w:rPr>
          <w:kern w:val="28"/>
          <w:sz w:val="28"/>
          <w:szCs w:val="28"/>
        </w:rPr>
        <w:t>16</w:t>
      </w:r>
      <w:r w:rsidRPr="00236B80">
        <w:rPr>
          <w:kern w:val="28"/>
          <w:sz w:val="28"/>
          <w:szCs w:val="28"/>
        </w:rPr>
        <w:t xml:space="preserve"> латиницею.</w:t>
      </w:r>
    </w:p>
    <w:p w:rsidR="003B4E62" w:rsidRDefault="003B4E62" w:rsidP="003B4E62">
      <w:pPr>
        <w:widowControl w:val="0"/>
        <w:ind w:firstLine="708"/>
        <w:jc w:val="both"/>
        <w:rPr>
          <w:sz w:val="28"/>
        </w:rPr>
      </w:pPr>
      <w:r w:rsidRPr="002D030D">
        <w:rPr>
          <w:b/>
          <w:kern w:val="28"/>
          <w:sz w:val="28"/>
          <w:szCs w:val="28"/>
        </w:rPr>
        <w:t>Ключові слова</w:t>
      </w:r>
      <w:r w:rsidRPr="002D030D">
        <w:rPr>
          <w:kern w:val="28"/>
          <w:sz w:val="28"/>
          <w:szCs w:val="28"/>
        </w:rPr>
        <w:t xml:space="preserve">: </w:t>
      </w:r>
      <w:r>
        <w:rPr>
          <w:color w:val="000000"/>
          <w:sz w:val="28"/>
          <w:szCs w:val="28"/>
          <w:shd w:val="clear" w:color="auto" w:fill="FFFFFF"/>
        </w:rPr>
        <w:t xml:space="preserve">вірус імунодефіциту людини, </w:t>
      </w:r>
      <w:r>
        <w:rPr>
          <w:sz w:val="28"/>
          <w:szCs w:val="28"/>
        </w:rPr>
        <w:t xml:space="preserve">імуноферментний аналіз, </w:t>
      </w:r>
      <w:r w:rsidRPr="005552FB">
        <w:rPr>
          <w:sz w:val="28"/>
        </w:rPr>
        <w:t>серопозитивн</w:t>
      </w:r>
      <w:r>
        <w:rPr>
          <w:sz w:val="28"/>
        </w:rPr>
        <w:t>ість, серологічні маркери.</w:t>
      </w:r>
    </w:p>
    <w:p w:rsidR="003B4E62" w:rsidRPr="007046A7" w:rsidRDefault="003B4E62" w:rsidP="003B4E62">
      <w:pPr>
        <w:tabs>
          <w:tab w:val="left" w:pos="8789"/>
        </w:tabs>
        <w:ind w:right="-2" w:firstLine="567"/>
        <w:jc w:val="both"/>
        <w:rPr>
          <w:sz w:val="28"/>
          <w:szCs w:val="28"/>
        </w:rPr>
      </w:pPr>
    </w:p>
    <w:p w:rsidR="003B4E62" w:rsidRDefault="003B4E62" w:rsidP="003B4E62">
      <w:pPr>
        <w:tabs>
          <w:tab w:val="left" w:pos="8789"/>
        </w:tabs>
        <w:ind w:right="-2" w:firstLine="567"/>
        <w:jc w:val="both"/>
        <w:rPr>
          <w:sz w:val="28"/>
          <w:szCs w:val="28"/>
          <w:lang w:val="en-US"/>
        </w:rPr>
      </w:pPr>
      <w:r w:rsidRPr="00A24BB3">
        <w:rPr>
          <w:sz w:val="28"/>
          <w:szCs w:val="28"/>
          <w:lang w:val="en-US"/>
        </w:rPr>
        <w:t>The frequency of detection of total antibodies to the human immunodeficiency virus was studied in order to identify the peculiarities of the epidemiological situation regarding HIV infection in the Odesa region. In 2018-2020, the HIV epidemic situation in the Odesa region was stable with a downward trend; the frequency of detection of seropositive persons for HIV infection was 2</w:t>
      </w:r>
      <w:r>
        <w:rPr>
          <w:sz w:val="28"/>
          <w:szCs w:val="28"/>
        </w:rPr>
        <w:t>,</w:t>
      </w:r>
      <w:r w:rsidRPr="00A24BB3">
        <w:rPr>
          <w:sz w:val="28"/>
          <w:szCs w:val="28"/>
          <w:lang w:val="en-US"/>
        </w:rPr>
        <w:t>8, 2</w:t>
      </w:r>
      <w:r>
        <w:rPr>
          <w:sz w:val="28"/>
          <w:szCs w:val="28"/>
        </w:rPr>
        <w:t>,</w:t>
      </w:r>
      <w:r w:rsidRPr="00A24BB3">
        <w:rPr>
          <w:sz w:val="28"/>
          <w:szCs w:val="28"/>
          <w:lang w:val="en-US"/>
        </w:rPr>
        <w:t>1 and 2</w:t>
      </w:r>
      <w:r>
        <w:rPr>
          <w:sz w:val="28"/>
          <w:szCs w:val="28"/>
        </w:rPr>
        <w:t>,</w:t>
      </w:r>
      <w:r w:rsidRPr="00A24BB3">
        <w:rPr>
          <w:sz w:val="28"/>
          <w:szCs w:val="28"/>
          <w:lang w:val="en-US"/>
        </w:rPr>
        <w:t>4</w:t>
      </w:r>
      <w:r>
        <w:rPr>
          <w:sz w:val="28"/>
          <w:szCs w:val="28"/>
        </w:rPr>
        <w:t xml:space="preserve"> </w:t>
      </w:r>
      <w:r w:rsidRPr="00A24BB3">
        <w:rPr>
          <w:sz w:val="28"/>
          <w:szCs w:val="28"/>
          <w:lang w:val="en-US"/>
        </w:rPr>
        <w:t>%, respectively. In 2021, the frequency of detection of HIV-infected persons was the maximum (5</w:t>
      </w:r>
      <w:r>
        <w:rPr>
          <w:sz w:val="28"/>
          <w:szCs w:val="28"/>
        </w:rPr>
        <w:t>,</w:t>
      </w:r>
      <w:r w:rsidRPr="00A24BB3">
        <w:rPr>
          <w:sz w:val="28"/>
          <w:szCs w:val="28"/>
          <w:lang w:val="en-US"/>
        </w:rPr>
        <w:t>5</w:t>
      </w:r>
      <w:r>
        <w:rPr>
          <w:sz w:val="28"/>
          <w:szCs w:val="28"/>
        </w:rPr>
        <w:t xml:space="preserve"> </w:t>
      </w:r>
      <w:r w:rsidRPr="00A24BB3">
        <w:rPr>
          <w:sz w:val="28"/>
          <w:szCs w:val="28"/>
          <w:lang w:val="en-US"/>
        </w:rPr>
        <w:t>%). In 2022, the number of seropositive persons decreased sharply (1</w:t>
      </w:r>
      <w:r>
        <w:rPr>
          <w:sz w:val="28"/>
          <w:szCs w:val="28"/>
        </w:rPr>
        <w:t>,</w:t>
      </w:r>
      <w:r w:rsidRPr="00A24BB3">
        <w:rPr>
          <w:sz w:val="28"/>
          <w:szCs w:val="28"/>
          <w:lang w:val="en-US"/>
        </w:rPr>
        <w:t>8% of the total number of examined</w:t>
      </w:r>
      <w:r>
        <w:rPr>
          <w:sz w:val="28"/>
          <w:szCs w:val="28"/>
        </w:rPr>
        <w:t xml:space="preserve"> </w:t>
      </w:r>
      <w:r>
        <w:rPr>
          <w:sz w:val="28"/>
          <w:szCs w:val="28"/>
          <w:lang w:val="en-US"/>
        </w:rPr>
        <w:t>persons</w:t>
      </w:r>
      <w:r w:rsidRPr="00A24BB3">
        <w:rPr>
          <w:sz w:val="28"/>
          <w:szCs w:val="28"/>
          <w:lang w:val="en-US"/>
        </w:rPr>
        <w:t>). As a result of verification by the immunoblotting method, 5101 sera from 6880 primary positive samples were confirmed. The frequency of confirmation was 74</w:t>
      </w:r>
      <w:r>
        <w:rPr>
          <w:sz w:val="28"/>
          <w:szCs w:val="28"/>
          <w:lang w:val="en-US"/>
        </w:rPr>
        <w:t xml:space="preserve"> </w:t>
      </w:r>
      <w:r w:rsidRPr="00A24BB3">
        <w:rPr>
          <w:sz w:val="28"/>
          <w:szCs w:val="28"/>
          <w:lang w:val="en-US"/>
        </w:rPr>
        <w:t xml:space="preserve">%. The number of HIV-positive people in the city was </w:t>
      </w:r>
      <w:r>
        <w:rPr>
          <w:sz w:val="28"/>
          <w:szCs w:val="28"/>
          <w:lang w:val="en-US"/>
        </w:rPr>
        <w:t xml:space="preserve">in </w:t>
      </w:r>
      <w:r w:rsidRPr="00A24BB3">
        <w:rPr>
          <w:sz w:val="28"/>
          <w:szCs w:val="28"/>
          <w:lang w:val="en-US"/>
        </w:rPr>
        <w:t>1</w:t>
      </w:r>
      <w:r>
        <w:rPr>
          <w:sz w:val="28"/>
          <w:szCs w:val="28"/>
          <w:lang w:val="en-US"/>
        </w:rPr>
        <w:t>,</w:t>
      </w:r>
      <w:r w:rsidRPr="00A24BB3">
        <w:rPr>
          <w:sz w:val="28"/>
          <w:szCs w:val="28"/>
          <w:lang w:val="en-US"/>
        </w:rPr>
        <w:t>5-2</w:t>
      </w:r>
      <w:r>
        <w:rPr>
          <w:sz w:val="28"/>
          <w:szCs w:val="28"/>
          <w:lang w:val="en-US"/>
        </w:rPr>
        <w:t>,</w:t>
      </w:r>
      <w:r w:rsidRPr="00A24BB3">
        <w:rPr>
          <w:sz w:val="28"/>
          <w:szCs w:val="28"/>
          <w:lang w:val="en-US"/>
        </w:rPr>
        <w:t>5 times higher than in the region. In 2018-2020, women predominated among the total number of HIV-positive persons (52</w:t>
      </w:r>
      <w:r>
        <w:rPr>
          <w:sz w:val="28"/>
          <w:szCs w:val="28"/>
          <w:lang w:val="en-US"/>
        </w:rPr>
        <w:t>,</w:t>
      </w:r>
      <w:r w:rsidRPr="00A24BB3">
        <w:rPr>
          <w:sz w:val="28"/>
          <w:szCs w:val="28"/>
          <w:lang w:val="en-US"/>
        </w:rPr>
        <w:t>6</w:t>
      </w:r>
      <w:r>
        <w:rPr>
          <w:sz w:val="28"/>
          <w:szCs w:val="28"/>
          <w:lang w:val="en-US"/>
        </w:rPr>
        <w:t xml:space="preserve"> </w:t>
      </w:r>
      <w:r w:rsidRPr="00A24BB3">
        <w:rPr>
          <w:sz w:val="28"/>
          <w:szCs w:val="28"/>
          <w:lang w:val="en-US"/>
        </w:rPr>
        <w:t xml:space="preserve">%). The most vulnerable population group </w:t>
      </w:r>
      <w:r>
        <w:rPr>
          <w:sz w:val="28"/>
          <w:szCs w:val="28"/>
          <w:lang w:val="en-US"/>
        </w:rPr>
        <w:t>with</w:t>
      </w:r>
      <w:r w:rsidRPr="00A24BB3">
        <w:rPr>
          <w:sz w:val="28"/>
          <w:szCs w:val="28"/>
          <w:lang w:val="en-US"/>
        </w:rPr>
        <w:t xml:space="preserve"> HIV infection is people aged 30 to 44 years. The structure of the causes of death of HIV-infected persons in 2018-22 differed significantly from the structure of previous years: only 30</w:t>
      </w:r>
      <w:r>
        <w:rPr>
          <w:sz w:val="28"/>
          <w:szCs w:val="28"/>
          <w:lang w:val="en-US"/>
        </w:rPr>
        <w:t xml:space="preserve"> </w:t>
      </w:r>
      <w:r w:rsidRPr="00A24BB3">
        <w:rPr>
          <w:sz w:val="28"/>
          <w:szCs w:val="28"/>
          <w:lang w:val="en-US"/>
        </w:rPr>
        <w:t>% of deaths were directly related to HIV infection.</w:t>
      </w:r>
    </w:p>
    <w:p w:rsidR="003B4E62" w:rsidRPr="008C672F" w:rsidRDefault="003B4E62" w:rsidP="003B4E62">
      <w:pPr>
        <w:tabs>
          <w:tab w:val="left" w:pos="8789"/>
        </w:tabs>
        <w:ind w:right="-2" w:firstLine="567"/>
        <w:jc w:val="both"/>
        <w:rPr>
          <w:color w:val="000000"/>
          <w:sz w:val="28"/>
          <w:szCs w:val="28"/>
          <w:lang w:val="en-US"/>
        </w:rPr>
      </w:pPr>
      <w:r w:rsidRPr="00236B80">
        <w:rPr>
          <w:sz w:val="28"/>
          <w:szCs w:val="28"/>
          <w:lang w:val="en-US"/>
        </w:rPr>
        <w:t>Diploma</w:t>
      </w:r>
      <w:r w:rsidRPr="00236B80">
        <w:rPr>
          <w:sz w:val="28"/>
          <w:szCs w:val="28"/>
        </w:rPr>
        <w:t xml:space="preserve"> work</w:t>
      </w:r>
      <w:r w:rsidRPr="00236B80">
        <w:rPr>
          <w:color w:val="000000"/>
          <w:sz w:val="28"/>
          <w:szCs w:val="28"/>
          <w:lang w:val="en-US"/>
        </w:rPr>
        <w:t xml:space="preserve"> is expounded on </w:t>
      </w:r>
      <w:r>
        <w:rPr>
          <w:color w:val="000000"/>
          <w:sz w:val="28"/>
          <w:szCs w:val="28"/>
        </w:rPr>
        <w:t>59</w:t>
      </w:r>
      <w:r w:rsidRPr="00236B80">
        <w:rPr>
          <w:color w:val="000000"/>
          <w:sz w:val="28"/>
          <w:szCs w:val="28"/>
          <w:lang w:val="en-US"/>
        </w:rPr>
        <w:t xml:space="preserve"> pages, it contains </w:t>
      </w:r>
      <w:r>
        <w:rPr>
          <w:color w:val="000000"/>
          <w:sz w:val="28"/>
          <w:szCs w:val="28"/>
        </w:rPr>
        <w:t>3</w:t>
      </w:r>
      <w:r w:rsidRPr="00236B80">
        <w:rPr>
          <w:color w:val="000000"/>
          <w:sz w:val="28"/>
          <w:szCs w:val="28"/>
          <w:lang w:val="en-US"/>
        </w:rPr>
        <w:t xml:space="preserve"> tables and </w:t>
      </w:r>
      <w:r>
        <w:rPr>
          <w:color w:val="000000"/>
          <w:sz w:val="28"/>
          <w:szCs w:val="28"/>
        </w:rPr>
        <w:t>5</w:t>
      </w:r>
      <w:r w:rsidRPr="00236B80">
        <w:rPr>
          <w:color w:val="000000"/>
          <w:sz w:val="28"/>
          <w:szCs w:val="28"/>
          <w:lang w:val="en-US"/>
        </w:rPr>
        <w:t xml:space="preserve"> figure</w:t>
      </w:r>
      <w:r>
        <w:rPr>
          <w:color w:val="000000"/>
          <w:sz w:val="28"/>
          <w:szCs w:val="28"/>
          <w:lang w:val="en-US"/>
        </w:rPr>
        <w:t>s</w:t>
      </w:r>
      <w:r w:rsidRPr="00236B80">
        <w:rPr>
          <w:color w:val="000000"/>
          <w:sz w:val="28"/>
          <w:szCs w:val="28"/>
          <w:lang w:val="en-US"/>
        </w:rPr>
        <w:t>. It provides links to 5</w:t>
      </w:r>
      <w:r>
        <w:rPr>
          <w:color w:val="000000"/>
          <w:sz w:val="28"/>
          <w:szCs w:val="28"/>
        </w:rPr>
        <w:t>0</w:t>
      </w:r>
      <w:r w:rsidRPr="00236B80">
        <w:rPr>
          <w:color w:val="000000"/>
          <w:sz w:val="28"/>
          <w:szCs w:val="28"/>
          <w:lang w:val="en-US"/>
        </w:rPr>
        <w:t xml:space="preserve"> references.</w:t>
      </w:r>
    </w:p>
    <w:p w:rsidR="003B4E62" w:rsidRPr="009C5A05" w:rsidRDefault="003B4E62" w:rsidP="003B4E62">
      <w:pPr>
        <w:widowControl w:val="0"/>
        <w:tabs>
          <w:tab w:val="left" w:pos="8789"/>
        </w:tabs>
        <w:autoSpaceDE w:val="0"/>
        <w:autoSpaceDN w:val="0"/>
        <w:adjustRightInd w:val="0"/>
        <w:ind w:right="-2" w:firstLine="567"/>
        <w:jc w:val="both"/>
        <w:rPr>
          <w:b/>
          <w:sz w:val="28"/>
          <w:szCs w:val="28"/>
        </w:rPr>
      </w:pPr>
      <w:r w:rsidRPr="002D030D">
        <w:rPr>
          <w:b/>
          <w:sz w:val="28"/>
          <w:szCs w:val="28"/>
          <w:lang w:val="en-US"/>
        </w:rPr>
        <w:t>Keywords:</w:t>
      </w:r>
      <w:r w:rsidRPr="002D030D">
        <w:rPr>
          <w:sz w:val="28"/>
          <w:szCs w:val="28"/>
          <w:lang w:val="en-US"/>
        </w:rPr>
        <w:t xml:space="preserve"> </w:t>
      </w:r>
      <w:r w:rsidRPr="005552FB">
        <w:rPr>
          <w:color w:val="222222"/>
          <w:sz w:val="28"/>
          <w:szCs w:val="28"/>
        </w:rPr>
        <w:t>human immunodeficiency virus, enzyme-linked immunosorbent assay, seropositivity</w:t>
      </w:r>
      <w:r>
        <w:rPr>
          <w:color w:val="222222"/>
          <w:sz w:val="28"/>
          <w:szCs w:val="28"/>
        </w:rPr>
        <w:t xml:space="preserve">, </w:t>
      </w:r>
      <w:r w:rsidRPr="00A24BB3">
        <w:rPr>
          <w:color w:val="222222"/>
          <w:sz w:val="28"/>
          <w:szCs w:val="28"/>
        </w:rPr>
        <w:t>serological markers</w:t>
      </w:r>
      <w:r w:rsidRPr="006F081D">
        <w:rPr>
          <w:i/>
          <w:kern w:val="28"/>
          <w:sz w:val="28"/>
          <w:szCs w:val="28"/>
        </w:rPr>
        <w:t>.</w:t>
      </w:r>
      <w:r w:rsidRPr="002D030D">
        <w:rPr>
          <w:i/>
          <w:kern w:val="28"/>
          <w:sz w:val="28"/>
          <w:szCs w:val="28"/>
        </w:rPr>
        <w:t xml:space="preserve"> </w:t>
      </w:r>
    </w:p>
    <w:p w:rsidR="004E12F0" w:rsidRDefault="004E12F0" w:rsidP="003B4E62">
      <w:pPr>
        <w:spacing w:line="360" w:lineRule="auto"/>
        <w:ind w:firstLine="285"/>
        <w:jc w:val="center"/>
        <w:rPr>
          <w:b/>
          <w:bCs/>
          <w:sz w:val="28"/>
        </w:rPr>
      </w:pPr>
    </w:p>
    <w:p w:rsidR="003B4E62" w:rsidRDefault="003B4E62" w:rsidP="003B4E62">
      <w:pPr>
        <w:spacing w:line="360" w:lineRule="auto"/>
        <w:ind w:firstLine="285"/>
        <w:jc w:val="center"/>
        <w:rPr>
          <w:b/>
          <w:bCs/>
          <w:sz w:val="28"/>
        </w:rPr>
      </w:pPr>
      <w:r>
        <w:rPr>
          <w:b/>
          <w:bCs/>
          <w:sz w:val="28"/>
        </w:rPr>
        <w:lastRenderedPageBreak/>
        <w:t xml:space="preserve">СПИСОК СКОРОЧЕНЬ </w:t>
      </w:r>
    </w:p>
    <w:p w:rsidR="003B4E62" w:rsidRDefault="003B4E62" w:rsidP="003B4E62">
      <w:pPr>
        <w:ind w:firstLine="285"/>
        <w:jc w:val="center"/>
        <w:rPr>
          <w:sz w:val="28"/>
        </w:rPr>
      </w:pPr>
    </w:p>
    <w:p w:rsidR="003B4E62" w:rsidRPr="00A16D6E" w:rsidRDefault="003B4E62" w:rsidP="003B4E62">
      <w:pPr>
        <w:spacing w:line="360" w:lineRule="auto"/>
        <w:jc w:val="both"/>
        <w:rPr>
          <w:sz w:val="28"/>
          <w:szCs w:val="28"/>
        </w:rPr>
      </w:pPr>
      <w:r w:rsidRPr="00A16D6E">
        <w:rPr>
          <w:sz w:val="28"/>
          <w:szCs w:val="28"/>
        </w:rPr>
        <w:t>АРТ - антиретровірусна терапія;</w:t>
      </w:r>
    </w:p>
    <w:p w:rsidR="003B4E62" w:rsidRPr="00A16D6E" w:rsidRDefault="003B4E62" w:rsidP="003B4E62">
      <w:pPr>
        <w:spacing w:line="360" w:lineRule="auto"/>
        <w:jc w:val="both"/>
        <w:rPr>
          <w:sz w:val="28"/>
          <w:szCs w:val="28"/>
        </w:rPr>
      </w:pPr>
      <w:r w:rsidRPr="00A16D6E">
        <w:rPr>
          <w:sz w:val="28"/>
          <w:szCs w:val="28"/>
        </w:rPr>
        <w:t>ВААРТ - високоактивна антиретровірусна терапія;</w:t>
      </w:r>
    </w:p>
    <w:p w:rsidR="003B4E62" w:rsidRPr="00A16D6E" w:rsidRDefault="003B4E62" w:rsidP="003B4E62">
      <w:pPr>
        <w:spacing w:line="360" w:lineRule="auto"/>
        <w:jc w:val="both"/>
        <w:rPr>
          <w:sz w:val="28"/>
          <w:szCs w:val="28"/>
        </w:rPr>
      </w:pPr>
      <w:r w:rsidRPr="00A16D6E">
        <w:rPr>
          <w:sz w:val="28"/>
          <w:szCs w:val="28"/>
        </w:rPr>
        <w:t>ВІЛ – вірус імунодефіциту людини;</w:t>
      </w:r>
    </w:p>
    <w:p w:rsidR="003B4E62" w:rsidRPr="001904BA" w:rsidRDefault="003B4E62" w:rsidP="003B4E62">
      <w:pPr>
        <w:spacing w:line="360" w:lineRule="auto"/>
        <w:rPr>
          <w:lang w:val="ru-RU"/>
        </w:rPr>
      </w:pPr>
      <w:r w:rsidRPr="001904BA">
        <w:rPr>
          <w:sz w:val="28"/>
          <w:szCs w:val="28"/>
        </w:rPr>
        <w:t xml:space="preserve">ГЗ </w:t>
      </w:r>
      <w:r w:rsidRPr="001904BA">
        <w:rPr>
          <w:sz w:val="28"/>
          <w:szCs w:val="28"/>
          <w:lang w:val="ru-RU"/>
        </w:rPr>
        <w:t>- г</w:t>
      </w:r>
      <w:r w:rsidRPr="001904BA">
        <w:rPr>
          <w:sz w:val="28"/>
          <w:szCs w:val="28"/>
        </w:rPr>
        <w:t>раничне значення</w:t>
      </w:r>
      <w:r w:rsidRPr="001904BA">
        <w:rPr>
          <w:sz w:val="28"/>
          <w:szCs w:val="28"/>
          <w:lang w:val="ru-RU"/>
        </w:rPr>
        <w:t>;</w:t>
      </w:r>
    </w:p>
    <w:p w:rsidR="003B4E62" w:rsidRPr="00A16D6E" w:rsidRDefault="003B4E62" w:rsidP="003B4E62">
      <w:pPr>
        <w:spacing w:line="360" w:lineRule="auto"/>
        <w:jc w:val="both"/>
        <w:rPr>
          <w:sz w:val="28"/>
          <w:szCs w:val="28"/>
        </w:rPr>
      </w:pPr>
      <w:r w:rsidRPr="00A16D6E">
        <w:rPr>
          <w:sz w:val="28"/>
          <w:szCs w:val="28"/>
        </w:rPr>
        <w:t>ІФА – імуноферментний аналіз;</w:t>
      </w:r>
    </w:p>
    <w:p w:rsidR="003B4E62" w:rsidRDefault="003B4E62" w:rsidP="003B4E62">
      <w:pPr>
        <w:pStyle w:val="3"/>
        <w:spacing w:before="0" w:beforeAutospacing="0" w:after="0" w:afterAutospacing="0" w:line="360" w:lineRule="auto"/>
        <w:rPr>
          <w:b w:val="0"/>
          <w:bCs w:val="0"/>
          <w:sz w:val="28"/>
          <w:szCs w:val="28"/>
          <w:lang w:val="uk-UA"/>
        </w:rPr>
      </w:pPr>
      <w:r w:rsidRPr="00414F36">
        <w:rPr>
          <w:rStyle w:val="fontstyle31"/>
          <w:sz w:val="28"/>
          <w:szCs w:val="28"/>
        </w:rPr>
        <w:t>ЛВНІ</w:t>
      </w:r>
      <w:r w:rsidRPr="00414F36">
        <w:rPr>
          <w:bCs w:val="0"/>
          <w:color w:val="000000"/>
          <w:sz w:val="28"/>
          <w:szCs w:val="28"/>
        </w:rPr>
        <w:t xml:space="preserve"> </w:t>
      </w:r>
      <w:r>
        <w:rPr>
          <w:bCs w:val="0"/>
          <w:color w:val="000000"/>
          <w:sz w:val="28"/>
          <w:szCs w:val="28"/>
          <w:lang w:val="uk-UA"/>
        </w:rPr>
        <w:t xml:space="preserve">- </w:t>
      </w:r>
      <w:r w:rsidRPr="00414F36">
        <w:rPr>
          <w:b w:val="0"/>
          <w:color w:val="000000"/>
          <w:sz w:val="28"/>
          <w:szCs w:val="28"/>
        </w:rPr>
        <w:t>люди, що вживають наркотики ін’єкційним шляхом</w:t>
      </w:r>
      <w:r w:rsidRPr="00414F36">
        <w:rPr>
          <w:b w:val="0"/>
          <w:color w:val="000000"/>
          <w:sz w:val="28"/>
          <w:szCs w:val="28"/>
          <w:lang w:val="uk-UA"/>
        </w:rPr>
        <w:t>;</w:t>
      </w:r>
      <w:r w:rsidRPr="00A16D6E">
        <w:rPr>
          <w:b w:val="0"/>
          <w:bCs w:val="0"/>
          <w:sz w:val="28"/>
          <w:szCs w:val="28"/>
          <w:lang w:val="uk-UA"/>
        </w:rPr>
        <w:t xml:space="preserve"> </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 xml:space="preserve">НІОТ - нуклеозидні інгібітори зворотної транскриптази; </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ННІОТ - ненуклеозидні інгібітори зворотної транскриптази;</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НтІОТ - нуклеотидні інгібітори зворотної транскриптази;</w:t>
      </w:r>
    </w:p>
    <w:p w:rsidR="003B4E62" w:rsidRPr="001904BA" w:rsidRDefault="003B4E62" w:rsidP="003B4E62">
      <w:pPr>
        <w:pStyle w:val="3"/>
        <w:spacing w:before="0" w:beforeAutospacing="0" w:after="0" w:afterAutospacing="0" w:line="360" w:lineRule="auto"/>
        <w:rPr>
          <w:b w:val="0"/>
          <w:bCs w:val="0"/>
          <w:sz w:val="28"/>
          <w:szCs w:val="28"/>
          <w:lang w:val="uk-UA"/>
        </w:rPr>
      </w:pPr>
      <w:r w:rsidRPr="001904BA">
        <w:rPr>
          <w:b w:val="0"/>
          <w:bCs w:val="0"/>
          <w:sz w:val="28"/>
          <w:szCs w:val="28"/>
        </w:rPr>
        <w:t>ОГ - оптична</w:t>
      </w:r>
      <w:r w:rsidRPr="001904BA">
        <w:rPr>
          <w:b w:val="0"/>
          <w:bCs w:val="0"/>
          <w:spacing w:val="16"/>
          <w:sz w:val="28"/>
          <w:szCs w:val="28"/>
        </w:rPr>
        <w:t xml:space="preserve"> </w:t>
      </w:r>
      <w:r w:rsidRPr="001904BA">
        <w:rPr>
          <w:b w:val="0"/>
          <w:bCs w:val="0"/>
          <w:sz w:val="28"/>
          <w:szCs w:val="28"/>
        </w:rPr>
        <w:t>густина;</w:t>
      </w:r>
      <w:r w:rsidRPr="001904BA">
        <w:rPr>
          <w:b w:val="0"/>
          <w:bCs w:val="0"/>
          <w:sz w:val="28"/>
          <w:szCs w:val="28"/>
          <w:lang w:val="uk-UA"/>
        </w:rPr>
        <w:t xml:space="preserve"> </w:t>
      </w:r>
    </w:p>
    <w:p w:rsidR="003B4E62" w:rsidRPr="001904BA" w:rsidRDefault="003B4E62" w:rsidP="003B4E62">
      <w:pPr>
        <w:pStyle w:val="3"/>
        <w:spacing w:before="0" w:beforeAutospacing="0" w:after="0" w:afterAutospacing="0" w:line="360" w:lineRule="auto"/>
        <w:rPr>
          <w:b w:val="0"/>
          <w:bCs w:val="0"/>
          <w:sz w:val="28"/>
          <w:szCs w:val="28"/>
          <w:lang w:val="uk-UA"/>
        </w:rPr>
      </w:pPr>
      <w:r w:rsidRPr="001904BA">
        <w:rPr>
          <w:b w:val="0"/>
          <w:bCs w:val="0"/>
          <w:sz w:val="28"/>
          <w:szCs w:val="28"/>
        </w:rPr>
        <w:t>ОО - оптична одиниця;</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 xml:space="preserve">ПЛР - полімеразна ланцюгова реакція; </w:t>
      </w:r>
    </w:p>
    <w:p w:rsidR="003B4E62" w:rsidRDefault="003B4E62" w:rsidP="003B4E62">
      <w:pPr>
        <w:pStyle w:val="3"/>
        <w:spacing w:before="0" w:beforeAutospacing="0" w:after="0" w:afterAutospacing="0" w:line="360" w:lineRule="auto"/>
        <w:jc w:val="both"/>
        <w:rPr>
          <w:bCs w:val="0"/>
          <w:color w:val="000000"/>
          <w:sz w:val="28"/>
          <w:szCs w:val="28"/>
          <w:lang w:val="uk-UA"/>
        </w:rPr>
      </w:pPr>
      <w:r w:rsidRPr="00B17EF6">
        <w:rPr>
          <w:rStyle w:val="fontstyle31"/>
          <w:sz w:val="28"/>
          <w:szCs w:val="28"/>
        </w:rPr>
        <w:t>РКС</w:t>
      </w:r>
      <w:r w:rsidRPr="00A1483C">
        <w:rPr>
          <w:bCs w:val="0"/>
          <w:color w:val="000000"/>
          <w:sz w:val="28"/>
          <w:szCs w:val="28"/>
        </w:rPr>
        <w:t xml:space="preserve"> </w:t>
      </w:r>
      <w:r w:rsidRPr="00B17EF6">
        <w:rPr>
          <w:b w:val="0"/>
          <w:color w:val="000000"/>
          <w:sz w:val="28"/>
          <w:szCs w:val="28"/>
          <w:lang w:val="uk-UA"/>
        </w:rPr>
        <w:t xml:space="preserve">- </w:t>
      </w:r>
      <w:r w:rsidRPr="00B17EF6">
        <w:rPr>
          <w:b w:val="0"/>
          <w:color w:val="000000"/>
          <w:sz w:val="28"/>
          <w:szCs w:val="28"/>
        </w:rPr>
        <w:t>робітники комерційного сексу</w:t>
      </w:r>
      <w:r w:rsidRPr="00B17EF6">
        <w:rPr>
          <w:b w:val="0"/>
          <w:color w:val="000000"/>
          <w:sz w:val="28"/>
          <w:szCs w:val="28"/>
          <w:lang w:val="uk-UA"/>
        </w:rPr>
        <w:t>;</w:t>
      </w:r>
    </w:p>
    <w:p w:rsidR="003B4E62" w:rsidRDefault="003B4E62" w:rsidP="003B4E62">
      <w:pPr>
        <w:pStyle w:val="3"/>
        <w:spacing w:before="0" w:beforeAutospacing="0" w:after="0" w:afterAutospacing="0" w:line="360" w:lineRule="auto"/>
        <w:jc w:val="both"/>
        <w:rPr>
          <w:b w:val="0"/>
          <w:bCs w:val="0"/>
          <w:sz w:val="28"/>
          <w:szCs w:val="28"/>
          <w:lang w:val="uk-UA" w:eastAsia="uk-UA"/>
        </w:rPr>
      </w:pPr>
      <w:r w:rsidRPr="00A16D6E">
        <w:rPr>
          <w:b w:val="0"/>
          <w:bCs w:val="0"/>
          <w:sz w:val="28"/>
          <w:szCs w:val="28"/>
          <w:lang w:val="uk-UA" w:eastAsia="uk-UA"/>
        </w:rPr>
        <w:t xml:space="preserve">СНІД – сіндром надбанного імунодефіциту; </w:t>
      </w:r>
    </w:p>
    <w:p w:rsidR="003B4E62" w:rsidRPr="00795A20" w:rsidRDefault="003B4E62" w:rsidP="003B4E62">
      <w:pPr>
        <w:pStyle w:val="3"/>
        <w:spacing w:before="0" w:beforeAutospacing="0" w:after="0" w:afterAutospacing="0" w:line="360" w:lineRule="auto"/>
        <w:jc w:val="both"/>
        <w:rPr>
          <w:b w:val="0"/>
          <w:bCs w:val="0"/>
          <w:sz w:val="28"/>
          <w:szCs w:val="28"/>
          <w:shd w:val="clear" w:color="auto" w:fill="FFFFFF"/>
          <w:lang w:val="uk-UA"/>
        </w:rPr>
      </w:pPr>
      <w:r w:rsidRPr="00795A20">
        <w:rPr>
          <w:rStyle w:val="a5"/>
          <w:b w:val="0"/>
          <w:bCs w:val="0"/>
          <w:sz w:val="28"/>
          <w:szCs w:val="28"/>
          <w:shd w:val="clear" w:color="auto" w:fill="FFFFFF"/>
          <w:lang w:val="uk-UA"/>
        </w:rPr>
        <w:t>ТМБ</w:t>
      </w:r>
      <w:r w:rsidRPr="00795A20">
        <w:rPr>
          <w:b w:val="0"/>
          <w:bCs w:val="0"/>
          <w:sz w:val="28"/>
          <w:szCs w:val="28"/>
          <w:shd w:val="clear" w:color="auto" w:fill="FFFFFF"/>
          <w:lang w:val="uk-UA"/>
        </w:rPr>
        <w:t xml:space="preserve"> – тетраметилбензидин;</w:t>
      </w:r>
    </w:p>
    <w:p w:rsidR="003B4E62" w:rsidRPr="00A16D6E" w:rsidRDefault="003B4E62" w:rsidP="003B4E62">
      <w:pPr>
        <w:pStyle w:val="3"/>
        <w:spacing w:before="0" w:beforeAutospacing="0" w:after="0" w:afterAutospacing="0" w:line="360" w:lineRule="auto"/>
        <w:jc w:val="both"/>
        <w:rPr>
          <w:b w:val="0"/>
          <w:bCs w:val="0"/>
          <w:sz w:val="28"/>
          <w:szCs w:val="28"/>
          <w:lang w:val="uk-UA"/>
        </w:rPr>
      </w:pPr>
      <w:r w:rsidRPr="00A16D6E">
        <w:rPr>
          <w:b w:val="0"/>
          <w:bCs w:val="0"/>
          <w:sz w:val="28"/>
          <w:szCs w:val="28"/>
          <w:lang w:val="uk-UA"/>
        </w:rPr>
        <w:t xml:space="preserve">ТФІФА - твердофазний імуноферментний аналіз;  </w:t>
      </w:r>
    </w:p>
    <w:p w:rsidR="003B4E62" w:rsidRPr="00414F36" w:rsidRDefault="003B4E62" w:rsidP="003B4E62">
      <w:pPr>
        <w:pStyle w:val="3"/>
        <w:spacing w:before="0" w:beforeAutospacing="0" w:after="0" w:afterAutospacing="0" w:line="360" w:lineRule="auto"/>
        <w:rPr>
          <w:bCs w:val="0"/>
          <w:color w:val="000000"/>
          <w:sz w:val="28"/>
          <w:szCs w:val="28"/>
          <w:lang w:val="uk-UA"/>
        </w:rPr>
      </w:pPr>
      <w:r w:rsidRPr="00414F36">
        <w:rPr>
          <w:rStyle w:val="fontstyle31"/>
          <w:sz w:val="28"/>
          <w:szCs w:val="28"/>
          <w:lang w:val="uk-UA"/>
        </w:rPr>
        <w:t>ЧСЧ</w:t>
      </w:r>
      <w:r w:rsidRPr="00414F36">
        <w:rPr>
          <w:bCs w:val="0"/>
          <w:color w:val="000000"/>
          <w:sz w:val="28"/>
          <w:szCs w:val="28"/>
          <w:lang w:val="uk-UA"/>
        </w:rPr>
        <w:t xml:space="preserve"> - </w:t>
      </w:r>
      <w:r w:rsidRPr="00414F36">
        <w:rPr>
          <w:b w:val="0"/>
          <w:color w:val="000000"/>
          <w:sz w:val="28"/>
          <w:szCs w:val="28"/>
          <w:lang w:val="uk-UA"/>
        </w:rPr>
        <w:t>чоловіки, які мають сексуальні стосунки з чоловіками;</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AIDS - Acquired Immunodeficiency Syndrome</w:t>
      </w:r>
      <w:r>
        <w:rPr>
          <w:b w:val="0"/>
          <w:bCs w:val="0"/>
          <w:sz w:val="28"/>
          <w:szCs w:val="28"/>
          <w:lang w:val="uk-UA"/>
        </w:rPr>
        <w:t>;</w:t>
      </w:r>
      <w:r w:rsidRPr="00A16D6E">
        <w:rPr>
          <w:b w:val="0"/>
          <w:bCs w:val="0"/>
          <w:sz w:val="28"/>
          <w:szCs w:val="28"/>
          <w:lang w:val="uk-UA"/>
        </w:rPr>
        <w:t xml:space="preserve"> </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uk-UA"/>
        </w:rPr>
        <w:t>HTLV - Human T-lymphotropic Virus</w:t>
      </w:r>
      <w:r>
        <w:rPr>
          <w:b w:val="0"/>
          <w:bCs w:val="0"/>
          <w:sz w:val="28"/>
          <w:szCs w:val="28"/>
          <w:lang w:val="uk-UA"/>
        </w:rPr>
        <w:t>;</w:t>
      </w:r>
      <w:r w:rsidRPr="00A16D6E">
        <w:rPr>
          <w:b w:val="0"/>
          <w:bCs w:val="0"/>
          <w:sz w:val="28"/>
          <w:szCs w:val="28"/>
          <w:lang w:val="uk-UA"/>
        </w:rPr>
        <w:t xml:space="preserve"> </w:t>
      </w:r>
    </w:p>
    <w:p w:rsidR="003B4E62" w:rsidRPr="00A16D6E" w:rsidRDefault="003B4E62" w:rsidP="003B4E62">
      <w:pPr>
        <w:pStyle w:val="3"/>
        <w:spacing w:before="0" w:beforeAutospacing="0" w:after="0" w:afterAutospacing="0" w:line="360" w:lineRule="auto"/>
        <w:rPr>
          <w:b w:val="0"/>
          <w:bCs w:val="0"/>
          <w:sz w:val="28"/>
          <w:szCs w:val="28"/>
          <w:lang w:val="uk-UA"/>
        </w:rPr>
      </w:pPr>
      <w:r w:rsidRPr="00A16D6E">
        <w:rPr>
          <w:b w:val="0"/>
          <w:bCs w:val="0"/>
          <w:sz w:val="28"/>
          <w:szCs w:val="28"/>
          <w:lang w:val="en-US"/>
        </w:rPr>
        <w:t>LAV</w:t>
      </w:r>
      <w:r w:rsidRPr="00A16D6E">
        <w:rPr>
          <w:b w:val="0"/>
          <w:bCs w:val="0"/>
          <w:sz w:val="28"/>
          <w:szCs w:val="28"/>
          <w:lang w:val="uk-UA"/>
        </w:rPr>
        <w:t xml:space="preserve">- </w:t>
      </w:r>
      <w:r w:rsidRPr="00A16D6E">
        <w:rPr>
          <w:b w:val="0"/>
          <w:bCs w:val="0"/>
          <w:sz w:val="28"/>
          <w:szCs w:val="28"/>
          <w:lang w:val="en-US"/>
        </w:rPr>
        <w:t>Lymphadenopathy Associated Virus</w:t>
      </w:r>
      <w:r>
        <w:rPr>
          <w:b w:val="0"/>
          <w:bCs w:val="0"/>
          <w:sz w:val="28"/>
          <w:szCs w:val="28"/>
          <w:lang w:val="uk-UA"/>
        </w:rPr>
        <w:t>;</w:t>
      </w:r>
      <w:r w:rsidRPr="00A16D6E">
        <w:rPr>
          <w:b w:val="0"/>
          <w:bCs w:val="0"/>
          <w:sz w:val="28"/>
          <w:szCs w:val="28"/>
          <w:lang w:val="uk-UA"/>
        </w:rPr>
        <w:t xml:space="preserve"> </w:t>
      </w:r>
    </w:p>
    <w:p w:rsidR="003B4E62" w:rsidRPr="00A16D6E" w:rsidRDefault="003B4E62" w:rsidP="003B4E62">
      <w:pPr>
        <w:spacing w:line="360" w:lineRule="auto"/>
        <w:rPr>
          <w:sz w:val="28"/>
          <w:szCs w:val="28"/>
        </w:rPr>
      </w:pPr>
      <w:r w:rsidRPr="00A16D6E">
        <w:rPr>
          <w:sz w:val="28"/>
          <w:szCs w:val="28"/>
        </w:rPr>
        <w:t xml:space="preserve">LTR - Long Terminal Repeat </w:t>
      </w:r>
    </w:p>
    <w:p w:rsidR="003B4E62" w:rsidRDefault="003B4E62" w:rsidP="003B4E62">
      <w:pPr>
        <w:spacing w:line="360" w:lineRule="auto"/>
        <w:jc w:val="center"/>
      </w:pPr>
    </w:p>
    <w:p w:rsidR="003B4E62" w:rsidRDefault="003B4E62" w:rsidP="003B4E62">
      <w:pPr>
        <w:spacing w:line="360" w:lineRule="auto"/>
        <w:jc w:val="center"/>
      </w:pPr>
    </w:p>
    <w:p w:rsidR="003B4E62" w:rsidRDefault="003B4E62" w:rsidP="003B4E62">
      <w:pPr>
        <w:spacing w:line="360" w:lineRule="auto"/>
        <w:jc w:val="center"/>
      </w:pPr>
    </w:p>
    <w:p w:rsidR="003B4E62" w:rsidRDefault="003B4E62" w:rsidP="003B4E62">
      <w:pPr>
        <w:spacing w:line="360" w:lineRule="auto"/>
        <w:jc w:val="center"/>
      </w:pPr>
    </w:p>
    <w:p w:rsidR="003B4E62" w:rsidRDefault="003B4E62" w:rsidP="003B4E62">
      <w:pPr>
        <w:spacing w:line="360" w:lineRule="auto"/>
        <w:jc w:val="center"/>
      </w:pPr>
    </w:p>
    <w:p w:rsidR="003B4E62" w:rsidRDefault="003B4E62" w:rsidP="003B4E62">
      <w:pPr>
        <w:spacing w:line="360" w:lineRule="auto"/>
        <w:jc w:val="center"/>
        <w:rPr>
          <w:b/>
          <w:sz w:val="28"/>
          <w:szCs w:val="28"/>
        </w:rPr>
      </w:pPr>
    </w:p>
    <w:p w:rsidR="003B4E62" w:rsidRDefault="003B4E62" w:rsidP="003B4E62">
      <w:pPr>
        <w:spacing w:line="360" w:lineRule="auto"/>
        <w:jc w:val="center"/>
        <w:rPr>
          <w:b/>
          <w:sz w:val="28"/>
          <w:szCs w:val="28"/>
        </w:rPr>
      </w:pPr>
    </w:p>
    <w:p w:rsidR="004E12F0" w:rsidRDefault="004E12F0" w:rsidP="003B4E62">
      <w:pPr>
        <w:spacing w:line="360" w:lineRule="auto"/>
        <w:jc w:val="center"/>
        <w:rPr>
          <w:b/>
          <w:sz w:val="28"/>
          <w:szCs w:val="28"/>
        </w:rPr>
      </w:pPr>
    </w:p>
    <w:p w:rsidR="003B4E62" w:rsidRPr="00B97BF2" w:rsidRDefault="003B4E62" w:rsidP="003B4E62">
      <w:pPr>
        <w:spacing w:line="360" w:lineRule="auto"/>
        <w:jc w:val="center"/>
        <w:rPr>
          <w:b/>
          <w:sz w:val="28"/>
          <w:szCs w:val="28"/>
        </w:rPr>
      </w:pPr>
      <w:r w:rsidRPr="00B97BF2">
        <w:rPr>
          <w:b/>
          <w:sz w:val="28"/>
          <w:szCs w:val="28"/>
        </w:rPr>
        <w:lastRenderedPageBreak/>
        <w:t>ЗМІСТ</w:t>
      </w:r>
    </w:p>
    <w:tbl>
      <w:tblPr>
        <w:tblW w:w="9853" w:type="dxa"/>
        <w:tblLayout w:type="fixed"/>
        <w:tblLook w:val="0000" w:firstRow="0" w:lastRow="0" w:firstColumn="0" w:lastColumn="0" w:noHBand="0" w:noVBand="0"/>
      </w:tblPr>
      <w:tblGrid>
        <w:gridCol w:w="8613"/>
        <w:gridCol w:w="1240"/>
      </w:tblGrid>
      <w:tr w:rsidR="003B4E62" w:rsidRPr="00E745BD" w:rsidTr="000F0081">
        <w:tc>
          <w:tcPr>
            <w:tcW w:w="8613" w:type="dxa"/>
          </w:tcPr>
          <w:p w:rsidR="003B4E62" w:rsidRPr="00E745BD" w:rsidRDefault="003B4E62" w:rsidP="000F0081">
            <w:pPr>
              <w:spacing w:line="360" w:lineRule="auto"/>
              <w:rPr>
                <w:sz w:val="28"/>
                <w:szCs w:val="28"/>
              </w:rPr>
            </w:pPr>
          </w:p>
        </w:tc>
        <w:tc>
          <w:tcPr>
            <w:tcW w:w="1240" w:type="dxa"/>
          </w:tcPr>
          <w:p w:rsidR="003B4E62" w:rsidRPr="00A16D6E" w:rsidRDefault="003B4E62" w:rsidP="000F0081">
            <w:pPr>
              <w:spacing w:line="360" w:lineRule="auto"/>
              <w:rPr>
                <w:sz w:val="28"/>
                <w:szCs w:val="28"/>
                <w:lang w:val="en-US"/>
              </w:rPr>
            </w:pPr>
          </w:p>
        </w:tc>
      </w:tr>
      <w:tr w:rsidR="003B4E62" w:rsidRPr="00E745BD" w:rsidTr="000F0081">
        <w:tc>
          <w:tcPr>
            <w:tcW w:w="8613" w:type="dxa"/>
          </w:tcPr>
          <w:p w:rsidR="003B4E62" w:rsidRPr="00C84F3A" w:rsidRDefault="003B4E62" w:rsidP="000F0081">
            <w:pPr>
              <w:spacing w:line="360" w:lineRule="auto"/>
              <w:rPr>
                <w:sz w:val="28"/>
                <w:szCs w:val="28"/>
                <w:lang w:val="ru-RU"/>
              </w:rPr>
            </w:pPr>
            <w:r>
              <w:rPr>
                <w:sz w:val="28"/>
                <w:szCs w:val="28"/>
              </w:rPr>
              <w:t>ВСТУП</w:t>
            </w:r>
          </w:p>
        </w:tc>
        <w:tc>
          <w:tcPr>
            <w:tcW w:w="1240" w:type="dxa"/>
          </w:tcPr>
          <w:p w:rsidR="003B4E62" w:rsidRPr="00E745BD" w:rsidRDefault="003B4E62" w:rsidP="000F0081">
            <w:pPr>
              <w:spacing w:line="360" w:lineRule="auto"/>
              <w:rPr>
                <w:sz w:val="28"/>
                <w:szCs w:val="28"/>
              </w:rPr>
            </w:pPr>
            <w:r>
              <w:rPr>
                <w:sz w:val="28"/>
                <w:szCs w:val="28"/>
              </w:rPr>
              <w:t>5</w:t>
            </w:r>
          </w:p>
        </w:tc>
      </w:tr>
      <w:tr w:rsidR="003B4E62" w:rsidRPr="00E745BD" w:rsidTr="000F0081">
        <w:tc>
          <w:tcPr>
            <w:tcW w:w="8613" w:type="dxa"/>
          </w:tcPr>
          <w:p w:rsidR="003B4E62" w:rsidRPr="00C84F3A" w:rsidRDefault="003B4E62" w:rsidP="000F0081">
            <w:pPr>
              <w:spacing w:line="360" w:lineRule="auto"/>
              <w:ind w:right="-391"/>
              <w:rPr>
                <w:sz w:val="28"/>
                <w:szCs w:val="28"/>
                <w:lang w:val="ru-RU"/>
              </w:rPr>
            </w:pPr>
            <w:r w:rsidRPr="00E745BD">
              <w:rPr>
                <w:sz w:val="28"/>
                <w:szCs w:val="28"/>
              </w:rPr>
              <w:t xml:space="preserve">1. </w:t>
            </w:r>
            <w:r>
              <w:rPr>
                <w:sz w:val="28"/>
                <w:szCs w:val="28"/>
              </w:rPr>
              <w:t>ОГЛЯД ЛІТЕРАТУРИ</w:t>
            </w:r>
          </w:p>
        </w:tc>
        <w:tc>
          <w:tcPr>
            <w:tcW w:w="1240" w:type="dxa"/>
          </w:tcPr>
          <w:p w:rsidR="003B4E62" w:rsidRPr="00C84F3A" w:rsidRDefault="003B4E62" w:rsidP="000F0081">
            <w:pPr>
              <w:spacing w:line="360" w:lineRule="auto"/>
              <w:rPr>
                <w:sz w:val="28"/>
                <w:szCs w:val="28"/>
                <w:lang w:val="ru-RU"/>
              </w:rPr>
            </w:pPr>
            <w:r>
              <w:rPr>
                <w:sz w:val="28"/>
                <w:szCs w:val="28"/>
                <w:lang w:val="ru-RU"/>
              </w:rPr>
              <w:t>8</w:t>
            </w:r>
          </w:p>
        </w:tc>
      </w:tr>
      <w:tr w:rsidR="003B4E62" w:rsidRPr="00E745BD" w:rsidTr="000F0081">
        <w:tc>
          <w:tcPr>
            <w:tcW w:w="8613" w:type="dxa"/>
          </w:tcPr>
          <w:p w:rsidR="003B4E62" w:rsidRPr="0007299F" w:rsidRDefault="003B4E62" w:rsidP="000F0081">
            <w:pPr>
              <w:shd w:val="clear" w:color="auto" w:fill="FFFFFF"/>
              <w:spacing w:line="360" w:lineRule="auto"/>
              <w:rPr>
                <w:sz w:val="28"/>
                <w:szCs w:val="28"/>
              </w:rPr>
            </w:pPr>
            <w:r>
              <w:rPr>
                <w:sz w:val="28"/>
                <w:szCs w:val="28"/>
              </w:rPr>
              <w:t xml:space="preserve">    </w:t>
            </w:r>
            <w:r w:rsidRPr="0007299F">
              <w:rPr>
                <w:sz w:val="28"/>
                <w:szCs w:val="28"/>
              </w:rPr>
              <w:t xml:space="preserve">1.1. </w:t>
            </w:r>
            <w:r w:rsidRPr="0007299F">
              <w:rPr>
                <w:sz w:val="28"/>
              </w:rPr>
              <w:t xml:space="preserve">Історія відкриття вірусу імунодефіциту людини та його походження </w:t>
            </w:r>
          </w:p>
        </w:tc>
        <w:tc>
          <w:tcPr>
            <w:tcW w:w="1240" w:type="dxa"/>
          </w:tcPr>
          <w:p w:rsidR="003B4E62" w:rsidRPr="00C84F3A" w:rsidRDefault="003B4E62" w:rsidP="000F0081">
            <w:pPr>
              <w:spacing w:line="360" w:lineRule="auto"/>
              <w:ind w:left="-675"/>
              <w:jc w:val="center"/>
              <w:rPr>
                <w:sz w:val="28"/>
                <w:szCs w:val="28"/>
                <w:lang w:val="ru-RU"/>
              </w:rPr>
            </w:pPr>
            <w:r>
              <w:rPr>
                <w:sz w:val="28"/>
                <w:szCs w:val="28"/>
                <w:lang w:val="ru-RU"/>
              </w:rPr>
              <w:t>8</w:t>
            </w:r>
          </w:p>
        </w:tc>
      </w:tr>
      <w:tr w:rsidR="003B4E62" w:rsidRPr="00E745BD" w:rsidTr="000F0081">
        <w:tc>
          <w:tcPr>
            <w:tcW w:w="8613" w:type="dxa"/>
          </w:tcPr>
          <w:p w:rsidR="003B4E62" w:rsidRPr="00CA1A74" w:rsidRDefault="003B4E62" w:rsidP="000F0081">
            <w:pPr>
              <w:spacing w:line="360" w:lineRule="auto"/>
              <w:rPr>
                <w:sz w:val="28"/>
                <w:szCs w:val="28"/>
              </w:rPr>
            </w:pPr>
            <w:r>
              <w:rPr>
                <w:sz w:val="28"/>
                <w:szCs w:val="28"/>
              </w:rPr>
              <w:t xml:space="preserve">      </w:t>
            </w:r>
            <w:r w:rsidRPr="004D6709">
              <w:rPr>
                <w:sz w:val="28"/>
                <w:szCs w:val="28"/>
              </w:rPr>
              <w:t xml:space="preserve">1.2. </w:t>
            </w:r>
            <w:r w:rsidRPr="00F92512">
              <w:rPr>
                <w:sz w:val="28"/>
              </w:rPr>
              <w:t>Морфологія та молекулярна будова ВІЛ</w:t>
            </w:r>
          </w:p>
        </w:tc>
        <w:tc>
          <w:tcPr>
            <w:tcW w:w="1240" w:type="dxa"/>
          </w:tcPr>
          <w:p w:rsidR="003B4E62" w:rsidRPr="00F92512" w:rsidRDefault="003B4E62" w:rsidP="000F0081">
            <w:pPr>
              <w:spacing w:line="360" w:lineRule="auto"/>
              <w:ind w:left="-675"/>
              <w:jc w:val="center"/>
              <w:rPr>
                <w:sz w:val="28"/>
                <w:szCs w:val="28"/>
              </w:rPr>
            </w:pPr>
            <w:r>
              <w:rPr>
                <w:sz w:val="28"/>
                <w:szCs w:val="28"/>
              </w:rPr>
              <w:t>11</w:t>
            </w:r>
          </w:p>
        </w:tc>
      </w:tr>
      <w:tr w:rsidR="003B4E62" w:rsidRPr="00E745BD" w:rsidTr="000F0081">
        <w:tc>
          <w:tcPr>
            <w:tcW w:w="8613" w:type="dxa"/>
          </w:tcPr>
          <w:p w:rsidR="003B4E62" w:rsidRPr="00C84F3A" w:rsidRDefault="003B4E62" w:rsidP="000F0081">
            <w:pPr>
              <w:spacing w:line="360" w:lineRule="auto"/>
              <w:ind w:right="462"/>
              <w:jc w:val="both"/>
              <w:rPr>
                <w:sz w:val="28"/>
              </w:rPr>
            </w:pPr>
            <w:r>
              <w:rPr>
                <w:sz w:val="28"/>
              </w:rPr>
              <w:t xml:space="preserve">      1.3.</w:t>
            </w:r>
            <w:r w:rsidRPr="002C3D79">
              <w:rPr>
                <w:sz w:val="28"/>
              </w:rPr>
              <w:t xml:space="preserve"> </w:t>
            </w:r>
            <w:r w:rsidRPr="00C965C8">
              <w:rPr>
                <w:sz w:val="28"/>
              </w:rPr>
              <w:t>Механізм взаємодії ВІЛ із клітиною</w:t>
            </w:r>
          </w:p>
        </w:tc>
        <w:tc>
          <w:tcPr>
            <w:tcW w:w="1240" w:type="dxa"/>
          </w:tcPr>
          <w:p w:rsidR="003B4E62" w:rsidRPr="00C965C8" w:rsidRDefault="003B4E62" w:rsidP="000F0081">
            <w:pPr>
              <w:spacing w:line="360" w:lineRule="auto"/>
              <w:ind w:left="-675"/>
              <w:jc w:val="center"/>
              <w:rPr>
                <w:sz w:val="28"/>
                <w:szCs w:val="28"/>
              </w:rPr>
            </w:pPr>
            <w:r>
              <w:rPr>
                <w:sz w:val="28"/>
                <w:szCs w:val="28"/>
              </w:rPr>
              <w:t>16</w:t>
            </w:r>
          </w:p>
        </w:tc>
      </w:tr>
      <w:tr w:rsidR="003B4E62" w:rsidRPr="00E745BD" w:rsidTr="000F0081">
        <w:tc>
          <w:tcPr>
            <w:tcW w:w="8613" w:type="dxa"/>
          </w:tcPr>
          <w:p w:rsidR="003B4E62" w:rsidRPr="00714143" w:rsidRDefault="003B4E62" w:rsidP="000F0081">
            <w:pPr>
              <w:spacing w:line="360" w:lineRule="auto"/>
              <w:rPr>
                <w:sz w:val="28"/>
                <w:szCs w:val="28"/>
              </w:rPr>
            </w:pPr>
            <w:r w:rsidRPr="00714143">
              <w:rPr>
                <w:rFonts w:eastAsia="ArialMT"/>
                <w:sz w:val="28"/>
                <w:szCs w:val="28"/>
                <w:lang w:val="ru-RU"/>
              </w:rPr>
              <w:t xml:space="preserve">      </w:t>
            </w:r>
            <w:r w:rsidRPr="00714143">
              <w:rPr>
                <w:rFonts w:eastAsia="ArialMT"/>
                <w:sz w:val="28"/>
                <w:szCs w:val="28"/>
              </w:rPr>
              <w:t xml:space="preserve">1.4. </w:t>
            </w:r>
            <w:r w:rsidRPr="00714143">
              <w:rPr>
                <w:sz w:val="28"/>
              </w:rPr>
              <w:t>Імунологічні порушення при ВІЛ- інфекції</w:t>
            </w:r>
          </w:p>
        </w:tc>
        <w:tc>
          <w:tcPr>
            <w:tcW w:w="1240" w:type="dxa"/>
          </w:tcPr>
          <w:p w:rsidR="003B4E62" w:rsidRPr="000577B5" w:rsidRDefault="003B4E62" w:rsidP="000F0081">
            <w:pPr>
              <w:spacing w:line="360" w:lineRule="auto"/>
              <w:ind w:left="-675"/>
              <w:jc w:val="center"/>
              <w:rPr>
                <w:sz w:val="28"/>
                <w:szCs w:val="28"/>
                <w:lang w:val="en-US"/>
              </w:rPr>
            </w:pPr>
            <w:r>
              <w:rPr>
                <w:sz w:val="28"/>
                <w:szCs w:val="28"/>
                <w:lang w:val="en-US"/>
              </w:rPr>
              <w:t>18</w:t>
            </w:r>
          </w:p>
        </w:tc>
      </w:tr>
      <w:tr w:rsidR="003B4E62" w:rsidRPr="00E745BD" w:rsidTr="000F0081">
        <w:tc>
          <w:tcPr>
            <w:tcW w:w="8613" w:type="dxa"/>
          </w:tcPr>
          <w:p w:rsidR="003B4E62" w:rsidRPr="00714143" w:rsidRDefault="003B4E62" w:rsidP="000F0081">
            <w:pPr>
              <w:widowControl w:val="0"/>
              <w:autoSpaceDE w:val="0"/>
              <w:autoSpaceDN w:val="0"/>
              <w:adjustRightInd w:val="0"/>
              <w:spacing w:line="360" w:lineRule="auto"/>
              <w:rPr>
                <w:sz w:val="28"/>
                <w:szCs w:val="28"/>
              </w:rPr>
            </w:pPr>
            <w:r w:rsidRPr="00714143">
              <w:rPr>
                <w:sz w:val="28"/>
                <w:szCs w:val="28"/>
              </w:rPr>
              <w:t xml:space="preserve">      1.</w:t>
            </w:r>
            <w:r w:rsidRPr="00714143">
              <w:rPr>
                <w:sz w:val="28"/>
                <w:szCs w:val="28"/>
                <w:lang w:val="ru-RU"/>
              </w:rPr>
              <w:t>5</w:t>
            </w:r>
            <w:r w:rsidRPr="00714143">
              <w:rPr>
                <w:sz w:val="28"/>
                <w:szCs w:val="28"/>
              </w:rPr>
              <w:t xml:space="preserve">. </w:t>
            </w:r>
            <w:r w:rsidRPr="00714143">
              <w:rPr>
                <w:sz w:val="28"/>
              </w:rPr>
              <w:t>Клініка ВІЛ-інфекції</w:t>
            </w:r>
          </w:p>
        </w:tc>
        <w:tc>
          <w:tcPr>
            <w:tcW w:w="1240" w:type="dxa"/>
          </w:tcPr>
          <w:p w:rsidR="003B4E62" w:rsidRPr="00714143" w:rsidRDefault="003B4E62" w:rsidP="000F0081">
            <w:pPr>
              <w:spacing w:line="360" w:lineRule="auto"/>
              <w:ind w:left="-675"/>
              <w:jc w:val="center"/>
              <w:rPr>
                <w:sz w:val="28"/>
                <w:szCs w:val="28"/>
              </w:rPr>
            </w:pPr>
            <w:r>
              <w:rPr>
                <w:sz w:val="28"/>
                <w:szCs w:val="28"/>
              </w:rPr>
              <w:t>22</w:t>
            </w:r>
          </w:p>
        </w:tc>
      </w:tr>
      <w:tr w:rsidR="003B4E62" w:rsidRPr="00E745BD" w:rsidTr="000F0081">
        <w:tc>
          <w:tcPr>
            <w:tcW w:w="8613" w:type="dxa"/>
          </w:tcPr>
          <w:p w:rsidR="003B4E62" w:rsidRPr="009C1E28" w:rsidRDefault="003B4E62" w:rsidP="000F0081">
            <w:pPr>
              <w:spacing w:line="360" w:lineRule="auto"/>
              <w:rPr>
                <w:sz w:val="28"/>
                <w:szCs w:val="28"/>
              </w:rPr>
            </w:pPr>
            <w:r w:rsidRPr="009C1E28">
              <w:rPr>
                <w:sz w:val="28"/>
              </w:rPr>
              <w:t xml:space="preserve">      1.6. Лабораторна діагностика ВІЛ-інфекції</w:t>
            </w:r>
          </w:p>
        </w:tc>
        <w:tc>
          <w:tcPr>
            <w:tcW w:w="1240" w:type="dxa"/>
          </w:tcPr>
          <w:p w:rsidR="003B4E62" w:rsidRDefault="003B4E62" w:rsidP="000F0081">
            <w:pPr>
              <w:spacing w:line="360" w:lineRule="auto"/>
              <w:ind w:left="-675"/>
              <w:jc w:val="center"/>
              <w:rPr>
                <w:sz w:val="28"/>
                <w:szCs w:val="28"/>
              </w:rPr>
            </w:pPr>
            <w:r>
              <w:rPr>
                <w:sz w:val="28"/>
                <w:szCs w:val="28"/>
              </w:rPr>
              <w:t>24</w:t>
            </w:r>
          </w:p>
        </w:tc>
      </w:tr>
      <w:tr w:rsidR="003B4E62" w:rsidRPr="00E745BD" w:rsidTr="000F0081">
        <w:tc>
          <w:tcPr>
            <w:tcW w:w="8613" w:type="dxa"/>
          </w:tcPr>
          <w:p w:rsidR="003B4E62" w:rsidRPr="009A42E0" w:rsidRDefault="003B4E62" w:rsidP="000F0081">
            <w:pPr>
              <w:spacing w:line="360" w:lineRule="auto"/>
              <w:rPr>
                <w:sz w:val="28"/>
              </w:rPr>
            </w:pPr>
            <w:r w:rsidRPr="009A42E0">
              <w:rPr>
                <w:sz w:val="28"/>
                <w:lang w:val="en-US"/>
              </w:rPr>
              <w:t xml:space="preserve">      </w:t>
            </w:r>
            <w:r w:rsidRPr="009A42E0">
              <w:rPr>
                <w:sz w:val="28"/>
              </w:rPr>
              <w:t>1.7. Лікування ВІЛ-інфекції</w:t>
            </w:r>
          </w:p>
        </w:tc>
        <w:tc>
          <w:tcPr>
            <w:tcW w:w="1240" w:type="dxa"/>
          </w:tcPr>
          <w:p w:rsidR="003B4E62" w:rsidRPr="009A42E0" w:rsidRDefault="003B4E62" w:rsidP="000F0081">
            <w:pPr>
              <w:spacing w:line="360" w:lineRule="auto"/>
              <w:ind w:left="-675"/>
              <w:jc w:val="center"/>
              <w:rPr>
                <w:sz w:val="28"/>
                <w:szCs w:val="28"/>
                <w:lang w:val="en-US"/>
              </w:rPr>
            </w:pPr>
            <w:r>
              <w:rPr>
                <w:sz w:val="28"/>
                <w:szCs w:val="28"/>
                <w:lang w:val="en-US"/>
              </w:rPr>
              <w:t>29</w:t>
            </w:r>
          </w:p>
        </w:tc>
      </w:tr>
      <w:tr w:rsidR="003B4E62" w:rsidRPr="00E745BD" w:rsidTr="000F0081">
        <w:tc>
          <w:tcPr>
            <w:tcW w:w="8613" w:type="dxa"/>
          </w:tcPr>
          <w:p w:rsidR="003B4E62" w:rsidRDefault="003B4E62" w:rsidP="000F0081">
            <w:pPr>
              <w:spacing w:line="360" w:lineRule="auto"/>
              <w:rPr>
                <w:sz w:val="28"/>
                <w:lang w:val="en-US"/>
              </w:rPr>
            </w:pPr>
            <w:r>
              <w:rPr>
                <w:sz w:val="28"/>
                <w:szCs w:val="28"/>
              </w:rPr>
              <w:t>2. МАТЕРІАЛИ ТА МЕТОДИ ДОСЛІДЖЕНЬ</w:t>
            </w:r>
          </w:p>
        </w:tc>
        <w:tc>
          <w:tcPr>
            <w:tcW w:w="1240" w:type="dxa"/>
          </w:tcPr>
          <w:p w:rsidR="003B4E62" w:rsidRPr="00A06985" w:rsidRDefault="003B4E62" w:rsidP="000F0081">
            <w:pPr>
              <w:spacing w:line="360" w:lineRule="auto"/>
              <w:ind w:left="-675"/>
              <w:jc w:val="center"/>
              <w:rPr>
                <w:sz w:val="28"/>
                <w:szCs w:val="28"/>
                <w:lang w:val="en-US"/>
              </w:rPr>
            </w:pPr>
            <w:r>
              <w:rPr>
                <w:sz w:val="28"/>
                <w:szCs w:val="28"/>
                <w:lang w:val="en-US"/>
              </w:rPr>
              <w:t>32</w:t>
            </w:r>
          </w:p>
        </w:tc>
      </w:tr>
      <w:tr w:rsidR="003B4E62" w:rsidRPr="00E745BD" w:rsidTr="000F0081">
        <w:tc>
          <w:tcPr>
            <w:tcW w:w="8613" w:type="dxa"/>
          </w:tcPr>
          <w:p w:rsidR="003B4E62" w:rsidRDefault="003B4E62" w:rsidP="000F0081">
            <w:pPr>
              <w:spacing w:line="360" w:lineRule="auto"/>
              <w:rPr>
                <w:sz w:val="28"/>
                <w:szCs w:val="28"/>
              </w:rPr>
            </w:pPr>
            <w:r>
              <w:rPr>
                <w:sz w:val="28"/>
                <w:szCs w:val="28"/>
              </w:rPr>
              <w:t>3. РЕЗУЛЬТАТИ ДОСЛІДЖЕНЬ ТА ЇХ ОБГОВОРЕННЯ</w:t>
            </w:r>
          </w:p>
          <w:p w:rsidR="003B4E62" w:rsidRDefault="003B4E62" w:rsidP="000F0081">
            <w:pPr>
              <w:spacing w:line="360" w:lineRule="auto"/>
              <w:rPr>
                <w:sz w:val="28"/>
                <w:szCs w:val="28"/>
              </w:rPr>
            </w:pPr>
            <w:r>
              <w:rPr>
                <w:sz w:val="28"/>
                <w:szCs w:val="28"/>
              </w:rPr>
              <w:t>УЗАГАЛЬНЕНН</w:t>
            </w:r>
            <w:r>
              <w:rPr>
                <w:sz w:val="28"/>
                <w:szCs w:val="28"/>
                <w:lang w:val="ru-RU"/>
              </w:rPr>
              <w:t>Я</w:t>
            </w:r>
          </w:p>
          <w:p w:rsidR="003B4E62" w:rsidRPr="0063267C" w:rsidRDefault="003B4E62" w:rsidP="000F0081">
            <w:pPr>
              <w:spacing w:line="360" w:lineRule="auto"/>
              <w:rPr>
                <w:sz w:val="28"/>
                <w:szCs w:val="28"/>
                <w:lang w:val="ru-RU"/>
              </w:rPr>
            </w:pPr>
            <w:r>
              <w:rPr>
                <w:sz w:val="28"/>
                <w:szCs w:val="28"/>
              </w:rPr>
              <w:t>ВИСНОВКИ</w:t>
            </w:r>
          </w:p>
        </w:tc>
        <w:tc>
          <w:tcPr>
            <w:tcW w:w="1240" w:type="dxa"/>
          </w:tcPr>
          <w:p w:rsidR="003B4E62" w:rsidRDefault="003B4E62" w:rsidP="000F0081">
            <w:pPr>
              <w:spacing w:line="360" w:lineRule="auto"/>
              <w:ind w:left="-675"/>
              <w:jc w:val="center"/>
              <w:rPr>
                <w:sz w:val="28"/>
                <w:szCs w:val="28"/>
              </w:rPr>
            </w:pPr>
            <w:r>
              <w:rPr>
                <w:sz w:val="28"/>
                <w:szCs w:val="28"/>
              </w:rPr>
              <w:t>38</w:t>
            </w:r>
          </w:p>
          <w:p w:rsidR="003B4E62" w:rsidRDefault="003B4E62" w:rsidP="000F0081">
            <w:pPr>
              <w:spacing w:line="360" w:lineRule="auto"/>
              <w:ind w:left="-675"/>
              <w:jc w:val="center"/>
              <w:rPr>
                <w:sz w:val="28"/>
                <w:szCs w:val="28"/>
              </w:rPr>
            </w:pPr>
            <w:r>
              <w:rPr>
                <w:sz w:val="28"/>
                <w:szCs w:val="28"/>
              </w:rPr>
              <w:t>50</w:t>
            </w:r>
          </w:p>
          <w:p w:rsidR="003B4E62" w:rsidRPr="00295295" w:rsidRDefault="003B4E62" w:rsidP="000F0081">
            <w:pPr>
              <w:spacing w:line="360" w:lineRule="auto"/>
              <w:ind w:left="-675"/>
              <w:jc w:val="center"/>
              <w:rPr>
                <w:sz w:val="28"/>
                <w:szCs w:val="28"/>
              </w:rPr>
            </w:pPr>
            <w:r>
              <w:rPr>
                <w:sz w:val="28"/>
                <w:szCs w:val="28"/>
              </w:rPr>
              <w:t>53</w:t>
            </w:r>
          </w:p>
        </w:tc>
      </w:tr>
      <w:tr w:rsidR="003B4E62" w:rsidRPr="00E745BD" w:rsidTr="000F0081">
        <w:tc>
          <w:tcPr>
            <w:tcW w:w="8613" w:type="dxa"/>
          </w:tcPr>
          <w:p w:rsidR="003B4E62" w:rsidRPr="0063267C" w:rsidRDefault="003B4E62" w:rsidP="000F0081">
            <w:pPr>
              <w:spacing w:line="360" w:lineRule="auto"/>
              <w:rPr>
                <w:sz w:val="28"/>
                <w:szCs w:val="28"/>
                <w:lang w:val="ru-RU"/>
              </w:rPr>
            </w:pPr>
            <w:r w:rsidRPr="00E745BD">
              <w:rPr>
                <w:sz w:val="28"/>
                <w:szCs w:val="28"/>
              </w:rPr>
              <w:t>СПИСОК Л</w:t>
            </w:r>
            <w:r>
              <w:rPr>
                <w:sz w:val="28"/>
                <w:szCs w:val="28"/>
              </w:rPr>
              <w:t>І</w:t>
            </w:r>
            <w:r w:rsidRPr="00E745BD">
              <w:rPr>
                <w:sz w:val="28"/>
                <w:szCs w:val="28"/>
              </w:rPr>
              <w:t>ТЕРАТУР</w:t>
            </w:r>
            <w:r>
              <w:rPr>
                <w:sz w:val="28"/>
                <w:szCs w:val="28"/>
              </w:rPr>
              <w:t>И</w:t>
            </w:r>
          </w:p>
        </w:tc>
        <w:tc>
          <w:tcPr>
            <w:tcW w:w="1240" w:type="dxa"/>
          </w:tcPr>
          <w:p w:rsidR="003B4E62" w:rsidRPr="00D36120" w:rsidRDefault="003B4E62" w:rsidP="000F0081">
            <w:pPr>
              <w:spacing w:line="360" w:lineRule="auto"/>
              <w:rPr>
                <w:sz w:val="28"/>
                <w:szCs w:val="28"/>
              </w:rPr>
            </w:pPr>
            <w:r>
              <w:rPr>
                <w:sz w:val="28"/>
                <w:szCs w:val="28"/>
              </w:rPr>
              <w:t>54</w:t>
            </w:r>
          </w:p>
        </w:tc>
      </w:tr>
    </w:tbl>
    <w:p w:rsidR="003B4E62" w:rsidRDefault="003B4E62" w:rsidP="003B4E62">
      <w:pPr>
        <w:spacing w:line="360" w:lineRule="auto"/>
        <w:ind w:firstLine="708"/>
        <w:jc w:val="center"/>
        <w:rPr>
          <w:b/>
          <w:color w:val="000000"/>
          <w:sz w:val="32"/>
          <w:szCs w:val="32"/>
          <w:lang w:val="ru-RU"/>
        </w:rPr>
      </w:pPr>
    </w:p>
    <w:p w:rsidR="003B4E62" w:rsidRDefault="003B4E62" w:rsidP="003B4E62">
      <w:pPr>
        <w:spacing w:line="360" w:lineRule="auto"/>
        <w:ind w:firstLine="708"/>
        <w:jc w:val="center"/>
        <w:rPr>
          <w:b/>
          <w:color w:val="000000"/>
          <w:sz w:val="32"/>
          <w:szCs w:val="32"/>
          <w:lang w:val="ru-RU"/>
        </w:rPr>
      </w:pPr>
    </w:p>
    <w:p w:rsidR="003B4E62" w:rsidRPr="00597A94" w:rsidRDefault="003B4E62" w:rsidP="003B4E62">
      <w:pPr>
        <w:spacing w:line="360" w:lineRule="auto"/>
        <w:ind w:firstLine="708"/>
        <w:jc w:val="center"/>
        <w:rPr>
          <w:b/>
          <w:color w:val="000000"/>
          <w:sz w:val="32"/>
          <w:szCs w:val="32"/>
        </w:rPr>
      </w:pPr>
    </w:p>
    <w:p w:rsidR="003B4E62" w:rsidRPr="00597A94" w:rsidRDefault="003B4E62" w:rsidP="003B4E62">
      <w:pPr>
        <w:spacing w:line="360" w:lineRule="auto"/>
        <w:ind w:firstLine="708"/>
        <w:jc w:val="center"/>
        <w:rPr>
          <w:b/>
          <w:color w:val="000000"/>
          <w:sz w:val="32"/>
          <w:szCs w:val="32"/>
        </w:rPr>
      </w:pPr>
    </w:p>
    <w:p w:rsidR="003B4E62" w:rsidRPr="00597A94" w:rsidRDefault="003B4E62" w:rsidP="003B4E62">
      <w:pPr>
        <w:spacing w:line="360" w:lineRule="auto"/>
        <w:ind w:firstLine="708"/>
        <w:jc w:val="center"/>
        <w:rPr>
          <w:b/>
          <w:color w:val="000000"/>
          <w:sz w:val="32"/>
          <w:szCs w:val="32"/>
        </w:rPr>
      </w:pPr>
    </w:p>
    <w:p w:rsidR="003B4E62" w:rsidRDefault="003B4E62" w:rsidP="003B4E62">
      <w:pPr>
        <w:spacing w:line="360" w:lineRule="auto"/>
        <w:ind w:firstLine="708"/>
        <w:jc w:val="center"/>
        <w:rPr>
          <w:b/>
          <w:color w:val="000000"/>
          <w:sz w:val="28"/>
          <w:szCs w:val="28"/>
        </w:rPr>
      </w:pPr>
    </w:p>
    <w:p w:rsidR="003B4E62" w:rsidRDefault="003B4E62" w:rsidP="003B4E62">
      <w:pPr>
        <w:spacing w:line="360" w:lineRule="auto"/>
        <w:ind w:firstLine="708"/>
        <w:jc w:val="center"/>
        <w:rPr>
          <w:b/>
          <w:color w:val="000000"/>
          <w:sz w:val="28"/>
          <w:szCs w:val="28"/>
        </w:rPr>
      </w:pPr>
    </w:p>
    <w:p w:rsidR="003B4E62" w:rsidRDefault="003B4E62" w:rsidP="003B4E62">
      <w:pPr>
        <w:spacing w:line="360" w:lineRule="auto"/>
        <w:ind w:firstLine="708"/>
        <w:jc w:val="center"/>
        <w:rPr>
          <w:b/>
          <w:color w:val="000000"/>
          <w:sz w:val="28"/>
          <w:szCs w:val="28"/>
        </w:rPr>
      </w:pPr>
    </w:p>
    <w:p w:rsidR="003B4E62" w:rsidRDefault="003B4E62" w:rsidP="003B4E62">
      <w:pPr>
        <w:spacing w:line="360" w:lineRule="auto"/>
        <w:ind w:firstLine="708"/>
        <w:jc w:val="center"/>
        <w:rPr>
          <w:b/>
          <w:color w:val="000000"/>
          <w:sz w:val="28"/>
          <w:szCs w:val="28"/>
        </w:rPr>
      </w:pPr>
    </w:p>
    <w:p w:rsidR="003B4E62" w:rsidRDefault="003B4E62" w:rsidP="003B4E62">
      <w:pPr>
        <w:spacing w:line="360" w:lineRule="auto"/>
        <w:ind w:firstLine="708"/>
        <w:jc w:val="center"/>
        <w:rPr>
          <w:b/>
          <w:color w:val="000000"/>
          <w:sz w:val="28"/>
          <w:szCs w:val="28"/>
        </w:rPr>
      </w:pPr>
    </w:p>
    <w:p w:rsidR="003B4E62" w:rsidRDefault="003B4E62" w:rsidP="003B4E62">
      <w:pPr>
        <w:spacing w:line="360" w:lineRule="auto"/>
        <w:ind w:firstLine="708"/>
        <w:jc w:val="center"/>
        <w:rPr>
          <w:b/>
          <w:color w:val="000000"/>
          <w:sz w:val="28"/>
          <w:szCs w:val="28"/>
        </w:rPr>
      </w:pPr>
    </w:p>
    <w:p w:rsidR="004E12F0" w:rsidRDefault="004E12F0" w:rsidP="003B4E62">
      <w:pPr>
        <w:spacing w:line="360" w:lineRule="auto"/>
        <w:ind w:firstLine="708"/>
        <w:jc w:val="center"/>
        <w:rPr>
          <w:b/>
          <w:color w:val="000000"/>
          <w:sz w:val="28"/>
          <w:szCs w:val="28"/>
        </w:rPr>
      </w:pPr>
    </w:p>
    <w:p w:rsidR="003B4E62" w:rsidRPr="00AD0222" w:rsidRDefault="003B4E62" w:rsidP="003B4E62">
      <w:pPr>
        <w:spacing w:line="360" w:lineRule="auto"/>
        <w:ind w:firstLine="708"/>
        <w:jc w:val="center"/>
        <w:rPr>
          <w:b/>
          <w:color w:val="000000"/>
          <w:sz w:val="28"/>
          <w:szCs w:val="28"/>
        </w:rPr>
      </w:pPr>
      <w:r w:rsidRPr="00AD0222">
        <w:rPr>
          <w:b/>
          <w:color w:val="000000"/>
          <w:sz w:val="28"/>
          <w:szCs w:val="28"/>
        </w:rPr>
        <w:lastRenderedPageBreak/>
        <w:t>ВСТУП</w:t>
      </w:r>
    </w:p>
    <w:bookmarkEnd w:id="3"/>
    <w:p w:rsidR="003B4E62" w:rsidRPr="00F1487A" w:rsidRDefault="003B4E62" w:rsidP="003B4E62">
      <w:pPr>
        <w:spacing w:line="360" w:lineRule="auto"/>
        <w:ind w:right="-2" w:firstLine="702"/>
        <w:jc w:val="both"/>
        <w:rPr>
          <w:sz w:val="28"/>
          <w:szCs w:val="28"/>
        </w:rPr>
      </w:pPr>
      <w:r w:rsidRPr="00F1487A">
        <w:rPr>
          <w:sz w:val="28"/>
          <w:szCs w:val="28"/>
        </w:rPr>
        <w:t xml:space="preserve">ВІЛ залишається однією з основних проблем глобальної громадської охорони здоров'я: на сьогоднішній день цей вірус забрав 40,4 мільйона [32,9–51,3 мільйона] людських життів і передача інфекції продовжується в усьому світі; при цьому в низці країн відзначаються тенденції зростання кількості нових випадків інфікування, тоді як раніше цей показник знижувався </w:t>
      </w:r>
      <w:r w:rsidRPr="00B343D9">
        <w:rPr>
          <w:sz w:val="28"/>
          <w:szCs w:val="28"/>
        </w:rPr>
        <w:t>[</w:t>
      </w:r>
      <w:r w:rsidRPr="00C114FB">
        <w:rPr>
          <w:sz w:val="28"/>
          <w:szCs w:val="28"/>
          <w:shd w:val="clear" w:color="auto" w:fill="FFFFFF"/>
        </w:rPr>
        <w:t>Степаненко</w:t>
      </w:r>
      <w:r>
        <w:rPr>
          <w:sz w:val="28"/>
          <w:szCs w:val="28"/>
          <w:shd w:val="clear" w:color="auto" w:fill="FFFFFF"/>
        </w:rPr>
        <w:t xml:space="preserve"> та ін., 2019</w:t>
      </w:r>
      <w:r w:rsidRPr="00B343D9">
        <w:rPr>
          <w:sz w:val="28"/>
          <w:szCs w:val="28"/>
        </w:rPr>
        <w:t>].</w:t>
      </w:r>
    </w:p>
    <w:p w:rsidR="003B4E62" w:rsidRPr="00F1487A" w:rsidRDefault="003B4E62" w:rsidP="003B4E62">
      <w:pPr>
        <w:spacing w:line="360" w:lineRule="auto"/>
        <w:ind w:right="-2" w:firstLine="702"/>
        <w:jc w:val="both"/>
        <w:rPr>
          <w:sz w:val="28"/>
          <w:szCs w:val="28"/>
        </w:rPr>
      </w:pPr>
      <w:r w:rsidRPr="00F1487A">
        <w:rPr>
          <w:sz w:val="28"/>
          <w:szCs w:val="28"/>
        </w:rPr>
        <w:t xml:space="preserve">Станом на кінець 2022 р. у світі за оцінками </w:t>
      </w:r>
      <w:r>
        <w:rPr>
          <w:sz w:val="28"/>
          <w:szCs w:val="28"/>
        </w:rPr>
        <w:t xml:space="preserve">фахівців </w:t>
      </w:r>
      <w:r w:rsidRPr="00F1487A">
        <w:rPr>
          <w:sz w:val="28"/>
          <w:szCs w:val="28"/>
        </w:rPr>
        <w:t>ВООЗ налічувалося 39,0 мільйона осіб, які живуть із ВІЛ-інфекцією, дві третини з яких (25,6 мільйона) проживали в Африканському регіоні</w:t>
      </w:r>
      <w:r>
        <w:rPr>
          <w:sz w:val="28"/>
          <w:szCs w:val="28"/>
        </w:rPr>
        <w:t xml:space="preserve">. </w:t>
      </w:r>
      <w:r w:rsidRPr="00F1487A">
        <w:rPr>
          <w:sz w:val="28"/>
          <w:szCs w:val="28"/>
        </w:rPr>
        <w:t>У 2022 р. від причин, пов'язаних із ВІЛ-інфекцією, померло 630 000 осіб, і було зареєстровано 1,3 мільйона нових випадків зараження ВІЛ</w:t>
      </w:r>
      <w:r>
        <w:rPr>
          <w:sz w:val="28"/>
          <w:szCs w:val="28"/>
        </w:rPr>
        <w:t xml:space="preserve"> </w:t>
      </w:r>
      <w:r w:rsidRPr="00B343D9">
        <w:rPr>
          <w:sz w:val="28"/>
          <w:szCs w:val="28"/>
        </w:rPr>
        <w:t>[</w:t>
      </w:r>
      <w:r w:rsidRPr="0039708F">
        <w:rPr>
          <w:sz w:val="28"/>
          <w:szCs w:val="28"/>
        </w:rPr>
        <w:t>Центр громадського зд</w:t>
      </w:r>
      <w:r>
        <w:rPr>
          <w:sz w:val="28"/>
          <w:szCs w:val="28"/>
        </w:rPr>
        <w:t>о</w:t>
      </w:r>
      <w:r w:rsidRPr="0039708F">
        <w:rPr>
          <w:sz w:val="28"/>
          <w:szCs w:val="28"/>
        </w:rPr>
        <w:t>ров’я МОЗ України, 2023</w:t>
      </w:r>
      <w:r w:rsidRPr="00B343D9">
        <w:rPr>
          <w:sz w:val="28"/>
          <w:szCs w:val="28"/>
        </w:rPr>
        <w:t>].</w:t>
      </w:r>
    </w:p>
    <w:p w:rsidR="003B4E62" w:rsidRPr="00F1487A" w:rsidRDefault="003B4E62" w:rsidP="003B4E62">
      <w:pPr>
        <w:spacing w:line="360" w:lineRule="auto"/>
        <w:ind w:right="-2" w:firstLine="702"/>
        <w:jc w:val="both"/>
        <w:rPr>
          <w:sz w:val="28"/>
          <w:szCs w:val="28"/>
        </w:rPr>
      </w:pPr>
      <w:r w:rsidRPr="00F1487A">
        <w:rPr>
          <w:sz w:val="28"/>
          <w:szCs w:val="28"/>
        </w:rPr>
        <w:t xml:space="preserve">Способів повного лікування ВІЛ-інфекції не існує. Однак у міру розширення доступу до ефективних засобів профілактики, діагностики, лікування та догляду </w:t>
      </w:r>
      <w:r>
        <w:rPr>
          <w:sz w:val="28"/>
          <w:szCs w:val="28"/>
        </w:rPr>
        <w:t xml:space="preserve">за </w:t>
      </w:r>
      <w:r w:rsidRPr="00F1487A">
        <w:rPr>
          <w:sz w:val="28"/>
          <w:szCs w:val="28"/>
        </w:rPr>
        <w:t>ВІЛ</w:t>
      </w:r>
      <w:r w:rsidRPr="00EC45D0">
        <w:rPr>
          <w:sz w:val="28"/>
          <w:szCs w:val="28"/>
        </w:rPr>
        <w:t>-</w:t>
      </w:r>
      <w:r>
        <w:rPr>
          <w:sz w:val="28"/>
          <w:szCs w:val="28"/>
        </w:rPr>
        <w:t xml:space="preserve">інфікованими </w:t>
      </w:r>
      <w:r w:rsidRPr="00F1487A">
        <w:rPr>
          <w:sz w:val="28"/>
          <w:szCs w:val="28"/>
        </w:rPr>
        <w:t xml:space="preserve"> та опортуністичними інфекціями, ВІЛ-інфекція перейшла до категорії контрольованих хронічних захворювань, та ВІЛ-інфіковані можуть прожити довге та здорове життя</w:t>
      </w:r>
      <w:r>
        <w:rPr>
          <w:sz w:val="28"/>
          <w:szCs w:val="28"/>
        </w:rPr>
        <w:t xml:space="preserve"> </w:t>
      </w:r>
      <w:r w:rsidRPr="00B343D9">
        <w:rPr>
          <w:sz w:val="28"/>
          <w:szCs w:val="28"/>
        </w:rPr>
        <w:t>[</w:t>
      </w:r>
      <w:r w:rsidRPr="00036E55">
        <w:rPr>
          <w:rFonts w:eastAsia="Calibri"/>
          <w:sz w:val="28"/>
          <w:szCs w:val="28"/>
          <w:lang w:eastAsia="en-US"/>
        </w:rPr>
        <w:t>Шевченко</w:t>
      </w:r>
      <w:r>
        <w:rPr>
          <w:sz w:val="28"/>
          <w:szCs w:val="28"/>
          <w:shd w:val="clear" w:color="auto" w:fill="FFFFFF"/>
        </w:rPr>
        <w:t xml:space="preserve"> та ін., 2019</w:t>
      </w:r>
      <w:r w:rsidRPr="00B343D9">
        <w:rPr>
          <w:sz w:val="28"/>
          <w:szCs w:val="28"/>
        </w:rPr>
        <w:t>]</w:t>
      </w:r>
      <w:r w:rsidRPr="00F1487A">
        <w:rPr>
          <w:sz w:val="28"/>
          <w:szCs w:val="28"/>
        </w:rPr>
        <w:t>.</w:t>
      </w:r>
    </w:p>
    <w:p w:rsidR="003B4E62" w:rsidRDefault="003B4E62" w:rsidP="003B4E62">
      <w:pPr>
        <w:spacing w:line="360" w:lineRule="auto"/>
        <w:ind w:right="-2" w:firstLine="702"/>
        <w:jc w:val="both"/>
        <w:rPr>
          <w:sz w:val="28"/>
          <w:szCs w:val="28"/>
        </w:rPr>
      </w:pPr>
      <w:r w:rsidRPr="00F1487A">
        <w:rPr>
          <w:sz w:val="28"/>
          <w:szCs w:val="28"/>
        </w:rPr>
        <w:t>ВООЗ, Глобальний фонд та ЮНЕЙДС розробили власні глобальні стратегії боротьби з ВІЛ</w:t>
      </w:r>
      <w:r>
        <w:rPr>
          <w:sz w:val="28"/>
          <w:szCs w:val="28"/>
        </w:rPr>
        <w:t xml:space="preserve"> </w:t>
      </w:r>
      <w:r w:rsidRPr="00F1487A">
        <w:rPr>
          <w:sz w:val="28"/>
          <w:szCs w:val="28"/>
        </w:rPr>
        <w:t>щодо припинення епідемії ВІЛ-інфекції до 2030 року.</w:t>
      </w:r>
      <w:r>
        <w:rPr>
          <w:sz w:val="28"/>
          <w:szCs w:val="28"/>
        </w:rPr>
        <w:t xml:space="preserve"> </w:t>
      </w:r>
      <w:r w:rsidRPr="00F1487A">
        <w:rPr>
          <w:sz w:val="28"/>
          <w:szCs w:val="28"/>
        </w:rPr>
        <w:t>Для досягнення цієї мети свій статус повинні знати 95</w:t>
      </w:r>
      <w:r>
        <w:rPr>
          <w:sz w:val="28"/>
          <w:szCs w:val="28"/>
        </w:rPr>
        <w:t xml:space="preserve"> </w:t>
      </w:r>
      <w:r w:rsidRPr="00F1487A">
        <w:rPr>
          <w:sz w:val="28"/>
          <w:szCs w:val="28"/>
        </w:rPr>
        <w:t>% всіх людей, які живуть з ВІЛ, 95</w:t>
      </w:r>
      <w:r>
        <w:rPr>
          <w:sz w:val="28"/>
          <w:szCs w:val="28"/>
        </w:rPr>
        <w:t xml:space="preserve"> </w:t>
      </w:r>
      <w:r w:rsidRPr="00F1487A">
        <w:rPr>
          <w:sz w:val="28"/>
          <w:szCs w:val="28"/>
        </w:rPr>
        <w:t>% з них повинні отримувати життєво важливу антиретровірусну терапію (АРТ), а 95</w:t>
      </w:r>
      <w:r>
        <w:rPr>
          <w:sz w:val="28"/>
          <w:szCs w:val="28"/>
        </w:rPr>
        <w:t xml:space="preserve"> </w:t>
      </w:r>
      <w:r w:rsidRPr="00F1487A">
        <w:rPr>
          <w:sz w:val="28"/>
          <w:szCs w:val="28"/>
        </w:rPr>
        <w:t>% ВІЛ-інфікованих, які отримують лікування, повинні досягти супресії вірусного навантаження, що буде сприяти покращенню стану їхнього здоров'я та зниженню ризику подальшої передачі ВІЛ. У 2022 році ці показники становили 86</w:t>
      </w:r>
      <w:r>
        <w:rPr>
          <w:sz w:val="28"/>
          <w:szCs w:val="28"/>
        </w:rPr>
        <w:t xml:space="preserve"> </w:t>
      </w:r>
      <w:r w:rsidRPr="00F1487A">
        <w:rPr>
          <w:sz w:val="28"/>
          <w:szCs w:val="28"/>
        </w:rPr>
        <w:t>%, 89</w:t>
      </w:r>
      <w:r>
        <w:rPr>
          <w:sz w:val="28"/>
          <w:szCs w:val="28"/>
        </w:rPr>
        <w:t xml:space="preserve"> </w:t>
      </w:r>
      <w:r w:rsidRPr="00F1487A">
        <w:rPr>
          <w:sz w:val="28"/>
          <w:szCs w:val="28"/>
        </w:rPr>
        <w:t>% та 93</w:t>
      </w:r>
      <w:r>
        <w:rPr>
          <w:sz w:val="28"/>
          <w:szCs w:val="28"/>
        </w:rPr>
        <w:t xml:space="preserve"> </w:t>
      </w:r>
      <w:r w:rsidRPr="00F1487A">
        <w:rPr>
          <w:sz w:val="28"/>
          <w:szCs w:val="28"/>
        </w:rPr>
        <w:t>%</w:t>
      </w:r>
      <w:r w:rsidRPr="003B4E62">
        <w:rPr>
          <w:sz w:val="28"/>
          <w:szCs w:val="28"/>
        </w:rPr>
        <w:t>,</w:t>
      </w:r>
      <w:r w:rsidRPr="00F1487A">
        <w:rPr>
          <w:sz w:val="28"/>
          <w:szCs w:val="28"/>
        </w:rPr>
        <w:t xml:space="preserve"> відповідно </w:t>
      </w:r>
      <w:r w:rsidRPr="00B343D9">
        <w:rPr>
          <w:sz w:val="28"/>
          <w:szCs w:val="28"/>
        </w:rPr>
        <w:t>[</w:t>
      </w:r>
      <w:r w:rsidRPr="001D4EE8">
        <w:rPr>
          <w:rFonts w:eastAsia="Calibri"/>
          <w:sz w:val="28"/>
          <w:szCs w:val="28"/>
          <w:lang w:eastAsia="en-US"/>
        </w:rPr>
        <w:t>Рингач, 2022</w:t>
      </w:r>
      <w:r w:rsidRPr="00B343D9">
        <w:rPr>
          <w:sz w:val="28"/>
          <w:szCs w:val="28"/>
        </w:rPr>
        <w:t>].</w:t>
      </w:r>
    </w:p>
    <w:p w:rsidR="003B4E62" w:rsidRPr="009A462A" w:rsidRDefault="003B4E62" w:rsidP="003B4E62">
      <w:pPr>
        <w:shd w:val="clear" w:color="auto" w:fill="FFFFFF"/>
        <w:spacing w:line="360" w:lineRule="auto"/>
        <w:ind w:firstLine="702"/>
        <w:jc w:val="both"/>
        <w:textAlignment w:val="baseline"/>
        <w:rPr>
          <w:color w:val="333333"/>
          <w:sz w:val="28"/>
          <w:szCs w:val="28"/>
        </w:rPr>
      </w:pPr>
      <w:r w:rsidRPr="00F1487A">
        <w:rPr>
          <w:color w:val="333333"/>
          <w:sz w:val="28"/>
          <w:szCs w:val="28"/>
        </w:rPr>
        <w:t xml:space="preserve">Кабінет Міністрів України </w:t>
      </w:r>
      <w:r>
        <w:rPr>
          <w:color w:val="333333"/>
          <w:sz w:val="28"/>
          <w:szCs w:val="28"/>
        </w:rPr>
        <w:t>у</w:t>
      </w:r>
      <w:r w:rsidRPr="00F1487A">
        <w:rPr>
          <w:color w:val="333333"/>
          <w:sz w:val="28"/>
          <w:szCs w:val="28"/>
        </w:rPr>
        <w:t xml:space="preserve"> листопаді 2019 року </w:t>
      </w:r>
      <w:r>
        <w:rPr>
          <w:color w:val="333333"/>
          <w:sz w:val="28"/>
          <w:szCs w:val="28"/>
        </w:rPr>
        <w:t>с</w:t>
      </w:r>
      <w:r w:rsidRPr="00F1487A">
        <w:rPr>
          <w:color w:val="333333"/>
          <w:sz w:val="28"/>
          <w:szCs w:val="28"/>
        </w:rPr>
        <w:t xml:space="preserve">хвалив Державну стратегію протидії ВІЛ-інфекції/СНІДу, туберкульозу та вірусним гепатитам </w:t>
      </w:r>
      <w:r w:rsidRPr="00F1487A">
        <w:rPr>
          <w:color w:val="333333"/>
          <w:sz w:val="28"/>
          <w:szCs w:val="28"/>
        </w:rPr>
        <w:lastRenderedPageBreak/>
        <w:t>на період до 2030 року, яка </w:t>
      </w:r>
      <w:r>
        <w:rPr>
          <w:color w:val="333333"/>
          <w:sz w:val="28"/>
          <w:szCs w:val="28"/>
        </w:rPr>
        <w:t>регламентує</w:t>
      </w:r>
      <w:r w:rsidRPr="00F1487A">
        <w:rPr>
          <w:color w:val="333333"/>
          <w:sz w:val="28"/>
          <w:szCs w:val="28"/>
        </w:rPr>
        <w:t xml:space="preserve"> довгострокові пріоритети і </w:t>
      </w:r>
      <w:r>
        <w:rPr>
          <w:color w:val="333333"/>
          <w:sz w:val="28"/>
          <w:szCs w:val="28"/>
        </w:rPr>
        <w:t>напрямок</w:t>
      </w:r>
      <w:r w:rsidRPr="00F1487A">
        <w:rPr>
          <w:color w:val="333333"/>
          <w:sz w:val="28"/>
          <w:szCs w:val="28"/>
        </w:rPr>
        <w:t xml:space="preserve"> формування подальших національних програм протидії зазначеним </w:t>
      </w:r>
      <w:r>
        <w:rPr>
          <w:color w:val="333333"/>
          <w:sz w:val="28"/>
          <w:szCs w:val="28"/>
        </w:rPr>
        <w:t>хворобам</w:t>
      </w:r>
      <w:r w:rsidRPr="00F1487A">
        <w:rPr>
          <w:color w:val="333333"/>
          <w:sz w:val="28"/>
          <w:szCs w:val="28"/>
        </w:rPr>
        <w:t xml:space="preserve"> з урахуванням Цілей сталого розвитку ООН.</w:t>
      </w:r>
      <w:r>
        <w:rPr>
          <w:color w:val="333333"/>
          <w:sz w:val="28"/>
          <w:szCs w:val="28"/>
        </w:rPr>
        <w:t xml:space="preserve"> </w:t>
      </w:r>
      <w:r w:rsidRPr="00F1487A">
        <w:rPr>
          <w:color w:val="333333"/>
          <w:sz w:val="28"/>
          <w:szCs w:val="28"/>
        </w:rPr>
        <w:t xml:space="preserve">Мета </w:t>
      </w:r>
      <w:r>
        <w:rPr>
          <w:color w:val="333333"/>
          <w:sz w:val="28"/>
          <w:szCs w:val="28"/>
        </w:rPr>
        <w:t>с</w:t>
      </w:r>
      <w:r w:rsidRPr="00F1487A">
        <w:rPr>
          <w:color w:val="333333"/>
          <w:sz w:val="28"/>
          <w:szCs w:val="28"/>
        </w:rPr>
        <w:t xml:space="preserve">тратегії — покращення якості й тривалості життя, </w:t>
      </w:r>
      <w:r>
        <w:rPr>
          <w:color w:val="333333"/>
          <w:sz w:val="28"/>
          <w:szCs w:val="28"/>
        </w:rPr>
        <w:t>зниження інфікування</w:t>
      </w:r>
      <w:r w:rsidRPr="00F1487A">
        <w:rPr>
          <w:color w:val="333333"/>
          <w:sz w:val="28"/>
          <w:szCs w:val="28"/>
        </w:rPr>
        <w:t xml:space="preserve">, інвалідизації та смертності </w:t>
      </w:r>
      <w:r>
        <w:rPr>
          <w:color w:val="333333"/>
          <w:sz w:val="28"/>
          <w:szCs w:val="28"/>
        </w:rPr>
        <w:t>через впровадження</w:t>
      </w:r>
      <w:r w:rsidRPr="00F1487A">
        <w:rPr>
          <w:color w:val="333333"/>
          <w:sz w:val="28"/>
          <w:szCs w:val="28"/>
        </w:rPr>
        <w:t xml:space="preserve"> ефективних, інноваційних, гнучких систем надання якісних і доступних послуг профілактики, діагностики, лікування, догляду і підтримки, що </w:t>
      </w:r>
      <w:r>
        <w:rPr>
          <w:color w:val="333333"/>
          <w:sz w:val="28"/>
          <w:szCs w:val="28"/>
        </w:rPr>
        <w:t>основані</w:t>
      </w:r>
      <w:r w:rsidRPr="00F1487A">
        <w:rPr>
          <w:color w:val="333333"/>
          <w:sz w:val="28"/>
          <w:szCs w:val="28"/>
        </w:rPr>
        <w:t xml:space="preserve"> на правах та потребах пацієнт</w:t>
      </w:r>
      <w:r>
        <w:rPr>
          <w:color w:val="333333"/>
          <w:sz w:val="28"/>
          <w:szCs w:val="28"/>
        </w:rPr>
        <w:t>ів</w:t>
      </w:r>
      <w:r w:rsidRPr="009A462A">
        <w:rPr>
          <w:sz w:val="28"/>
          <w:szCs w:val="28"/>
        </w:rPr>
        <w:t xml:space="preserve"> [</w:t>
      </w:r>
      <w:r w:rsidRPr="00765D64">
        <w:rPr>
          <w:sz w:val="28"/>
          <w:szCs w:val="28"/>
        </w:rPr>
        <w:t>Національна Стратегія тестування на ВІЛ в Україні</w:t>
      </w:r>
      <w:r>
        <w:rPr>
          <w:sz w:val="28"/>
          <w:szCs w:val="28"/>
        </w:rPr>
        <w:t>, 2019</w:t>
      </w:r>
      <w:r w:rsidRPr="009A462A">
        <w:rPr>
          <w:sz w:val="28"/>
          <w:szCs w:val="28"/>
        </w:rPr>
        <w:t>].</w:t>
      </w:r>
    </w:p>
    <w:p w:rsidR="003B4E62" w:rsidRDefault="003B4E62" w:rsidP="003B4E62">
      <w:pPr>
        <w:shd w:val="clear" w:color="auto" w:fill="FFFFFF"/>
        <w:spacing w:line="360" w:lineRule="auto"/>
        <w:ind w:firstLine="702"/>
        <w:jc w:val="both"/>
        <w:textAlignment w:val="baseline"/>
        <w:rPr>
          <w:rFonts w:ascii="Myriad Pro" w:hAnsi="Myriad Pro"/>
          <w:color w:val="333333"/>
          <w:shd w:val="clear" w:color="auto" w:fill="FFFFFF"/>
        </w:rPr>
      </w:pPr>
      <w:r w:rsidRPr="00674417">
        <w:rPr>
          <w:color w:val="333333"/>
          <w:sz w:val="28"/>
          <w:szCs w:val="28"/>
          <w:shd w:val="clear" w:color="auto" w:fill="FFFFFF"/>
        </w:rPr>
        <w:t>За даними Центру громадського здоров</w:t>
      </w:r>
      <w:r w:rsidRPr="00674417">
        <w:rPr>
          <w:color w:val="333333"/>
          <w:sz w:val="28"/>
          <w:szCs w:val="28"/>
          <w:shd w:val="clear" w:color="auto" w:fill="FFFFFF"/>
          <w:lang w:val="ru-RU"/>
        </w:rPr>
        <w:t>’</w:t>
      </w:r>
      <w:r w:rsidRPr="00674417">
        <w:rPr>
          <w:color w:val="333333"/>
          <w:sz w:val="28"/>
          <w:szCs w:val="28"/>
          <w:shd w:val="clear" w:color="auto" w:fill="FFFFFF"/>
        </w:rPr>
        <w:t>я МОЗ Украни</w:t>
      </w:r>
      <w:r>
        <w:rPr>
          <w:color w:val="333333"/>
          <w:sz w:val="28"/>
          <w:szCs w:val="28"/>
          <w:shd w:val="clear" w:color="auto" w:fill="FFFFFF"/>
          <w:lang w:val="ru-RU"/>
        </w:rPr>
        <w:t>,</w:t>
      </w:r>
      <w:r w:rsidRPr="00674417">
        <w:rPr>
          <w:color w:val="333333"/>
          <w:sz w:val="28"/>
          <w:szCs w:val="28"/>
          <w:shd w:val="clear" w:color="auto" w:fill="FFFFFF"/>
        </w:rPr>
        <w:t xml:space="preserve"> «</w:t>
      </w:r>
      <w:bookmarkStart w:id="4" w:name="_Hlk155517856"/>
      <w:r w:rsidRPr="00674417">
        <w:rPr>
          <w:color w:val="333333"/>
          <w:sz w:val="28"/>
          <w:szCs w:val="28"/>
          <w:shd w:val="clear" w:color="auto" w:fill="FFFFFF"/>
        </w:rPr>
        <w:t>з початку повномасштабного вторгнення російських військ на територію України від кінця лютого 2022 року виникла низька проблем щодо забезпечення епіднагляду за ВІЛ-інфекцією</w:t>
      </w:r>
      <w:bookmarkEnd w:id="4"/>
      <w:r w:rsidRPr="00674417">
        <w:rPr>
          <w:color w:val="333333"/>
          <w:sz w:val="28"/>
          <w:szCs w:val="28"/>
          <w:shd w:val="clear" w:color="auto" w:fill="FFFFFF"/>
        </w:rPr>
        <w:t xml:space="preserve">, ускладнилась логістика надання послуг з профілактики, тестування, лікування ВІЛ-інфекції та клініко-лабораторного моніторингу перебігу ВІЛ/СНІД насамперед у південно-східних регіонах. Частка позитивних результатів при тестуванні на ВІЛ-інфекцію по країні складає -0,72%, на рівні регіонів показник коливається від низьких цифр у Волинській (0,26%),  Сумській та Рівненській (по 0,31%), Івано-Франківській та Тернопільській (по 0,34%), до найвищих показників у </w:t>
      </w:r>
      <w:r w:rsidRPr="001D4EE8">
        <w:rPr>
          <w:sz w:val="28"/>
          <w:szCs w:val="28"/>
          <w:shd w:val="clear" w:color="auto" w:fill="FFFFFF"/>
        </w:rPr>
        <w:t>Одеській (1,29 %) та Дніпропетровській (1,27 %)  областях.  За даними офіційної реєстрації найвищій рівень поширеності ВІЛ-інфекції на 100 тисяч населення зареєстрований в Одеській (1131,3), Дніпропетровській (963,0), Миколаївській (748,8), Київській (481,2), Чернігівській (433,1), Херсонській (429,8) областях та у м. Київ (642,1). За оперативними даними впродовж 6 місяців 2023 року виявлено та офіційно зареєстровано 5834 випадків ВІЛ-інфекції (14,2 на 100 тисяч населення) з найвищими показниками захворюваності на ВІЛ-інфекцію у Дніпропетровській (46,6), Одеській (38,1), Миколаївській (21,9) та Київській (21,2) областях» [</w:t>
      </w:r>
      <w:r w:rsidRPr="001D4EE8">
        <w:rPr>
          <w:rFonts w:eastAsia="Calibri"/>
          <w:sz w:val="28"/>
          <w:szCs w:val="28"/>
          <w:lang w:eastAsia="en-US"/>
        </w:rPr>
        <w:t>Рингач, 2022</w:t>
      </w:r>
      <w:r w:rsidRPr="00795A20">
        <w:rPr>
          <w:rFonts w:eastAsia="Calibri"/>
          <w:sz w:val="28"/>
          <w:szCs w:val="28"/>
          <w:lang w:eastAsia="en-US"/>
        </w:rPr>
        <w:t xml:space="preserve">; </w:t>
      </w:r>
      <w:r w:rsidRPr="001D4EE8">
        <w:rPr>
          <w:sz w:val="28"/>
          <w:szCs w:val="28"/>
        </w:rPr>
        <w:t>Центр громадського здоров’я МОЗУ, 2023</w:t>
      </w:r>
      <w:r w:rsidRPr="001D4EE8">
        <w:rPr>
          <w:rFonts w:ascii="Myriad Pro" w:hAnsi="Myriad Pro"/>
          <w:shd w:val="clear" w:color="auto" w:fill="FFFFFF"/>
        </w:rPr>
        <w:t>].</w:t>
      </w:r>
    </w:p>
    <w:p w:rsidR="003B4E62" w:rsidRDefault="003B4E62" w:rsidP="003B4E62">
      <w:pPr>
        <w:spacing w:line="360" w:lineRule="auto"/>
        <w:ind w:left="48" w:firstLine="708"/>
        <w:jc w:val="both"/>
        <w:rPr>
          <w:sz w:val="28"/>
          <w:szCs w:val="28"/>
        </w:rPr>
      </w:pPr>
      <w:r>
        <w:rPr>
          <w:sz w:val="28"/>
          <w:szCs w:val="28"/>
        </w:rPr>
        <w:t xml:space="preserve">Тому метою роботи було аналіз ВІЛ-інфікування мешканців Одеси та області за період 2018-2022 рр.  </w:t>
      </w:r>
    </w:p>
    <w:p w:rsidR="003B4E62" w:rsidRDefault="003B4E62" w:rsidP="003B4E62">
      <w:pPr>
        <w:spacing w:line="360" w:lineRule="auto"/>
        <w:ind w:left="48" w:firstLine="708"/>
        <w:jc w:val="both"/>
        <w:rPr>
          <w:sz w:val="28"/>
          <w:szCs w:val="28"/>
        </w:rPr>
      </w:pPr>
      <w:r>
        <w:rPr>
          <w:sz w:val="28"/>
          <w:szCs w:val="28"/>
        </w:rPr>
        <w:lastRenderedPageBreak/>
        <w:t>У задачі дослідження входило:</w:t>
      </w:r>
    </w:p>
    <w:p w:rsidR="003B4E62" w:rsidRPr="00967A72" w:rsidRDefault="003B4E62" w:rsidP="003B4E62">
      <w:pPr>
        <w:numPr>
          <w:ilvl w:val="0"/>
          <w:numId w:val="1"/>
        </w:numPr>
        <w:tabs>
          <w:tab w:val="clear" w:pos="1699"/>
          <w:tab w:val="left" w:pos="567"/>
        </w:tabs>
        <w:spacing w:line="360" w:lineRule="auto"/>
        <w:ind w:left="567" w:hanging="567"/>
        <w:jc w:val="both"/>
        <w:rPr>
          <w:sz w:val="28"/>
        </w:rPr>
      </w:pPr>
      <w:r w:rsidRPr="00967A72">
        <w:rPr>
          <w:sz w:val="28"/>
        </w:rPr>
        <w:t xml:space="preserve">Провести аналіз частоти виявлення </w:t>
      </w:r>
      <w:r w:rsidRPr="00967A72">
        <w:rPr>
          <w:color w:val="000000"/>
          <w:sz w:val="28"/>
          <w:szCs w:val="28"/>
        </w:rPr>
        <w:t>ВІЛ-позитивних з осіб з вперше встановленим діагнозом</w:t>
      </w:r>
      <w:r w:rsidRPr="00967A72">
        <w:rPr>
          <w:sz w:val="28"/>
        </w:rPr>
        <w:t xml:space="preserve"> у 2018-22 рр. </w:t>
      </w:r>
    </w:p>
    <w:p w:rsidR="003B4E62" w:rsidRPr="00967A72" w:rsidRDefault="003B4E62" w:rsidP="003B4E62">
      <w:pPr>
        <w:pStyle w:val="a6"/>
        <w:numPr>
          <w:ilvl w:val="0"/>
          <w:numId w:val="1"/>
        </w:numPr>
        <w:tabs>
          <w:tab w:val="clear" w:pos="1699"/>
          <w:tab w:val="num" w:pos="142"/>
        </w:tabs>
        <w:spacing w:after="0" w:line="360" w:lineRule="auto"/>
        <w:ind w:left="567" w:hanging="567"/>
        <w:jc w:val="both"/>
        <w:rPr>
          <w:rFonts w:ascii="Times New Roman" w:hAnsi="Times New Roman"/>
          <w:bCs/>
          <w:sz w:val="28"/>
        </w:rPr>
      </w:pPr>
      <w:r w:rsidRPr="00967A72">
        <w:rPr>
          <w:rFonts w:ascii="Times New Roman" w:hAnsi="Times New Roman"/>
          <w:bCs/>
          <w:sz w:val="28"/>
          <w:szCs w:val="28"/>
        </w:rPr>
        <w:t xml:space="preserve">Виявити частоту веріфікації </w:t>
      </w:r>
      <w:r w:rsidRPr="00967A72">
        <w:rPr>
          <w:rFonts w:ascii="Times New Roman" w:hAnsi="Times New Roman"/>
          <w:bCs/>
          <w:sz w:val="28"/>
        </w:rPr>
        <w:t>первинно-позитивних зразків.</w:t>
      </w:r>
    </w:p>
    <w:p w:rsidR="003B4E62" w:rsidRPr="00967A72" w:rsidRDefault="003B4E62" w:rsidP="003B4E62">
      <w:pPr>
        <w:pStyle w:val="a6"/>
        <w:numPr>
          <w:ilvl w:val="0"/>
          <w:numId w:val="1"/>
        </w:numPr>
        <w:tabs>
          <w:tab w:val="clear" w:pos="1699"/>
          <w:tab w:val="num" w:pos="142"/>
        </w:tabs>
        <w:spacing w:after="0" w:line="360" w:lineRule="auto"/>
        <w:ind w:left="567" w:hanging="567"/>
        <w:jc w:val="both"/>
        <w:rPr>
          <w:rFonts w:ascii="Times New Roman" w:hAnsi="Times New Roman"/>
          <w:sz w:val="28"/>
        </w:rPr>
      </w:pPr>
      <w:r w:rsidRPr="00967A72">
        <w:rPr>
          <w:rFonts w:ascii="Times New Roman" w:hAnsi="Times New Roman"/>
          <w:sz w:val="28"/>
        </w:rPr>
        <w:t xml:space="preserve">Визначити частоту виявлення </w:t>
      </w:r>
      <w:r w:rsidRPr="00967A72">
        <w:rPr>
          <w:rFonts w:ascii="Times New Roman" w:hAnsi="Times New Roman"/>
          <w:sz w:val="28"/>
          <w:szCs w:val="28"/>
        </w:rPr>
        <w:t xml:space="preserve">ВІЛ-інфікованих </w:t>
      </w:r>
      <w:r w:rsidRPr="00967A72">
        <w:rPr>
          <w:rFonts w:ascii="Times New Roman" w:hAnsi="Times New Roman"/>
          <w:sz w:val="28"/>
        </w:rPr>
        <w:t>у залежності від місця проживання.</w:t>
      </w:r>
    </w:p>
    <w:p w:rsidR="003B4E62" w:rsidRPr="00967A72" w:rsidRDefault="003B4E62" w:rsidP="003B4E62">
      <w:pPr>
        <w:pStyle w:val="a6"/>
        <w:numPr>
          <w:ilvl w:val="0"/>
          <w:numId w:val="1"/>
        </w:numPr>
        <w:tabs>
          <w:tab w:val="clear" w:pos="1699"/>
          <w:tab w:val="num" w:pos="142"/>
        </w:tabs>
        <w:spacing w:after="0" w:line="360" w:lineRule="auto"/>
        <w:ind w:left="567" w:hanging="567"/>
        <w:jc w:val="both"/>
        <w:rPr>
          <w:rFonts w:ascii="Times New Roman" w:hAnsi="Times New Roman"/>
          <w:sz w:val="28"/>
        </w:rPr>
      </w:pPr>
      <w:r w:rsidRPr="00967A72">
        <w:rPr>
          <w:rFonts w:ascii="Times New Roman" w:hAnsi="Times New Roman"/>
          <w:sz w:val="28"/>
        </w:rPr>
        <w:t xml:space="preserve">Визначити частоту виявлення </w:t>
      </w:r>
      <w:r w:rsidRPr="00967A72">
        <w:rPr>
          <w:rFonts w:ascii="Times New Roman" w:hAnsi="Times New Roman"/>
          <w:sz w:val="28"/>
          <w:szCs w:val="28"/>
        </w:rPr>
        <w:t xml:space="preserve">ВІЛ-інфікованих за гендерним співвідношенням. </w:t>
      </w:r>
    </w:p>
    <w:p w:rsidR="003B4E62" w:rsidRPr="00967A72" w:rsidRDefault="003B4E62" w:rsidP="003B4E62">
      <w:pPr>
        <w:pStyle w:val="a6"/>
        <w:numPr>
          <w:ilvl w:val="0"/>
          <w:numId w:val="1"/>
        </w:numPr>
        <w:tabs>
          <w:tab w:val="clear" w:pos="1699"/>
          <w:tab w:val="num" w:pos="142"/>
        </w:tabs>
        <w:spacing w:after="0" w:line="360" w:lineRule="auto"/>
        <w:ind w:left="567" w:hanging="567"/>
        <w:jc w:val="both"/>
        <w:rPr>
          <w:rFonts w:ascii="Times New Roman" w:hAnsi="Times New Roman"/>
          <w:sz w:val="28"/>
          <w:szCs w:val="24"/>
        </w:rPr>
      </w:pPr>
      <w:r w:rsidRPr="00967A72">
        <w:rPr>
          <w:rFonts w:ascii="Times New Roman" w:hAnsi="Times New Roman"/>
          <w:sz w:val="28"/>
          <w:szCs w:val="28"/>
        </w:rPr>
        <w:t>Виявити ВІЛ-інфікованих осіб серед різних вікових груп</w:t>
      </w:r>
      <w:r>
        <w:rPr>
          <w:rFonts w:ascii="Times New Roman" w:hAnsi="Times New Roman"/>
          <w:sz w:val="28"/>
          <w:szCs w:val="28"/>
          <w:lang w:val="uk-UA"/>
        </w:rPr>
        <w:t>.</w:t>
      </w:r>
      <w:r w:rsidRPr="00967A72">
        <w:rPr>
          <w:rFonts w:ascii="Times New Roman" w:hAnsi="Times New Roman"/>
          <w:sz w:val="28"/>
          <w:szCs w:val="28"/>
        </w:rPr>
        <w:t xml:space="preserve"> </w:t>
      </w:r>
    </w:p>
    <w:p w:rsidR="003B4E62" w:rsidRPr="00967A72" w:rsidRDefault="003B4E62" w:rsidP="003B4E62">
      <w:pPr>
        <w:pStyle w:val="a6"/>
        <w:numPr>
          <w:ilvl w:val="0"/>
          <w:numId w:val="1"/>
        </w:numPr>
        <w:tabs>
          <w:tab w:val="clear" w:pos="1699"/>
          <w:tab w:val="num" w:pos="142"/>
        </w:tabs>
        <w:spacing w:after="0" w:line="360" w:lineRule="auto"/>
        <w:ind w:left="567" w:hanging="567"/>
        <w:jc w:val="both"/>
        <w:rPr>
          <w:rFonts w:ascii="Times New Roman" w:hAnsi="Times New Roman"/>
          <w:sz w:val="28"/>
          <w:szCs w:val="24"/>
        </w:rPr>
      </w:pPr>
      <w:r w:rsidRPr="00967A72">
        <w:rPr>
          <w:rFonts w:ascii="Times New Roman" w:hAnsi="Times New Roman"/>
          <w:sz w:val="28"/>
        </w:rPr>
        <w:t xml:space="preserve">Дослідити </w:t>
      </w:r>
      <w:r>
        <w:rPr>
          <w:rFonts w:ascii="Times New Roman" w:hAnsi="Times New Roman"/>
          <w:sz w:val="28"/>
        </w:rPr>
        <w:t xml:space="preserve">причини </w:t>
      </w:r>
      <w:r w:rsidRPr="00967A72">
        <w:rPr>
          <w:rFonts w:ascii="Times New Roman" w:hAnsi="Times New Roman"/>
          <w:sz w:val="28"/>
        </w:rPr>
        <w:t>летальн</w:t>
      </w:r>
      <w:r>
        <w:rPr>
          <w:rFonts w:ascii="Times New Roman" w:hAnsi="Times New Roman"/>
          <w:sz w:val="28"/>
        </w:rPr>
        <w:t>о</w:t>
      </w:r>
      <w:r w:rsidRPr="00967A72">
        <w:rPr>
          <w:rFonts w:ascii="Times New Roman" w:hAnsi="Times New Roman"/>
          <w:sz w:val="28"/>
        </w:rPr>
        <w:t>ст</w:t>
      </w:r>
      <w:r>
        <w:rPr>
          <w:rFonts w:ascii="Times New Roman" w:hAnsi="Times New Roman"/>
          <w:sz w:val="28"/>
          <w:lang w:val="uk-UA"/>
        </w:rPr>
        <w:t>і</w:t>
      </w:r>
      <w:r w:rsidRPr="00967A72">
        <w:rPr>
          <w:rFonts w:ascii="Times New Roman" w:hAnsi="Times New Roman"/>
          <w:sz w:val="28"/>
        </w:rPr>
        <w:t xml:space="preserve"> </w:t>
      </w:r>
      <w:r w:rsidRPr="00967A72">
        <w:rPr>
          <w:rFonts w:ascii="Times New Roman" w:hAnsi="Times New Roman"/>
          <w:bCs/>
          <w:color w:val="000000"/>
          <w:sz w:val="28"/>
          <w:szCs w:val="28"/>
        </w:rPr>
        <w:t>ВІЛ-інфікованих осіб (в т.ч. з діагнозом ВІЛ/ СНІД).</w:t>
      </w:r>
    </w:p>
    <w:p w:rsidR="003B4E62" w:rsidRPr="00967A72" w:rsidRDefault="003B4E62" w:rsidP="003B4E62">
      <w:pPr>
        <w:spacing w:line="360" w:lineRule="auto"/>
        <w:ind w:left="768"/>
        <w:jc w:val="both"/>
        <w:rPr>
          <w:sz w:val="28"/>
          <w:lang w:val="ru-RU"/>
        </w:rPr>
      </w:pPr>
    </w:p>
    <w:p w:rsidR="003B4E62" w:rsidRPr="00674417" w:rsidRDefault="003B4E62" w:rsidP="003B4E62">
      <w:pPr>
        <w:spacing w:line="360" w:lineRule="auto"/>
        <w:ind w:firstLine="768"/>
        <w:rPr>
          <w:sz w:val="28"/>
          <w:szCs w:val="28"/>
        </w:rPr>
      </w:pPr>
      <w:r w:rsidRPr="005722E4">
        <w:rPr>
          <w:bCs/>
          <w:color w:val="000000"/>
          <w:sz w:val="28"/>
          <w:szCs w:val="28"/>
        </w:rPr>
        <w:br/>
      </w:r>
      <w:r>
        <w:rPr>
          <w:sz w:val="28"/>
          <w:szCs w:val="28"/>
        </w:rPr>
        <w:t xml:space="preserve">            </w:t>
      </w:r>
      <w:r w:rsidRPr="00674417">
        <w:rPr>
          <w:b/>
          <w:bCs/>
          <w:sz w:val="28"/>
          <w:szCs w:val="28"/>
        </w:rPr>
        <w:t>Об’єкт досліджень</w:t>
      </w:r>
      <w:r w:rsidRPr="00674417">
        <w:rPr>
          <w:sz w:val="28"/>
          <w:szCs w:val="28"/>
        </w:rPr>
        <w:t xml:space="preserve"> – інфікування вірусом імунодефіциту людини.</w:t>
      </w:r>
    </w:p>
    <w:p w:rsidR="003B4E62" w:rsidRPr="00674417" w:rsidRDefault="003B4E62" w:rsidP="003B4E62">
      <w:pPr>
        <w:spacing w:line="360" w:lineRule="auto"/>
        <w:ind w:right="-83" w:firstLine="765"/>
        <w:jc w:val="both"/>
        <w:rPr>
          <w:sz w:val="28"/>
          <w:szCs w:val="28"/>
        </w:rPr>
      </w:pPr>
      <w:r w:rsidRPr="00674417">
        <w:rPr>
          <w:b/>
          <w:bCs/>
          <w:sz w:val="28"/>
          <w:szCs w:val="28"/>
        </w:rPr>
        <w:t>Предмет досліджень</w:t>
      </w:r>
      <w:r w:rsidRPr="00674417">
        <w:rPr>
          <w:sz w:val="28"/>
          <w:szCs w:val="28"/>
        </w:rPr>
        <w:t xml:space="preserve"> – визначення </w:t>
      </w:r>
      <w:r>
        <w:rPr>
          <w:sz w:val="28"/>
          <w:szCs w:val="28"/>
        </w:rPr>
        <w:t xml:space="preserve">серологічних </w:t>
      </w:r>
      <w:r w:rsidRPr="00674417">
        <w:rPr>
          <w:sz w:val="28"/>
          <w:szCs w:val="28"/>
        </w:rPr>
        <w:t>ВІЛ-маркерів у мешканців Одеси та Одеської області у 2018-2022 рр</w:t>
      </w:r>
      <w:r>
        <w:rPr>
          <w:sz w:val="28"/>
          <w:szCs w:val="28"/>
        </w:rPr>
        <w:t>.</w:t>
      </w:r>
    </w:p>
    <w:p w:rsidR="003B4E62" w:rsidRDefault="003B4E62" w:rsidP="003B4E62">
      <w:pPr>
        <w:spacing w:line="360" w:lineRule="auto"/>
        <w:ind w:firstLine="720"/>
        <w:jc w:val="both"/>
        <w:rPr>
          <w:sz w:val="28"/>
        </w:rPr>
      </w:pPr>
      <w:r>
        <w:rPr>
          <w:sz w:val="28"/>
        </w:rPr>
        <w:t>.</w:t>
      </w:r>
      <w:r w:rsidRPr="00934C27">
        <w:rPr>
          <w:sz w:val="28"/>
        </w:rPr>
        <w:t xml:space="preserve"> </w:t>
      </w: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3B4E62">
      <w:pPr>
        <w:spacing w:line="360" w:lineRule="auto"/>
        <w:ind w:firstLine="720"/>
        <w:jc w:val="both"/>
        <w:rPr>
          <w:sz w:val="28"/>
        </w:rPr>
      </w:pPr>
    </w:p>
    <w:p w:rsidR="002E6ED0" w:rsidRDefault="002E6ED0" w:rsidP="002E6ED0">
      <w:pPr>
        <w:pStyle w:val="1"/>
        <w:jc w:val="center"/>
        <w:rPr>
          <w:color w:val="000000"/>
          <w:sz w:val="28"/>
          <w:szCs w:val="28"/>
        </w:rPr>
      </w:pPr>
      <w:r>
        <w:rPr>
          <w:color w:val="000000"/>
          <w:sz w:val="28"/>
          <w:szCs w:val="28"/>
        </w:rPr>
        <w:lastRenderedPageBreak/>
        <w:t>ВИСНОВКИ</w:t>
      </w:r>
    </w:p>
    <w:p w:rsidR="002E6ED0" w:rsidRPr="004E3090" w:rsidRDefault="002E6ED0" w:rsidP="002E6ED0">
      <w:pPr>
        <w:pStyle w:val="a6"/>
        <w:numPr>
          <w:ilvl w:val="0"/>
          <w:numId w:val="3"/>
        </w:numPr>
        <w:tabs>
          <w:tab w:val="clear" w:pos="1699"/>
          <w:tab w:val="num" w:pos="709"/>
        </w:tabs>
        <w:spacing w:after="0" w:line="360" w:lineRule="auto"/>
        <w:ind w:left="0" w:firstLine="0"/>
        <w:jc w:val="both"/>
        <w:rPr>
          <w:rFonts w:ascii="Times New Roman" w:hAnsi="Times New Roman"/>
          <w:sz w:val="28"/>
        </w:rPr>
      </w:pPr>
      <w:r w:rsidRPr="004E3090">
        <w:rPr>
          <w:rFonts w:ascii="Times New Roman" w:hAnsi="Times New Roman"/>
          <w:color w:val="222222"/>
          <w:sz w:val="28"/>
          <w:szCs w:val="28"/>
          <w:lang w:val="uk-UA"/>
        </w:rPr>
        <w:t xml:space="preserve">У 2018-2020 рр. роки епідситуація щодо ВІЛ в Одеській області була стабільною з тенденцією до зниження; частота виявлення </w:t>
      </w:r>
      <w:r w:rsidRPr="004E3090">
        <w:rPr>
          <w:rFonts w:ascii="Times New Roman" w:hAnsi="Times New Roman"/>
          <w:sz w:val="28"/>
          <w:lang w:val="uk-UA"/>
        </w:rPr>
        <w:t xml:space="preserve">серопозитивних  на ВІЛ-інфекцію осіб склала 2,8, 2,1 та 2,4  %, відповідно. </w:t>
      </w:r>
      <w:r w:rsidRPr="004E3090">
        <w:rPr>
          <w:rFonts w:ascii="Times New Roman" w:hAnsi="Times New Roman"/>
          <w:sz w:val="28"/>
        </w:rPr>
        <w:t>У 2021 році частота виявлення ВІЛ-інфікованих була максимальною (5,5 %).</w:t>
      </w:r>
      <w:r w:rsidRPr="004E3090">
        <w:rPr>
          <w:rFonts w:ascii="Times New Roman" w:hAnsi="Times New Roman"/>
          <w:sz w:val="28"/>
          <w:szCs w:val="28"/>
        </w:rPr>
        <w:t xml:space="preserve"> У 2022 році число серопозитивних осіб різко зменшилась (1,8 % від загальної кількості обстежених).</w:t>
      </w:r>
    </w:p>
    <w:p w:rsidR="002E6ED0" w:rsidRPr="004E3090" w:rsidRDefault="002E6ED0" w:rsidP="002E6ED0">
      <w:pPr>
        <w:pStyle w:val="a6"/>
        <w:numPr>
          <w:ilvl w:val="0"/>
          <w:numId w:val="3"/>
        </w:numPr>
        <w:tabs>
          <w:tab w:val="clear" w:pos="1699"/>
          <w:tab w:val="num" w:pos="709"/>
        </w:tabs>
        <w:overflowPunct w:val="0"/>
        <w:autoSpaceDE w:val="0"/>
        <w:autoSpaceDN w:val="0"/>
        <w:adjustRightInd w:val="0"/>
        <w:spacing w:after="0" w:line="360" w:lineRule="auto"/>
        <w:ind w:left="0" w:firstLine="0"/>
        <w:jc w:val="both"/>
        <w:rPr>
          <w:rFonts w:ascii="Times New Roman" w:hAnsi="Times New Roman"/>
          <w:sz w:val="28"/>
          <w:szCs w:val="28"/>
        </w:rPr>
      </w:pPr>
      <w:r w:rsidRPr="004E3090">
        <w:rPr>
          <w:rFonts w:ascii="Times New Roman" w:hAnsi="Times New Roman"/>
          <w:sz w:val="28"/>
        </w:rPr>
        <w:t>В результаті веріфікації методом імунного блотінга було підтверджено 5101 сироватка з 6880 первинно-позитивних зразків. Частота підтвердження склала в середньому 74 %.</w:t>
      </w:r>
    </w:p>
    <w:p w:rsidR="002E6ED0" w:rsidRPr="004E3090" w:rsidRDefault="002E6ED0" w:rsidP="002E6ED0">
      <w:pPr>
        <w:pStyle w:val="a6"/>
        <w:numPr>
          <w:ilvl w:val="0"/>
          <w:numId w:val="3"/>
        </w:numPr>
        <w:tabs>
          <w:tab w:val="clear" w:pos="1699"/>
          <w:tab w:val="num" w:pos="709"/>
        </w:tabs>
        <w:spacing w:after="0" w:line="360" w:lineRule="auto"/>
        <w:ind w:left="0" w:firstLine="0"/>
        <w:jc w:val="both"/>
        <w:rPr>
          <w:rFonts w:ascii="Times New Roman" w:hAnsi="Times New Roman"/>
          <w:sz w:val="28"/>
        </w:rPr>
      </w:pPr>
      <w:r w:rsidRPr="004E3090">
        <w:rPr>
          <w:rFonts w:ascii="Times New Roman" w:hAnsi="Times New Roman"/>
          <w:sz w:val="28"/>
          <w:szCs w:val="28"/>
        </w:rPr>
        <w:t>Кількість ВІЛ-позитивних осіб у місті була в 1,5-2,5 разів більшою, ніж в області.</w:t>
      </w:r>
    </w:p>
    <w:p w:rsidR="002E6ED0" w:rsidRPr="004E3090" w:rsidRDefault="002E6ED0" w:rsidP="002E6ED0">
      <w:pPr>
        <w:numPr>
          <w:ilvl w:val="0"/>
          <w:numId w:val="3"/>
        </w:numPr>
        <w:tabs>
          <w:tab w:val="clear" w:pos="1699"/>
          <w:tab w:val="num" w:pos="709"/>
        </w:tabs>
        <w:spacing w:line="360" w:lineRule="auto"/>
        <w:ind w:left="0" w:firstLine="0"/>
        <w:jc w:val="both"/>
        <w:rPr>
          <w:sz w:val="28"/>
        </w:rPr>
      </w:pPr>
      <w:r w:rsidRPr="004E3090">
        <w:rPr>
          <w:sz w:val="28"/>
          <w:szCs w:val="28"/>
        </w:rPr>
        <w:t>У 2018-202</w:t>
      </w:r>
      <w:r>
        <w:rPr>
          <w:sz w:val="28"/>
          <w:szCs w:val="28"/>
        </w:rPr>
        <w:t>2</w:t>
      </w:r>
      <w:r w:rsidRPr="004E3090">
        <w:rPr>
          <w:sz w:val="28"/>
          <w:szCs w:val="28"/>
        </w:rPr>
        <w:t xml:space="preserve"> рр. серед загальної кількості ВІЛ-позитивних осіб превалювали жінки (52, 6 %).</w:t>
      </w:r>
    </w:p>
    <w:p w:rsidR="002E6ED0" w:rsidRPr="004E3090" w:rsidRDefault="002E6ED0" w:rsidP="002E6ED0">
      <w:pPr>
        <w:numPr>
          <w:ilvl w:val="0"/>
          <w:numId w:val="3"/>
        </w:numPr>
        <w:tabs>
          <w:tab w:val="clear" w:pos="1699"/>
          <w:tab w:val="num" w:pos="709"/>
        </w:tabs>
        <w:spacing w:line="360" w:lineRule="auto"/>
        <w:ind w:left="0" w:firstLine="0"/>
        <w:jc w:val="both"/>
        <w:rPr>
          <w:sz w:val="28"/>
          <w:szCs w:val="28"/>
        </w:rPr>
      </w:pPr>
      <w:r w:rsidRPr="004E3090">
        <w:rPr>
          <w:color w:val="000000"/>
          <w:sz w:val="28"/>
          <w:szCs w:val="28"/>
          <w:shd w:val="clear" w:color="auto" w:fill="FFFFFF"/>
        </w:rPr>
        <w:t xml:space="preserve">Найбільш уразлива група населення щодо ВІЛ-інфікування - це особи віком від 30 до 44 років. </w:t>
      </w:r>
    </w:p>
    <w:p w:rsidR="002E6ED0" w:rsidRPr="004E3090" w:rsidRDefault="002E6ED0" w:rsidP="002E6ED0">
      <w:pPr>
        <w:pStyle w:val="a6"/>
        <w:numPr>
          <w:ilvl w:val="0"/>
          <w:numId w:val="3"/>
        </w:numPr>
        <w:tabs>
          <w:tab w:val="clear" w:pos="1699"/>
          <w:tab w:val="num" w:pos="709"/>
        </w:tabs>
        <w:spacing w:after="0" w:line="360" w:lineRule="auto"/>
        <w:ind w:left="0" w:firstLine="0"/>
        <w:jc w:val="both"/>
        <w:rPr>
          <w:rFonts w:ascii="Times New Roman" w:hAnsi="Times New Roman"/>
        </w:rPr>
      </w:pPr>
      <w:r w:rsidRPr="004E3090">
        <w:rPr>
          <w:rFonts w:ascii="Times New Roman" w:hAnsi="Times New Roman"/>
          <w:sz w:val="28"/>
          <w:szCs w:val="28"/>
          <w:shd w:val="clear" w:color="auto" w:fill="FFFFFF"/>
        </w:rPr>
        <w:t xml:space="preserve">Структура причин смерті ВІЛ-інфікованих осіб у 2018-22 рр.  суттєво відрізнялася від структури попередніх років: </w:t>
      </w:r>
      <w:r>
        <w:rPr>
          <w:rFonts w:ascii="Times New Roman" w:hAnsi="Times New Roman"/>
          <w:sz w:val="28"/>
          <w:szCs w:val="28"/>
          <w:shd w:val="clear" w:color="auto" w:fill="FFFFFF"/>
          <w:lang w:val="uk-UA"/>
        </w:rPr>
        <w:t xml:space="preserve">лише </w:t>
      </w:r>
      <w:r w:rsidRPr="004E3090">
        <w:rPr>
          <w:rFonts w:ascii="Times New Roman" w:hAnsi="Times New Roman"/>
          <w:sz w:val="28"/>
          <w:szCs w:val="28"/>
          <w:shd w:val="clear" w:color="auto" w:fill="FFFFFF"/>
        </w:rPr>
        <w:t>30 % летальних випадків були безпосередньо пов’язані з ВІЛ-інфекцією</w:t>
      </w:r>
      <w:r>
        <w:rPr>
          <w:rFonts w:ascii="Times New Roman" w:hAnsi="Times New Roman"/>
          <w:sz w:val="28"/>
          <w:szCs w:val="28"/>
          <w:shd w:val="clear" w:color="auto" w:fill="FFFFFF"/>
          <w:lang w:val="uk-UA"/>
        </w:rPr>
        <w:t>.</w:t>
      </w:r>
    </w:p>
    <w:p w:rsidR="002E6ED0" w:rsidRPr="004E3090" w:rsidRDefault="002E6ED0" w:rsidP="002E6ED0">
      <w:pPr>
        <w:pStyle w:val="a8"/>
        <w:spacing w:before="0" w:beforeAutospacing="0" w:after="0" w:afterAutospacing="0" w:line="360" w:lineRule="auto"/>
        <w:ind w:firstLine="708"/>
        <w:jc w:val="both"/>
        <w:rPr>
          <w:sz w:val="28"/>
        </w:rPr>
      </w:pPr>
    </w:p>
    <w:p w:rsidR="002E6ED0" w:rsidRDefault="002E6ED0" w:rsidP="002E6ED0">
      <w:pPr>
        <w:autoSpaceDE w:val="0"/>
        <w:autoSpaceDN w:val="0"/>
        <w:adjustRightInd w:val="0"/>
        <w:spacing w:line="360" w:lineRule="auto"/>
        <w:jc w:val="center"/>
        <w:rPr>
          <w:rFonts w:eastAsia="ArialMT"/>
          <w:b/>
          <w:bCs/>
          <w:sz w:val="28"/>
          <w:szCs w:val="28"/>
          <w:lang w:eastAsia="ru-RU"/>
        </w:rPr>
      </w:pPr>
      <w:r>
        <w:rPr>
          <w:rFonts w:eastAsia="ArialMT"/>
          <w:sz w:val="28"/>
          <w:szCs w:val="28"/>
          <w:lang w:eastAsia="ru-RU"/>
        </w:rPr>
        <w:br w:type="page"/>
      </w:r>
      <w:r w:rsidRPr="0074398F">
        <w:rPr>
          <w:rFonts w:eastAsia="ArialMT"/>
          <w:b/>
          <w:bCs/>
          <w:sz w:val="28"/>
          <w:szCs w:val="28"/>
          <w:lang w:eastAsia="ru-RU"/>
        </w:rPr>
        <w:lastRenderedPageBreak/>
        <w:t>СПИСОК ЛІТЕРАТУРИ</w:t>
      </w:r>
      <w:bookmarkStart w:id="5" w:name="_Hlk134365960"/>
      <w:bookmarkEnd w:id="5"/>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caps/>
          <w:sz w:val="28"/>
          <w:szCs w:val="28"/>
          <w:lang w:val="uk-UA"/>
        </w:rPr>
      </w:pPr>
      <w:r w:rsidRPr="00D36120">
        <w:rPr>
          <w:rFonts w:ascii="Times New Roman" w:hAnsi="Times New Roman"/>
          <w:sz w:val="28"/>
          <w:szCs w:val="28"/>
        </w:rPr>
        <w:t>Азарскова М</w:t>
      </w:r>
      <w:r w:rsidRPr="00D36120">
        <w:rPr>
          <w:rFonts w:ascii="Times New Roman" w:hAnsi="Times New Roman"/>
          <w:sz w:val="28"/>
          <w:szCs w:val="28"/>
          <w:lang w:val="uk-UA"/>
        </w:rPr>
        <w:t>.</w:t>
      </w:r>
      <w:r w:rsidRPr="00D36120">
        <w:rPr>
          <w:rFonts w:ascii="Times New Roman" w:hAnsi="Times New Roman"/>
          <w:sz w:val="28"/>
          <w:szCs w:val="28"/>
        </w:rPr>
        <w:t>В</w:t>
      </w:r>
      <w:r w:rsidRPr="00D36120">
        <w:rPr>
          <w:rFonts w:ascii="Times New Roman" w:hAnsi="Times New Roman"/>
          <w:sz w:val="28"/>
          <w:szCs w:val="28"/>
          <w:lang w:val="uk-UA"/>
        </w:rPr>
        <w:t>.</w:t>
      </w:r>
      <w:r w:rsidRPr="00D36120">
        <w:rPr>
          <w:rFonts w:ascii="Times New Roman" w:hAnsi="Times New Roman"/>
          <w:sz w:val="28"/>
          <w:szCs w:val="28"/>
        </w:rPr>
        <w:t xml:space="preserve"> Стандарти</w:t>
      </w:r>
      <w:r w:rsidRPr="00D36120">
        <w:rPr>
          <w:rFonts w:ascii="Times New Roman" w:hAnsi="Times New Roman"/>
          <w:sz w:val="28"/>
          <w:szCs w:val="28"/>
          <w:lang w:val="uk-UA"/>
        </w:rPr>
        <w:t xml:space="preserve"> </w:t>
      </w:r>
      <w:r w:rsidRPr="00D36120">
        <w:rPr>
          <w:rFonts w:ascii="Times New Roman" w:hAnsi="Times New Roman"/>
          <w:sz w:val="28"/>
          <w:szCs w:val="28"/>
        </w:rPr>
        <w:t>медичної допомоги «ВІЛ-інфекція». Методичні рекомендації</w:t>
      </w:r>
      <w:r w:rsidRPr="00D36120">
        <w:rPr>
          <w:rFonts w:ascii="Times New Roman" w:hAnsi="Times New Roman"/>
          <w:sz w:val="28"/>
          <w:szCs w:val="28"/>
          <w:lang w:val="uk-UA"/>
        </w:rPr>
        <w:t xml:space="preserve"> / </w:t>
      </w:r>
      <w:r w:rsidRPr="00D36120">
        <w:rPr>
          <w:rFonts w:ascii="Times New Roman" w:hAnsi="Times New Roman"/>
          <w:sz w:val="28"/>
          <w:szCs w:val="28"/>
        </w:rPr>
        <w:t>М</w:t>
      </w:r>
      <w:r w:rsidRPr="00D36120">
        <w:rPr>
          <w:rFonts w:ascii="Times New Roman" w:hAnsi="Times New Roman"/>
          <w:sz w:val="28"/>
          <w:szCs w:val="28"/>
          <w:lang w:val="uk-UA"/>
        </w:rPr>
        <w:t>.</w:t>
      </w:r>
      <w:r w:rsidRPr="00D36120">
        <w:rPr>
          <w:rFonts w:ascii="Times New Roman" w:hAnsi="Times New Roman"/>
          <w:sz w:val="28"/>
          <w:szCs w:val="28"/>
        </w:rPr>
        <w:t>В</w:t>
      </w:r>
      <w:r w:rsidRPr="00D36120">
        <w:rPr>
          <w:rFonts w:ascii="Times New Roman" w:hAnsi="Times New Roman"/>
          <w:sz w:val="28"/>
          <w:szCs w:val="28"/>
          <w:lang w:val="uk-UA"/>
        </w:rPr>
        <w:t>.</w:t>
      </w:r>
      <w:r w:rsidRPr="00D36120">
        <w:rPr>
          <w:rFonts w:ascii="Times New Roman" w:hAnsi="Times New Roman"/>
          <w:sz w:val="28"/>
          <w:szCs w:val="28"/>
        </w:rPr>
        <w:t xml:space="preserve"> Азарскова, В</w:t>
      </w:r>
      <w:r w:rsidRPr="00D36120">
        <w:rPr>
          <w:rFonts w:ascii="Times New Roman" w:hAnsi="Times New Roman"/>
          <w:sz w:val="28"/>
          <w:szCs w:val="28"/>
          <w:lang w:val="uk-UA"/>
        </w:rPr>
        <w:t>.</w:t>
      </w:r>
      <w:r w:rsidRPr="00D36120">
        <w:rPr>
          <w:rFonts w:ascii="Times New Roman" w:hAnsi="Times New Roman"/>
          <w:sz w:val="28"/>
          <w:szCs w:val="28"/>
        </w:rPr>
        <w:t>А</w:t>
      </w:r>
      <w:r w:rsidRPr="00D36120">
        <w:rPr>
          <w:rFonts w:ascii="Times New Roman" w:hAnsi="Times New Roman"/>
          <w:sz w:val="28"/>
          <w:szCs w:val="28"/>
          <w:lang w:val="uk-UA"/>
        </w:rPr>
        <w:t>.</w:t>
      </w:r>
      <w:r w:rsidRPr="00D36120">
        <w:rPr>
          <w:rFonts w:ascii="Times New Roman" w:hAnsi="Times New Roman"/>
          <w:sz w:val="28"/>
          <w:szCs w:val="28"/>
        </w:rPr>
        <w:t xml:space="preserve"> Андрес, І</w:t>
      </w:r>
      <w:r w:rsidRPr="00D36120">
        <w:rPr>
          <w:rFonts w:ascii="Times New Roman" w:hAnsi="Times New Roman"/>
          <w:sz w:val="28"/>
          <w:szCs w:val="28"/>
          <w:lang w:val="uk-UA"/>
        </w:rPr>
        <w:t>.</w:t>
      </w:r>
      <w:r w:rsidRPr="00D36120">
        <w:rPr>
          <w:rFonts w:ascii="Times New Roman" w:hAnsi="Times New Roman"/>
          <w:sz w:val="28"/>
          <w:szCs w:val="28"/>
        </w:rPr>
        <w:t>В</w:t>
      </w:r>
      <w:r w:rsidRPr="00D36120">
        <w:rPr>
          <w:rFonts w:ascii="Times New Roman" w:hAnsi="Times New Roman"/>
          <w:sz w:val="28"/>
          <w:szCs w:val="28"/>
          <w:lang w:val="uk-UA"/>
        </w:rPr>
        <w:t>.</w:t>
      </w:r>
      <w:r w:rsidRPr="00D36120">
        <w:rPr>
          <w:rFonts w:ascii="Times New Roman" w:hAnsi="Times New Roman"/>
          <w:sz w:val="28"/>
          <w:szCs w:val="28"/>
        </w:rPr>
        <w:t xml:space="preserve"> Андріанова</w:t>
      </w:r>
      <w:r w:rsidRPr="00D36120">
        <w:rPr>
          <w:rFonts w:ascii="Times New Roman" w:hAnsi="Times New Roman"/>
          <w:sz w:val="28"/>
          <w:szCs w:val="28"/>
          <w:lang w:val="uk-UA"/>
        </w:rPr>
        <w:t xml:space="preserve"> // </w:t>
      </w:r>
      <w:r w:rsidRPr="00D36120">
        <w:rPr>
          <w:rFonts w:ascii="Times New Roman" w:hAnsi="Times New Roman"/>
          <w:sz w:val="28"/>
          <w:szCs w:val="28"/>
        </w:rPr>
        <w:t xml:space="preserve">Туберкульоз, легеневі хвороби, ВІЛ-інфекція. </w:t>
      </w:r>
      <w:r w:rsidRPr="00D36120">
        <w:rPr>
          <w:rFonts w:ascii="Times New Roman" w:hAnsi="Times New Roman"/>
          <w:sz w:val="28"/>
          <w:szCs w:val="28"/>
          <w:lang w:val="uk-UA"/>
        </w:rPr>
        <w:t xml:space="preserve">– </w:t>
      </w:r>
      <w:r w:rsidRPr="00D36120">
        <w:rPr>
          <w:rFonts w:ascii="Times New Roman" w:hAnsi="Times New Roman"/>
          <w:sz w:val="28"/>
          <w:szCs w:val="28"/>
        </w:rPr>
        <w:t>2022</w:t>
      </w:r>
      <w:r w:rsidRPr="00D36120">
        <w:rPr>
          <w:rFonts w:ascii="Times New Roman" w:hAnsi="Times New Roman"/>
          <w:sz w:val="28"/>
          <w:szCs w:val="28"/>
          <w:lang w:val="uk-UA"/>
        </w:rPr>
        <w:t xml:space="preserve">. - </w:t>
      </w:r>
      <w:r w:rsidRPr="00D36120">
        <w:rPr>
          <w:rFonts w:ascii="Times New Roman" w:hAnsi="Times New Roman"/>
          <w:sz w:val="28"/>
          <w:szCs w:val="28"/>
        </w:rPr>
        <w:t>4(51)</w:t>
      </w:r>
      <w:r w:rsidRPr="00D36120">
        <w:rPr>
          <w:rFonts w:ascii="Times New Roman" w:hAnsi="Times New Roman"/>
          <w:sz w:val="28"/>
          <w:szCs w:val="28"/>
          <w:lang w:val="uk-UA"/>
        </w:rPr>
        <w:t>. – С.</w:t>
      </w:r>
      <w:r w:rsidRPr="00D36120">
        <w:rPr>
          <w:rFonts w:ascii="Times New Roman" w:hAnsi="Times New Roman"/>
          <w:sz w:val="28"/>
          <w:szCs w:val="28"/>
        </w:rPr>
        <w:t>52-64.</w:t>
      </w:r>
    </w:p>
    <w:p w:rsidR="002E6ED0" w:rsidRPr="00D36120" w:rsidRDefault="002E6ED0" w:rsidP="002E6ED0">
      <w:pPr>
        <w:numPr>
          <w:ilvl w:val="0"/>
          <w:numId w:val="2"/>
        </w:numPr>
        <w:spacing w:line="360" w:lineRule="auto"/>
        <w:jc w:val="both"/>
        <w:rPr>
          <w:sz w:val="28"/>
          <w:szCs w:val="28"/>
        </w:rPr>
      </w:pPr>
      <w:r w:rsidRPr="00D36120">
        <w:rPr>
          <w:sz w:val="28"/>
          <w:szCs w:val="28"/>
        </w:rPr>
        <w:t>Бочаров Е.Ф. Про профілактику ВІЛ-інфікованості / Е.Ф. Бочаров. -  Одеса: Мир, 2001. - 184 с.</w:t>
      </w:r>
    </w:p>
    <w:p w:rsidR="002E6ED0" w:rsidRPr="00D36120" w:rsidRDefault="002E6ED0" w:rsidP="002E6ED0">
      <w:pPr>
        <w:widowControl w:val="0"/>
        <w:numPr>
          <w:ilvl w:val="0"/>
          <w:numId w:val="2"/>
        </w:numPr>
        <w:spacing w:line="360" w:lineRule="auto"/>
        <w:jc w:val="both"/>
        <w:rPr>
          <w:sz w:val="28"/>
          <w:szCs w:val="28"/>
        </w:rPr>
      </w:pPr>
      <w:r w:rsidRPr="00D36120">
        <w:rPr>
          <w:iCs/>
          <w:sz w:val="28"/>
          <w:szCs w:val="28"/>
        </w:rPr>
        <w:t xml:space="preserve">Букринський М.І. </w:t>
      </w:r>
      <w:r w:rsidRPr="00D36120">
        <w:rPr>
          <w:sz w:val="28"/>
          <w:szCs w:val="28"/>
        </w:rPr>
        <w:t xml:space="preserve">Будова генома і експресія генів вируса імунодефіциту людини / </w:t>
      </w:r>
      <w:r w:rsidRPr="00D36120">
        <w:rPr>
          <w:iCs/>
          <w:sz w:val="28"/>
          <w:szCs w:val="28"/>
        </w:rPr>
        <w:t>М.І. Букринський. - Київ: Світ:</w:t>
      </w:r>
      <w:r w:rsidRPr="00D36120">
        <w:rPr>
          <w:sz w:val="28"/>
          <w:szCs w:val="28"/>
        </w:rPr>
        <w:t xml:space="preserve"> 2007– 32 с.</w:t>
      </w:r>
    </w:p>
    <w:p w:rsidR="002E6ED0" w:rsidRPr="00D36120" w:rsidRDefault="002E6ED0" w:rsidP="002E6ED0">
      <w:pPr>
        <w:widowControl w:val="0"/>
        <w:numPr>
          <w:ilvl w:val="0"/>
          <w:numId w:val="2"/>
        </w:numPr>
        <w:spacing w:line="360" w:lineRule="auto"/>
        <w:jc w:val="both"/>
        <w:rPr>
          <w:color w:val="222222"/>
          <w:sz w:val="28"/>
          <w:szCs w:val="28"/>
        </w:rPr>
      </w:pPr>
      <w:r w:rsidRPr="00D36120">
        <w:rPr>
          <w:color w:val="222222"/>
          <w:sz w:val="28"/>
          <w:szCs w:val="28"/>
        </w:rPr>
        <w:t xml:space="preserve">Виклик та подолання: ВІЛ/СНІД та права людини в Україні. Посібник, Київ. -  2008. - </w:t>
      </w:r>
      <w:r w:rsidRPr="00D36120">
        <w:rPr>
          <w:rFonts w:eastAsia="CharterITC"/>
          <w:color w:val="000000"/>
          <w:sz w:val="28"/>
          <w:szCs w:val="28"/>
        </w:rPr>
        <w:t xml:space="preserve"> </w:t>
      </w:r>
      <w:r w:rsidRPr="00D36120">
        <w:rPr>
          <w:color w:val="222222"/>
          <w:sz w:val="28"/>
          <w:szCs w:val="28"/>
        </w:rPr>
        <w:t>192 с.</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uk-UA"/>
        </w:rPr>
      </w:pPr>
      <w:bookmarkStart w:id="6" w:name="_Hlk144388808"/>
      <w:r w:rsidRPr="00D36120">
        <w:rPr>
          <w:rFonts w:ascii="Times New Roman" w:hAnsi="Times New Roman"/>
          <w:sz w:val="28"/>
          <w:szCs w:val="28"/>
          <w:lang w:val="uk-UA"/>
        </w:rPr>
        <w:t>Грабовий</w:t>
      </w:r>
      <w:bookmarkEnd w:id="6"/>
      <w:r w:rsidRPr="00D36120">
        <w:rPr>
          <w:rFonts w:ascii="Times New Roman" w:hAnsi="Times New Roman"/>
          <w:sz w:val="28"/>
          <w:szCs w:val="28"/>
          <w:lang w:val="uk-UA"/>
        </w:rPr>
        <w:t xml:space="preserve"> С. Національна оцінка ситуації з ВІЛ/СНІДу в Україні станом на початок 2021 року / С. Грабовий, І. Кузін, К. Матюшкіна. - К.: Центр громадського здоров’я МОЗ України; 2021.- 56 с. </w:t>
      </w:r>
    </w:p>
    <w:p w:rsidR="002E6ED0" w:rsidRPr="00D36120" w:rsidRDefault="002E6ED0" w:rsidP="002E6ED0">
      <w:pPr>
        <w:pStyle w:val="a6"/>
        <w:numPr>
          <w:ilvl w:val="0"/>
          <w:numId w:val="2"/>
        </w:numPr>
        <w:autoSpaceDE w:val="0"/>
        <w:autoSpaceDN w:val="0"/>
        <w:adjustRightInd w:val="0"/>
        <w:spacing w:after="0" w:line="360" w:lineRule="auto"/>
        <w:rPr>
          <w:rFonts w:ascii="Times New Roman" w:hAnsi="Times New Roman"/>
          <w:sz w:val="28"/>
          <w:szCs w:val="28"/>
          <w:lang w:val="uk-UA"/>
        </w:rPr>
      </w:pPr>
      <w:r w:rsidRPr="00D36120">
        <w:rPr>
          <w:rFonts w:ascii="Times New Roman" w:hAnsi="Times New Roman"/>
          <w:sz w:val="28"/>
          <w:szCs w:val="28"/>
          <w:lang w:val="uk-UA"/>
        </w:rPr>
        <w:t xml:space="preserve">Грабовий С. Національна оцінка ситуації з ВІЛ/СНІДу в Україні станом на початок 2022 року / С. Грабовий, І. Кузін, К. Матюшкіна,  Ж. Антоненко. - К.: Центр громадського здоров’я МОЗ України; 2022.- 52 с. </w:t>
      </w:r>
    </w:p>
    <w:p w:rsidR="002E6ED0" w:rsidRPr="00D36120" w:rsidRDefault="002E6ED0" w:rsidP="002E6ED0">
      <w:pPr>
        <w:widowControl w:val="0"/>
        <w:numPr>
          <w:ilvl w:val="0"/>
          <w:numId w:val="2"/>
        </w:numPr>
        <w:spacing w:line="360" w:lineRule="auto"/>
        <w:jc w:val="both"/>
        <w:rPr>
          <w:sz w:val="28"/>
          <w:szCs w:val="28"/>
        </w:rPr>
      </w:pPr>
      <w:r w:rsidRPr="00D36120">
        <w:rPr>
          <w:iCs/>
          <w:sz w:val="28"/>
          <w:szCs w:val="28"/>
        </w:rPr>
        <w:t xml:space="preserve">Заболотько В.М. </w:t>
      </w:r>
      <w:r w:rsidRPr="00D36120">
        <w:rPr>
          <w:sz w:val="28"/>
          <w:szCs w:val="28"/>
        </w:rPr>
        <w:t xml:space="preserve">Інфекційні хвороби: ВІЛ-інфекція/СНІД / </w:t>
      </w:r>
      <w:r w:rsidRPr="00D36120">
        <w:rPr>
          <w:iCs/>
          <w:sz w:val="28"/>
          <w:szCs w:val="28"/>
        </w:rPr>
        <w:t xml:space="preserve">В.М. Заболотько. </w:t>
      </w:r>
      <w:r w:rsidRPr="00D36120">
        <w:rPr>
          <w:sz w:val="28"/>
          <w:szCs w:val="28"/>
        </w:rPr>
        <w:t>– Київ: МВЦ Медіфом, 2006. – 408 с.</w:t>
      </w:r>
    </w:p>
    <w:p w:rsidR="002E6ED0" w:rsidRPr="00D36120" w:rsidRDefault="002E6ED0" w:rsidP="002E6ED0">
      <w:pPr>
        <w:widowControl w:val="0"/>
        <w:numPr>
          <w:ilvl w:val="0"/>
          <w:numId w:val="2"/>
        </w:numPr>
        <w:spacing w:line="360" w:lineRule="auto"/>
        <w:jc w:val="both"/>
        <w:rPr>
          <w:sz w:val="28"/>
          <w:szCs w:val="28"/>
        </w:rPr>
      </w:pPr>
      <w:bookmarkStart w:id="7" w:name="_Hlk143854047"/>
      <w:r w:rsidRPr="00D36120">
        <w:rPr>
          <w:iCs/>
          <w:sz w:val="28"/>
          <w:szCs w:val="28"/>
        </w:rPr>
        <w:t>Запорожан</w:t>
      </w:r>
      <w:bookmarkEnd w:id="7"/>
      <w:r w:rsidRPr="00D36120">
        <w:rPr>
          <w:iCs/>
          <w:sz w:val="28"/>
          <w:szCs w:val="28"/>
        </w:rPr>
        <w:t xml:space="preserve"> В.Н. </w:t>
      </w:r>
      <w:r w:rsidRPr="00D36120">
        <w:rPr>
          <w:sz w:val="28"/>
          <w:szCs w:val="28"/>
        </w:rPr>
        <w:t xml:space="preserve">ВІЛ-інфекція і СНІД. 2-ге вид. / </w:t>
      </w:r>
      <w:r w:rsidRPr="00D36120">
        <w:rPr>
          <w:iCs/>
          <w:sz w:val="28"/>
          <w:szCs w:val="28"/>
        </w:rPr>
        <w:t xml:space="preserve">В. Н. Запорожан. -  </w:t>
      </w:r>
      <w:r w:rsidRPr="00D36120">
        <w:rPr>
          <w:sz w:val="28"/>
          <w:szCs w:val="28"/>
        </w:rPr>
        <w:t>Київ: Здоров’я, 2004. – 636 с.</w:t>
      </w:r>
    </w:p>
    <w:p w:rsidR="002E6ED0" w:rsidRPr="00D36120" w:rsidRDefault="002E6ED0" w:rsidP="002E6ED0">
      <w:pPr>
        <w:pStyle w:val="a6"/>
        <w:widowControl w:val="0"/>
        <w:numPr>
          <w:ilvl w:val="0"/>
          <w:numId w:val="2"/>
        </w:numPr>
        <w:autoSpaceDE w:val="0"/>
        <w:autoSpaceDN w:val="0"/>
        <w:adjustRightInd w:val="0"/>
        <w:spacing w:after="0" w:line="360" w:lineRule="auto"/>
        <w:jc w:val="both"/>
        <w:rPr>
          <w:rFonts w:ascii="Times New Roman" w:hAnsi="Times New Roman"/>
          <w:sz w:val="28"/>
          <w:szCs w:val="28"/>
          <w:lang w:val="uk-UA"/>
        </w:rPr>
      </w:pPr>
      <w:r w:rsidRPr="00D36120">
        <w:rPr>
          <w:rFonts w:ascii="Times New Roman" w:hAnsi="Times New Roman"/>
          <w:sz w:val="28"/>
          <w:szCs w:val="28"/>
          <w:lang w:val="uk-UA"/>
        </w:rPr>
        <w:t xml:space="preserve">Іванов С.В. Стратегія подолання епідемії ВІЛ/СНІДу в Україні (огляд літератури) / С.В. Іванов, В.І. Степаненко, С.Г. Свирид, Р.Л. Степаненко, Т.О. Литинська, О.Є. Федоренко, Т.С. Коновалова // Туберкульоз, легеневі хвороби, ВІЛ- інфекція. -  2023. - № 2 (53). – С. 79-85. </w:t>
      </w:r>
    </w:p>
    <w:p w:rsidR="002E6ED0" w:rsidRPr="00D36120" w:rsidRDefault="002E6ED0" w:rsidP="002E6ED0">
      <w:pPr>
        <w:pStyle w:val="a6"/>
        <w:widowControl w:val="0"/>
        <w:numPr>
          <w:ilvl w:val="0"/>
          <w:numId w:val="2"/>
        </w:numPr>
        <w:autoSpaceDE w:val="0"/>
        <w:autoSpaceDN w:val="0"/>
        <w:adjustRightInd w:val="0"/>
        <w:spacing w:after="0" w:line="360" w:lineRule="auto"/>
        <w:jc w:val="both"/>
        <w:rPr>
          <w:rFonts w:ascii="Times New Roman" w:hAnsi="Times New Roman"/>
          <w:sz w:val="28"/>
          <w:szCs w:val="28"/>
        </w:rPr>
      </w:pPr>
      <w:r w:rsidRPr="00D36120">
        <w:rPr>
          <w:rFonts w:ascii="Times New Roman" w:hAnsi="Times New Roman"/>
          <w:sz w:val="28"/>
          <w:szCs w:val="28"/>
          <w:lang w:val="uk-UA"/>
        </w:rPr>
        <w:t xml:space="preserve">Ковтун О. Узагальнений звіт за результатами досліджень та рутинного моніторингу серед ключових груп і фахівців не урядових організацій щодо потреб, отримання та надання ВІЛ-сервісів під час війни в Україні / О. Ковтун. - К.: МБФ «Альянс громадського здоров’я». - 2022.  - </w:t>
      </w:r>
      <w:r w:rsidRPr="00D36120">
        <w:rPr>
          <w:rFonts w:ascii="Times New Roman" w:hAnsi="Times New Roman"/>
          <w:sz w:val="28"/>
          <w:szCs w:val="28"/>
        </w:rPr>
        <w:t>39 с.</w:t>
      </w:r>
    </w:p>
    <w:p w:rsidR="002E6ED0" w:rsidRPr="00D36120" w:rsidRDefault="002E6ED0" w:rsidP="002E6ED0">
      <w:pPr>
        <w:widowControl w:val="0"/>
        <w:numPr>
          <w:ilvl w:val="0"/>
          <w:numId w:val="2"/>
        </w:numPr>
        <w:spacing w:line="360" w:lineRule="auto"/>
        <w:jc w:val="both"/>
        <w:rPr>
          <w:sz w:val="28"/>
          <w:szCs w:val="28"/>
        </w:rPr>
      </w:pPr>
      <w:bookmarkStart w:id="8" w:name="_Hlk143854350"/>
      <w:r w:rsidRPr="00D36120">
        <w:rPr>
          <w:sz w:val="28"/>
          <w:szCs w:val="28"/>
        </w:rPr>
        <w:t>Колотило</w:t>
      </w:r>
      <w:bookmarkEnd w:id="8"/>
      <w:r w:rsidRPr="00D36120">
        <w:rPr>
          <w:sz w:val="28"/>
          <w:szCs w:val="28"/>
        </w:rPr>
        <w:t xml:space="preserve"> Т.Р. Сучасні погляди на імунопатогенез ВІЛ-інфекції та туберкульозу / Т.Р. Колотило // Інфекційні хвороби. – 2019. – 2(96). – С. 58-</w:t>
      </w:r>
      <w:r w:rsidRPr="00D36120">
        <w:rPr>
          <w:sz w:val="28"/>
          <w:szCs w:val="28"/>
        </w:rPr>
        <w:lastRenderedPageBreak/>
        <w:t>65.</w:t>
      </w:r>
    </w:p>
    <w:p w:rsidR="002E6ED0" w:rsidRPr="00D36120" w:rsidRDefault="002E6ED0" w:rsidP="002E6ED0">
      <w:pPr>
        <w:widowControl w:val="0"/>
        <w:numPr>
          <w:ilvl w:val="0"/>
          <w:numId w:val="2"/>
        </w:numPr>
        <w:spacing w:line="360" w:lineRule="auto"/>
        <w:jc w:val="both"/>
        <w:rPr>
          <w:sz w:val="28"/>
          <w:szCs w:val="28"/>
        </w:rPr>
      </w:pPr>
      <w:r w:rsidRPr="00D36120">
        <w:rPr>
          <w:rStyle w:val="st"/>
          <w:iCs/>
          <w:sz w:val="28"/>
          <w:szCs w:val="28"/>
        </w:rPr>
        <w:t xml:space="preserve"> </w:t>
      </w:r>
      <w:r w:rsidRPr="00D36120">
        <w:rPr>
          <w:sz w:val="28"/>
          <w:szCs w:val="28"/>
          <w:shd w:val="clear" w:color="auto" w:fill="FFFFFF"/>
        </w:rPr>
        <w:t xml:space="preserve">Левченко П.Ю. </w:t>
      </w:r>
      <w:r w:rsidRPr="00D36120">
        <w:rPr>
          <w:sz w:val="28"/>
          <w:szCs w:val="28"/>
        </w:rPr>
        <w:t>Сучасні підходи до подолання проблеми ВІЛ/СНІДу в Україні: погляд фахівця</w:t>
      </w:r>
      <w:r w:rsidRPr="00D36120">
        <w:rPr>
          <w:b/>
          <w:bCs/>
          <w:sz w:val="28"/>
          <w:szCs w:val="28"/>
        </w:rPr>
        <w:t xml:space="preserve"> </w:t>
      </w:r>
      <w:r w:rsidRPr="00D36120">
        <w:rPr>
          <w:sz w:val="28"/>
          <w:szCs w:val="28"/>
          <w:shd w:val="clear" w:color="auto" w:fill="FFFFFF"/>
        </w:rPr>
        <w:t xml:space="preserve"> / П.Ю. Левченко</w:t>
      </w:r>
      <w:r w:rsidRPr="00D36120">
        <w:rPr>
          <w:b/>
          <w:bCs/>
          <w:sz w:val="28"/>
          <w:szCs w:val="28"/>
          <w:shd w:val="clear" w:color="auto" w:fill="FFFFFF"/>
        </w:rPr>
        <w:t xml:space="preserve"> // </w:t>
      </w:r>
      <w:r w:rsidRPr="00D36120">
        <w:rPr>
          <w:sz w:val="28"/>
          <w:szCs w:val="28"/>
          <w:shd w:val="clear" w:color="auto" w:fill="FFFFFF"/>
        </w:rPr>
        <w:t>Спеціалізований медичний портал, 2018.</w:t>
      </w:r>
      <w:r w:rsidRPr="00D36120">
        <w:rPr>
          <w:b/>
          <w:bCs/>
          <w:sz w:val="28"/>
          <w:szCs w:val="28"/>
          <w:shd w:val="clear" w:color="auto" w:fill="FFFFFF"/>
        </w:rPr>
        <w:t xml:space="preserve"> </w:t>
      </w:r>
      <w:r w:rsidRPr="00D36120">
        <w:rPr>
          <w:rFonts w:eastAsia="CharterITC"/>
          <w:color w:val="000000"/>
          <w:sz w:val="28"/>
          <w:szCs w:val="28"/>
        </w:rPr>
        <w:t xml:space="preserve">- Електр. дан. – Режим доступу: </w:t>
      </w:r>
      <w:r w:rsidRPr="00D36120">
        <w:rPr>
          <w:sz w:val="28"/>
          <w:szCs w:val="28"/>
        </w:rPr>
        <w:t xml:space="preserve"> https://health-ua.com/article/37261-suchasn-pdhodi-dopodolannya-problemi-vlsndu-vukran-poglyad-fahvtcya </w:t>
      </w:r>
      <w:r w:rsidRPr="00D36120">
        <w:rPr>
          <w:rFonts w:eastAsia="Noto Sans CJK SC Regular"/>
          <w:kern w:val="2"/>
          <w:sz w:val="28"/>
          <w:szCs w:val="28"/>
          <w:lang w:eastAsia="zh-CN" w:bidi="hi-IN"/>
        </w:rPr>
        <w:t>(дата звернення: 09.01.2023). – Загол. з екрана.</w:t>
      </w:r>
    </w:p>
    <w:p w:rsidR="002E6ED0" w:rsidRPr="00D36120" w:rsidRDefault="002E6ED0" w:rsidP="002E6ED0">
      <w:pPr>
        <w:pStyle w:val="a6"/>
        <w:widowControl w:val="0"/>
        <w:numPr>
          <w:ilvl w:val="0"/>
          <w:numId w:val="2"/>
        </w:numPr>
        <w:autoSpaceDE w:val="0"/>
        <w:autoSpaceDN w:val="0"/>
        <w:adjustRightInd w:val="0"/>
        <w:spacing w:after="0" w:line="360" w:lineRule="auto"/>
        <w:jc w:val="both"/>
        <w:rPr>
          <w:rFonts w:ascii="Times New Roman" w:hAnsi="Times New Roman"/>
          <w:sz w:val="28"/>
          <w:szCs w:val="28"/>
          <w:lang w:val="uk-UA"/>
        </w:rPr>
      </w:pPr>
      <w:r w:rsidRPr="00D36120">
        <w:rPr>
          <w:rFonts w:ascii="Times New Roman" w:hAnsi="Times New Roman"/>
          <w:sz w:val="28"/>
          <w:szCs w:val="28"/>
          <w:lang w:val="uk-UA"/>
        </w:rPr>
        <w:t>Литвинова Л.О. Організація медичної допомоги інфекційним хворим в Україні: нагальні питання сьогодення / Л.О. Литвинова, Н.В. Гречишкіна, О.М. Донік // Клінічна та профілактична медицина. – 2022. – 2. – С. 81-87.</w:t>
      </w:r>
    </w:p>
    <w:p w:rsidR="002E6ED0" w:rsidRPr="00D36120" w:rsidRDefault="002E6ED0" w:rsidP="002E6ED0">
      <w:pPr>
        <w:widowControl w:val="0"/>
        <w:numPr>
          <w:ilvl w:val="0"/>
          <w:numId w:val="2"/>
        </w:numPr>
        <w:spacing w:line="360" w:lineRule="auto"/>
        <w:jc w:val="both"/>
        <w:rPr>
          <w:sz w:val="28"/>
          <w:szCs w:val="28"/>
        </w:rPr>
      </w:pPr>
      <w:r w:rsidRPr="00D36120">
        <w:rPr>
          <w:rFonts w:eastAsia="Noto Sans CJK SC Regular"/>
          <w:kern w:val="2"/>
          <w:sz w:val="28"/>
          <w:szCs w:val="28"/>
          <w:lang w:eastAsia="zh-CN" w:bidi="hi-IN"/>
        </w:rPr>
        <w:t>Москалюк В.Д. ВІЛ-інфекція/СНІД / В.Д. Москалюк, С.Р. Меленко. – Чернівці, Видавництво Буковинського державного медичного університету, 2012. - 190.</w:t>
      </w:r>
    </w:p>
    <w:p w:rsidR="002E6ED0" w:rsidRPr="00D36120" w:rsidRDefault="002E6ED0" w:rsidP="002E6ED0">
      <w:pPr>
        <w:widowControl w:val="0"/>
        <w:numPr>
          <w:ilvl w:val="0"/>
          <w:numId w:val="2"/>
        </w:numPr>
        <w:spacing w:line="360" w:lineRule="auto"/>
        <w:jc w:val="both"/>
        <w:rPr>
          <w:sz w:val="28"/>
          <w:szCs w:val="28"/>
        </w:rPr>
      </w:pPr>
      <w:bookmarkStart w:id="9" w:name="_Hlk143859088"/>
      <w:r w:rsidRPr="00D36120">
        <w:rPr>
          <w:sz w:val="28"/>
          <w:szCs w:val="28"/>
        </w:rPr>
        <w:t xml:space="preserve">Методичні рекомендації щодо лабораторного моніторингу за ВІЛ-інфекцією </w:t>
      </w:r>
      <w:bookmarkEnd w:id="9"/>
      <w:r w:rsidRPr="00D36120">
        <w:rPr>
          <w:sz w:val="28"/>
          <w:szCs w:val="28"/>
        </w:rPr>
        <w:t>та антиретровірусною терапією. – К., 2004. – 21 с.</w:t>
      </w:r>
    </w:p>
    <w:p w:rsidR="002E6ED0" w:rsidRPr="00D36120" w:rsidRDefault="002E6ED0" w:rsidP="002E6ED0">
      <w:pPr>
        <w:widowControl w:val="0"/>
        <w:numPr>
          <w:ilvl w:val="0"/>
          <w:numId w:val="2"/>
        </w:numPr>
        <w:spacing w:line="360" w:lineRule="auto"/>
        <w:jc w:val="both"/>
        <w:rPr>
          <w:sz w:val="28"/>
          <w:szCs w:val="28"/>
        </w:rPr>
      </w:pPr>
      <w:r w:rsidRPr="00D36120">
        <w:rPr>
          <w:color w:val="212529"/>
          <w:sz w:val="28"/>
          <w:szCs w:val="28"/>
          <w:shd w:val="clear" w:color="auto" w:fill="FFFFFF"/>
        </w:rPr>
        <w:t xml:space="preserve">Наказ </w:t>
      </w:r>
      <w:r w:rsidRPr="00D36120">
        <w:rPr>
          <w:sz w:val="28"/>
          <w:szCs w:val="28"/>
        </w:rPr>
        <w:t>МОЗУ</w:t>
      </w:r>
      <w:r w:rsidRPr="00D36120">
        <w:rPr>
          <w:color w:val="212529"/>
          <w:sz w:val="28"/>
          <w:szCs w:val="28"/>
          <w:shd w:val="clear" w:color="auto" w:fill="FFFFFF"/>
        </w:rPr>
        <w:t xml:space="preserve"> № 673 від 16.09.2009 «</w:t>
      </w:r>
      <w:r w:rsidRPr="00D36120">
        <w:rPr>
          <w:bCs/>
          <w:color w:val="212529"/>
          <w:sz w:val="28"/>
          <w:szCs w:val="28"/>
          <w:shd w:val="clear" w:color="auto" w:fill="FFFFFF"/>
        </w:rPr>
        <w:t xml:space="preserve">Перелік  центрів профілактики і боротьби зі СНІДом для проведення лабораторного моніторингу за ВІЛ-інфекцією» </w:t>
      </w:r>
      <w:r w:rsidRPr="00D36120">
        <w:rPr>
          <w:color w:val="000000"/>
          <w:sz w:val="28"/>
          <w:szCs w:val="28"/>
        </w:rPr>
        <w:t xml:space="preserve">//  </w:t>
      </w:r>
      <w:r w:rsidRPr="00D36120">
        <w:rPr>
          <w:rFonts w:eastAsia="CharterITC"/>
          <w:color w:val="000000"/>
          <w:sz w:val="28"/>
          <w:szCs w:val="28"/>
        </w:rPr>
        <w:t xml:space="preserve">Урядовий портал - Електр. дан. – Режим доступу: </w:t>
      </w:r>
      <w:r w:rsidRPr="00D36120">
        <w:rPr>
          <w:sz w:val="28"/>
          <w:szCs w:val="28"/>
        </w:rPr>
        <w:t xml:space="preserve"> </w:t>
      </w:r>
      <w:hyperlink r:id="rId5" w:history="1">
        <w:r w:rsidRPr="00D36120">
          <w:rPr>
            <w:rStyle w:val="a7"/>
            <w:sz w:val="28"/>
            <w:szCs w:val="28"/>
          </w:rPr>
          <w:t>http://ucdc.gov.ua/uploads/files/716.pdf</w:t>
        </w:r>
      </w:hyperlink>
      <w:r w:rsidRPr="00D36120">
        <w:rPr>
          <w:sz w:val="28"/>
          <w:szCs w:val="28"/>
        </w:rPr>
        <w:t xml:space="preserve"> </w:t>
      </w:r>
      <w:r w:rsidRPr="00D36120">
        <w:rPr>
          <w:rFonts w:eastAsia="Noto Sans CJK SC Regular"/>
          <w:kern w:val="2"/>
          <w:sz w:val="28"/>
          <w:szCs w:val="28"/>
          <w:lang w:eastAsia="zh-CN" w:bidi="hi-IN"/>
        </w:rPr>
        <w:t>(дата звернення: 09.01.2023). – Загол. з екрана.</w:t>
      </w:r>
    </w:p>
    <w:p w:rsidR="002E6ED0" w:rsidRPr="00D36120" w:rsidRDefault="002E6ED0" w:rsidP="002E6ED0">
      <w:pPr>
        <w:widowControl w:val="0"/>
        <w:numPr>
          <w:ilvl w:val="0"/>
          <w:numId w:val="2"/>
        </w:numPr>
        <w:spacing w:line="360" w:lineRule="auto"/>
        <w:jc w:val="both"/>
        <w:rPr>
          <w:sz w:val="28"/>
          <w:szCs w:val="28"/>
          <w:lang w:eastAsia="ru-RU"/>
        </w:rPr>
      </w:pPr>
      <w:r w:rsidRPr="00D36120">
        <w:rPr>
          <w:sz w:val="28"/>
          <w:szCs w:val="28"/>
        </w:rPr>
        <w:t xml:space="preserve">Наказ Міністерства охорони здоров’я України № 1141 від 21.12.2010. «Про затвердження Порядку проведення тестування на ВІЛ - інфекцію та забезпечення якості досліджень, форм первинної облікової документації щодо тестування на ВІЛ-інфекцію, інструкцій щодо їх заповнення» </w:t>
      </w:r>
      <w:r w:rsidRPr="00D36120">
        <w:rPr>
          <w:color w:val="212529"/>
          <w:sz w:val="28"/>
          <w:szCs w:val="28"/>
          <w:shd w:val="clear" w:color="auto" w:fill="FFFFFF"/>
        </w:rPr>
        <w:t xml:space="preserve">// </w:t>
      </w:r>
      <w:r w:rsidRPr="00D36120">
        <w:rPr>
          <w:rFonts w:eastAsia="CharterITC"/>
          <w:color w:val="000000"/>
          <w:sz w:val="28"/>
          <w:szCs w:val="28"/>
        </w:rPr>
        <w:t xml:space="preserve">Верховна Рада України - Електр. дан. – Режим доступу: </w:t>
      </w:r>
      <w:r w:rsidRPr="00D36120">
        <w:rPr>
          <w:sz w:val="28"/>
          <w:szCs w:val="28"/>
        </w:rPr>
        <w:t xml:space="preserve">https://zakon.rada.gov.ua/laws/show/z0319-11#Text </w:t>
      </w:r>
      <w:r w:rsidRPr="00D36120">
        <w:rPr>
          <w:rFonts w:eastAsia="CharterITC"/>
          <w:color w:val="000000"/>
          <w:sz w:val="28"/>
          <w:szCs w:val="28"/>
        </w:rPr>
        <w:t xml:space="preserve"> </w:t>
      </w:r>
      <w:r w:rsidRPr="00D36120">
        <w:rPr>
          <w:rFonts w:eastAsia="Noto Sans CJK SC Regular"/>
          <w:kern w:val="2"/>
          <w:sz w:val="28"/>
          <w:szCs w:val="28"/>
          <w:lang w:eastAsia="zh-CN" w:bidi="hi-IN"/>
        </w:rPr>
        <w:t>(дата звернення: 22.06.2022). – Загол. з екрана.</w:t>
      </w:r>
    </w:p>
    <w:p w:rsidR="002E6ED0" w:rsidRPr="00D36120" w:rsidRDefault="002E6ED0" w:rsidP="002E6ED0">
      <w:pPr>
        <w:widowControl w:val="0"/>
        <w:numPr>
          <w:ilvl w:val="0"/>
          <w:numId w:val="2"/>
        </w:numPr>
        <w:spacing w:line="360" w:lineRule="auto"/>
        <w:jc w:val="both"/>
        <w:rPr>
          <w:sz w:val="28"/>
          <w:szCs w:val="28"/>
        </w:rPr>
      </w:pPr>
      <w:bookmarkStart w:id="10" w:name="_Hlk144997689"/>
      <w:r w:rsidRPr="00D36120">
        <w:rPr>
          <w:sz w:val="28"/>
          <w:szCs w:val="28"/>
        </w:rPr>
        <w:t xml:space="preserve">Наказ Міністерства охорони здоров’я України № 4 від 14.01.2015 </w:t>
      </w:r>
      <w:bookmarkEnd w:id="10"/>
      <w:r w:rsidRPr="00D36120">
        <w:rPr>
          <w:sz w:val="28"/>
          <w:szCs w:val="28"/>
        </w:rPr>
        <w:t>«Про затвердження порядку внутрішньо-лабораторного контролю якості досліджень при виявлення серологічних маркерів ВІЛ методами імуноферментного  та імунохемілюмінесцентного аналізів</w:t>
      </w:r>
      <w:r w:rsidRPr="00D36120">
        <w:rPr>
          <w:color w:val="212529"/>
          <w:sz w:val="28"/>
          <w:szCs w:val="28"/>
          <w:shd w:val="clear" w:color="auto" w:fill="FFFFFF"/>
        </w:rPr>
        <w:t xml:space="preserve">// </w:t>
      </w:r>
      <w:r w:rsidRPr="00D36120">
        <w:rPr>
          <w:rFonts w:eastAsia="CharterITC"/>
          <w:color w:val="000000"/>
          <w:sz w:val="28"/>
          <w:szCs w:val="28"/>
        </w:rPr>
        <w:t xml:space="preserve">Урядовий </w:t>
      </w:r>
      <w:r w:rsidRPr="00D36120">
        <w:rPr>
          <w:rFonts w:eastAsia="CharterITC"/>
          <w:color w:val="000000"/>
          <w:sz w:val="28"/>
          <w:szCs w:val="28"/>
        </w:rPr>
        <w:lastRenderedPageBreak/>
        <w:t xml:space="preserve">портал- Електр. дан. – Режим доступу: </w:t>
      </w:r>
      <w:hyperlink r:id="rId6" w:history="1">
        <w:r w:rsidRPr="00D36120">
          <w:rPr>
            <w:sz w:val="28"/>
            <w:szCs w:val="28"/>
          </w:rPr>
          <w:t xml:space="preserve"> </w:t>
        </w:r>
        <w:r w:rsidRPr="00D36120">
          <w:rPr>
            <w:rStyle w:val="a7"/>
            <w:sz w:val="28"/>
            <w:szCs w:val="28"/>
          </w:rPr>
          <w:t>https://zakononline.com.ua/documents/show/352073___352138</w:t>
        </w:r>
      </w:hyperlink>
      <w:r w:rsidRPr="00D36120">
        <w:rPr>
          <w:sz w:val="28"/>
          <w:szCs w:val="28"/>
        </w:rPr>
        <w:t xml:space="preserve"> </w:t>
      </w:r>
      <w:r w:rsidRPr="00D36120">
        <w:rPr>
          <w:rFonts w:eastAsia="CharterITC"/>
          <w:color w:val="000000"/>
          <w:sz w:val="28"/>
          <w:szCs w:val="28"/>
        </w:rPr>
        <w:t xml:space="preserve"> </w:t>
      </w:r>
      <w:r w:rsidRPr="00D36120">
        <w:rPr>
          <w:rFonts w:eastAsia="Noto Sans CJK SC Regular"/>
          <w:kern w:val="2"/>
          <w:sz w:val="28"/>
          <w:szCs w:val="28"/>
          <w:lang w:eastAsia="zh-CN" w:bidi="hi-IN"/>
        </w:rPr>
        <w:t>(дата звернення: 22.06.2025). – Загол. з екрана.</w:t>
      </w:r>
    </w:p>
    <w:p w:rsidR="002E6ED0" w:rsidRPr="00D36120" w:rsidRDefault="002E6ED0" w:rsidP="002E6ED0">
      <w:pPr>
        <w:widowControl w:val="0"/>
        <w:numPr>
          <w:ilvl w:val="0"/>
          <w:numId w:val="2"/>
        </w:numPr>
        <w:spacing w:line="360" w:lineRule="auto"/>
        <w:jc w:val="both"/>
        <w:rPr>
          <w:sz w:val="28"/>
          <w:szCs w:val="28"/>
        </w:rPr>
      </w:pPr>
      <w:r w:rsidRPr="00D36120">
        <w:rPr>
          <w:sz w:val="28"/>
          <w:szCs w:val="28"/>
        </w:rPr>
        <w:t>Наказ Міністерства охорони здоров’я України № 794  від 05.04.2019 «</w:t>
      </w:r>
      <w:r w:rsidRPr="00D36120">
        <w:rPr>
          <w:bCs/>
          <w:color w:val="2A2928"/>
          <w:sz w:val="28"/>
          <w:szCs w:val="28"/>
        </w:rPr>
        <w:t>Про удосконалення системи управління якістю лабораторних досліджень у сфері протидії ВІЛ-інфекції/СНІДу</w:t>
      </w:r>
      <w:r w:rsidRPr="00D36120">
        <w:rPr>
          <w:sz w:val="28"/>
          <w:szCs w:val="28"/>
        </w:rPr>
        <w:t xml:space="preserve">» </w:t>
      </w:r>
      <w:r w:rsidRPr="00D36120">
        <w:rPr>
          <w:color w:val="212529"/>
          <w:sz w:val="28"/>
          <w:szCs w:val="28"/>
          <w:shd w:val="clear" w:color="auto" w:fill="FFFFFF"/>
        </w:rPr>
        <w:t xml:space="preserve">// </w:t>
      </w:r>
      <w:r w:rsidRPr="00D36120">
        <w:rPr>
          <w:rFonts w:eastAsia="CharterITC"/>
          <w:color w:val="000000"/>
          <w:sz w:val="28"/>
          <w:szCs w:val="28"/>
        </w:rPr>
        <w:t xml:space="preserve">Урядовий портал- Електр. дан. – Режим доступу: </w:t>
      </w:r>
      <w:hyperlink r:id="rId7" w:history="1">
        <w:r w:rsidRPr="00D36120">
          <w:rPr>
            <w:rStyle w:val="a7"/>
            <w:color w:val="000000"/>
            <w:sz w:val="28"/>
            <w:szCs w:val="28"/>
          </w:rPr>
          <w:t>http://zakon4.rada.gov.ua/laws/show/z1409-05</w:t>
        </w:r>
      </w:hyperlink>
      <w:r w:rsidRPr="00D36120">
        <w:rPr>
          <w:rFonts w:eastAsia="CharterITC"/>
          <w:color w:val="000000"/>
          <w:sz w:val="28"/>
          <w:szCs w:val="28"/>
        </w:rPr>
        <w:t xml:space="preserve"> </w:t>
      </w:r>
      <w:r w:rsidRPr="00D36120">
        <w:rPr>
          <w:rFonts w:eastAsia="Noto Sans CJK SC Regular"/>
          <w:kern w:val="2"/>
          <w:sz w:val="28"/>
          <w:szCs w:val="28"/>
          <w:lang w:eastAsia="zh-CN" w:bidi="hi-IN"/>
        </w:rPr>
        <w:t>(дата звернення: 22.01.2020). – Загол. з екрана.</w:t>
      </w:r>
    </w:p>
    <w:p w:rsidR="002E6ED0" w:rsidRPr="00D36120" w:rsidRDefault="002E6ED0" w:rsidP="002E6ED0">
      <w:pPr>
        <w:widowControl w:val="0"/>
        <w:numPr>
          <w:ilvl w:val="0"/>
          <w:numId w:val="2"/>
        </w:numPr>
        <w:spacing w:line="360" w:lineRule="auto"/>
        <w:jc w:val="both"/>
        <w:rPr>
          <w:sz w:val="28"/>
          <w:szCs w:val="28"/>
        </w:rPr>
      </w:pPr>
      <w:bookmarkStart w:id="11" w:name="_Hlk143873692"/>
      <w:r w:rsidRPr="00D36120">
        <w:rPr>
          <w:sz w:val="28"/>
          <w:szCs w:val="28"/>
        </w:rPr>
        <w:t xml:space="preserve">Наказ Міністерства охорони здоров’я України № 1292 від 05.06.2019 </w:t>
      </w:r>
      <w:bookmarkEnd w:id="11"/>
      <w:r w:rsidRPr="00D36120">
        <w:rPr>
          <w:sz w:val="28"/>
          <w:szCs w:val="28"/>
        </w:rPr>
        <w:t xml:space="preserve">«Новий клінічний протокол із застосування антиретровірусних препаратів для лікування та профілактики ВІЛ-інфекції» </w:t>
      </w:r>
      <w:r w:rsidRPr="00D36120">
        <w:rPr>
          <w:color w:val="212529"/>
          <w:sz w:val="28"/>
          <w:szCs w:val="28"/>
          <w:shd w:val="clear" w:color="auto" w:fill="FFFFFF"/>
        </w:rPr>
        <w:t xml:space="preserve">// </w:t>
      </w:r>
      <w:r w:rsidRPr="00D36120">
        <w:rPr>
          <w:rFonts w:eastAsia="CharterITC"/>
          <w:color w:val="000000"/>
          <w:sz w:val="28"/>
          <w:szCs w:val="28"/>
        </w:rPr>
        <w:t xml:space="preserve">Урядовий портал - Електр. дан. – Режим доступу: </w:t>
      </w:r>
      <w:hyperlink r:id="rId8" w:history="1">
        <w:r w:rsidRPr="00D36120">
          <w:rPr>
            <w:rStyle w:val="a7"/>
            <w:color w:val="000000"/>
            <w:sz w:val="28"/>
            <w:szCs w:val="28"/>
          </w:rPr>
          <w:t>http://zakon4.rada.gov.ua/laws/show/z1409-05</w:t>
        </w:r>
      </w:hyperlink>
      <w:r w:rsidRPr="00D36120">
        <w:rPr>
          <w:rFonts w:eastAsia="CharterITC"/>
          <w:color w:val="000000"/>
          <w:sz w:val="28"/>
          <w:szCs w:val="28"/>
        </w:rPr>
        <w:t xml:space="preserve"> </w:t>
      </w:r>
      <w:r w:rsidRPr="00D36120">
        <w:rPr>
          <w:rFonts w:eastAsia="Noto Sans CJK SC Regular"/>
          <w:kern w:val="2"/>
          <w:sz w:val="28"/>
          <w:szCs w:val="28"/>
          <w:lang w:eastAsia="zh-CN" w:bidi="hi-IN"/>
        </w:rPr>
        <w:t>(дата звернення: 22.01.2020). – Загол. з екрана.</w:t>
      </w:r>
    </w:p>
    <w:p w:rsidR="002E6ED0" w:rsidRPr="00D36120" w:rsidRDefault="002E6ED0" w:rsidP="002E6ED0">
      <w:pPr>
        <w:numPr>
          <w:ilvl w:val="0"/>
          <w:numId w:val="2"/>
        </w:numPr>
        <w:spacing w:line="360" w:lineRule="auto"/>
        <w:jc w:val="both"/>
        <w:rPr>
          <w:sz w:val="28"/>
          <w:szCs w:val="28"/>
        </w:rPr>
      </w:pPr>
      <w:r w:rsidRPr="00D36120">
        <w:rPr>
          <w:sz w:val="28"/>
          <w:szCs w:val="28"/>
        </w:rPr>
        <w:t>Національна Стратегія тестування на ВІЛ в Україні: 2019</w:t>
      </w:r>
      <w:r w:rsidRPr="00D36120">
        <w:rPr>
          <w:rFonts w:ascii="Cambria Math" w:hAnsi="Cambria Math" w:cs="Cambria Math"/>
          <w:sz w:val="28"/>
          <w:szCs w:val="28"/>
        </w:rPr>
        <w:t>‐</w:t>
      </w:r>
      <w:r w:rsidRPr="00D36120">
        <w:rPr>
          <w:sz w:val="28"/>
          <w:szCs w:val="28"/>
        </w:rPr>
        <w:t>2030 роки. Київ, 2018. – 45 с.</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uk-UA"/>
        </w:rPr>
      </w:pPr>
      <w:r w:rsidRPr="00D36120">
        <w:rPr>
          <w:rFonts w:ascii="Times New Roman" w:hAnsi="Times New Roman"/>
          <w:sz w:val="28"/>
          <w:szCs w:val="28"/>
          <w:lang w:val="uk-UA"/>
        </w:rPr>
        <w:t xml:space="preserve">Недужко О. Моделювання розвитку епідемії ВІЛ-інфекції/СНІДу на регіональному рівні у 1987—2030 роках з використанням програми </w:t>
      </w:r>
      <w:r w:rsidRPr="00D36120">
        <w:rPr>
          <w:rFonts w:ascii="Times New Roman" w:hAnsi="Times New Roman"/>
          <w:sz w:val="28"/>
          <w:szCs w:val="28"/>
        </w:rPr>
        <w:t>AIDS</w:t>
      </w:r>
      <w:r w:rsidRPr="00D36120">
        <w:rPr>
          <w:rFonts w:ascii="Times New Roman" w:hAnsi="Times New Roman"/>
          <w:sz w:val="28"/>
          <w:szCs w:val="28"/>
          <w:lang w:val="uk-UA"/>
        </w:rPr>
        <w:t xml:space="preserve"> </w:t>
      </w:r>
      <w:r w:rsidRPr="00D36120">
        <w:rPr>
          <w:rFonts w:ascii="Times New Roman" w:hAnsi="Times New Roman"/>
          <w:sz w:val="28"/>
          <w:szCs w:val="28"/>
        </w:rPr>
        <w:t>Epidemic</w:t>
      </w:r>
      <w:r w:rsidRPr="00D36120">
        <w:rPr>
          <w:rFonts w:ascii="Times New Roman" w:hAnsi="Times New Roman"/>
          <w:sz w:val="28"/>
          <w:szCs w:val="28"/>
          <w:lang w:val="uk-UA"/>
        </w:rPr>
        <w:t xml:space="preserve"> </w:t>
      </w:r>
      <w:r w:rsidRPr="00D36120">
        <w:rPr>
          <w:rFonts w:ascii="Times New Roman" w:hAnsi="Times New Roman"/>
          <w:sz w:val="28"/>
          <w:szCs w:val="28"/>
        </w:rPr>
        <w:t>Model</w:t>
      </w:r>
      <w:r w:rsidRPr="00D36120">
        <w:rPr>
          <w:rFonts w:ascii="Times New Roman" w:hAnsi="Times New Roman"/>
          <w:sz w:val="28"/>
          <w:szCs w:val="28"/>
          <w:lang w:val="uk-UA"/>
        </w:rPr>
        <w:t>: підсумковий звіт / О. Недужко, Є. Большов, Ю. Новак, Т. Салюк. Альянс громадського здоров’я. - 2017.  - 122 с.</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uk-UA"/>
        </w:rPr>
      </w:pPr>
      <w:bookmarkStart w:id="12" w:name="_Hlk144394951"/>
      <w:r w:rsidRPr="00D36120">
        <w:rPr>
          <w:rFonts w:ascii="Times New Roman" w:hAnsi="Times New Roman"/>
          <w:sz w:val="28"/>
          <w:szCs w:val="28"/>
        </w:rPr>
        <w:t>Недужко</w:t>
      </w:r>
      <w:bookmarkEnd w:id="12"/>
      <w:r w:rsidRPr="00D36120">
        <w:rPr>
          <w:rFonts w:ascii="Times New Roman" w:hAnsi="Times New Roman"/>
          <w:sz w:val="28"/>
          <w:szCs w:val="28"/>
        </w:rPr>
        <w:t xml:space="preserve"> О</w:t>
      </w:r>
      <w:r w:rsidRPr="00D36120">
        <w:rPr>
          <w:rFonts w:ascii="Times New Roman" w:hAnsi="Times New Roman"/>
          <w:sz w:val="28"/>
          <w:szCs w:val="28"/>
          <w:lang w:val="uk-UA"/>
        </w:rPr>
        <w:t>.</w:t>
      </w:r>
      <w:r w:rsidRPr="00D36120">
        <w:rPr>
          <w:rFonts w:ascii="Times New Roman" w:hAnsi="Times New Roman"/>
          <w:sz w:val="28"/>
          <w:szCs w:val="28"/>
        </w:rPr>
        <w:t xml:space="preserve"> Концепція</w:t>
      </w:r>
      <w:r w:rsidRPr="00D36120">
        <w:rPr>
          <w:rFonts w:ascii="Times New Roman" w:hAnsi="Times New Roman"/>
          <w:sz w:val="28"/>
          <w:szCs w:val="28"/>
          <w:lang w:val="uk-UA"/>
        </w:rPr>
        <w:t xml:space="preserve"> </w:t>
      </w:r>
      <w:r w:rsidRPr="00D36120">
        <w:rPr>
          <w:rFonts w:ascii="Times New Roman" w:hAnsi="Times New Roman"/>
          <w:sz w:val="28"/>
          <w:szCs w:val="28"/>
        </w:rPr>
        <w:t>національної стратегії тестування на ВІЛ в Україні до</w:t>
      </w:r>
      <w:r w:rsidRPr="00D36120">
        <w:rPr>
          <w:rFonts w:ascii="Times New Roman" w:hAnsi="Times New Roman"/>
          <w:sz w:val="28"/>
          <w:szCs w:val="28"/>
          <w:lang w:val="uk-UA"/>
        </w:rPr>
        <w:t xml:space="preserve"> </w:t>
      </w:r>
      <w:r w:rsidRPr="00D36120">
        <w:rPr>
          <w:rFonts w:ascii="Times New Roman" w:hAnsi="Times New Roman"/>
          <w:sz w:val="28"/>
          <w:szCs w:val="28"/>
        </w:rPr>
        <w:t>2030 року (проєкт)</w:t>
      </w:r>
      <w:r w:rsidRPr="00D36120">
        <w:rPr>
          <w:rFonts w:ascii="Times New Roman" w:hAnsi="Times New Roman"/>
          <w:sz w:val="28"/>
          <w:szCs w:val="28"/>
          <w:lang w:val="uk-UA"/>
        </w:rPr>
        <w:t xml:space="preserve"> / </w:t>
      </w:r>
      <w:r w:rsidRPr="00D36120">
        <w:rPr>
          <w:rFonts w:ascii="Times New Roman" w:hAnsi="Times New Roman"/>
          <w:sz w:val="28"/>
          <w:szCs w:val="28"/>
        </w:rPr>
        <w:t>О</w:t>
      </w:r>
      <w:r w:rsidRPr="00D36120">
        <w:rPr>
          <w:rFonts w:ascii="Times New Roman" w:hAnsi="Times New Roman"/>
          <w:sz w:val="28"/>
          <w:szCs w:val="28"/>
          <w:lang w:val="uk-UA"/>
        </w:rPr>
        <w:t>.</w:t>
      </w:r>
      <w:r w:rsidRPr="00D36120">
        <w:rPr>
          <w:rFonts w:ascii="Times New Roman" w:hAnsi="Times New Roman"/>
          <w:sz w:val="28"/>
          <w:szCs w:val="28"/>
        </w:rPr>
        <w:t xml:space="preserve"> Недужко, В</w:t>
      </w:r>
      <w:r w:rsidRPr="00D36120">
        <w:rPr>
          <w:rFonts w:ascii="Times New Roman" w:hAnsi="Times New Roman"/>
          <w:sz w:val="28"/>
          <w:szCs w:val="28"/>
          <w:lang w:val="uk-UA"/>
        </w:rPr>
        <w:t>.</w:t>
      </w:r>
      <w:r w:rsidRPr="00D36120">
        <w:rPr>
          <w:rFonts w:ascii="Times New Roman" w:hAnsi="Times New Roman"/>
          <w:sz w:val="28"/>
          <w:szCs w:val="28"/>
        </w:rPr>
        <w:t xml:space="preserve"> Мариновська, І</w:t>
      </w:r>
      <w:r w:rsidRPr="00D36120">
        <w:rPr>
          <w:rFonts w:ascii="Times New Roman" w:hAnsi="Times New Roman"/>
          <w:sz w:val="28"/>
          <w:szCs w:val="28"/>
          <w:lang w:val="uk-UA"/>
        </w:rPr>
        <w:t>.</w:t>
      </w:r>
      <w:r w:rsidRPr="00D36120">
        <w:rPr>
          <w:rFonts w:ascii="Times New Roman" w:hAnsi="Times New Roman"/>
          <w:sz w:val="28"/>
          <w:szCs w:val="28"/>
        </w:rPr>
        <w:t xml:space="preserve"> Андріанова. </w:t>
      </w:r>
      <w:r w:rsidRPr="00D36120">
        <w:rPr>
          <w:rFonts w:ascii="Times New Roman" w:hAnsi="Times New Roman"/>
          <w:sz w:val="28"/>
          <w:szCs w:val="28"/>
          <w:lang w:val="uk-UA"/>
        </w:rPr>
        <w:t xml:space="preserve">- </w:t>
      </w:r>
      <w:r w:rsidRPr="00D36120">
        <w:rPr>
          <w:rFonts w:ascii="Times New Roman" w:hAnsi="Times New Roman"/>
          <w:sz w:val="28"/>
          <w:szCs w:val="28"/>
        </w:rPr>
        <w:t>К.: Центр громадського здоров’я МОЗ</w:t>
      </w:r>
      <w:r w:rsidRPr="00D36120">
        <w:rPr>
          <w:rFonts w:ascii="Times New Roman" w:hAnsi="Times New Roman"/>
          <w:sz w:val="28"/>
          <w:szCs w:val="28"/>
          <w:lang w:val="uk-UA"/>
        </w:rPr>
        <w:t xml:space="preserve"> </w:t>
      </w:r>
      <w:r w:rsidRPr="00D36120">
        <w:rPr>
          <w:rFonts w:ascii="Times New Roman" w:hAnsi="Times New Roman"/>
          <w:sz w:val="28"/>
          <w:szCs w:val="28"/>
        </w:rPr>
        <w:t xml:space="preserve">України; 2021. </w:t>
      </w:r>
      <w:r w:rsidRPr="00D36120">
        <w:rPr>
          <w:rFonts w:ascii="Times New Roman" w:hAnsi="Times New Roman"/>
          <w:sz w:val="28"/>
          <w:szCs w:val="28"/>
          <w:lang w:val="uk-UA"/>
        </w:rPr>
        <w:t xml:space="preserve">- </w:t>
      </w:r>
      <w:r w:rsidRPr="00D36120">
        <w:rPr>
          <w:rFonts w:ascii="Times New Roman" w:hAnsi="Times New Roman"/>
          <w:sz w:val="28"/>
          <w:szCs w:val="28"/>
        </w:rPr>
        <w:t>39 с.</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uk-UA"/>
        </w:rPr>
      </w:pPr>
      <w:r w:rsidRPr="00D36120">
        <w:rPr>
          <w:rFonts w:ascii="Times New Roman" w:hAnsi="Times New Roman"/>
          <w:sz w:val="28"/>
          <w:szCs w:val="28"/>
          <w:lang w:val="uk-UA"/>
        </w:rPr>
        <w:t>Рингач Н.О. Утрати потенційних років життя внаслідок передчасної смерті у найбільших містах України: внесок інфекційних хвороб / Н.О. Рингач  // Туберкульоз, легеневі хвороби, ВІЛ-інфекція. – 2022. – 1. – С.7-15.</w:t>
      </w:r>
    </w:p>
    <w:p w:rsidR="002E6ED0" w:rsidRPr="00D36120" w:rsidRDefault="002E6ED0" w:rsidP="002E6ED0">
      <w:pPr>
        <w:numPr>
          <w:ilvl w:val="0"/>
          <w:numId w:val="2"/>
        </w:numPr>
        <w:spacing w:line="360" w:lineRule="auto"/>
        <w:jc w:val="both"/>
        <w:rPr>
          <w:sz w:val="28"/>
          <w:szCs w:val="28"/>
        </w:rPr>
      </w:pPr>
      <w:r w:rsidRPr="00D36120">
        <w:rPr>
          <w:sz w:val="28"/>
          <w:szCs w:val="28"/>
        </w:rPr>
        <w:t>Рябоконь О.В. ВІЛ-інфекція. СНІД-асоційовані інфекції та інвазії: навчальний посібник для здобувачів ступеня доктора філософії за третім освітньо-науковим рівнем/ О.В. Рябоконь, Н.С. Ушеніна, О.О. Фурик, В.Г. Савельєв, Д.А. Задирака, Т.Є. Оніщенко – Запоріжжя: ЗДМУ, 2020.– 79 с.</w:t>
      </w:r>
    </w:p>
    <w:p w:rsidR="002E6ED0" w:rsidRPr="00D36120" w:rsidRDefault="002E6ED0" w:rsidP="002E6ED0">
      <w:pPr>
        <w:widowControl w:val="0"/>
        <w:numPr>
          <w:ilvl w:val="0"/>
          <w:numId w:val="2"/>
        </w:numPr>
        <w:spacing w:line="360" w:lineRule="auto"/>
        <w:jc w:val="both"/>
        <w:rPr>
          <w:sz w:val="28"/>
          <w:szCs w:val="28"/>
        </w:rPr>
      </w:pPr>
      <w:r w:rsidRPr="00D36120">
        <w:rPr>
          <w:color w:val="222222"/>
          <w:sz w:val="28"/>
          <w:szCs w:val="28"/>
        </w:rPr>
        <w:t xml:space="preserve"> </w:t>
      </w:r>
      <w:bookmarkStart w:id="13" w:name="_Hlk143853177"/>
      <w:r w:rsidRPr="00D36120">
        <w:rPr>
          <w:iCs/>
          <w:sz w:val="28"/>
          <w:szCs w:val="28"/>
        </w:rPr>
        <w:t>Симоноженко</w:t>
      </w:r>
      <w:bookmarkEnd w:id="13"/>
      <w:r w:rsidRPr="00D36120">
        <w:rPr>
          <w:iCs/>
          <w:sz w:val="28"/>
          <w:szCs w:val="28"/>
        </w:rPr>
        <w:t xml:space="preserve"> В.П.</w:t>
      </w:r>
      <w:r w:rsidRPr="00D36120">
        <w:rPr>
          <w:sz w:val="28"/>
          <w:szCs w:val="28"/>
        </w:rPr>
        <w:t xml:space="preserve"> ВІЛ-інфекція / СНІД:  Проблеми етіології, епідеміології </w:t>
      </w:r>
      <w:r w:rsidRPr="00D36120">
        <w:rPr>
          <w:sz w:val="28"/>
          <w:szCs w:val="28"/>
        </w:rPr>
        <w:lastRenderedPageBreak/>
        <w:t xml:space="preserve">та діагностики / </w:t>
      </w:r>
      <w:r w:rsidRPr="00D36120">
        <w:rPr>
          <w:iCs/>
          <w:sz w:val="28"/>
          <w:szCs w:val="28"/>
        </w:rPr>
        <w:t>Симоноженко В.П.</w:t>
      </w:r>
      <w:r w:rsidRPr="00D36120">
        <w:rPr>
          <w:sz w:val="28"/>
          <w:szCs w:val="28"/>
        </w:rPr>
        <w:t>, Москаленко В.Ф., Щербинська А.М.  – Київ: Поліграф – Експрес, 2004. – 159 с.</w:t>
      </w:r>
    </w:p>
    <w:p w:rsidR="002E6ED0" w:rsidRPr="00D36120" w:rsidRDefault="002E6ED0" w:rsidP="002E6ED0">
      <w:pPr>
        <w:widowControl w:val="0"/>
        <w:numPr>
          <w:ilvl w:val="0"/>
          <w:numId w:val="2"/>
        </w:numPr>
        <w:spacing w:line="360" w:lineRule="auto"/>
        <w:jc w:val="both"/>
        <w:rPr>
          <w:sz w:val="28"/>
          <w:szCs w:val="28"/>
        </w:rPr>
      </w:pPr>
      <w:r w:rsidRPr="00D36120">
        <w:rPr>
          <w:color w:val="000000"/>
          <w:sz w:val="28"/>
          <w:szCs w:val="28"/>
        </w:rPr>
        <w:t xml:space="preserve">СНІД і війна: як Україна бореться з ВІЛ/СНІДом у 2022 році / </w:t>
      </w:r>
      <w:r w:rsidRPr="00D36120">
        <w:rPr>
          <w:rFonts w:eastAsia="CharterITC"/>
          <w:color w:val="000000"/>
          <w:sz w:val="28"/>
          <w:szCs w:val="28"/>
        </w:rPr>
        <w:t xml:space="preserve">Електр. дан. – Режим доступу: </w:t>
      </w:r>
      <w:r w:rsidRPr="00D36120">
        <w:rPr>
          <w:sz w:val="28"/>
          <w:szCs w:val="28"/>
        </w:rPr>
        <w:t>https://www.undp.org/uk/ukraine/news/snid-i-viyna-yak-ukrayina-boretsya-z-vil/snidom-u-2022-rotsi</w:t>
      </w:r>
      <w:r w:rsidRPr="00D36120">
        <w:rPr>
          <w:rFonts w:eastAsia="CharterITC"/>
          <w:color w:val="000000"/>
          <w:sz w:val="28"/>
          <w:szCs w:val="28"/>
        </w:rPr>
        <w:t xml:space="preserve"> </w:t>
      </w:r>
      <w:r w:rsidRPr="00D36120">
        <w:rPr>
          <w:rFonts w:eastAsia="Noto Sans CJK SC Regular"/>
          <w:kern w:val="2"/>
          <w:sz w:val="28"/>
          <w:szCs w:val="28"/>
          <w:lang w:eastAsia="zh-CN" w:bidi="hi-IN"/>
        </w:rPr>
        <w:t>(дата звернення: 23.01.2023). – Загол. з екрана.</w:t>
      </w:r>
    </w:p>
    <w:p w:rsidR="002E6ED0" w:rsidRPr="00D36120" w:rsidRDefault="002E6ED0" w:rsidP="002E6ED0">
      <w:pPr>
        <w:widowControl w:val="0"/>
        <w:numPr>
          <w:ilvl w:val="0"/>
          <w:numId w:val="2"/>
        </w:numPr>
        <w:spacing w:line="360" w:lineRule="auto"/>
        <w:jc w:val="both"/>
        <w:rPr>
          <w:sz w:val="28"/>
          <w:szCs w:val="28"/>
        </w:rPr>
      </w:pPr>
      <w:r w:rsidRPr="00D36120">
        <w:rPr>
          <w:rFonts w:eastAsia="CharterITC-Bold"/>
          <w:sz w:val="28"/>
          <w:szCs w:val="28"/>
        </w:rPr>
        <w:t xml:space="preserve"> </w:t>
      </w:r>
      <w:r w:rsidRPr="00D36120">
        <w:rPr>
          <w:iCs/>
          <w:sz w:val="28"/>
          <w:szCs w:val="28"/>
        </w:rPr>
        <w:t xml:space="preserve"> </w:t>
      </w:r>
      <w:bookmarkStart w:id="14" w:name="_Hlk143853599"/>
      <w:r w:rsidRPr="00D36120">
        <w:rPr>
          <w:iCs/>
          <w:sz w:val="28"/>
          <w:szCs w:val="28"/>
        </w:rPr>
        <w:t>Спиженко</w:t>
      </w:r>
      <w:bookmarkEnd w:id="14"/>
      <w:r w:rsidRPr="00D36120">
        <w:rPr>
          <w:iCs/>
          <w:sz w:val="28"/>
          <w:szCs w:val="28"/>
        </w:rPr>
        <w:t xml:space="preserve"> Ю.П. </w:t>
      </w:r>
      <w:r w:rsidRPr="00D36120">
        <w:rPr>
          <w:sz w:val="28"/>
          <w:szCs w:val="28"/>
        </w:rPr>
        <w:t xml:space="preserve">ВІЛ/СНІД-інфекція. / </w:t>
      </w:r>
      <w:r w:rsidRPr="00D36120">
        <w:rPr>
          <w:iCs/>
          <w:sz w:val="28"/>
          <w:szCs w:val="28"/>
        </w:rPr>
        <w:t xml:space="preserve">Спиженко Ю.П., </w:t>
      </w:r>
      <w:r w:rsidRPr="00D36120">
        <w:rPr>
          <w:sz w:val="28"/>
          <w:szCs w:val="28"/>
        </w:rPr>
        <w:t>Кащук А.М.- Львів: Літера,  2002. – 597 с.</w:t>
      </w:r>
    </w:p>
    <w:p w:rsidR="002E6ED0" w:rsidRPr="00D36120" w:rsidRDefault="002E6ED0" w:rsidP="002E6ED0">
      <w:pPr>
        <w:pStyle w:val="1"/>
        <w:keepLines w:val="0"/>
        <w:numPr>
          <w:ilvl w:val="0"/>
          <w:numId w:val="2"/>
        </w:numPr>
        <w:shd w:val="clear" w:color="auto" w:fill="FFFFFF"/>
        <w:spacing w:before="0" w:line="360" w:lineRule="auto"/>
        <w:jc w:val="both"/>
        <w:rPr>
          <w:b/>
          <w:sz w:val="28"/>
          <w:szCs w:val="28"/>
        </w:rPr>
      </w:pPr>
      <w:r w:rsidRPr="00D36120">
        <w:rPr>
          <w:sz w:val="28"/>
          <w:szCs w:val="28"/>
        </w:rPr>
        <w:t>Степаненко В.І. Сучасні тенденції щодо захворюваності на ВІЛ/СНІД у світі та в Україні: перспективні заходи вирішення проблеми / В.І. Степаненко, Іванов С.В. // Український журнал дерматології, венерології, косметолоії. – 2019. -№ 4. – 18-27 с.</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uk-UA"/>
        </w:rPr>
      </w:pPr>
      <w:r w:rsidRPr="00D36120">
        <w:rPr>
          <w:rFonts w:ascii="Times New Roman" w:hAnsi="Times New Roman"/>
          <w:sz w:val="28"/>
          <w:szCs w:val="28"/>
          <w:lang w:val="uk-UA"/>
        </w:rPr>
        <w:t>Талалаєв К.О. Епідемічна ситуація з ВІЛ-інфекції в Причорноморському регіоні України (2006—2018 рр.) / К.О. Талалаєв, В.С. Гойдик, Р.С. Вастьянов, А.В. Тодорова // Туберкульоз, легеневі хвороби, ВІЛ-інфекція. – 2019. - 3(38). – С. 27-35.</w:t>
      </w:r>
    </w:p>
    <w:p w:rsidR="002E6ED0" w:rsidRPr="00D36120" w:rsidRDefault="002E6ED0" w:rsidP="002E6ED0">
      <w:pPr>
        <w:widowControl w:val="0"/>
        <w:numPr>
          <w:ilvl w:val="0"/>
          <w:numId w:val="2"/>
        </w:numPr>
        <w:spacing w:line="360" w:lineRule="auto"/>
        <w:jc w:val="both"/>
        <w:rPr>
          <w:sz w:val="28"/>
          <w:szCs w:val="28"/>
        </w:rPr>
      </w:pPr>
      <w:r w:rsidRPr="00D36120">
        <w:rPr>
          <w:sz w:val="28"/>
          <w:szCs w:val="28"/>
        </w:rPr>
        <w:t xml:space="preserve"> </w:t>
      </w:r>
      <w:r w:rsidRPr="00D36120">
        <w:rPr>
          <w:iCs/>
          <w:sz w:val="28"/>
          <w:szCs w:val="28"/>
        </w:rPr>
        <w:t>Теорії походження</w:t>
      </w:r>
      <w:r w:rsidRPr="00D36120">
        <w:rPr>
          <w:sz w:val="28"/>
          <w:szCs w:val="28"/>
        </w:rPr>
        <w:t xml:space="preserve"> ВІЛ //StopSNID – Електр. дан. 2008 - Режим доступу: </w:t>
      </w:r>
      <w:hyperlink r:id="rId9" w:history="1">
        <w:r w:rsidRPr="00D36120">
          <w:rPr>
            <w:rStyle w:val="a7"/>
            <w:sz w:val="28"/>
            <w:szCs w:val="28"/>
          </w:rPr>
          <w:t>http://stopsnid.org.ua</w:t>
        </w:r>
      </w:hyperlink>
      <w:r w:rsidRPr="00D36120">
        <w:rPr>
          <w:sz w:val="28"/>
          <w:szCs w:val="28"/>
        </w:rPr>
        <w:t xml:space="preserve"> (дата звернення: 05.02.2020). – Загол. з екрана</w:t>
      </w:r>
    </w:p>
    <w:p w:rsidR="002E6ED0" w:rsidRPr="00D36120" w:rsidRDefault="002E6ED0" w:rsidP="002E6ED0">
      <w:pPr>
        <w:widowControl w:val="0"/>
        <w:numPr>
          <w:ilvl w:val="0"/>
          <w:numId w:val="2"/>
        </w:numPr>
        <w:spacing w:line="360" w:lineRule="auto"/>
        <w:jc w:val="both"/>
        <w:rPr>
          <w:sz w:val="28"/>
          <w:szCs w:val="28"/>
        </w:rPr>
      </w:pPr>
      <w:r w:rsidRPr="00D36120">
        <w:rPr>
          <w:sz w:val="28"/>
          <w:szCs w:val="28"/>
        </w:rPr>
        <w:t xml:space="preserve"> </w:t>
      </w:r>
      <w:bookmarkStart w:id="15" w:name="_Hlk143851242"/>
      <w:r w:rsidRPr="00D36120">
        <w:rPr>
          <w:rStyle w:val="st"/>
          <w:iCs/>
          <w:sz w:val="28"/>
          <w:szCs w:val="28"/>
        </w:rPr>
        <w:t>Фещенко</w:t>
      </w:r>
      <w:bookmarkEnd w:id="15"/>
      <w:r w:rsidRPr="00D36120">
        <w:rPr>
          <w:rStyle w:val="st"/>
          <w:iCs/>
          <w:sz w:val="28"/>
          <w:szCs w:val="28"/>
        </w:rPr>
        <w:t xml:space="preserve"> Ю.І</w:t>
      </w:r>
      <w:r w:rsidRPr="00D36120">
        <w:rPr>
          <w:rStyle w:val="st"/>
          <w:sz w:val="28"/>
          <w:szCs w:val="28"/>
        </w:rPr>
        <w:t xml:space="preserve">. </w:t>
      </w:r>
      <w:r w:rsidRPr="00D36120">
        <w:rPr>
          <w:sz w:val="28"/>
          <w:szCs w:val="28"/>
        </w:rPr>
        <w:t>ТБ/ВІЛ/СНІД: Модуль для навчання фахівців /</w:t>
      </w:r>
      <w:r w:rsidRPr="00D36120">
        <w:rPr>
          <w:rStyle w:val="st"/>
          <w:iCs/>
          <w:sz w:val="28"/>
          <w:szCs w:val="28"/>
        </w:rPr>
        <w:t xml:space="preserve"> Фещенко Ю.І</w:t>
      </w:r>
      <w:r w:rsidRPr="00D36120">
        <w:rPr>
          <w:rStyle w:val="st"/>
          <w:sz w:val="28"/>
          <w:szCs w:val="28"/>
        </w:rPr>
        <w:t>., Мельник В.М., Турченко Л.В.</w:t>
      </w:r>
      <w:r w:rsidRPr="00D36120">
        <w:rPr>
          <w:sz w:val="28"/>
          <w:szCs w:val="28"/>
        </w:rPr>
        <w:t xml:space="preserve"> за ред. </w:t>
      </w:r>
      <w:r w:rsidRPr="00D36120">
        <w:rPr>
          <w:rStyle w:val="st"/>
          <w:iCs/>
          <w:sz w:val="28"/>
          <w:szCs w:val="28"/>
        </w:rPr>
        <w:t>Фещенко Ю.І</w:t>
      </w:r>
      <w:r w:rsidRPr="00D36120">
        <w:rPr>
          <w:rStyle w:val="st"/>
          <w:sz w:val="28"/>
          <w:szCs w:val="28"/>
        </w:rPr>
        <w:t>.</w:t>
      </w:r>
      <w:r w:rsidRPr="00D36120">
        <w:rPr>
          <w:sz w:val="28"/>
          <w:szCs w:val="28"/>
        </w:rPr>
        <w:t xml:space="preserve"> - Київ: Здоров’я, 2003. – 88 с.</w:t>
      </w:r>
    </w:p>
    <w:p w:rsidR="002E6ED0" w:rsidRPr="00D36120" w:rsidRDefault="002E6ED0" w:rsidP="002E6ED0">
      <w:pPr>
        <w:pStyle w:val="Default"/>
        <w:numPr>
          <w:ilvl w:val="0"/>
          <w:numId w:val="2"/>
        </w:numPr>
        <w:spacing w:line="360" w:lineRule="auto"/>
        <w:jc w:val="both"/>
        <w:rPr>
          <w:rFonts w:ascii="Times New Roman" w:hAnsi="Times New Roman" w:cs="Times New Roman"/>
          <w:sz w:val="28"/>
          <w:szCs w:val="28"/>
          <w:lang w:val="uk-UA"/>
        </w:rPr>
      </w:pPr>
      <w:bookmarkStart w:id="16" w:name="_Hlk144388987"/>
      <w:r w:rsidRPr="00D36120">
        <w:rPr>
          <w:rFonts w:ascii="Times New Roman" w:hAnsi="Times New Roman" w:cs="Times New Roman"/>
          <w:sz w:val="28"/>
          <w:szCs w:val="28"/>
          <w:lang w:val="uk-UA"/>
        </w:rPr>
        <w:t>Центр громадського здоров</w:t>
      </w:r>
      <w:r w:rsidRPr="00D36120">
        <w:rPr>
          <w:rFonts w:ascii="Times New Roman" w:hAnsi="Times New Roman" w:cs="Times New Roman"/>
          <w:sz w:val="28"/>
          <w:szCs w:val="28"/>
        </w:rPr>
        <w:t>’</w:t>
      </w:r>
      <w:r w:rsidRPr="00D36120">
        <w:rPr>
          <w:rFonts w:ascii="Times New Roman" w:hAnsi="Times New Roman" w:cs="Times New Roman"/>
          <w:sz w:val="28"/>
          <w:szCs w:val="28"/>
          <w:lang w:val="uk-UA"/>
        </w:rPr>
        <w:t xml:space="preserve">я МОЗ України, 2023. </w:t>
      </w:r>
      <w:r w:rsidRPr="00D36120">
        <w:rPr>
          <w:rFonts w:ascii="Times New Roman" w:hAnsi="Times New Roman" w:cs="Times New Roman"/>
          <w:caps/>
          <w:color w:val="auto"/>
          <w:sz w:val="28"/>
          <w:szCs w:val="28"/>
          <w:bdr w:val="none" w:sz="0" w:space="0" w:color="auto" w:frame="1"/>
          <w:lang w:val="uk-UA"/>
        </w:rPr>
        <w:t>С</w:t>
      </w:r>
      <w:r w:rsidRPr="00D36120">
        <w:rPr>
          <w:rFonts w:ascii="Times New Roman" w:hAnsi="Times New Roman" w:cs="Times New Roman"/>
          <w:color w:val="auto"/>
          <w:sz w:val="28"/>
          <w:szCs w:val="28"/>
          <w:bdr w:val="none" w:sz="0" w:space="0" w:color="auto" w:frame="1"/>
          <w:lang w:val="uk-UA"/>
        </w:rPr>
        <w:t xml:space="preserve">татистика з </w:t>
      </w:r>
      <w:r w:rsidRPr="00D36120">
        <w:rPr>
          <w:rFonts w:ascii="Times New Roman" w:hAnsi="Times New Roman" w:cs="Times New Roman"/>
          <w:caps/>
          <w:color w:val="auto"/>
          <w:sz w:val="28"/>
          <w:szCs w:val="28"/>
          <w:bdr w:val="none" w:sz="0" w:space="0" w:color="auto" w:frame="1"/>
          <w:lang w:val="uk-UA"/>
        </w:rPr>
        <w:t>ВІЛ/СНІД</w:t>
      </w:r>
      <w:r w:rsidRPr="00D36120">
        <w:rPr>
          <w:rFonts w:ascii="Times New Roman" w:hAnsi="Times New Roman" w:cs="Times New Roman"/>
          <w:color w:val="auto"/>
          <w:sz w:val="28"/>
          <w:szCs w:val="28"/>
          <w:bdr w:val="none" w:sz="0" w:space="0" w:color="auto" w:frame="1"/>
          <w:lang w:val="uk-UA"/>
        </w:rPr>
        <w:t>у</w:t>
      </w:r>
      <w:r w:rsidRPr="00D36120">
        <w:rPr>
          <w:rFonts w:ascii="Times New Roman" w:hAnsi="Times New Roman" w:cs="Times New Roman"/>
          <w:sz w:val="28"/>
          <w:szCs w:val="28"/>
          <w:bdr w:val="none" w:sz="0" w:space="0" w:color="auto" w:frame="1"/>
          <w:lang w:val="uk-UA"/>
        </w:rPr>
        <w:t xml:space="preserve">. </w:t>
      </w:r>
      <w:bookmarkEnd w:id="16"/>
      <w:r w:rsidRPr="00D36120">
        <w:rPr>
          <w:rFonts w:ascii="Times New Roman" w:hAnsi="Times New Roman" w:cs="Times New Roman"/>
          <w:sz w:val="28"/>
          <w:szCs w:val="28"/>
          <w:bdr w:val="none" w:sz="0" w:space="0" w:color="auto" w:frame="1"/>
          <w:lang w:val="uk-UA"/>
        </w:rPr>
        <w:t>https://phc.org.ua/kontrol-zakhvoryuvan/vilsnid/statistika-z-vilsnidu</w:t>
      </w:r>
    </w:p>
    <w:p w:rsidR="002E6ED0" w:rsidRPr="00D36120" w:rsidRDefault="002E6ED0" w:rsidP="002E6ED0">
      <w:pPr>
        <w:pStyle w:val="a6"/>
        <w:numPr>
          <w:ilvl w:val="0"/>
          <w:numId w:val="2"/>
        </w:numPr>
        <w:autoSpaceDE w:val="0"/>
        <w:autoSpaceDN w:val="0"/>
        <w:adjustRightInd w:val="0"/>
        <w:spacing w:after="0" w:line="360" w:lineRule="auto"/>
        <w:rPr>
          <w:rFonts w:ascii="Times New Roman" w:hAnsi="Times New Roman"/>
          <w:sz w:val="28"/>
          <w:szCs w:val="28"/>
          <w:lang w:val="uk-UA"/>
        </w:rPr>
      </w:pPr>
      <w:bookmarkStart w:id="17" w:name="_Hlk143849936"/>
      <w:r w:rsidRPr="00D36120">
        <w:rPr>
          <w:rFonts w:ascii="Times New Roman" w:hAnsi="Times New Roman"/>
          <w:sz w:val="28"/>
          <w:szCs w:val="28"/>
          <w:lang w:val="uk-UA"/>
        </w:rPr>
        <w:t>Шевченко</w:t>
      </w:r>
      <w:bookmarkEnd w:id="17"/>
      <w:r w:rsidRPr="00D36120">
        <w:rPr>
          <w:rFonts w:ascii="Times New Roman" w:hAnsi="Times New Roman"/>
          <w:sz w:val="28"/>
          <w:szCs w:val="28"/>
          <w:lang w:val="uk-UA"/>
        </w:rPr>
        <w:t xml:space="preserve"> О.С. Ускладнення ВІЛ-інфекції / О.С. Шевченко, В.І. Петренко, Л.Д. Тодоріко, О.О. Погорєлова // Туберкульоз, легеневі хвороби, ВІЛ-інфекція. – 2019. - 2(37). – С. 87-94.</w:t>
      </w:r>
    </w:p>
    <w:p w:rsidR="002E6ED0" w:rsidRPr="00D36120" w:rsidRDefault="002E6ED0" w:rsidP="002E6ED0">
      <w:pPr>
        <w:widowControl w:val="0"/>
        <w:numPr>
          <w:ilvl w:val="0"/>
          <w:numId w:val="2"/>
        </w:numPr>
        <w:spacing w:line="360" w:lineRule="auto"/>
        <w:jc w:val="both"/>
        <w:rPr>
          <w:sz w:val="28"/>
          <w:szCs w:val="28"/>
          <w:lang w:val="en-US"/>
        </w:rPr>
      </w:pPr>
      <w:bookmarkStart w:id="18" w:name="_Hlk143853626"/>
      <w:r w:rsidRPr="00D36120">
        <w:rPr>
          <w:sz w:val="28"/>
          <w:szCs w:val="28"/>
          <w:lang w:val="en-US"/>
        </w:rPr>
        <w:t>Bender</w:t>
      </w:r>
      <w:bookmarkEnd w:id="18"/>
      <w:r w:rsidRPr="00D36120">
        <w:rPr>
          <w:sz w:val="28"/>
          <w:szCs w:val="28"/>
          <w:lang w:val="en-US"/>
        </w:rPr>
        <w:t xml:space="preserve"> B.S. Demonstration of defective C3-receptor-mediated clearance by the reticuloendothelial system patients with AIDS / B.S. Bender, J.F. Bohnasch, S.H. Sourlis // J. Clin. Invest. – 2017. – Vol. 79, N 3. – P. 715-720.</w:t>
      </w:r>
    </w:p>
    <w:p w:rsidR="002E6ED0" w:rsidRPr="00D36120" w:rsidRDefault="002E6ED0" w:rsidP="002E6ED0">
      <w:pPr>
        <w:widowControl w:val="0"/>
        <w:numPr>
          <w:ilvl w:val="0"/>
          <w:numId w:val="2"/>
        </w:numPr>
        <w:spacing w:line="360" w:lineRule="auto"/>
        <w:jc w:val="both"/>
        <w:rPr>
          <w:sz w:val="28"/>
          <w:szCs w:val="28"/>
        </w:rPr>
      </w:pPr>
      <w:r w:rsidRPr="00D36120">
        <w:rPr>
          <w:sz w:val="28"/>
          <w:szCs w:val="28"/>
          <w:lang w:val="en-US"/>
        </w:rPr>
        <w:t xml:space="preserve">Clerici M.L. Th1 to Th2 swith is a critical step in the ethiology of HIV infection </w:t>
      </w:r>
      <w:r w:rsidRPr="00D36120">
        <w:rPr>
          <w:sz w:val="28"/>
          <w:szCs w:val="28"/>
          <w:lang w:val="en-US"/>
        </w:rPr>
        <w:lastRenderedPageBreak/>
        <w:t xml:space="preserve">/ M.L. Clerici, G.M. Shearer // Immunol. </w:t>
      </w:r>
      <w:r w:rsidRPr="00D36120">
        <w:rPr>
          <w:sz w:val="28"/>
          <w:szCs w:val="28"/>
        </w:rPr>
        <w:t>Today. – 2013. – Vol. 14, N 3. – P. 107-110.</w:t>
      </w:r>
    </w:p>
    <w:p w:rsidR="002E6ED0" w:rsidRPr="00D36120" w:rsidRDefault="002E6ED0" w:rsidP="002E6ED0">
      <w:pPr>
        <w:widowControl w:val="0"/>
        <w:numPr>
          <w:ilvl w:val="0"/>
          <w:numId w:val="2"/>
        </w:numPr>
        <w:spacing w:line="360" w:lineRule="auto"/>
        <w:jc w:val="both"/>
        <w:rPr>
          <w:sz w:val="28"/>
          <w:szCs w:val="28"/>
          <w:lang w:val="en-US"/>
        </w:rPr>
      </w:pPr>
      <w:bookmarkStart w:id="19" w:name="_Hlk143853875"/>
      <w:r w:rsidRPr="00D36120">
        <w:rPr>
          <w:sz w:val="28"/>
          <w:szCs w:val="28"/>
          <w:lang w:val="en-US"/>
        </w:rPr>
        <w:t>Deeks</w:t>
      </w:r>
      <w:bookmarkEnd w:id="19"/>
      <w:r w:rsidRPr="00D36120">
        <w:rPr>
          <w:sz w:val="28"/>
          <w:szCs w:val="28"/>
          <w:lang w:val="en-US"/>
        </w:rPr>
        <w:t xml:space="preserve"> S.G. Changes CD8+ cells at the HIV of an infection / S.G. Deeks, D.W. Brüse // J. Clin. Infect. Dis. – 2014. – Vol. 113. – P. 808-811.</w:t>
      </w:r>
    </w:p>
    <w:p w:rsidR="002E6ED0" w:rsidRPr="00D36120" w:rsidRDefault="002E6ED0" w:rsidP="002E6ED0">
      <w:pPr>
        <w:numPr>
          <w:ilvl w:val="0"/>
          <w:numId w:val="2"/>
        </w:numPr>
        <w:spacing w:line="360" w:lineRule="auto"/>
        <w:jc w:val="both"/>
        <w:rPr>
          <w:rFonts w:eastAsia="MyriadPro-Regular"/>
          <w:sz w:val="28"/>
          <w:szCs w:val="28"/>
          <w:lang w:val="en-US"/>
        </w:rPr>
      </w:pPr>
      <w:r w:rsidRPr="00D36120">
        <w:rPr>
          <w:color w:val="222222"/>
          <w:sz w:val="28"/>
          <w:szCs w:val="28"/>
        </w:rPr>
        <w:t xml:space="preserve"> </w:t>
      </w:r>
      <w:bookmarkStart w:id="20" w:name="_Hlk143853793"/>
      <w:r w:rsidRPr="00D36120">
        <w:rPr>
          <w:rFonts w:eastAsia="MyriadPro-Regular"/>
          <w:sz w:val="28"/>
          <w:szCs w:val="28"/>
          <w:lang w:val="en-US"/>
        </w:rPr>
        <w:t>Demchenko</w:t>
      </w:r>
      <w:bookmarkEnd w:id="20"/>
      <w:r w:rsidRPr="00D36120">
        <w:rPr>
          <w:rFonts w:eastAsia="MyriadPro-Regular"/>
          <w:sz w:val="28"/>
          <w:szCs w:val="28"/>
          <w:lang w:val="en-US"/>
        </w:rPr>
        <w:t xml:space="preserve"> I. The People Living with HIV Stigma Index/ Analytical report </w:t>
      </w:r>
      <w:r w:rsidRPr="00D36120">
        <w:rPr>
          <w:rFonts w:eastAsia="MyriadPro-Bold"/>
          <w:sz w:val="28"/>
          <w:szCs w:val="28"/>
          <w:lang w:val="en-US"/>
        </w:rPr>
        <w:t>Authors /</w:t>
      </w:r>
      <w:r w:rsidRPr="00D36120">
        <w:rPr>
          <w:rFonts w:eastAsia="MyriadPro-Bold"/>
          <w:sz w:val="28"/>
          <w:szCs w:val="28"/>
        </w:rPr>
        <w:t xml:space="preserve">/ </w:t>
      </w:r>
      <w:r w:rsidRPr="00D36120">
        <w:rPr>
          <w:rFonts w:eastAsia="MyriadPro-Regular"/>
          <w:sz w:val="28"/>
          <w:szCs w:val="28"/>
          <w:lang w:val="en-US"/>
        </w:rPr>
        <w:t>I. Demchenko</w:t>
      </w:r>
      <w:r w:rsidRPr="00D36120">
        <w:rPr>
          <w:rFonts w:eastAsia="MyriadPro-Regular"/>
          <w:sz w:val="28"/>
          <w:szCs w:val="28"/>
        </w:rPr>
        <w:t>,</w:t>
      </w:r>
      <w:r w:rsidRPr="00D36120">
        <w:rPr>
          <w:rFonts w:eastAsia="MyriadPro-Regular"/>
          <w:sz w:val="28"/>
          <w:szCs w:val="28"/>
          <w:lang w:val="en-US"/>
        </w:rPr>
        <w:t xml:space="preserve"> O. Artiukh, T. Sosidko, M. Kostyuchok, N. Bielonosova, O. Bryzhovata. </w:t>
      </w:r>
      <w:r w:rsidRPr="00D36120">
        <w:rPr>
          <w:rFonts w:eastAsia="MyriadPro-Regular"/>
          <w:sz w:val="28"/>
          <w:szCs w:val="28"/>
        </w:rPr>
        <w:t xml:space="preserve">- </w:t>
      </w:r>
      <w:r w:rsidRPr="00D36120">
        <w:rPr>
          <w:rFonts w:eastAsia="MyriadPro-Regular"/>
          <w:sz w:val="28"/>
          <w:szCs w:val="28"/>
          <w:lang w:val="en-US"/>
        </w:rPr>
        <w:t>Kyiv,</w:t>
      </w:r>
      <w:r w:rsidRPr="00D36120">
        <w:rPr>
          <w:rFonts w:eastAsia="MyriadPro-Regular"/>
          <w:sz w:val="28"/>
          <w:szCs w:val="28"/>
        </w:rPr>
        <w:t xml:space="preserve"> 2014. - 51 </w:t>
      </w:r>
      <w:r w:rsidRPr="00D36120">
        <w:rPr>
          <w:rFonts w:eastAsia="MyriadPro-Regular"/>
          <w:sz w:val="28"/>
          <w:szCs w:val="28"/>
          <w:lang w:val="en-US"/>
        </w:rPr>
        <w:t>p.</w:t>
      </w:r>
      <w:r w:rsidRPr="00D36120">
        <w:rPr>
          <w:rFonts w:eastAsia="MyriadPro-Regular"/>
          <w:sz w:val="28"/>
          <w:szCs w:val="28"/>
        </w:rPr>
        <w:t xml:space="preserve"> </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eastAsia="MyriadPro-Regular" w:hAnsi="Times New Roman"/>
          <w:sz w:val="28"/>
          <w:szCs w:val="28"/>
          <w:lang w:val="en-US"/>
        </w:rPr>
      </w:pPr>
      <w:r w:rsidRPr="00D36120">
        <w:rPr>
          <w:rFonts w:ascii="Times New Roman" w:hAnsi="Times New Roman"/>
          <w:sz w:val="28"/>
          <w:szCs w:val="28"/>
          <w:lang w:val="en-US"/>
        </w:rPr>
        <w:t>Friedland B</w:t>
      </w:r>
      <w:r w:rsidRPr="00D36120">
        <w:rPr>
          <w:rFonts w:ascii="Times New Roman" w:hAnsi="Times New Roman"/>
          <w:sz w:val="28"/>
          <w:szCs w:val="28"/>
          <w:lang w:val="uk-UA"/>
        </w:rPr>
        <w:t>.</w:t>
      </w:r>
      <w:r w:rsidRPr="00D36120">
        <w:rPr>
          <w:rFonts w:ascii="Times New Roman" w:hAnsi="Times New Roman"/>
          <w:sz w:val="28"/>
          <w:szCs w:val="28"/>
          <w:lang w:val="en-US"/>
        </w:rPr>
        <w:t>A</w:t>
      </w:r>
      <w:r w:rsidRPr="00D36120">
        <w:rPr>
          <w:rFonts w:ascii="Times New Roman" w:hAnsi="Times New Roman"/>
          <w:sz w:val="28"/>
          <w:szCs w:val="28"/>
          <w:lang w:val="uk-UA"/>
        </w:rPr>
        <w:t>.</w:t>
      </w:r>
      <w:r w:rsidRPr="00D36120">
        <w:rPr>
          <w:rFonts w:ascii="Times New Roman" w:hAnsi="Times New Roman"/>
          <w:sz w:val="28"/>
          <w:szCs w:val="28"/>
          <w:lang w:val="en-US"/>
        </w:rPr>
        <w:t xml:space="preserve"> Measuring intersecting stigma among key populations living with HIV: implementing the people living with HIV Stigma Index 2.0</w:t>
      </w:r>
      <w:r w:rsidRPr="00D36120">
        <w:rPr>
          <w:rFonts w:ascii="Times New Roman" w:hAnsi="Times New Roman"/>
          <w:sz w:val="28"/>
          <w:szCs w:val="28"/>
          <w:lang w:val="uk-UA"/>
        </w:rPr>
        <w:t xml:space="preserve"> / </w:t>
      </w:r>
      <w:r w:rsidRPr="00D36120">
        <w:rPr>
          <w:rFonts w:ascii="Times New Roman" w:hAnsi="Times New Roman"/>
          <w:sz w:val="28"/>
          <w:szCs w:val="28"/>
          <w:lang w:val="en-US"/>
        </w:rPr>
        <w:t>B</w:t>
      </w:r>
      <w:r w:rsidRPr="00D36120">
        <w:rPr>
          <w:rFonts w:ascii="Times New Roman" w:hAnsi="Times New Roman"/>
          <w:sz w:val="28"/>
          <w:szCs w:val="28"/>
          <w:lang w:val="uk-UA"/>
        </w:rPr>
        <w:t>.</w:t>
      </w:r>
      <w:r w:rsidRPr="00D36120">
        <w:rPr>
          <w:rFonts w:ascii="Times New Roman" w:hAnsi="Times New Roman"/>
          <w:sz w:val="28"/>
          <w:szCs w:val="28"/>
          <w:lang w:val="en-US"/>
        </w:rPr>
        <w:t>A</w:t>
      </w:r>
      <w:r w:rsidRPr="00D36120">
        <w:rPr>
          <w:rFonts w:ascii="Times New Roman" w:hAnsi="Times New Roman"/>
          <w:sz w:val="28"/>
          <w:szCs w:val="28"/>
          <w:lang w:val="uk-UA"/>
        </w:rPr>
        <w:t>.</w:t>
      </w:r>
      <w:r w:rsidRPr="00D36120">
        <w:rPr>
          <w:rFonts w:ascii="Times New Roman" w:hAnsi="Times New Roman"/>
          <w:sz w:val="28"/>
          <w:szCs w:val="28"/>
          <w:lang w:val="en-US"/>
        </w:rPr>
        <w:t xml:space="preserve"> Friedland, L</w:t>
      </w:r>
      <w:r w:rsidRPr="00D36120">
        <w:rPr>
          <w:rFonts w:ascii="Times New Roman" w:hAnsi="Times New Roman"/>
          <w:sz w:val="28"/>
          <w:szCs w:val="28"/>
          <w:lang w:val="uk-UA"/>
        </w:rPr>
        <w:t>.</w:t>
      </w:r>
      <w:r w:rsidRPr="00D36120">
        <w:rPr>
          <w:rFonts w:ascii="Times New Roman" w:hAnsi="Times New Roman"/>
          <w:sz w:val="28"/>
          <w:szCs w:val="28"/>
          <w:lang w:val="en-US"/>
        </w:rPr>
        <w:t xml:space="preserve"> Sprague, L</w:t>
      </w:r>
      <w:r w:rsidRPr="00D36120">
        <w:rPr>
          <w:rFonts w:ascii="Times New Roman" w:hAnsi="Times New Roman"/>
          <w:sz w:val="28"/>
          <w:szCs w:val="28"/>
          <w:lang w:val="uk-UA"/>
        </w:rPr>
        <w:t xml:space="preserve">. </w:t>
      </w:r>
      <w:r w:rsidRPr="00D36120">
        <w:rPr>
          <w:rFonts w:ascii="Times New Roman" w:hAnsi="Times New Roman"/>
          <w:sz w:val="28"/>
          <w:szCs w:val="28"/>
          <w:lang w:val="en-US"/>
        </w:rPr>
        <w:t>Nyblade</w:t>
      </w:r>
      <w:r w:rsidRPr="00D36120">
        <w:rPr>
          <w:rFonts w:ascii="Times New Roman" w:hAnsi="Times New Roman"/>
          <w:sz w:val="28"/>
          <w:szCs w:val="28"/>
          <w:lang w:val="uk-UA"/>
        </w:rPr>
        <w:t xml:space="preserve"> //</w:t>
      </w:r>
      <w:r w:rsidRPr="00D36120">
        <w:rPr>
          <w:rFonts w:ascii="Times New Roman" w:hAnsi="Times New Roman"/>
          <w:sz w:val="28"/>
          <w:szCs w:val="28"/>
          <w:lang w:val="en-US"/>
        </w:rPr>
        <w:t xml:space="preserve">. J Int AIDS Soc. </w:t>
      </w:r>
      <w:r w:rsidRPr="00D36120">
        <w:rPr>
          <w:rFonts w:ascii="Times New Roman" w:hAnsi="Times New Roman"/>
          <w:sz w:val="28"/>
          <w:szCs w:val="28"/>
          <w:lang w:val="uk-UA"/>
        </w:rPr>
        <w:t xml:space="preserve">– </w:t>
      </w:r>
      <w:r w:rsidRPr="00D36120">
        <w:rPr>
          <w:rFonts w:ascii="Times New Roman" w:hAnsi="Times New Roman"/>
          <w:sz w:val="28"/>
          <w:szCs w:val="28"/>
          <w:lang w:val="en-US"/>
        </w:rPr>
        <w:t>2018</w:t>
      </w:r>
      <w:r w:rsidRPr="00D36120">
        <w:rPr>
          <w:rFonts w:ascii="Times New Roman" w:hAnsi="Times New Roman"/>
          <w:sz w:val="28"/>
          <w:szCs w:val="28"/>
          <w:lang w:val="uk-UA"/>
        </w:rPr>
        <w:t xml:space="preserve">. – </w:t>
      </w:r>
      <w:r w:rsidRPr="00D36120">
        <w:rPr>
          <w:rFonts w:ascii="Times New Roman" w:hAnsi="Times New Roman"/>
          <w:sz w:val="28"/>
          <w:szCs w:val="28"/>
          <w:lang w:val="en-US"/>
        </w:rPr>
        <w:t>21</w:t>
      </w:r>
      <w:r w:rsidRPr="00D36120">
        <w:rPr>
          <w:rFonts w:ascii="Times New Roman" w:hAnsi="Times New Roman"/>
          <w:sz w:val="28"/>
          <w:szCs w:val="28"/>
          <w:lang w:val="uk-UA"/>
        </w:rPr>
        <w:t>. – Р.118-123.</w:t>
      </w:r>
    </w:p>
    <w:p w:rsidR="002E6ED0" w:rsidRPr="00D36120" w:rsidRDefault="002E6ED0" w:rsidP="002E6ED0">
      <w:pPr>
        <w:numPr>
          <w:ilvl w:val="0"/>
          <w:numId w:val="2"/>
        </w:numPr>
        <w:spacing w:line="360" w:lineRule="auto"/>
        <w:jc w:val="both"/>
        <w:rPr>
          <w:rFonts w:eastAsia="MyriadPro-Regular"/>
          <w:sz w:val="28"/>
          <w:szCs w:val="28"/>
          <w:lang w:val="en-US"/>
        </w:rPr>
      </w:pPr>
      <w:bookmarkStart w:id="21" w:name="_Hlk143873761"/>
      <w:r w:rsidRPr="00D36120">
        <w:rPr>
          <w:sz w:val="28"/>
          <w:szCs w:val="28"/>
          <w:lang w:val="en-US"/>
        </w:rPr>
        <w:t>Goldfried</w:t>
      </w:r>
      <w:bookmarkEnd w:id="21"/>
      <w:r w:rsidRPr="00D36120">
        <w:rPr>
          <w:sz w:val="28"/>
          <w:szCs w:val="28"/>
          <w:lang w:val="en-US"/>
        </w:rPr>
        <w:t xml:space="preserve"> M. Soluble receptor for tumor necrosis factor as predictors of progression to AIDS in asymptomatic human immunodeficiency virus type 1 infection / M. Goldfried, T. Van Der Poll, G. Weverling // J. Inf. Dis. – 2014. – Vol. 169, N 4. – P. 739-745.</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eastAsia="MyriadPro-Regular" w:hAnsi="Times New Roman"/>
          <w:sz w:val="28"/>
          <w:szCs w:val="28"/>
          <w:lang w:val="en-US"/>
        </w:rPr>
      </w:pPr>
      <w:r w:rsidRPr="00D36120">
        <w:rPr>
          <w:rFonts w:ascii="Times New Roman" w:eastAsia="ArialMT" w:hAnsi="Times New Roman"/>
          <w:sz w:val="28"/>
          <w:szCs w:val="28"/>
          <w:lang w:val="en-US"/>
        </w:rPr>
        <w:t>Gupta S</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K</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Guidelines for the management of</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chronic kidney disease in HIV-infected patients: recommendations of the HIV</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S</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K</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Gupta, J</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A</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Eustace, J</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A</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Winston</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Medicine Association of the Infectious Diseases Society of America.</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rPr>
        <w:t>Clin Infect Dis</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rPr>
        <w:t>20</w:t>
      </w:r>
      <w:r w:rsidRPr="00D36120">
        <w:rPr>
          <w:rFonts w:ascii="Times New Roman" w:eastAsia="ArialMT" w:hAnsi="Times New Roman"/>
          <w:sz w:val="28"/>
          <w:szCs w:val="28"/>
          <w:lang w:val="uk-UA"/>
        </w:rPr>
        <w:t>1</w:t>
      </w:r>
      <w:r w:rsidRPr="00D36120">
        <w:rPr>
          <w:rFonts w:ascii="Times New Roman" w:eastAsia="ArialMT" w:hAnsi="Times New Roman"/>
          <w:sz w:val="28"/>
          <w:szCs w:val="28"/>
        </w:rPr>
        <w:t>5</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rPr>
        <w:t>40</w:t>
      </w:r>
      <w:r w:rsidRPr="00D36120">
        <w:rPr>
          <w:rFonts w:ascii="Times New Roman" w:eastAsia="ArialMT" w:hAnsi="Times New Roman"/>
          <w:sz w:val="28"/>
          <w:szCs w:val="28"/>
          <w:lang w:val="uk-UA"/>
        </w:rPr>
        <w:t xml:space="preserve">. – Р. </w:t>
      </w:r>
      <w:r w:rsidRPr="00D36120">
        <w:rPr>
          <w:rFonts w:ascii="Times New Roman" w:eastAsia="ArialMT" w:hAnsi="Times New Roman"/>
          <w:sz w:val="28"/>
          <w:szCs w:val="28"/>
        </w:rPr>
        <w:t>1559-1585.</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eastAsia="MyriadPro-Regular" w:hAnsi="Times New Roman"/>
          <w:sz w:val="28"/>
          <w:szCs w:val="28"/>
          <w:lang w:val="en-US"/>
        </w:rPr>
      </w:pPr>
      <w:r w:rsidRPr="00D36120">
        <w:rPr>
          <w:rFonts w:ascii="Times New Roman" w:eastAsia="ArialMT" w:hAnsi="Times New Roman"/>
          <w:sz w:val="28"/>
          <w:szCs w:val="28"/>
          <w:lang w:val="en-US"/>
        </w:rPr>
        <w:t>Kovari H</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Association of noncirrhotic portal</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hypertension in HIV-infected persons and antiretroviral therapy with didanosine:</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a nested case-control study</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H</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Kovari, B</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Ledergerber, U</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Peter</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 xml:space="preserve"> Clin Infect Dis</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2009</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49</w:t>
      </w:r>
      <w:r w:rsidRPr="00D36120">
        <w:rPr>
          <w:rFonts w:ascii="Times New Roman" w:eastAsia="ArialMT" w:hAnsi="Times New Roman"/>
          <w:sz w:val="28"/>
          <w:szCs w:val="28"/>
          <w:lang w:val="uk-UA"/>
        </w:rPr>
        <w:t xml:space="preserve">. -Р. </w:t>
      </w:r>
      <w:r w:rsidRPr="00D36120">
        <w:rPr>
          <w:rFonts w:ascii="Times New Roman" w:eastAsia="ArialMT" w:hAnsi="Times New Roman"/>
          <w:sz w:val="28"/>
          <w:szCs w:val="28"/>
          <w:lang w:val="en-US"/>
        </w:rPr>
        <w:t>626-635.</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eastAsia="MyriadPro-Regular" w:hAnsi="Times New Roman"/>
          <w:sz w:val="28"/>
          <w:szCs w:val="28"/>
          <w:lang w:val="en-US"/>
        </w:rPr>
      </w:pPr>
      <w:r w:rsidRPr="00D36120">
        <w:rPr>
          <w:rFonts w:ascii="Times New Roman" w:hAnsi="Times New Roman"/>
          <w:sz w:val="28"/>
          <w:szCs w:val="28"/>
          <w:lang w:val="en-US"/>
        </w:rPr>
        <w:t>HIV/AIDS surveillance in Europe</w:t>
      </w:r>
      <w:r w:rsidRPr="00D36120">
        <w:rPr>
          <w:rFonts w:ascii="Times New Roman" w:hAnsi="Times New Roman"/>
          <w:sz w:val="28"/>
          <w:szCs w:val="28"/>
          <w:lang w:val="uk-UA"/>
        </w:rPr>
        <w:t xml:space="preserve"> </w:t>
      </w:r>
      <w:r w:rsidRPr="00D36120">
        <w:rPr>
          <w:rFonts w:ascii="Times New Roman" w:hAnsi="Times New Roman"/>
          <w:sz w:val="28"/>
          <w:szCs w:val="28"/>
          <w:lang w:val="en-US"/>
        </w:rPr>
        <w:t>2021 (2020 data). European Centre for Disease Prevention and Control/WHO</w:t>
      </w:r>
      <w:r w:rsidRPr="00D36120">
        <w:rPr>
          <w:rFonts w:ascii="Times New Roman" w:hAnsi="Times New Roman"/>
          <w:sz w:val="28"/>
          <w:szCs w:val="28"/>
          <w:lang w:val="uk-UA"/>
        </w:rPr>
        <w:t xml:space="preserve"> </w:t>
      </w:r>
      <w:r w:rsidRPr="00D36120">
        <w:rPr>
          <w:rFonts w:ascii="Times New Roman" w:hAnsi="Times New Roman"/>
          <w:sz w:val="28"/>
          <w:szCs w:val="28"/>
          <w:lang w:val="en-US"/>
        </w:rPr>
        <w:t xml:space="preserve">Regional Office for Europe. </w:t>
      </w:r>
      <w:r w:rsidRPr="00D36120">
        <w:rPr>
          <w:rFonts w:ascii="Times New Roman" w:hAnsi="Times New Roman"/>
          <w:sz w:val="28"/>
          <w:szCs w:val="28"/>
        </w:rPr>
        <w:t xml:space="preserve">Stockholm: ECDC; 2021. </w:t>
      </w:r>
      <w:r w:rsidRPr="00D36120">
        <w:rPr>
          <w:rFonts w:ascii="Times New Roman" w:hAnsi="Times New Roman"/>
          <w:sz w:val="28"/>
          <w:szCs w:val="28"/>
          <w:lang w:val="uk-UA"/>
        </w:rPr>
        <w:t xml:space="preserve">- </w:t>
      </w:r>
      <w:r w:rsidRPr="00D36120">
        <w:rPr>
          <w:rFonts w:ascii="Times New Roman" w:hAnsi="Times New Roman"/>
          <w:sz w:val="28"/>
          <w:szCs w:val="28"/>
        </w:rPr>
        <w:t>91 p.</w:t>
      </w:r>
    </w:p>
    <w:p w:rsidR="002E6ED0" w:rsidRPr="00D36120" w:rsidRDefault="002E6ED0" w:rsidP="002E6ED0">
      <w:pPr>
        <w:numPr>
          <w:ilvl w:val="0"/>
          <w:numId w:val="2"/>
        </w:numPr>
        <w:spacing w:line="360" w:lineRule="auto"/>
        <w:jc w:val="both"/>
        <w:rPr>
          <w:rFonts w:eastAsia="MyriadPro-Regular"/>
          <w:sz w:val="28"/>
          <w:szCs w:val="28"/>
          <w:lang w:val="en-US"/>
        </w:rPr>
      </w:pPr>
      <w:bookmarkStart w:id="22" w:name="_Hlk143873899"/>
      <w:r w:rsidRPr="00D36120">
        <w:rPr>
          <w:sz w:val="28"/>
          <w:szCs w:val="28"/>
          <w:lang w:val="en-US"/>
        </w:rPr>
        <w:t>Mai</w:t>
      </w:r>
      <w:bookmarkEnd w:id="22"/>
      <w:r w:rsidRPr="00D36120">
        <w:rPr>
          <w:sz w:val="28"/>
          <w:szCs w:val="28"/>
          <w:lang w:val="en-US"/>
        </w:rPr>
        <w:t xml:space="preserve"> H</w:t>
      </w:r>
      <w:r w:rsidRPr="00D36120">
        <w:rPr>
          <w:sz w:val="28"/>
          <w:szCs w:val="28"/>
        </w:rPr>
        <w:t>.</w:t>
      </w:r>
      <w:r w:rsidRPr="00D36120">
        <w:rPr>
          <w:sz w:val="28"/>
          <w:szCs w:val="28"/>
          <w:lang w:val="en-US"/>
        </w:rPr>
        <w:t>T</w:t>
      </w:r>
      <w:r w:rsidRPr="00D36120">
        <w:rPr>
          <w:sz w:val="28"/>
          <w:szCs w:val="28"/>
        </w:rPr>
        <w:t>.</w:t>
      </w:r>
      <w:r w:rsidRPr="00D36120">
        <w:rPr>
          <w:sz w:val="28"/>
          <w:szCs w:val="28"/>
          <w:lang w:val="en-US"/>
        </w:rPr>
        <w:t xml:space="preserve"> Adherence to antiretroviral therapy among HIV/ AIDS patients in the context of early treatment initiation in Vietnam</w:t>
      </w:r>
      <w:r w:rsidRPr="00D36120">
        <w:rPr>
          <w:sz w:val="28"/>
          <w:szCs w:val="28"/>
        </w:rPr>
        <w:t xml:space="preserve"> / </w:t>
      </w:r>
      <w:r w:rsidRPr="00D36120">
        <w:rPr>
          <w:sz w:val="28"/>
          <w:szCs w:val="28"/>
          <w:lang w:val="en-US"/>
        </w:rPr>
        <w:t>H</w:t>
      </w:r>
      <w:r w:rsidRPr="00D36120">
        <w:rPr>
          <w:sz w:val="28"/>
          <w:szCs w:val="28"/>
        </w:rPr>
        <w:t>.</w:t>
      </w:r>
      <w:r w:rsidRPr="00D36120">
        <w:rPr>
          <w:sz w:val="28"/>
          <w:szCs w:val="28"/>
          <w:lang w:val="en-US"/>
        </w:rPr>
        <w:t>T</w:t>
      </w:r>
      <w:r w:rsidRPr="00D36120">
        <w:rPr>
          <w:sz w:val="28"/>
          <w:szCs w:val="28"/>
        </w:rPr>
        <w:t>.</w:t>
      </w:r>
      <w:r w:rsidRPr="00D36120">
        <w:rPr>
          <w:sz w:val="28"/>
          <w:szCs w:val="28"/>
          <w:lang w:val="en-US"/>
        </w:rPr>
        <w:t xml:space="preserve"> Mai, G</w:t>
      </w:r>
      <w:r w:rsidRPr="00D36120">
        <w:rPr>
          <w:sz w:val="28"/>
          <w:szCs w:val="28"/>
        </w:rPr>
        <w:t>.</w:t>
      </w:r>
      <w:r w:rsidRPr="00D36120">
        <w:rPr>
          <w:sz w:val="28"/>
          <w:szCs w:val="28"/>
          <w:lang w:val="en-US"/>
        </w:rPr>
        <w:t>M</w:t>
      </w:r>
      <w:r w:rsidRPr="00D36120">
        <w:rPr>
          <w:sz w:val="28"/>
          <w:szCs w:val="28"/>
        </w:rPr>
        <w:t>.</w:t>
      </w:r>
      <w:r w:rsidRPr="00D36120">
        <w:rPr>
          <w:sz w:val="28"/>
          <w:szCs w:val="28"/>
          <w:lang w:val="en-US"/>
        </w:rPr>
        <w:t xml:space="preserve"> Le, B</w:t>
      </w:r>
      <w:r w:rsidRPr="00D36120">
        <w:rPr>
          <w:sz w:val="28"/>
          <w:szCs w:val="28"/>
        </w:rPr>
        <w:t>.</w:t>
      </w:r>
      <w:r w:rsidRPr="00D36120">
        <w:rPr>
          <w:sz w:val="28"/>
          <w:szCs w:val="28"/>
          <w:lang w:val="en-US"/>
        </w:rPr>
        <w:t>X</w:t>
      </w:r>
      <w:r w:rsidRPr="00D36120">
        <w:rPr>
          <w:sz w:val="28"/>
          <w:szCs w:val="28"/>
        </w:rPr>
        <w:t>.</w:t>
      </w:r>
      <w:r w:rsidRPr="00D36120">
        <w:rPr>
          <w:sz w:val="28"/>
          <w:szCs w:val="28"/>
          <w:lang w:val="en-US"/>
        </w:rPr>
        <w:t xml:space="preserve"> Tran</w:t>
      </w:r>
      <w:r w:rsidRPr="00D36120">
        <w:rPr>
          <w:sz w:val="28"/>
          <w:szCs w:val="28"/>
        </w:rPr>
        <w:t xml:space="preserve"> //</w:t>
      </w:r>
      <w:r w:rsidRPr="00D36120">
        <w:rPr>
          <w:sz w:val="28"/>
          <w:szCs w:val="28"/>
          <w:lang w:val="en-US"/>
        </w:rPr>
        <w:t xml:space="preserve"> Patient Prefer Adherence. </w:t>
      </w:r>
      <w:r w:rsidRPr="00D36120">
        <w:rPr>
          <w:sz w:val="28"/>
          <w:szCs w:val="28"/>
        </w:rPr>
        <w:t xml:space="preserve">– </w:t>
      </w:r>
      <w:r w:rsidRPr="00D36120">
        <w:rPr>
          <w:sz w:val="28"/>
          <w:szCs w:val="28"/>
          <w:lang w:val="en-US"/>
        </w:rPr>
        <w:t>2022</w:t>
      </w:r>
      <w:r w:rsidRPr="00D36120">
        <w:rPr>
          <w:sz w:val="28"/>
          <w:szCs w:val="28"/>
        </w:rPr>
        <w:t xml:space="preserve">. – </w:t>
      </w:r>
      <w:r w:rsidRPr="00D36120">
        <w:rPr>
          <w:sz w:val="28"/>
          <w:szCs w:val="28"/>
          <w:lang w:val="en-US"/>
        </w:rPr>
        <w:t>12</w:t>
      </w:r>
      <w:r w:rsidRPr="00D36120">
        <w:rPr>
          <w:sz w:val="28"/>
          <w:szCs w:val="28"/>
        </w:rPr>
        <w:t xml:space="preserve">. – Р. </w:t>
      </w:r>
      <w:r w:rsidRPr="00D36120">
        <w:rPr>
          <w:sz w:val="28"/>
          <w:szCs w:val="28"/>
          <w:lang w:val="en-US"/>
        </w:rPr>
        <w:t>2131–</w:t>
      </w:r>
      <w:r w:rsidRPr="00D36120">
        <w:rPr>
          <w:sz w:val="28"/>
          <w:szCs w:val="28"/>
        </w:rPr>
        <w:t>2137.</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eastAsia="MyriadPro-Regular" w:hAnsi="Times New Roman"/>
          <w:sz w:val="28"/>
          <w:szCs w:val="28"/>
          <w:lang w:val="en-US"/>
        </w:rPr>
      </w:pPr>
      <w:r w:rsidRPr="00D36120">
        <w:rPr>
          <w:rFonts w:ascii="Times New Roman" w:eastAsia="ArialMT" w:hAnsi="Times New Roman"/>
          <w:sz w:val="28"/>
          <w:szCs w:val="28"/>
          <w:lang w:val="en-US"/>
        </w:rPr>
        <w:t>Mocroft A</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 xml:space="preserve"> Estimated</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glomerular filtration rate, chronic kidney disease and antiretroviral drug use</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in HIV-positive patients</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A</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Mocroft, O</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Kirk, P</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Reiss </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AIDS</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 xml:space="preserve"> 201</w:t>
      </w:r>
      <w:r w:rsidRPr="00D36120">
        <w:rPr>
          <w:rFonts w:ascii="Times New Roman" w:eastAsia="ArialMT" w:hAnsi="Times New Roman"/>
          <w:sz w:val="28"/>
          <w:szCs w:val="28"/>
          <w:lang w:val="uk-UA"/>
        </w:rPr>
        <w:t xml:space="preserve">8. - </w:t>
      </w:r>
      <w:r w:rsidRPr="00D36120">
        <w:rPr>
          <w:rFonts w:ascii="Times New Roman" w:eastAsia="ArialMT" w:hAnsi="Times New Roman"/>
          <w:sz w:val="28"/>
          <w:szCs w:val="28"/>
          <w:lang w:val="en-US"/>
        </w:rPr>
        <w:t>24(11)</w:t>
      </w:r>
      <w:r w:rsidRPr="00D36120">
        <w:rPr>
          <w:rFonts w:ascii="Times New Roman" w:eastAsia="ArialMT" w:hAnsi="Times New Roman"/>
          <w:sz w:val="28"/>
          <w:szCs w:val="28"/>
          <w:lang w:val="uk-UA"/>
        </w:rPr>
        <w:t xml:space="preserve">. – Р. </w:t>
      </w:r>
      <w:r w:rsidRPr="00D36120">
        <w:rPr>
          <w:rFonts w:ascii="Times New Roman" w:eastAsia="ArialMT" w:hAnsi="Times New Roman"/>
          <w:sz w:val="28"/>
          <w:szCs w:val="28"/>
          <w:lang w:val="en-US"/>
        </w:rPr>
        <w:t>1667-</w:t>
      </w:r>
      <w:r w:rsidRPr="00D36120">
        <w:rPr>
          <w:rFonts w:ascii="Times New Roman" w:eastAsia="ArialMT" w:hAnsi="Times New Roman"/>
          <w:sz w:val="28"/>
          <w:szCs w:val="28"/>
          <w:lang w:val="uk-UA"/>
        </w:rPr>
        <w:t>16</w:t>
      </w:r>
      <w:r w:rsidRPr="00D36120">
        <w:rPr>
          <w:rFonts w:ascii="Times New Roman" w:eastAsia="ArialMT" w:hAnsi="Times New Roman"/>
          <w:sz w:val="28"/>
          <w:szCs w:val="28"/>
          <w:lang w:val="en-US"/>
        </w:rPr>
        <w:t>78.</w:t>
      </w:r>
    </w:p>
    <w:p w:rsidR="002E6ED0" w:rsidRPr="00D36120" w:rsidRDefault="002E6ED0" w:rsidP="002E6ED0">
      <w:pPr>
        <w:numPr>
          <w:ilvl w:val="0"/>
          <w:numId w:val="2"/>
        </w:numPr>
        <w:spacing w:line="360" w:lineRule="auto"/>
        <w:jc w:val="both"/>
        <w:rPr>
          <w:rFonts w:eastAsia="MyriadPro-Regular"/>
          <w:sz w:val="28"/>
          <w:szCs w:val="28"/>
          <w:lang w:val="en-US"/>
        </w:rPr>
      </w:pPr>
      <w:bookmarkStart w:id="23" w:name="_Hlk143853243"/>
      <w:r w:rsidRPr="00D36120">
        <w:rPr>
          <w:sz w:val="28"/>
          <w:szCs w:val="28"/>
          <w:lang w:val="en-US"/>
        </w:rPr>
        <w:lastRenderedPageBreak/>
        <w:t>Morris</w:t>
      </w:r>
      <w:bookmarkEnd w:id="23"/>
      <w:r w:rsidRPr="00D36120">
        <w:rPr>
          <w:sz w:val="28"/>
          <w:szCs w:val="28"/>
          <w:lang w:val="en-US"/>
        </w:rPr>
        <w:t xml:space="preserve"> L. HIV-1 antigen-specific and nonspecific B cell respons are sensitive to combination antiretrovirial therapy / L. Morris, J.M. Binlay, B.A. Clas // J. Exp. Med. – 2008. – Vol. 188, N 2. – P. 233- 245</w:t>
      </w:r>
    </w:p>
    <w:p w:rsidR="002E6ED0" w:rsidRPr="00D36120" w:rsidRDefault="002E6ED0" w:rsidP="002E6ED0">
      <w:pPr>
        <w:numPr>
          <w:ilvl w:val="0"/>
          <w:numId w:val="2"/>
        </w:numPr>
        <w:shd w:val="clear" w:color="auto" w:fill="FFFFFF"/>
        <w:spacing w:line="360" w:lineRule="auto"/>
        <w:jc w:val="both"/>
        <w:rPr>
          <w:sz w:val="28"/>
          <w:szCs w:val="28"/>
          <w:lang w:val="en-US"/>
        </w:rPr>
      </w:pPr>
      <w:r w:rsidRPr="00D36120">
        <w:rPr>
          <w:sz w:val="28"/>
          <w:szCs w:val="28"/>
          <w:lang w:val="en-US"/>
        </w:rPr>
        <w:t>Shearer G.M. Cytokine profiles in HIV type 1 disease and protection / G.M. Shearer, M. Clerici // AIDS Res. Human Retrovir. – 2017. – Vol. 14, Suppl. 2. – P. 149-152.</w:t>
      </w:r>
    </w:p>
    <w:p w:rsidR="002E6ED0" w:rsidRPr="00D36120" w:rsidRDefault="002E6ED0" w:rsidP="002E6ED0">
      <w:pPr>
        <w:pStyle w:val="a6"/>
        <w:numPr>
          <w:ilvl w:val="0"/>
          <w:numId w:val="2"/>
        </w:numPr>
        <w:autoSpaceDE w:val="0"/>
        <w:autoSpaceDN w:val="0"/>
        <w:adjustRightInd w:val="0"/>
        <w:spacing w:after="0" w:line="360" w:lineRule="auto"/>
        <w:jc w:val="both"/>
        <w:rPr>
          <w:rFonts w:ascii="Times New Roman" w:hAnsi="Times New Roman"/>
          <w:sz w:val="28"/>
          <w:szCs w:val="28"/>
          <w:lang w:val="en-US"/>
        </w:rPr>
      </w:pPr>
      <w:r w:rsidRPr="00D36120">
        <w:rPr>
          <w:rFonts w:ascii="Times New Roman" w:eastAsia="ArialMT" w:hAnsi="Times New Roman"/>
          <w:sz w:val="28"/>
          <w:szCs w:val="28"/>
          <w:lang w:val="en-US"/>
        </w:rPr>
        <w:t>Thomson E</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C</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Delayed anti-HCV antibody response</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in HIV-positive men acutely infected with HCV</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E</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C</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Thomson, E</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Nastouli, J</w:t>
      </w:r>
      <w:r w:rsidRPr="00D36120">
        <w:rPr>
          <w:rFonts w:ascii="Times New Roman" w:eastAsia="ArialMT" w:hAnsi="Times New Roman"/>
          <w:sz w:val="28"/>
          <w:szCs w:val="28"/>
          <w:lang w:val="uk-UA"/>
        </w:rPr>
        <w:t>.</w:t>
      </w:r>
      <w:r w:rsidRPr="00D36120">
        <w:rPr>
          <w:rFonts w:ascii="Times New Roman" w:eastAsia="ArialMT" w:hAnsi="Times New Roman"/>
          <w:sz w:val="28"/>
          <w:szCs w:val="28"/>
          <w:lang w:val="en-US"/>
        </w:rPr>
        <w:t xml:space="preserve"> Main</w:t>
      </w:r>
      <w:r w:rsidRPr="00D36120">
        <w:rPr>
          <w:rFonts w:ascii="Times New Roman" w:eastAsia="ArialMT" w:hAnsi="Times New Roman"/>
          <w:sz w:val="28"/>
          <w:szCs w:val="28"/>
          <w:lang w:val="uk-UA"/>
        </w:rPr>
        <w:t xml:space="preserve"> //</w:t>
      </w:r>
      <w:r w:rsidRPr="00D36120">
        <w:rPr>
          <w:rFonts w:ascii="Times New Roman" w:eastAsia="ArialMT" w:hAnsi="Times New Roman"/>
          <w:sz w:val="28"/>
          <w:szCs w:val="28"/>
          <w:lang w:val="en-US"/>
        </w:rPr>
        <w:t xml:space="preserve"> AIDS.</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 xml:space="preserve"> 2009</w:t>
      </w:r>
      <w:r w:rsidRPr="00D36120">
        <w:rPr>
          <w:rFonts w:ascii="Times New Roman" w:eastAsia="ArialMT" w:hAnsi="Times New Roman"/>
          <w:sz w:val="28"/>
          <w:szCs w:val="28"/>
          <w:lang w:val="uk-UA"/>
        </w:rPr>
        <w:t xml:space="preserve">. – </w:t>
      </w:r>
      <w:r w:rsidRPr="00D36120">
        <w:rPr>
          <w:rFonts w:ascii="Times New Roman" w:eastAsia="ArialMT" w:hAnsi="Times New Roman"/>
          <w:sz w:val="28"/>
          <w:szCs w:val="28"/>
          <w:lang w:val="en-US"/>
        </w:rPr>
        <w:t>23</w:t>
      </w:r>
      <w:r w:rsidRPr="00D36120">
        <w:rPr>
          <w:rFonts w:ascii="Times New Roman" w:eastAsia="ArialMT" w:hAnsi="Times New Roman"/>
          <w:sz w:val="28"/>
          <w:szCs w:val="28"/>
          <w:lang w:val="uk-UA"/>
        </w:rPr>
        <w:t xml:space="preserve">. – Р. </w:t>
      </w:r>
      <w:r w:rsidRPr="00D36120">
        <w:rPr>
          <w:rFonts w:ascii="Times New Roman" w:eastAsia="ArialMT" w:hAnsi="Times New Roman"/>
          <w:sz w:val="28"/>
          <w:szCs w:val="28"/>
          <w:lang w:val="en-US"/>
        </w:rPr>
        <w:t>89-93.</w:t>
      </w:r>
    </w:p>
    <w:p w:rsidR="002E6ED0" w:rsidRPr="00F84674" w:rsidRDefault="002E6ED0" w:rsidP="002E6ED0">
      <w:pPr>
        <w:pStyle w:val="a6"/>
        <w:numPr>
          <w:ilvl w:val="0"/>
          <w:numId w:val="2"/>
        </w:numPr>
        <w:autoSpaceDE w:val="0"/>
        <w:autoSpaceDN w:val="0"/>
        <w:adjustRightInd w:val="0"/>
        <w:spacing w:after="0" w:line="360" w:lineRule="auto"/>
        <w:rPr>
          <w:rFonts w:ascii="Times New Roman" w:hAnsi="Times New Roman"/>
          <w:sz w:val="28"/>
          <w:szCs w:val="28"/>
          <w:lang w:val="en-US"/>
        </w:rPr>
      </w:pPr>
      <w:r w:rsidRPr="00D36120">
        <w:rPr>
          <w:rFonts w:ascii="Times New Roman" w:eastAsia="TimesNewRomanPSMT" w:hAnsi="Times New Roman"/>
          <w:sz w:val="28"/>
          <w:szCs w:val="28"/>
          <w:lang w:val="en-US"/>
        </w:rPr>
        <w:t xml:space="preserve">Webel </w:t>
      </w:r>
      <w:r w:rsidRPr="00D36120">
        <w:rPr>
          <w:rFonts w:ascii="Times New Roman" w:eastAsia="TimesNewRomanPSMT" w:hAnsi="Times New Roman"/>
          <w:sz w:val="28"/>
          <w:szCs w:val="28"/>
        </w:rPr>
        <w:t>А</w:t>
      </w:r>
      <w:r w:rsidRPr="00D36120">
        <w:rPr>
          <w:rFonts w:ascii="Times New Roman" w:eastAsia="TimesNewRomanPSMT" w:hAnsi="Times New Roman"/>
          <w:sz w:val="28"/>
          <w:szCs w:val="28"/>
          <w:lang w:val="en-US"/>
        </w:rPr>
        <w:t>. The relationship between social roles and self-management behavior in</w:t>
      </w:r>
      <w:r w:rsidRPr="00D36120">
        <w:rPr>
          <w:rFonts w:ascii="Times New Roman" w:eastAsia="TimesNewRomanPSMT" w:hAnsi="Times New Roman"/>
          <w:sz w:val="28"/>
          <w:szCs w:val="28"/>
          <w:lang w:val="uk-UA"/>
        </w:rPr>
        <w:t xml:space="preserve"> </w:t>
      </w:r>
      <w:r w:rsidRPr="00D36120">
        <w:rPr>
          <w:rFonts w:ascii="Times New Roman" w:eastAsia="TimesNewRomanPSMT" w:hAnsi="Times New Roman"/>
          <w:sz w:val="28"/>
          <w:szCs w:val="28"/>
          <w:lang w:val="en-US"/>
        </w:rPr>
        <w:t>women living with HIV/AIDS</w:t>
      </w:r>
      <w:r w:rsidRPr="00D36120">
        <w:rPr>
          <w:rFonts w:ascii="Times New Roman" w:eastAsia="TimesNewRomanPSMT" w:hAnsi="Times New Roman"/>
          <w:sz w:val="28"/>
          <w:szCs w:val="28"/>
          <w:lang w:val="uk-UA"/>
        </w:rPr>
        <w:t xml:space="preserve"> / </w:t>
      </w:r>
      <w:r w:rsidRPr="00D36120">
        <w:rPr>
          <w:rFonts w:ascii="Times New Roman" w:eastAsia="TimesNewRomanPSMT" w:hAnsi="Times New Roman"/>
          <w:sz w:val="28"/>
          <w:szCs w:val="28"/>
        </w:rPr>
        <w:t>А</w:t>
      </w:r>
      <w:r w:rsidRPr="00D36120">
        <w:rPr>
          <w:rFonts w:ascii="Times New Roman" w:eastAsia="TimesNewRomanPSMT" w:hAnsi="Times New Roman"/>
          <w:sz w:val="28"/>
          <w:szCs w:val="28"/>
          <w:lang w:val="en-US"/>
        </w:rPr>
        <w:t>.</w:t>
      </w:r>
      <w:r w:rsidRPr="00D36120">
        <w:rPr>
          <w:rFonts w:ascii="Times New Roman" w:eastAsia="TimesNewRomanPSMT" w:hAnsi="Times New Roman"/>
          <w:sz w:val="28"/>
          <w:szCs w:val="28"/>
          <w:lang w:val="uk-UA"/>
        </w:rPr>
        <w:t xml:space="preserve"> </w:t>
      </w:r>
      <w:r w:rsidRPr="00D36120">
        <w:rPr>
          <w:rFonts w:ascii="Times New Roman" w:eastAsia="TimesNewRomanPSMT" w:hAnsi="Times New Roman"/>
          <w:sz w:val="28"/>
          <w:szCs w:val="28"/>
          <w:lang w:val="en-US"/>
        </w:rPr>
        <w:t xml:space="preserve">Webel, </w:t>
      </w:r>
      <w:r w:rsidRPr="00D36120">
        <w:rPr>
          <w:rFonts w:ascii="Times New Roman" w:eastAsia="TimesNewRomanPSMT" w:hAnsi="Times New Roman"/>
          <w:sz w:val="28"/>
          <w:szCs w:val="28"/>
        </w:rPr>
        <w:t>Р</w:t>
      </w:r>
      <w:r w:rsidRPr="00D36120">
        <w:rPr>
          <w:rFonts w:ascii="Times New Roman" w:eastAsia="TimesNewRomanPSMT" w:hAnsi="Times New Roman"/>
          <w:sz w:val="28"/>
          <w:szCs w:val="28"/>
          <w:lang w:val="en-US"/>
        </w:rPr>
        <w:t>.</w:t>
      </w:r>
      <w:r w:rsidRPr="00D36120">
        <w:rPr>
          <w:rFonts w:ascii="Times New Roman" w:eastAsia="TimesNewRomanPSMT" w:hAnsi="Times New Roman"/>
          <w:sz w:val="28"/>
          <w:szCs w:val="28"/>
          <w:lang w:val="uk-UA"/>
        </w:rPr>
        <w:t xml:space="preserve"> </w:t>
      </w:r>
      <w:r w:rsidRPr="00D36120">
        <w:rPr>
          <w:rFonts w:ascii="Times New Roman" w:eastAsia="TimesNewRomanPSMT" w:hAnsi="Times New Roman"/>
          <w:sz w:val="28"/>
          <w:szCs w:val="28"/>
          <w:lang w:val="en-US"/>
        </w:rPr>
        <w:t>Higgins</w:t>
      </w:r>
      <w:r w:rsidRPr="00D36120">
        <w:rPr>
          <w:rFonts w:ascii="Times New Roman" w:eastAsia="TimesNewRomanPSMT" w:hAnsi="Times New Roman"/>
          <w:sz w:val="28"/>
          <w:szCs w:val="28"/>
          <w:lang w:val="uk-UA"/>
        </w:rPr>
        <w:t xml:space="preserve"> //</w:t>
      </w:r>
      <w:r w:rsidRPr="00D36120">
        <w:rPr>
          <w:rFonts w:ascii="Times New Roman" w:eastAsia="TimesNewRomanPSMT" w:hAnsi="Times New Roman"/>
          <w:sz w:val="28"/>
          <w:szCs w:val="28"/>
          <w:lang w:val="en-US"/>
        </w:rPr>
        <w:t xml:space="preserve"> Women’s Health </w:t>
      </w:r>
      <w:r w:rsidRPr="00F84674">
        <w:rPr>
          <w:rFonts w:ascii="Times New Roman" w:eastAsia="TimesNewRomanPSMT" w:hAnsi="Times New Roman"/>
          <w:sz w:val="28"/>
          <w:szCs w:val="28"/>
          <w:lang w:val="en-US"/>
        </w:rPr>
        <w:t xml:space="preserve">Issues. </w:t>
      </w:r>
      <w:r w:rsidRPr="00F84674">
        <w:rPr>
          <w:rFonts w:ascii="Times New Roman" w:eastAsia="TimesNewRomanPSMT" w:hAnsi="Times New Roman"/>
          <w:sz w:val="28"/>
          <w:szCs w:val="28"/>
          <w:lang w:val="uk-UA"/>
        </w:rPr>
        <w:t xml:space="preserve">- </w:t>
      </w:r>
      <w:r w:rsidRPr="00F84674">
        <w:rPr>
          <w:rFonts w:ascii="Times New Roman" w:eastAsia="TimesNewRomanPSMT" w:hAnsi="Times New Roman"/>
          <w:sz w:val="28"/>
          <w:szCs w:val="28"/>
          <w:lang w:val="en-US"/>
        </w:rPr>
        <w:t xml:space="preserve">2016. </w:t>
      </w:r>
      <w:r w:rsidRPr="00F84674">
        <w:rPr>
          <w:rFonts w:ascii="Times New Roman" w:eastAsia="TimesNewRomanPSMT" w:hAnsi="Times New Roman"/>
          <w:sz w:val="28"/>
          <w:szCs w:val="28"/>
          <w:lang w:val="uk-UA"/>
        </w:rPr>
        <w:t xml:space="preserve">- </w:t>
      </w:r>
      <w:r w:rsidRPr="00F84674">
        <w:rPr>
          <w:rFonts w:ascii="Times New Roman" w:eastAsia="TimesNewRomanPSMT" w:hAnsi="Times New Roman"/>
          <w:sz w:val="28"/>
          <w:szCs w:val="28"/>
          <w:lang w:val="en-US"/>
        </w:rPr>
        <w:t xml:space="preserve">Vol. 22, </w:t>
      </w:r>
      <w:r w:rsidRPr="00F84674">
        <w:rPr>
          <w:rFonts w:ascii="Times New Roman" w:eastAsia="TimesNewRomanPSMT" w:hAnsi="Times New Roman"/>
          <w:sz w:val="28"/>
          <w:szCs w:val="28"/>
          <w:lang w:val="uk-UA"/>
        </w:rPr>
        <w:t>№</w:t>
      </w:r>
      <w:r w:rsidRPr="00F84674">
        <w:rPr>
          <w:rFonts w:ascii="Times New Roman" w:eastAsia="TimesNewRomanPSMT" w:hAnsi="Times New Roman"/>
          <w:sz w:val="28"/>
          <w:szCs w:val="28"/>
          <w:lang w:val="en-US"/>
        </w:rPr>
        <w:t xml:space="preserve"> 1. </w:t>
      </w:r>
      <w:r w:rsidRPr="00F84674">
        <w:rPr>
          <w:rFonts w:ascii="Times New Roman" w:eastAsia="TimesNewRomanPSMT" w:hAnsi="Times New Roman"/>
          <w:sz w:val="28"/>
          <w:szCs w:val="28"/>
          <w:lang w:val="uk-UA"/>
        </w:rPr>
        <w:t xml:space="preserve">- </w:t>
      </w:r>
      <w:r w:rsidRPr="00F84674">
        <w:rPr>
          <w:rFonts w:ascii="Times New Roman" w:eastAsia="TimesNewRomanPSMT" w:hAnsi="Times New Roman"/>
          <w:sz w:val="28"/>
          <w:szCs w:val="28"/>
        </w:rPr>
        <w:t>Р</w:t>
      </w:r>
      <w:r w:rsidRPr="00F84674">
        <w:rPr>
          <w:rFonts w:ascii="Times New Roman" w:eastAsia="TimesNewRomanPSMT" w:hAnsi="Times New Roman"/>
          <w:sz w:val="28"/>
          <w:szCs w:val="28"/>
          <w:lang w:val="en-US"/>
        </w:rPr>
        <w:t>. 27-33.</w:t>
      </w:r>
    </w:p>
    <w:p w:rsidR="002E6ED0" w:rsidRPr="00F84674" w:rsidRDefault="002E6ED0" w:rsidP="002E6ED0">
      <w:pPr>
        <w:pStyle w:val="a6"/>
        <w:widowControl w:val="0"/>
        <w:numPr>
          <w:ilvl w:val="0"/>
          <w:numId w:val="2"/>
        </w:numPr>
        <w:autoSpaceDE w:val="0"/>
        <w:autoSpaceDN w:val="0"/>
        <w:adjustRightInd w:val="0"/>
        <w:spacing w:after="0" w:line="360" w:lineRule="auto"/>
        <w:jc w:val="both"/>
        <w:rPr>
          <w:rFonts w:ascii="Times New Roman" w:hAnsi="Times New Roman"/>
          <w:sz w:val="28"/>
          <w:szCs w:val="28"/>
          <w:lang w:val="en-US"/>
        </w:rPr>
      </w:pPr>
      <w:bookmarkStart w:id="24" w:name="_Hlk143873832"/>
      <w:r w:rsidRPr="00F84674">
        <w:rPr>
          <w:rFonts w:ascii="Times New Roman" w:hAnsi="Times New Roman"/>
          <w:sz w:val="28"/>
          <w:szCs w:val="28"/>
          <w:lang w:val="en-US"/>
        </w:rPr>
        <w:t>World Health Organization</w:t>
      </w:r>
      <w:r w:rsidRPr="00F84674">
        <w:rPr>
          <w:rFonts w:ascii="Times New Roman" w:hAnsi="Times New Roman"/>
          <w:sz w:val="28"/>
          <w:szCs w:val="28"/>
          <w:lang w:val="uk-UA"/>
        </w:rPr>
        <w:t xml:space="preserve">. </w:t>
      </w:r>
      <w:r w:rsidRPr="00F84674">
        <w:rPr>
          <w:rFonts w:ascii="Times New Roman" w:hAnsi="Times New Roman"/>
          <w:sz w:val="28"/>
          <w:szCs w:val="28"/>
          <w:lang w:val="en-US"/>
        </w:rPr>
        <w:t>Consolidated guidelines on HIV prevention, testing, treatment</w:t>
      </w:r>
      <w:bookmarkEnd w:id="24"/>
      <w:r w:rsidRPr="00F84674">
        <w:rPr>
          <w:rFonts w:ascii="Times New Roman" w:hAnsi="Times New Roman"/>
          <w:sz w:val="28"/>
          <w:szCs w:val="28"/>
          <w:lang w:val="en-US"/>
        </w:rPr>
        <w:t>, service delivery and monitoring:</w:t>
      </w:r>
      <w:r w:rsidRPr="00F84674">
        <w:rPr>
          <w:rFonts w:ascii="Times New Roman" w:hAnsi="Times New Roman"/>
          <w:sz w:val="28"/>
          <w:szCs w:val="28"/>
          <w:lang w:val="uk-UA"/>
        </w:rPr>
        <w:t xml:space="preserve"> </w:t>
      </w:r>
      <w:r w:rsidRPr="00F84674">
        <w:rPr>
          <w:rFonts w:ascii="Times New Roman" w:hAnsi="Times New Roman"/>
          <w:sz w:val="28"/>
          <w:szCs w:val="28"/>
          <w:lang w:val="en-US"/>
        </w:rPr>
        <w:t>recommendations for a public health approach</w:t>
      </w:r>
      <w:r w:rsidRPr="00F84674">
        <w:rPr>
          <w:rFonts w:ascii="Times New Roman" w:hAnsi="Times New Roman"/>
          <w:sz w:val="28"/>
          <w:szCs w:val="28"/>
          <w:lang w:val="uk-UA"/>
        </w:rPr>
        <w:t xml:space="preserve">. - </w:t>
      </w:r>
      <w:r w:rsidRPr="00F84674">
        <w:rPr>
          <w:rFonts w:ascii="Times New Roman" w:hAnsi="Times New Roman"/>
          <w:sz w:val="28"/>
          <w:szCs w:val="28"/>
          <w:lang w:val="en-US"/>
        </w:rPr>
        <w:t>2021</w:t>
      </w:r>
      <w:r w:rsidRPr="00F84674">
        <w:rPr>
          <w:rFonts w:ascii="Times New Roman" w:hAnsi="Times New Roman"/>
          <w:sz w:val="28"/>
          <w:szCs w:val="28"/>
          <w:lang w:val="uk-UA"/>
        </w:rPr>
        <w:t>. – Р. 592.</w:t>
      </w:r>
    </w:p>
    <w:p w:rsidR="002E6ED0" w:rsidRPr="002E6ED0" w:rsidRDefault="002E6ED0" w:rsidP="003B4E62">
      <w:pPr>
        <w:spacing w:line="360" w:lineRule="auto"/>
        <w:ind w:firstLine="720"/>
        <w:jc w:val="both"/>
        <w:rPr>
          <w:sz w:val="28"/>
          <w:szCs w:val="28"/>
          <w:lang w:val="en-US"/>
        </w:rPr>
      </w:pPr>
      <w:bookmarkStart w:id="25" w:name="_GoBack"/>
      <w:bookmarkEnd w:id="25"/>
    </w:p>
    <w:p w:rsidR="003B4E62" w:rsidRDefault="003B4E62" w:rsidP="003B4E62">
      <w:pPr>
        <w:pStyle w:val="a3"/>
        <w:spacing w:after="0" w:line="360" w:lineRule="auto"/>
        <w:ind w:left="0" w:firstLine="283"/>
        <w:jc w:val="both"/>
        <w:rPr>
          <w:sz w:val="28"/>
          <w:szCs w:val="28"/>
          <w:lang w:val="uk-UA"/>
        </w:rPr>
      </w:pPr>
    </w:p>
    <w:p w:rsidR="003B4E62" w:rsidRDefault="003B4E62" w:rsidP="003B4E62">
      <w:pPr>
        <w:pStyle w:val="a3"/>
        <w:spacing w:after="0" w:line="360" w:lineRule="auto"/>
        <w:ind w:left="0" w:firstLine="283"/>
        <w:jc w:val="both"/>
        <w:rPr>
          <w:sz w:val="28"/>
          <w:szCs w:val="28"/>
          <w:lang w:val="uk-UA"/>
        </w:rPr>
      </w:pPr>
    </w:p>
    <w:p w:rsidR="003B4E62" w:rsidRDefault="003B4E62" w:rsidP="003B4E62">
      <w:pPr>
        <w:pStyle w:val="a3"/>
        <w:spacing w:after="0" w:line="360" w:lineRule="auto"/>
        <w:ind w:left="0" w:firstLine="283"/>
        <w:jc w:val="both"/>
        <w:rPr>
          <w:sz w:val="28"/>
          <w:szCs w:val="28"/>
          <w:lang w:val="uk-UA"/>
        </w:rPr>
      </w:pPr>
    </w:p>
    <w:p w:rsidR="003B4E62" w:rsidRDefault="003B4E62" w:rsidP="003B4E62">
      <w:pPr>
        <w:pStyle w:val="a3"/>
        <w:spacing w:after="0" w:line="360" w:lineRule="auto"/>
        <w:ind w:left="0" w:firstLine="283"/>
        <w:jc w:val="both"/>
        <w:rPr>
          <w:sz w:val="28"/>
          <w:szCs w:val="28"/>
          <w:lang w:val="uk-UA"/>
        </w:rPr>
      </w:pPr>
    </w:p>
    <w:p w:rsidR="003B4E62" w:rsidRDefault="003B4E62" w:rsidP="003B4E62">
      <w:pPr>
        <w:pStyle w:val="a3"/>
        <w:spacing w:after="0" w:line="360" w:lineRule="auto"/>
        <w:ind w:left="0" w:firstLine="283"/>
        <w:jc w:val="both"/>
        <w:rPr>
          <w:sz w:val="28"/>
          <w:szCs w:val="28"/>
          <w:lang w:val="uk-UA"/>
        </w:rPr>
      </w:pPr>
    </w:p>
    <w:p w:rsidR="006E1507" w:rsidRDefault="006E1507"/>
    <w:sectPr w:rsidR="006E150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Myriad Pro">
    <w:altName w:val="Calibri"/>
    <w:panose1 w:val="00000000000000000000"/>
    <w:charset w:val="CC"/>
    <w:family w:val="swiss"/>
    <w:notTrueType/>
    <w:pitch w:val="default"/>
    <w:sig w:usb0="00000203" w:usb1="00000000" w:usb2="00000000" w:usb3="00000000" w:csb0="00000005" w:csb1="00000000"/>
  </w:font>
  <w:font w:name="ArialMT">
    <w:altName w:val="MS Mincho"/>
    <w:panose1 w:val="00000000000000000000"/>
    <w:charset w:val="80"/>
    <w:family w:val="auto"/>
    <w:notTrueType/>
    <w:pitch w:val="default"/>
    <w:sig w:usb0="00000001" w:usb1="08070000" w:usb2="00000010" w:usb3="00000000" w:csb0="00020000" w:csb1="00000000"/>
  </w:font>
  <w:font w:name="CharterITC">
    <w:altName w:val="Times New Roman"/>
    <w:charset w:val="CC"/>
    <w:family w:val="roman"/>
    <w:pitch w:val="default"/>
  </w:font>
  <w:font w:name="Noto Sans CJK SC Regular">
    <w:charset w:val="01"/>
    <w:family w:val="auto"/>
    <w:pitch w:val="variable"/>
  </w:font>
  <w:font w:name="Cambria Math">
    <w:panose1 w:val="02040503050406030204"/>
    <w:charset w:val="CC"/>
    <w:family w:val="roman"/>
    <w:pitch w:val="variable"/>
    <w:sig w:usb0="E00002FF" w:usb1="420024FF" w:usb2="00000000" w:usb3="00000000" w:csb0="0000019F" w:csb1="00000000"/>
  </w:font>
  <w:font w:name="CharterITC-Bold">
    <w:altName w:val="Times New Roman"/>
    <w:charset w:val="CC"/>
    <w:family w:val="auto"/>
    <w:pitch w:val="default"/>
  </w:font>
  <w:font w:name="MyriadPro-Regular">
    <w:altName w:val="Arial"/>
    <w:charset w:val="CC"/>
    <w:family w:val="swiss"/>
    <w:pitch w:val="default"/>
  </w:font>
  <w:font w:name="MyriadPro-Bold">
    <w:charset w:val="CC"/>
    <w:family w:val="swiss"/>
    <w:pitch w:val="default"/>
  </w:font>
  <w:font w:name="TimesNewRomanPSMT">
    <w:altName w:val="Times New Roman"/>
    <w:panose1 w:val="00000000000000000000"/>
    <w:charset w:val="00"/>
    <w:family w:val="roman"/>
    <w:notTrueType/>
    <w:pitch w:val="default"/>
    <w:sig w:usb0="00000003" w:usb1="08070000" w:usb2="00000010" w:usb3="00000000" w:csb0="0002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C523788"/>
    <w:multiLevelType w:val="hybridMultilevel"/>
    <w:tmpl w:val="C8501998"/>
    <w:lvl w:ilvl="0" w:tplc="7FF8F1EE">
      <w:start w:val="1"/>
      <w:numFmt w:val="decimal"/>
      <w:lvlText w:val="%1."/>
      <w:lvlJc w:val="left"/>
      <w:pPr>
        <w:tabs>
          <w:tab w:val="num" w:pos="1699"/>
        </w:tabs>
        <w:ind w:left="1699" w:hanging="990"/>
      </w:pPr>
      <w:rPr>
        <w:rFonts w:ascii="Times New Roman" w:hAnsi="Times New Roman" w:cs="Times New Roman" w:hint="default"/>
      </w:rPr>
    </w:lvl>
    <w:lvl w:ilvl="1" w:tplc="04190019">
      <w:start w:val="1"/>
      <w:numFmt w:val="lowerLetter"/>
      <w:lvlText w:val="%2."/>
      <w:lvlJc w:val="left"/>
      <w:pPr>
        <w:tabs>
          <w:tab w:val="num" w:pos="1789"/>
        </w:tabs>
        <w:ind w:left="1789" w:hanging="360"/>
      </w:pPr>
      <w:rPr>
        <w:rFonts w:ascii="Times New Roman" w:hAnsi="Times New Roman" w:cs="Times New Roman"/>
      </w:rPr>
    </w:lvl>
    <w:lvl w:ilvl="2" w:tplc="0419001B">
      <w:start w:val="1"/>
      <w:numFmt w:val="lowerRoman"/>
      <w:lvlText w:val="%3."/>
      <w:lvlJc w:val="right"/>
      <w:pPr>
        <w:tabs>
          <w:tab w:val="num" w:pos="2509"/>
        </w:tabs>
        <w:ind w:left="2509" w:hanging="180"/>
      </w:pPr>
      <w:rPr>
        <w:rFonts w:ascii="Times New Roman" w:hAnsi="Times New Roman" w:cs="Times New Roman"/>
      </w:rPr>
    </w:lvl>
    <w:lvl w:ilvl="3" w:tplc="0419000F">
      <w:start w:val="1"/>
      <w:numFmt w:val="decimal"/>
      <w:lvlText w:val="%4."/>
      <w:lvlJc w:val="left"/>
      <w:pPr>
        <w:tabs>
          <w:tab w:val="num" w:pos="3229"/>
        </w:tabs>
        <w:ind w:left="3229" w:hanging="360"/>
      </w:pPr>
      <w:rPr>
        <w:rFonts w:ascii="Times New Roman" w:hAnsi="Times New Roman" w:cs="Times New Roman"/>
      </w:rPr>
    </w:lvl>
    <w:lvl w:ilvl="4" w:tplc="04190019">
      <w:start w:val="1"/>
      <w:numFmt w:val="lowerLetter"/>
      <w:lvlText w:val="%5."/>
      <w:lvlJc w:val="left"/>
      <w:pPr>
        <w:tabs>
          <w:tab w:val="num" w:pos="3949"/>
        </w:tabs>
        <w:ind w:left="3949" w:hanging="360"/>
      </w:pPr>
      <w:rPr>
        <w:rFonts w:ascii="Times New Roman" w:hAnsi="Times New Roman" w:cs="Times New Roman"/>
      </w:rPr>
    </w:lvl>
    <w:lvl w:ilvl="5" w:tplc="0419001B">
      <w:start w:val="1"/>
      <w:numFmt w:val="lowerRoman"/>
      <w:lvlText w:val="%6."/>
      <w:lvlJc w:val="right"/>
      <w:pPr>
        <w:tabs>
          <w:tab w:val="num" w:pos="4669"/>
        </w:tabs>
        <w:ind w:left="4669" w:hanging="180"/>
      </w:pPr>
      <w:rPr>
        <w:rFonts w:ascii="Times New Roman" w:hAnsi="Times New Roman" w:cs="Times New Roman"/>
      </w:rPr>
    </w:lvl>
    <w:lvl w:ilvl="6" w:tplc="0419000F">
      <w:start w:val="1"/>
      <w:numFmt w:val="decimal"/>
      <w:lvlText w:val="%7."/>
      <w:lvlJc w:val="left"/>
      <w:pPr>
        <w:tabs>
          <w:tab w:val="num" w:pos="5389"/>
        </w:tabs>
        <w:ind w:left="5389" w:hanging="360"/>
      </w:pPr>
      <w:rPr>
        <w:rFonts w:ascii="Times New Roman" w:hAnsi="Times New Roman" w:cs="Times New Roman"/>
      </w:rPr>
    </w:lvl>
    <w:lvl w:ilvl="7" w:tplc="04190019">
      <w:start w:val="1"/>
      <w:numFmt w:val="lowerLetter"/>
      <w:lvlText w:val="%8."/>
      <w:lvlJc w:val="left"/>
      <w:pPr>
        <w:tabs>
          <w:tab w:val="num" w:pos="6109"/>
        </w:tabs>
        <w:ind w:left="6109" w:hanging="360"/>
      </w:pPr>
      <w:rPr>
        <w:rFonts w:ascii="Times New Roman" w:hAnsi="Times New Roman" w:cs="Times New Roman"/>
      </w:rPr>
    </w:lvl>
    <w:lvl w:ilvl="8" w:tplc="0419001B">
      <w:start w:val="1"/>
      <w:numFmt w:val="lowerRoman"/>
      <w:lvlText w:val="%9."/>
      <w:lvlJc w:val="right"/>
      <w:pPr>
        <w:tabs>
          <w:tab w:val="num" w:pos="6829"/>
        </w:tabs>
        <w:ind w:left="6829" w:hanging="180"/>
      </w:pPr>
      <w:rPr>
        <w:rFonts w:ascii="Times New Roman" w:hAnsi="Times New Roman" w:cs="Times New Roman"/>
      </w:rPr>
    </w:lvl>
  </w:abstractNum>
  <w:abstractNum w:abstractNumId="1">
    <w:nsid w:val="55420CE4"/>
    <w:multiLevelType w:val="hybridMultilevel"/>
    <w:tmpl w:val="C3D07A32"/>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78F20BB"/>
    <w:multiLevelType w:val="hybridMultilevel"/>
    <w:tmpl w:val="D682C366"/>
    <w:lvl w:ilvl="0" w:tplc="7FF8F1EE">
      <w:start w:val="1"/>
      <w:numFmt w:val="decimal"/>
      <w:lvlText w:val="%1."/>
      <w:lvlJc w:val="left"/>
      <w:pPr>
        <w:tabs>
          <w:tab w:val="num" w:pos="1699"/>
        </w:tabs>
        <w:ind w:left="1699" w:hanging="990"/>
      </w:pPr>
      <w:rPr>
        <w:rFonts w:ascii="Times New Roman" w:hAnsi="Times New Roman" w:cs="Times New Roman" w:hint="default"/>
      </w:rPr>
    </w:lvl>
    <w:lvl w:ilvl="1" w:tplc="04190019">
      <w:start w:val="1"/>
      <w:numFmt w:val="lowerLetter"/>
      <w:lvlText w:val="%2."/>
      <w:lvlJc w:val="left"/>
      <w:pPr>
        <w:tabs>
          <w:tab w:val="num" w:pos="1789"/>
        </w:tabs>
        <w:ind w:left="1789" w:hanging="360"/>
      </w:pPr>
      <w:rPr>
        <w:rFonts w:ascii="Times New Roman" w:hAnsi="Times New Roman" w:cs="Times New Roman"/>
      </w:rPr>
    </w:lvl>
    <w:lvl w:ilvl="2" w:tplc="0419001B">
      <w:start w:val="1"/>
      <w:numFmt w:val="lowerRoman"/>
      <w:lvlText w:val="%3."/>
      <w:lvlJc w:val="right"/>
      <w:pPr>
        <w:tabs>
          <w:tab w:val="num" w:pos="2509"/>
        </w:tabs>
        <w:ind w:left="2509" w:hanging="180"/>
      </w:pPr>
      <w:rPr>
        <w:rFonts w:ascii="Times New Roman" w:hAnsi="Times New Roman" w:cs="Times New Roman"/>
      </w:rPr>
    </w:lvl>
    <w:lvl w:ilvl="3" w:tplc="0419000F">
      <w:start w:val="1"/>
      <w:numFmt w:val="decimal"/>
      <w:lvlText w:val="%4."/>
      <w:lvlJc w:val="left"/>
      <w:pPr>
        <w:tabs>
          <w:tab w:val="num" w:pos="3229"/>
        </w:tabs>
        <w:ind w:left="3229" w:hanging="360"/>
      </w:pPr>
      <w:rPr>
        <w:rFonts w:ascii="Times New Roman" w:hAnsi="Times New Roman" w:cs="Times New Roman"/>
      </w:rPr>
    </w:lvl>
    <w:lvl w:ilvl="4" w:tplc="04190019">
      <w:start w:val="1"/>
      <w:numFmt w:val="lowerLetter"/>
      <w:lvlText w:val="%5."/>
      <w:lvlJc w:val="left"/>
      <w:pPr>
        <w:tabs>
          <w:tab w:val="num" w:pos="3949"/>
        </w:tabs>
        <w:ind w:left="3949" w:hanging="360"/>
      </w:pPr>
      <w:rPr>
        <w:rFonts w:ascii="Times New Roman" w:hAnsi="Times New Roman" w:cs="Times New Roman"/>
      </w:rPr>
    </w:lvl>
    <w:lvl w:ilvl="5" w:tplc="0419001B">
      <w:start w:val="1"/>
      <w:numFmt w:val="lowerRoman"/>
      <w:lvlText w:val="%6."/>
      <w:lvlJc w:val="right"/>
      <w:pPr>
        <w:tabs>
          <w:tab w:val="num" w:pos="4669"/>
        </w:tabs>
        <w:ind w:left="4669" w:hanging="180"/>
      </w:pPr>
      <w:rPr>
        <w:rFonts w:ascii="Times New Roman" w:hAnsi="Times New Roman" w:cs="Times New Roman"/>
      </w:rPr>
    </w:lvl>
    <w:lvl w:ilvl="6" w:tplc="0419000F">
      <w:start w:val="1"/>
      <w:numFmt w:val="decimal"/>
      <w:lvlText w:val="%7."/>
      <w:lvlJc w:val="left"/>
      <w:pPr>
        <w:tabs>
          <w:tab w:val="num" w:pos="5389"/>
        </w:tabs>
        <w:ind w:left="5389" w:hanging="360"/>
      </w:pPr>
      <w:rPr>
        <w:rFonts w:ascii="Times New Roman" w:hAnsi="Times New Roman" w:cs="Times New Roman"/>
      </w:rPr>
    </w:lvl>
    <w:lvl w:ilvl="7" w:tplc="04190019">
      <w:start w:val="1"/>
      <w:numFmt w:val="lowerLetter"/>
      <w:lvlText w:val="%8."/>
      <w:lvlJc w:val="left"/>
      <w:pPr>
        <w:tabs>
          <w:tab w:val="num" w:pos="6109"/>
        </w:tabs>
        <w:ind w:left="6109" w:hanging="360"/>
      </w:pPr>
      <w:rPr>
        <w:rFonts w:ascii="Times New Roman" w:hAnsi="Times New Roman" w:cs="Times New Roman"/>
      </w:rPr>
    </w:lvl>
    <w:lvl w:ilvl="8" w:tplc="0419001B">
      <w:start w:val="1"/>
      <w:numFmt w:val="lowerRoman"/>
      <w:lvlText w:val="%9."/>
      <w:lvlJc w:val="right"/>
      <w:pPr>
        <w:tabs>
          <w:tab w:val="num" w:pos="6829"/>
        </w:tabs>
        <w:ind w:left="6829" w:hanging="180"/>
      </w:pPr>
      <w:rPr>
        <w:rFonts w:ascii="Times New Roman" w:hAnsi="Times New Roman"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E62"/>
    <w:rsid w:val="002E6ED0"/>
    <w:rsid w:val="003B4E62"/>
    <w:rsid w:val="004E12F0"/>
    <w:rsid w:val="006E1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A4743E-2BB4-404D-A4A0-8F85ED679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4E62"/>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next w:val="a"/>
    <w:link w:val="10"/>
    <w:uiPriority w:val="9"/>
    <w:qFormat/>
    <w:rsid w:val="002E6ED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qFormat/>
    <w:rsid w:val="003B4E62"/>
    <w:pPr>
      <w:spacing w:before="100" w:beforeAutospacing="1" w:after="100" w:afterAutospacing="1"/>
      <w:outlineLvl w:val="2"/>
    </w:pPr>
    <w:rPr>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3B4E62"/>
    <w:rPr>
      <w:rFonts w:ascii="Times New Roman" w:eastAsia="Times New Roman" w:hAnsi="Times New Roman" w:cs="Times New Roman"/>
      <w:b/>
      <w:bCs/>
      <w:sz w:val="27"/>
      <w:szCs w:val="27"/>
      <w:lang w:eastAsia="ru-RU"/>
    </w:rPr>
  </w:style>
  <w:style w:type="paragraph" w:styleId="a3">
    <w:name w:val="Body Text Indent"/>
    <w:basedOn w:val="a"/>
    <w:link w:val="a4"/>
    <w:rsid w:val="003B4E62"/>
    <w:pPr>
      <w:spacing w:after="120"/>
      <w:ind w:left="283"/>
    </w:pPr>
    <w:rPr>
      <w:lang w:val="ru-RU" w:eastAsia="ru-RU"/>
    </w:rPr>
  </w:style>
  <w:style w:type="character" w:customStyle="1" w:styleId="a4">
    <w:name w:val="Основной текст с отступом Знак"/>
    <w:basedOn w:val="a0"/>
    <w:link w:val="a3"/>
    <w:rsid w:val="003B4E62"/>
    <w:rPr>
      <w:rFonts w:ascii="Times New Roman" w:eastAsia="Times New Roman" w:hAnsi="Times New Roman" w:cs="Times New Roman"/>
      <w:sz w:val="24"/>
      <w:szCs w:val="24"/>
      <w:lang w:eastAsia="ru-RU"/>
    </w:rPr>
  </w:style>
  <w:style w:type="character" w:styleId="a5">
    <w:name w:val="Emphasis"/>
    <w:uiPriority w:val="20"/>
    <w:qFormat/>
    <w:rsid w:val="003B4E62"/>
    <w:rPr>
      <w:i/>
      <w:iCs/>
    </w:rPr>
  </w:style>
  <w:style w:type="paragraph" w:styleId="a6">
    <w:name w:val="List Paragraph"/>
    <w:basedOn w:val="a"/>
    <w:uiPriority w:val="34"/>
    <w:qFormat/>
    <w:rsid w:val="003B4E62"/>
    <w:pPr>
      <w:spacing w:after="160" w:line="259" w:lineRule="auto"/>
      <w:ind w:left="720"/>
      <w:contextualSpacing/>
    </w:pPr>
    <w:rPr>
      <w:rFonts w:ascii="Calibri" w:eastAsia="Calibri" w:hAnsi="Calibri"/>
      <w:sz w:val="22"/>
      <w:szCs w:val="22"/>
      <w:lang w:val="ru-RU" w:eastAsia="en-US"/>
    </w:rPr>
  </w:style>
  <w:style w:type="character" w:customStyle="1" w:styleId="fontstyle31">
    <w:name w:val="fontstyle31"/>
    <w:rsid w:val="003B4E62"/>
    <w:rPr>
      <w:rFonts w:ascii="Times New Roman" w:hAnsi="Times New Roman" w:cs="Times New Roman" w:hint="default"/>
      <w:b/>
      <w:bCs/>
      <w:i w:val="0"/>
      <w:iCs w:val="0"/>
      <w:color w:val="000000"/>
      <w:sz w:val="24"/>
      <w:szCs w:val="24"/>
    </w:rPr>
  </w:style>
  <w:style w:type="character" w:customStyle="1" w:styleId="10">
    <w:name w:val="Заголовок 1 Знак"/>
    <w:basedOn w:val="a0"/>
    <w:link w:val="1"/>
    <w:uiPriority w:val="9"/>
    <w:rsid w:val="002E6ED0"/>
    <w:rPr>
      <w:rFonts w:asciiTheme="majorHAnsi" w:eastAsiaTheme="majorEastAsia" w:hAnsiTheme="majorHAnsi" w:cstheme="majorBidi"/>
      <w:color w:val="2E74B5" w:themeColor="accent1" w:themeShade="BF"/>
      <w:sz w:val="32"/>
      <w:szCs w:val="32"/>
      <w:lang w:val="uk-UA" w:eastAsia="uk-UA"/>
    </w:rPr>
  </w:style>
  <w:style w:type="character" w:styleId="a7">
    <w:name w:val="Hyperlink"/>
    <w:uiPriority w:val="99"/>
    <w:rsid w:val="002E6ED0"/>
    <w:rPr>
      <w:color w:val="0000FF"/>
      <w:u w:val="single"/>
    </w:rPr>
  </w:style>
  <w:style w:type="paragraph" w:styleId="a8">
    <w:name w:val="Normal (Web)"/>
    <w:basedOn w:val="a"/>
    <w:uiPriority w:val="99"/>
    <w:rsid w:val="002E6ED0"/>
    <w:pPr>
      <w:spacing w:before="100" w:beforeAutospacing="1" w:after="100" w:afterAutospacing="1"/>
    </w:pPr>
    <w:rPr>
      <w:lang w:val="ru-RU" w:eastAsia="ru-RU"/>
    </w:rPr>
  </w:style>
  <w:style w:type="paragraph" w:customStyle="1" w:styleId="Default">
    <w:name w:val="Default"/>
    <w:rsid w:val="002E6ED0"/>
    <w:pPr>
      <w:autoSpaceDE w:val="0"/>
      <w:autoSpaceDN w:val="0"/>
      <w:adjustRightInd w:val="0"/>
      <w:spacing w:after="0" w:line="240" w:lineRule="auto"/>
    </w:pPr>
    <w:rPr>
      <w:rFonts w:ascii="Myriad Pro" w:eastAsia="Times New Roman" w:hAnsi="Myriad Pro" w:cs="Myriad Pro"/>
      <w:color w:val="000000"/>
      <w:sz w:val="24"/>
      <w:szCs w:val="24"/>
      <w:lang w:eastAsia="ru-RU"/>
    </w:rPr>
  </w:style>
  <w:style w:type="character" w:customStyle="1" w:styleId="st">
    <w:name w:val="st"/>
    <w:rsid w:val="002E6ED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1409-05" TargetMode="External"/><Relationship Id="rId3" Type="http://schemas.openxmlformats.org/officeDocument/2006/relationships/settings" Target="settings.xml"/><Relationship Id="rId7" Type="http://schemas.openxmlformats.org/officeDocument/2006/relationships/hyperlink" Target="http://zakon4.rada.gov.ua/laws/show/z1409-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online.com.ua/documents/show/46725___486884" TargetMode="External"/><Relationship Id="rId11" Type="http://schemas.openxmlformats.org/officeDocument/2006/relationships/theme" Target="theme/theme1.xml"/><Relationship Id="rId5" Type="http://schemas.openxmlformats.org/officeDocument/2006/relationships/hyperlink" Target="http://ucdc.gov.ua/uploads/files/716.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topsnid.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3291</Words>
  <Characters>18761</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2024-03-28T10:46:00Z</dcterms:created>
  <dcterms:modified xsi:type="dcterms:W3CDTF">2024-03-28T10:48:00Z</dcterms:modified>
</cp:coreProperties>
</file>