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4D4B" w:rsidRDefault="00874D4B" w:rsidP="00874D4B">
      <w:pPr>
        <w:jc w:val="center"/>
        <w:rPr>
          <w:sz w:val="28"/>
          <w:szCs w:val="28"/>
        </w:rPr>
      </w:pPr>
      <w:r>
        <w:rPr>
          <w:sz w:val="28"/>
          <w:szCs w:val="28"/>
        </w:rPr>
        <w:t>ОДЕСЬКИЙ НАЦІОНАЛЬНИЙ УНІВЕРСИТЕТ ІМЕНІ І.І.МЕЧНИКОВА</w:t>
      </w:r>
    </w:p>
    <w:p w:rsidR="00874D4B" w:rsidRDefault="00874D4B" w:rsidP="00874D4B">
      <w:pPr>
        <w:jc w:val="center"/>
        <w:rPr>
          <w:sz w:val="28"/>
          <w:szCs w:val="28"/>
        </w:rPr>
      </w:pPr>
    </w:p>
    <w:p w:rsidR="00874D4B" w:rsidRDefault="00874D4B" w:rsidP="00874D4B">
      <w:pPr>
        <w:jc w:val="center"/>
        <w:rPr>
          <w:sz w:val="28"/>
          <w:szCs w:val="28"/>
        </w:rPr>
      </w:pPr>
      <w:r>
        <w:rPr>
          <w:sz w:val="28"/>
          <w:szCs w:val="28"/>
        </w:rPr>
        <w:t>Економіко-правовий факультет</w:t>
      </w:r>
    </w:p>
    <w:p w:rsidR="00874D4B" w:rsidRDefault="00874D4B" w:rsidP="00874D4B">
      <w:pPr>
        <w:jc w:val="center"/>
        <w:rPr>
          <w:sz w:val="28"/>
          <w:szCs w:val="28"/>
        </w:rPr>
      </w:pPr>
    </w:p>
    <w:p w:rsidR="00874D4B" w:rsidRDefault="00874D4B" w:rsidP="00874D4B">
      <w:pPr>
        <w:jc w:val="center"/>
        <w:rPr>
          <w:sz w:val="28"/>
          <w:szCs w:val="28"/>
        </w:rPr>
      </w:pPr>
      <w:r w:rsidRPr="00DF1B1E">
        <w:rPr>
          <w:sz w:val="28"/>
          <w:szCs w:val="28"/>
        </w:rPr>
        <w:t>Кафедра економіки та підприємництва</w:t>
      </w:r>
    </w:p>
    <w:p w:rsidR="00874D4B" w:rsidRDefault="00874D4B" w:rsidP="00874D4B">
      <w:pPr>
        <w:jc w:val="center"/>
        <w:rPr>
          <w:sz w:val="28"/>
          <w:szCs w:val="28"/>
        </w:rPr>
      </w:pPr>
    </w:p>
    <w:p w:rsidR="00874D4B" w:rsidRDefault="00874D4B" w:rsidP="00874D4B">
      <w:pPr>
        <w:jc w:val="center"/>
        <w:rPr>
          <w:sz w:val="28"/>
          <w:szCs w:val="28"/>
        </w:rPr>
      </w:pPr>
    </w:p>
    <w:p w:rsidR="00874D4B" w:rsidRDefault="00874D4B" w:rsidP="00874D4B">
      <w:pPr>
        <w:jc w:val="center"/>
        <w:rPr>
          <w:sz w:val="28"/>
          <w:szCs w:val="28"/>
        </w:rPr>
      </w:pPr>
    </w:p>
    <w:p w:rsidR="00874D4B" w:rsidRDefault="00874D4B" w:rsidP="00874D4B">
      <w:pPr>
        <w:jc w:val="center"/>
        <w:rPr>
          <w:sz w:val="28"/>
          <w:szCs w:val="28"/>
        </w:rPr>
      </w:pPr>
    </w:p>
    <w:p w:rsidR="00874D4B" w:rsidRPr="0048051B" w:rsidRDefault="00874D4B" w:rsidP="00874D4B">
      <w:pPr>
        <w:spacing w:line="360" w:lineRule="auto"/>
        <w:jc w:val="center"/>
        <w:rPr>
          <w:b/>
          <w:bCs/>
          <w:sz w:val="28"/>
          <w:szCs w:val="28"/>
        </w:rPr>
      </w:pPr>
      <w:r w:rsidRPr="0048051B">
        <w:rPr>
          <w:b/>
          <w:bCs/>
          <w:sz w:val="28"/>
          <w:szCs w:val="28"/>
        </w:rPr>
        <w:t>Кваліфікаційна робота</w:t>
      </w:r>
    </w:p>
    <w:p w:rsidR="00874D4B" w:rsidRPr="00DF1B1E" w:rsidRDefault="00874D4B" w:rsidP="00874D4B">
      <w:pPr>
        <w:spacing w:line="360" w:lineRule="auto"/>
        <w:jc w:val="center"/>
        <w:rPr>
          <w:sz w:val="28"/>
          <w:szCs w:val="28"/>
        </w:rPr>
      </w:pPr>
      <w:r w:rsidRPr="0048051B">
        <w:rPr>
          <w:sz w:val="28"/>
          <w:szCs w:val="28"/>
        </w:rPr>
        <w:t xml:space="preserve">на здобуття ступеня вищої освіти </w:t>
      </w:r>
      <w:r>
        <w:rPr>
          <w:sz w:val="28"/>
          <w:szCs w:val="28"/>
        </w:rPr>
        <w:t>«</w:t>
      </w:r>
      <w:r w:rsidRPr="0048051B">
        <w:rPr>
          <w:sz w:val="28"/>
          <w:szCs w:val="28"/>
        </w:rPr>
        <w:t>магістр</w:t>
      </w:r>
      <w:r>
        <w:rPr>
          <w:sz w:val="28"/>
          <w:szCs w:val="28"/>
        </w:rPr>
        <w:t>»</w:t>
      </w:r>
    </w:p>
    <w:p w:rsidR="00874D4B" w:rsidRPr="00DF1B1E" w:rsidRDefault="00874D4B" w:rsidP="00874D4B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«</w:t>
      </w:r>
      <w:r w:rsidRPr="00DF1B1E">
        <w:rPr>
          <w:b/>
          <w:bCs/>
          <w:sz w:val="28"/>
          <w:szCs w:val="28"/>
        </w:rPr>
        <w:t>Фіскально-монетарні важелі економічного розвитку України в умовах трансформацій»</w:t>
      </w:r>
    </w:p>
    <w:p w:rsidR="00874D4B" w:rsidRPr="00503F94" w:rsidRDefault="00874D4B" w:rsidP="00874D4B">
      <w:pPr>
        <w:jc w:val="center"/>
        <w:rPr>
          <w:bCs/>
          <w:spacing w:val="60"/>
          <w:sz w:val="28"/>
          <w:szCs w:val="28"/>
          <w:lang w:val="en-US"/>
        </w:rPr>
      </w:pPr>
      <w:r w:rsidRPr="00503F94">
        <w:rPr>
          <w:b/>
          <w:bCs/>
          <w:sz w:val="28"/>
          <w:szCs w:val="28"/>
          <w:lang w:val="en-US"/>
        </w:rPr>
        <w:t>«</w:t>
      </w:r>
      <w:r w:rsidRPr="007128B7">
        <w:rPr>
          <w:bCs/>
          <w:sz w:val="28"/>
          <w:szCs w:val="28"/>
          <w:lang w:val="en-US"/>
        </w:rPr>
        <w:t>Fiscal and monetary levers of economic development of Ukraine in the conditions of transformations</w:t>
      </w:r>
      <w:r w:rsidRPr="00503F94">
        <w:rPr>
          <w:bCs/>
          <w:sz w:val="28"/>
          <w:szCs w:val="28"/>
          <w:lang w:val="en-US"/>
        </w:rPr>
        <w:t>»</w:t>
      </w:r>
    </w:p>
    <w:p w:rsidR="00874D4B" w:rsidRPr="00503F94" w:rsidRDefault="00874D4B" w:rsidP="00874D4B">
      <w:pPr>
        <w:jc w:val="center"/>
        <w:rPr>
          <w:b/>
          <w:spacing w:val="60"/>
          <w:sz w:val="32"/>
          <w:szCs w:val="32"/>
          <w:lang w:val="en-US"/>
        </w:rPr>
      </w:pPr>
    </w:p>
    <w:p w:rsidR="00874D4B" w:rsidRPr="00503F94" w:rsidRDefault="00874D4B" w:rsidP="00874D4B">
      <w:pPr>
        <w:tabs>
          <w:tab w:val="right" w:pos="9355"/>
        </w:tabs>
        <w:rPr>
          <w:sz w:val="28"/>
          <w:szCs w:val="28"/>
          <w:u w:val="single"/>
          <w:lang w:val="en-US"/>
        </w:rPr>
      </w:pPr>
    </w:p>
    <w:p w:rsidR="00874D4B" w:rsidRDefault="00874D4B" w:rsidP="00874D4B">
      <w:pPr>
        <w:spacing w:line="360" w:lineRule="auto"/>
        <w:ind w:firstLineChars="1100" w:firstLine="3080"/>
        <w:rPr>
          <w:sz w:val="28"/>
          <w:szCs w:val="28"/>
        </w:rPr>
      </w:pPr>
      <w:r>
        <w:rPr>
          <w:sz w:val="28"/>
          <w:szCs w:val="28"/>
        </w:rPr>
        <w:t>Виконав: здобувач заочної форми навчання</w:t>
      </w:r>
    </w:p>
    <w:p w:rsidR="00874D4B" w:rsidRPr="00DF1B1E" w:rsidRDefault="00874D4B" w:rsidP="00874D4B">
      <w:pPr>
        <w:spacing w:line="360" w:lineRule="auto"/>
        <w:ind w:firstLineChars="1100" w:firstLine="3080"/>
        <w:rPr>
          <w:sz w:val="28"/>
          <w:szCs w:val="28"/>
          <w:lang w:val="uk-UA"/>
        </w:rPr>
      </w:pPr>
      <w:r>
        <w:rPr>
          <w:sz w:val="28"/>
          <w:szCs w:val="28"/>
        </w:rPr>
        <w:t>спеціальності 051 Економіка</w:t>
      </w:r>
    </w:p>
    <w:p w:rsidR="00874D4B" w:rsidRDefault="00874D4B" w:rsidP="00874D4B">
      <w:pPr>
        <w:spacing w:line="360" w:lineRule="auto"/>
        <w:ind w:firstLineChars="1100" w:firstLine="3080"/>
        <w:rPr>
          <w:sz w:val="28"/>
          <w:szCs w:val="28"/>
        </w:rPr>
      </w:pPr>
      <w:r>
        <w:rPr>
          <w:sz w:val="28"/>
          <w:szCs w:val="28"/>
        </w:rPr>
        <w:t>Парамонова Юліана Вадимівна</w:t>
      </w:r>
    </w:p>
    <w:p w:rsidR="00874D4B" w:rsidRDefault="00874D4B" w:rsidP="00874D4B">
      <w:pPr>
        <w:spacing w:line="360" w:lineRule="auto"/>
        <w:ind w:firstLineChars="1100" w:firstLine="3080"/>
        <w:rPr>
          <w:sz w:val="28"/>
          <w:szCs w:val="28"/>
        </w:rPr>
      </w:pPr>
      <w:r>
        <w:rPr>
          <w:sz w:val="28"/>
          <w:szCs w:val="28"/>
        </w:rPr>
        <w:t>Керівник к</w:t>
      </w:r>
      <w:r w:rsidRPr="00DF1B1E">
        <w:rPr>
          <w:sz w:val="28"/>
          <w:szCs w:val="28"/>
        </w:rPr>
        <w:t>.е.н., доц</w:t>
      </w:r>
      <w:r>
        <w:rPr>
          <w:sz w:val="28"/>
          <w:szCs w:val="28"/>
        </w:rPr>
        <w:t>.</w:t>
      </w:r>
      <w:r w:rsidRPr="00DF1B1E">
        <w:rPr>
          <w:sz w:val="28"/>
          <w:szCs w:val="28"/>
        </w:rPr>
        <w:t xml:space="preserve"> Крючкова Н.М.  </w:t>
      </w:r>
      <w:r>
        <w:rPr>
          <w:sz w:val="28"/>
          <w:szCs w:val="28"/>
        </w:rPr>
        <w:t>___________</w:t>
      </w:r>
    </w:p>
    <w:p w:rsidR="00874D4B" w:rsidRPr="00E503F3" w:rsidRDefault="00874D4B" w:rsidP="00874D4B">
      <w:pPr>
        <w:spacing w:line="360" w:lineRule="auto"/>
        <w:ind w:firstLineChars="1100" w:firstLine="3080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Рецензент </w:t>
      </w:r>
      <w:r>
        <w:rPr>
          <w:sz w:val="28"/>
          <w:szCs w:val="28"/>
          <w:lang w:val="uk-UA"/>
        </w:rPr>
        <w:t>д.е.н., проф. Мельник В.М.</w:t>
      </w:r>
    </w:p>
    <w:p w:rsidR="00874D4B" w:rsidRDefault="00874D4B" w:rsidP="00874D4B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</w:p>
    <w:p w:rsidR="00874D4B" w:rsidRDefault="00874D4B" w:rsidP="00874D4B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</w:p>
    <w:p w:rsidR="00874D4B" w:rsidRDefault="00874D4B" w:rsidP="00874D4B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</w:p>
    <w:tbl>
      <w:tblPr>
        <w:tblpPr w:leftFromText="180" w:rightFromText="180" w:vertAnchor="text" w:horzAnchor="margin" w:tblpY="22"/>
        <w:tblW w:w="5155" w:type="pct"/>
        <w:tblLook w:val="04A0" w:firstRow="1" w:lastRow="0" w:firstColumn="1" w:lastColumn="0" w:noHBand="0" w:noVBand="1"/>
      </w:tblPr>
      <w:tblGrid>
        <w:gridCol w:w="4925"/>
        <w:gridCol w:w="4720"/>
      </w:tblGrid>
      <w:tr w:rsidR="00874D4B" w:rsidTr="009E470F">
        <w:tc>
          <w:tcPr>
            <w:tcW w:w="4925" w:type="dxa"/>
          </w:tcPr>
          <w:p w:rsidR="00874D4B" w:rsidRDefault="00874D4B" w:rsidP="009E470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Рекомендовано до захисту:</w:t>
            </w:r>
          </w:p>
          <w:p w:rsidR="00874D4B" w:rsidRDefault="00874D4B" w:rsidP="009E470F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засідання кафедри</w:t>
            </w:r>
          </w:p>
          <w:p w:rsidR="00874D4B" w:rsidRDefault="00874D4B" w:rsidP="009E470F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___   від ____.____. 20___ р. </w:t>
            </w:r>
          </w:p>
          <w:p w:rsidR="00874D4B" w:rsidRDefault="00874D4B" w:rsidP="009E470F">
            <w:pPr>
              <w:spacing w:before="60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Завідувачка кафедри</w:t>
            </w:r>
          </w:p>
          <w:p w:rsidR="00874D4B" w:rsidRPr="00E503F3" w:rsidRDefault="00874D4B" w:rsidP="009E470F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  <w:lang w:val="uk-UA"/>
              </w:rPr>
              <w:t>Ольга ГОРНЯК</w:t>
            </w:r>
          </w:p>
          <w:p w:rsidR="00874D4B" w:rsidRDefault="00874D4B" w:rsidP="009E470F">
            <w:pPr>
              <w:tabs>
                <w:tab w:val="left" w:pos="284"/>
                <w:tab w:val="left" w:pos="1767"/>
              </w:tabs>
            </w:pPr>
            <w:r>
              <w:t xml:space="preserve">     (підпис)</w:t>
            </w:r>
            <w:r>
              <w:tab/>
              <w:t xml:space="preserve">      (ім’я, прізвище)</w:t>
            </w:r>
          </w:p>
        </w:tc>
        <w:tc>
          <w:tcPr>
            <w:tcW w:w="4720" w:type="dxa"/>
          </w:tcPr>
          <w:p w:rsidR="00874D4B" w:rsidRDefault="00874D4B" w:rsidP="009E470F">
            <w:pPr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Захищено на засіданні ЕК № _____</w:t>
            </w:r>
          </w:p>
          <w:p w:rsidR="00874D4B" w:rsidRDefault="00874D4B" w:rsidP="009E470F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протокол № __від ____.____.20___ р. </w:t>
            </w:r>
          </w:p>
          <w:p w:rsidR="00874D4B" w:rsidRDefault="00874D4B" w:rsidP="009E470F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Оцінка______________/___</w:t>
            </w:r>
            <w:r>
              <w:tab/>
            </w:r>
            <w:r>
              <w:rPr>
                <w:sz w:val="28"/>
                <w:szCs w:val="28"/>
              </w:rPr>
              <w:t>___/_____</w:t>
            </w:r>
          </w:p>
          <w:p w:rsidR="00874D4B" w:rsidRDefault="00874D4B" w:rsidP="009E470F">
            <w:r>
              <w:t>(за національною шкалою/шкалою ЕСТ</w:t>
            </w:r>
            <w:r>
              <w:rPr>
                <w:lang w:val="en-US"/>
              </w:rPr>
              <w:t>S</w:t>
            </w:r>
            <w:r>
              <w:t>/ бали)</w:t>
            </w:r>
          </w:p>
          <w:p w:rsidR="00874D4B" w:rsidRDefault="00874D4B" w:rsidP="009E470F">
            <w:pPr>
              <w:spacing w:before="3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Голова ЕК</w:t>
            </w:r>
          </w:p>
          <w:p w:rsidR="00874D4B" w:rsidRPr="00E503F3" w:rsidRDefault="00874D4B" w:rsidP="009E470F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  <w:lang w:val="uk-UA"/>
              </w:rPr>
              <w:t>Ірина ЛОМАЧИНСЬКА</w:t>
            </w:r>
          </w:p>
          <w:p w:rsidR="00874D4B" w:rsidRDefault="00874D4B" w:rsidP="009E470F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>
              <w:t xml:space="preserve">     (підпис)</w:t>
            </w:r>
            <w:r>
              <w:tab/>
              <w:t xml:space="preserve">      (ім’я, прізвище)</w:t>
            </w:r>
          </w:p>
        </w:tc>
      </w:tr>
    </w:tbl>
    <w:p w:rsidR="00874D4B" w:rsidRDefault="00874D4B" w:rsidP="00874D4B">
      <w:pPr>
        <w:ind w:left="3969"/>
        <w:rPr>
          <w:sz w:val="28"/>
          <w:szCs w:val="28"/>
        </w:rPr>
      </w:pPr>
    </w:p>
    <w:p w:rsidR="00874D4B" w:rsidRDefault="00874D4B" w:rsidP="00874D4B">
      <w:pPr>
        <w:jc w:val="center"/>
        <w:rPr>
          <w:b/>
          <w:sz w:val="28"/>
          <w:szCs w:val="28"/>
        </w:rPr>
      </w:pPr>
    </w:p>
    <w:p w:rsidR="00874D4B" w:rsidRDefault="00874D4B" w:rsidP="00874D4B">
      <w:pPr>
        <w:jc w:val="center"/>
        <w:rPr>
          <w:b/>
          <w:sz w:val="28"/>
          <w:szCs w:val="28"/>
        </w:rPr>
      </w:pPr>
    </w:p>
    <w:p w:rsidR="00874D4B" w:rsidRDefault="00874D4B" w:rsidP="00874D4B">
      <w:pPr>
        <w:jc w:val="center"/>
        <w:rPr>
          <w:b/>
          <w:sz w:val="28"/>
          <w:szCs w:val="28"/>
        </w:rPr>
      </w:pPr>
    </w:p>
    <w:p w:rsidR="00874D4B" w:rsidRDefault="00874D4B" w:rsidP="00874D4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Одеса 2022</w:t>
      </w:r>
    </w:p>
    <w:p w:rsidR="00874D4B" w:rsidRPr="00235CBB" w:rsidRDefault="00874D4B" w:rsidP="00874D4B">
      <w:pPr>
        <w:spacing w:line="360" w:lineRule="auto"/>
        <w:jc w:val="center"/>
        <w:rPr>
          <w:sz w:val="28"/>
          <w:lang w:val="uk-UA"/>
        </w:rPr>
      </w:pPr>
      <w:r w:rsidRPr="00235CBB">
        <w:rPr>
          <w:sz w:val="28"/>
          <w:lang w:val="uk-UA"/>
        </w:rPr>
        <w:lastRenderedPageBreak/>
        <w:t>ЗМІСТ</w:t>
      </w:r>
    </w:p>
    <w:tbl>
      <w:tblPr>
        <w:tblW w:w="9840" w:type="dxa"/>
        <w:tblInd w:w="-18" w:type="dxa"/>
        <w:tblLook w:val="0000" w:firstRow="0" w:lastRow="0" w:firstColumn="0" w:lastColumn="0" w:noHBand="0" w:noVBand="0"/>
      </w:tblPr>
      <w:tblGrid>
        <w:gridCol w:w="9090"/>
        <w:gridCol w:w="750"/>
      </w:tblGrid>
      <w:tr w:rsidR="00874D4B" w:rsidRPr="00235CBB" w:rsidTr="009E470F">
        <w:trPr>
          <w:trHeight w:val="354"/>
        </w:trPr>
        <w:tc>
          <w:tcPr>
            <w:tcW w:w="9090" w:type="dxa"/>
            <w:shd w:val="clear" w:color="auto" w:fill="auto"/>
          </w:tcPr>
          <w:p w:rsidR="00874D4B" w:rsidRPr="00235CBB" w:rsidRDefault="00874D4B" w:rsidP="009E470F">
            <w:pPr>
              <w:spacing w:line="360" w:lineRule="auto"/>
              <w:ind w:left="126"/>
              <w:jc w:val="both"/>
              <w:rPr>
                <w:sz w:val="28"/>
                <w:lang w:val="uk-UA"/>
              </w:rPr>
            </w:pPr>
            <w:r w:rsidRPr="00235CBB">
              <w:rPr>
                <w:sz w:val="28"/>
                <w:lang w:val="uk-UA"/>
              </w:rPr>
              <w:t>ВСТУП………………………………………………………………...............</w:t>
            </w:r>
          </w:p>
        </w:tc>
        <w:tc>
          <w:tcPr>
            <w:tcW w:w="750" w:type="dxa"/>
            <w:shd w:val="clear" w:color="auto" w:fill="auto"/>
          </w:tcPr>
          <w:p w:rsidR="00874D4B" w:rsidRPr="00235CBB" w:rsidRDefault="00874D4B" w:rsidP="009E470F">
            <w:pPr>
              <w:spacing w:line="360" w:lineRule="auto"/>
              <w:ind w:left="126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3</w:t>
            </w:r>
          </w:p>
        </w:tc>
      </w:tr>
      <w:tr w:rsidR="00874D4B" w:rsidRPr="00235CBB" w:rsidTr="009E470F">
        <w:trPr>
          <w:trHeight w:val="452"/>
        </w:trPr>
        <w:tc>
          <w:tcPr>
            <w:tcW w:w="9090" w:type="dxa"/>
            <w:shd w:val="clear" w:color="auto" w:fill="auto"/>
          </w:tcPr>
          <w:p w:rsidR="00874D4B" w:rsidRPr="00235CBB" w:rsidRDefault="00874D4B" w:rsidP="009E470F">
            <w:pPr>
              <w:spacing w:line="360" w:lineRule="auto"/>
              <w:ind w:left="126"/>
              <w:jc w:val="both"/>
              <w:rPr>
                <w:sz w:val="28"/>
                <w:lang w:val="uk-UA"/>
              </w:rPr>
            </w:pPr>
            <w:r w:rsidRPr="00235CBB">
              <w:rPr>
                <w:sz w:val="28"/>
                <w:lang w:val="uk-UA"/>
              </w:rPr>
              <w:t xml:space="preserve">РОЗДІЛ 1. </w:t>
            </w:r>
            <w:r w:rsidRPr="00102991">
              <w:rPr>
                <w:caps/>
                <w:sz w:val="28"/>
                <w:lang w:val="uk-UA"/>
              </w:rPr>
              <w:t>Теоретичні основи дослідження фіскально-монетарних важелів економічного розвитку</w:t>
            </w:r>
            <w:r>
              <w:rPr>
                <w:caps/>
                <w:sz w:val="28"/>
                <w:lang w:val="uk-UA"/>
              </w:rPr>
              <w:t>......................</w:t>
            </w:r>
          </w:p>
        </w:tc>
        <w:tc>
          <w:tcPr>
            <w:tcW w:w="750" w:type="dxa"/>
            <w:shd w:val="clear" w:color="auto" w:fill="auto"/>
          </w:tcPr>
          <w:p w:rsidR="00874D4B" w:rsidRDefault="00874D4B" w:rsidP="009E470F">
            <w:pPr>
              <w:spacing w:line="360" w:lineRule="auto"/>
              <w:ind w:left="126"/>
              <w:rPr>
                <w:sz w:val="28"/>
                <w:lang w:val="uk-UA"/>
              </w:rPr>
            </w:pPr>
          </w:p>
          <w:p w:rsidR="00874D4B" w:rsidRPr="00235CBB" w:rsidRDefault="00874D4B" w:rsidP="009E470F">
            <w:pPr>
              <w:spacing w:line="360" w:lineRule="auto"/>
              <w:ind w:left="126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6</w:t>
            </w:r>
          </w:p>
        </w:tc>
      </w:tr>
      <w:tr w:rsidR="00874D4B" w:rsidRPr="00235CBB" w:rsidTr="009E470F">
        <w:trPr>
          <w:trHeight w:val="300"/>
        </w:trPr>
        <w:tc>
          <w:tcPr>
            <w:tcW w:w="9090" w:type="dxa"/>
            <w:shd w:val="clear" w:color="auto" w:fill="auto"/>
          </w:tcPr>
          <w:p w:rsidR="00874D4B" w:rsidRPr="00235CBB" w:rsidRDefault="00874D4B" w:rsidP="009E470F">
            <w:pPr>
              <w:spacing w:line="360" w:lineRule="auto"/>
              <w:ind w:left="126"/>
              <w:jc w:val="both"/>
              <w:rPr>
                <w:sz w:val="28"/>
                <w:lang w:val="uk-UA"/>
              </w:rPr>
            </w:pPr>
            <w:r w:rsidRPr="00235CBB">
              <w:rPr>
                <w:sz w:val="28"/>
                <w:lang w:val="uk-UA"/>
              </w:rPr>
              <w:t>1.1.</w:t>
            </w:r>
            <w:r w:rsidRPr="00102991">
              <w:rPr>
                <w:sz w:val="28"/>
                <w:lang w:val="uk-UA"/>
              </w:rPr>
              <w:t>Сутність фіскально-монетарних важелів економічного розвитку</w:t>
            </w:r>
            <w:r>
              <w:rPr>
                <w:sz w:val="28"/>
                <w:lang w:val="uk-UA"/>
              </w:rPr>
              <w:t>........</w:t>
            </w:r>
          </w:p>
        </w:tc>
        <w:tc>
          <w:tcPr>
            <w:tcW w:w="750" w:type="dxa"/>
            <w:shd w:val="clear" w:color="auto" w:fill="auto"/>
          </w:tcPr>
          <w:p w:rsidR="00874D4B" w:rsidRPr="00235CBB" w:rsidRDefault="00874D4B" w:rsidP="009E470F">
            <w:pPr>
              <w:spacing w:line="360" w:lineRule="auto"/>
              <w:ind w:left="126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6</w:t>
            </w:r>
          </w:p>
        </w:tc>
      </w:tr>
      <w:tr w:rsidR="00874D4B" w:rsidRPr="00235CBB" w:rsidTr="009E470F">
        <w:trPr>
          <w:trHeight w:val="300"/>
        </w:trPr>
        <w:tc>
          <w:tcPr>
            <w:tcW w:w="9090" w:type="dxa"/>
            <w:shd w:val="clear" w:color="auto" w:fill="auto"/>
          </w:tcPr>
          <w:p w:rsidR="00874D4B" w:rsidRPr="00235CBB" w:rsidRDefault="00874D4B" w:rsidP="009E470F">
            <w:pPr>
              <w:spacing w:line="360" w:lineRule="auto"/>
              <w:ind w:left="126"/>
              <w:jc w:val="both"/>
              <w:rPr>
                <w:sz w:val="28"/>
                <w:lang w:val="uk-UA"/>
              </w:rPr>
            </w:pPr>
            <w:r w:rsidRPr="00235CBB">
              <w:rPr>
                <w:sz w:val="28"/>
                <w:lang w:val="uk-UA"/>
              </w:rPr>
              <w:t>1.2.</w:t>
            </w:r>
            <w:r w:rsidRPr="00102991">
              <w:rPr>
                <w:sz w:val="28"/>
                <w:lang w:val="uk-UA"/>
              </w:rPr>
              <w:t xml:space="preserve">Генезис наукових підходів </w:t>
            </w:r>
            <w:r>
              <w:rPr>
                <w:sz w:val="28"/>
                <w:lang w:val="uk-UA"/>
              </w:rPr>
              <w:t>щодо</w:t>
            </w:r>
            <w:r w:rsidRPr="00102991">
              <w:rPr>
                <w:sz w:val="28"/>
                <w:lang w:val="uk-UA"/>
              </w:rPr>
              <w:t xml:space="preserve"> дослідження дії фіскально-монетарних важелів</w:t>
            </w:r>
            <w:r>
              <w:rPr>
                <w:sz w:val="28"/>
                <w:lang w:val="uk-UA"/>
              </w:rPr>
              <w:t>.........................................................................................</w:t>
            </w:r>
          </w:p>
        </w:tc>
        <w:tc>
          <w:tcPr>
            <w:tcW w:w="750" w:type="dxa"/>
            <w:shd w:val="clear" w:color="auto" w:fill="auto"/>
          </w:tcPr>
          <w:p w:rsidR="00874D4B" w:rsidRDefault="00874D4B" w:rsidP="009E470F">
            <w:pPr>
              <w:spacing w:line="360" w:lineRule="auto"/>
              <w:ind w:left="126"/>
              <w:rPr>
                <w:sz w:val="28"/>
                <w:lang w:val="uk-UA"/>
              </w:rPr>
            </w:pPr>
          </w:p>
          <w:p w:rsidR="00874D4B" w:rsidRPr="00235CBB" w:rsidRDefault="00874D4B" w:rsidP="009E470F">
            <w:pPr>
              <w:spacing w:line="360" w:lineRule="auto"/>
              <w:ind w:left="126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14</w:t>
            </w:r>
          </w:p>
        </w:tc>
      </w:tr>
      <w:tr w:rsidR="00874D4B" w:rsidRPr="00235CBB" w:rsidTr="009E470F">
        <w:trPr>
          <w:trHeight w:val="300"/>
        </w:trPr>
        <w:tc>
          <w:tcPr>
            <w:tcW w:w="9090" w:type="dxa"/>
            <w:shd w:val="clear" w:color="auto" w:fill="auto"/>
          </w:tcPr>
          <w:p w:rsidR="00874D4B" w:rsidRPr="00235CBB" w:rsidRDefault="00874D4B" w:rsidP="009E470F">
            <w:pPr>
              <w:spacing w:line="360" w:lineRule="auto"/>
              <w:ind w:left="126"/>
              <w:jc w:val="both"/>
              <w:rPr>
                <w:sz w:val="28"/>
                <w:lang w:val="uk-UA"/>
              </w:rPr>
            </w:pPr>
            <w:r w:rsidRPr="00235CBB">
              <w:rPr>
                <w:sz w:val="28"/>
                <w:lang w:val="uk-UA"/>
              </w:rPr>
              <w:t>1.3.</w:t>
            </w:r>
            <w:r w:rsidRPr="00102991">
              <w:rPr>
                <w:sz w:val="28"/>
                <w:lang w:val="uk-UA"/>
              </w:rPr>
              <w:t>Аналіз світового досвіду ефективності дії фіскально-монетарних важелів економічного розвитку</w:t>
            </w:r>
            <w:r>
              <w:rPr>
                <w:sz w:val="28"/>
                <w:lang w:val="uk-UA"/>
              </w:rPr>
              <w:t>......................................................................</w:t>
            </w:r>
          </w:p>
        </w:tc>
        <w:tc>
          <w:tcPr>
            <w:tcW w:w="750" w:type="dxa"/>
            <w:shd w:val="clear" w:color="auto" w:fill="auto"/>
          </w:tcPr>
          <w:p w:rsidR="00874D4B" w:rsidRDefault="00874D4B" w:rsidP="009E470F">
            <w:pPr>
              <w:spacing w:line="360" w:lineRule="auto"/>
              <w:ind w:left="126"/>
              <w:rPr>
                <w:sz w:val="28"/>
                <w:lang w:val="uk-UA"/>
              </w:rPr>
            </w:pPr>
          </w:p>
          <w:p w:rsidR="00874D4B" w:rsidRPr="00235CBB" w:rsidRDefault="00874D4B" w:rsidP="009E470F">
            <w:pPr>
              <w:spacing w:line="360" w:lineRule="auto"/>
              <w:ind w:left="126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21</w:t>
            </w:r>
          </w:p>
        </w:tc>
      </w:tr>
      <w:tr w:rsidR="00874D4B" w:rsidRPr="00235CBB" w:rsidTr="009E470F">
        <w:trPr>
          <w:trHeight w:val="457"/>
        </w:trPr>
        <w:tc>
          <w:tcPr>
            <w:tcW w:w="9090" w:type="dxa"/>
            <w:shd w:val="clear" w:color="auto" w:fill="auto"/>
          </w:tcPr>
          <w:p w:rsidR="00874D4B" w:rsidRPr="00235CBB" w:rsidRDefault="00874D4B" w:rsidP="009E470F">
            <w:pPr>
              <w:spacing w:line="360" w:lineRule="auto"/>
              <w:ind w:left="126"/>
              <w:jc w:val="both"/>
              <w:rPr>
                <w:sz w:val="28"/>
                <w:lang w:val="uk-UA"/>
              </w:rPr>
            </w:pPr>
            <w:r w:rsidRPr="00235CBB">
              <w:rPr>
                <w:sz w:val="28"/>
                <w:lang w:val="uk-UA"/>
              </w:rPr>
              <w:t xml:space="preserve">РОЗДІЛ 2. </w:t>
            </w:r>
            <w:r w:rsidRPr="0022657B">
              <w:rPr>
                <w:caps/>
                <w:sz w:val="28"/>
                <w:lang w:val="uk-UA"/>
              </w:rPr>
              <w:t>Оцінка ефек</w:t>
            </w:r>
            <w:r>
              <w:rPr>
                <w:caps/>
                <w:sz w:val="28"/>
                <w:lang w:val="uk-UA"/>
              </w:rPr>
              <w:t>тивності дії Фіскально-монетарних</w:t>
            </w:r>
            <w:r w:rsidRPr="0022657B">
              <w:rPr>
                <w:caps/>
                <w:sz w:val="28"/>
                <w:lang w:val="uk-UA"/>
              </w:rPr>
              <w:t xml:space="preserve"> важелів економічного розвитку України</w:t>
            </w:r>
            <w:r>
              <w:rPr>
                <w:caps/>
                <w:sz w:val="28"/>
                <w:lang w:val="uk-UA"/>
              </w:rPr>
              <w:t>...</w:t>
            </w:r>
          </w:p>
        </w:tc>
        <w:tc>
          <w:tcPr>
            <w:tcW w:w="750" w:type="dxa"/>
            <w:shd w:val="clear" w:color="auto" w:fill="auto"/>
          </w:tcPr>
          <w:p w:rsidR="00874D4B" w:rsidRDefault="00874D4B" w:rsidP="009E470F">
            <w:pPr>
              <w:spacing w:line="360" w:lineRule="auto"/>
              <w:ind w:left="126"/>
              <w:rPr>
                <w:sz w:val="28"/>
                <w:lang w:val="uk-UA"/>
              </w:rPr>
            </w:pPr>
          </w:p>
          <w:p w:rsidR="00874D4B" w:rsidRPr="00235CBB" w:rsidRDefault="00874D4B" w:rsidP="009E470F">
            <w:pPr>
              <w:spacing w:line="360" w:lineRule="auto"/>
              <w:ind w:left="126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28</w:t>
            </w:r>
          </w:p>
        </w:tc>
      </w:tr>
      <w:tr w:rsidR="00874D4B" w:rsidRPr="00235CBB" w:rsidTr="009E470F">
        <w:trPr>
          <w:trHeight w:val="508"/>
        </w:trPr>
        <w:tc>
          <w:tcPr>
            <w:tcW w:w="9090" w:type="dxa"/>
            <w:shd w:val="clear" w:color="auto" w:fill="auto"/>
          </w:tcPr>
          <w:p w:rsidR="00874D4B" w:rsidRPr="00235CBB" w:rsidRDefault="00874D4B" w:rsidP="009E470F">
            <w:pPr>
              <w:spacing w:line="360" w:lineRule="auto"/>
              <w:ind w:left="126"/>
              <w:jc w:val="both"/>
              <w:rPr>
                <w:sz w:val="28"/>
                <w:lang w:val="uk-UA"/>
              </w:rPr>
            </w:pPr>
            <w:r w:rsidRPr="00235CBB">
              <w:rPr>
                <w:sz w:val="28"/>
                <w:lang w:val="uk-UA"/>
              </w:rPr>
              <w:t>2.1.</w:t>
            </w:r>
            <w:r w:rsidRPr="0022657B">
              <w:rPr>
                <w:sz w:val="28"/>
                <w:lang w:val="uk-UA"/>
              </w:rPr>
              <w:t>Методичні підходи до оцінки ефективності фіскально-монетарних важелів</w:t>
            </w:r>
            <w:r>
              <w:rPr>
                <w:sz w:val="28"/>
                <w:lang w:val="uk-UA"/>
              </w:rPr>
              <w:t>...............................................................................................................</w:t>
            </w:r>
          </w:p>
        </w:tc>
        <w:tc>
          <w:tcPr>
            <w:tcW w:w="750" w:type="dxa"/>
            <w:shd w:val="clear" w:color="auto" w:fill="auto"/>
          </w:tcPr>
          <w:p w:rsidR="00874D4B" w:rsidRDefault="00874D4B" w:rsidP="009E470F">
            <w:pPr>
              <w:spacing w:line="360" w:lineRule="auto"/>
              <w:ind w:left="126"/>
              <w:rPr>
                <w:sz w:val="28"/>
                <w:lang w:val="uk-UA"/>
              </w:rPr>
            </w:pPr>
          </w:p>
          <w:p w:rsidR="00874D4B" w:rsidRPr="00235CBB" w:rsidRDefault="00874D4B" w:rsidP="009E470F">
            <w:pPr>
              <w:spacing w:line="360" w:lineRule="auto"/>
              <w:ind w:left="126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28</w:t>
            </w:r>
          </w:p>
        </w:tc>
      </w:tr>
      <w:tr w:rsidR="00874D4B" w:rsidRPr="00235CBB" w:rsidTr="009E470F">
        <w:trPr>
          <w:trHeight w:val="508"/>
        </w:trPr>
        <w:tc>
          <w:tcPr>
            <w:tcW w:w="9090" w:type="dxa"/>
            <w:shd w:val="clear" w:color="auto" w:fill="auto"/>
          </w:tcPr>
          <w:p w:rsidR="00874D4B" w:rsidRPr="00235CBB" w:rsidRDefault="00874D4B" w:rsidP="009E470F">
            <w:pPr>
              <w:spacing w:line="360" w:lineRule="auto"/>
              <w:ind w:left="126"/>
              <w:jc w:val="both"/>
              <w:rPr>
                <w:sz w:val="28"/>
                <w:lang w:val="uk-UA"/>
              </w:rPr>
            </w:pPr>
            <w:r w:rsidRPr="00235CBB">
              <w:rPr>
                <w:sz w:val="28"/>
                <w:lang w:val="uk-UA"/>
              </w:rPr>
              <w:t>2.2.</w:t>
            </w:r>
            <w:r w:rsidRPr="0022657B">
              <w:rPr>
                <w:sz w:val="28"/>
                <w:lang w:val="uk-UA"/>
              </w:rPr>
              <w:t>Аналіз та оцінка ефективності дії фіскально-монетарних важелів в економіці України</w:t>
            </w:r>
            <w:r>
              <w:rPr>
                <w:sz w:val="28"/>
                <w:lang w:val="uk-UA"/>
              </w:rPr>
              <w:t>............................................................................................</w:t>
            </w:r>
          </w:p>
        </w:tc>
        <w:tc>
          <w:tcPr>
            <w:tcW w:w="750" w:type="dxa"/>
            <w:shd w:val="clear" w:color="auto" w:fill="auto"/>
          </w:tcPr>
          <w:p w:rsidR="00874D4B" w:rsidRDefault="00874D4B" w:rsidP="009E470F">
            <w:pPr>
              <w:spacing w:line="360" w:lineRule="auto"/>
              <w:ind w:left="126"/>
              <w:rPr>
                <w:sz w:val="28"/>
                <w:lang w:val="uk-UA"/>
              </w:rPr>
            </w:pPr>
          </w:p>
          <w:p w:rsidR="00874D4B" w:rsidRPr="00235CBB" w:rsidRDefault="00874D4B" w:rsidP="009E470F">
            <w:pPr>
              <w:spacing w:line="360" w:lineRule="auto"/>
              <w:ind w:left="126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31</w:t>
            </w:r>
          </w:p>
        </w:tc>
      </w:tr>
      <w:tr w:rsidR="00874D4B" w:rsidRPr="00235CBB" w:rsidTr="009E470F">
        <w:trPr>
          <w:trHeight w:val="345"/>
        </w:trPr>
        <w:tc>
          <w:tcPr>
            <w:tcW w:w="9090" w:type="dxa"/>
            <w:shd w:val="clear" w:color="auto" w:fill="auto"/>
          </w:tcPr>
          <w:p w:rsidR="00874D4B" w:rsidRPr="00235CBB" w:rsidRDefault="00874D4B" w:rsidP="009E470F">
            <w:pPr>
              <w:spacing w:line="360" w:lineRule="auto"/>
              <w:ind w:left="126"/>
              <w:jc w:val="both"/>
              <w:rPr>
                <w:sz w:val="28"/>
                <w:lang w:val="uk-UA"/>
              </w:rPr>
            </w:pPr>
            <w:r w:rsidRPr="00235CBB">
              <w:rPr>
                <w:sz w:val="28"/>
                <w:lang w:val="uk-UA"/>
              </w:rPr>
              <w:t xml:space="preserve">РОЗДІЛ 3. </w:t>
            </w:r>
            <w:r>
              <w:rPr>
                <w:sz w:val="28"/>
                <w:lang w:val="uk-UA"/>
              </w:rPr>
              <w:t>НАПРЯМ</w:t>
            </w:r>
            <w:r w:rsidRPr="0022657B">
              <w:rPr>
                <w:sz w:val="28"/>
                <w:lang w:val="uk-UA"/>
              </w:rPr>
              <w:t>И УДОСКОНАЛЕННЯ ФІСКАЛЬНО-МОНЕТАРНИХ ВАЖЕЛІВ ЕКОНОМІЧНОГО РОЗВИТКУ УКРАЇНИ В УМОВАХ ТРАНСФОРМАЦІЙ</w:t>
            </w:r>
            <w:r>
              <w:rPr>
                <w:sz w:val="28"/>
                <w:lang w:val="uk-UA"/>
              </w:rPr>
              <w:t>......................................................................</w:t>
            </w:r>
          </w:p>
        </w:tc>
        <w:tc>
          <w:tcPr>
            <w:tcW w:w="750" w:type="dxa"/>
            <w:shd w:val="clear" w:color="auto" w:fill="auto"/>
          </w:tcPr>
          <w:p w:rsidR="00874D4B" w:rsidRDefault="00874D4B" w:rsidP="009E470F">
            <w:pPr>
              <w:spacing w:line="360" w:lineRule="auto"/>
              <w:ind w:left="126"/>
              <w:rPr>
                <w:sz w:val="28"/>
                <w:lang w:val="uk-UA"/>
              </w:rPr>
            </w:pPr>
          </w:p>
          <w:p w:rsidR="00874D4B" w:rsidRDefault="00874D4B" w:rsidP="009E470F">
            <w:pPr>
              <w:spacing w:line="360" w:lineRule="auto"/>
              <w:ind w:left="126"/>
              <w:rPr>
                <w:sz w:val="28"/>
                <w:lang w:val="uk-UA"/>
              </w:rPr>
            </w:pPr>
          </w:p>
          <w:p w:rsidR="00874D4B" w:rsidRPr="00235CBB" w:rsidRDefault="00874D4B" w:rsidP="009E470F">
            <w:pPr>
              <w:spacing w:line="360" w:lineRule="auto"/>
              <w:ind w:left="126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38</w:t>
            </w:r>
          </w:p>
        </w:tc>
      </w:tr>
      <w:tr w:rsidR="00874D4B" w:rsidRPr="00235CBB" w:rsidTr="009E470F">
        <w:trPr>
          <w:trHeight w:val="345"/>
        </w:trPr>
        <w:tc>
          <w:tcPr>
            <w:tcW w:w="9090" w:type="dxa"/>
            <w:shd w:val="clear" w:color="auto" w:fill="auto"/>
          </w:tcPr>
          <w:p w:rsidR="00874D4B" w:rsidRDefault="00874D4B" w:rsidP="009E470F">
            <w:pPr>
              <w:spacing w:line="360" w:lineRule="auto"/>
              <w:ind w:left="126"/>
              <w:jc w:val="both"/>
              <w:rPr>
                <w:sz w:val="28"/>
                <w:lang w:val="uk-UA"/>
              </w:rPr>
            </w:pPr>
            <w:r w:rsidRPr="00235CBB">
              <w:rPr>
                <w:sz w:val="28"/>
                <w:lang w:val="uk-UA"/>
              </w:rPr>
              <w:t>3.1.</w:t>
            </w:r>
            <w:r w:rsidRPr="0060401A">
              <w:rPr>
                <w:sz w:val="28"/>
                <w:lang w:val="uk-UA"/>
              </w:rPr>
              <w:t>Оптимізація ефективності дії фіскально-монетарних важелів розвитку економіки України</w:t>
            </w:r>
            <w:r>
              <w:rPr>
                <w:sz w:val="28"/>
                <w:lang w:val="uk-UA"/>
              </w:rPr>
              <w:t>......................................................................</w:t>
            </w:r>
          </w:p>
          <w:p w:rsidR="00874D4B" w:rsidRPr="00CC0652" w:rsidRDefault="00874D4B" w:rsidP="009E470F">
            <w:pPr>
              <w:spacing w:line="360" w:lineRule="auto"/>
              <w:ind w:left="126"/>
              <w:jc w:val="both"/>
              <w:rPr>
                <w:lang w:val="uk-UA"/>
              </w:rPr>
            </w:pPr>
            <w:r>
              <w:rPr>
                <w:sz w:val="28"/>
                <w:lang w:val="uk-UA"/>
              </w:rPr>
              <w:t>3.2.</w:t>
            </w:r>
            <w:r w:rsidRPr="0060401A">
              <w:rPr>
                <w:sz w:val="28"/>
                <w:lang w:val="uk-UA"/>
              </w:rPr>
              <w:t xml:space="preserve">Шляхи підвищення ефективності дії фіскально-монетарних важелів економічного розвитку </w:t>
            </w:r>
            <w:r>
              <w:rPr>
                <w:sz w:val="28"/>
                <w:lang w:val="uk-UA"/>
              </w:rPr>
              <w:t>в трансформаційних умовах...................................</w:t>
            </w:r>
          </w:p>
        </w:tc>
        <w:tc>
          <w:tcPr>
            <w:tcW w:w="750" w:type="dxa"/>
            <w:shd w:val="clear" w:color="auto" w:fill="auto"/>
          </w:tcPr>
          <w:p w:rsidR="00874D4B" w:rsidRDefault="00874D4B" w:rsidP="009E470F">
            <w:pPr>
              <w:spacing w:line="360" w:lineRule="auto"/>
              <w:ind w:left="126"/>
              <w:rPr>
                <w:sz w:val="28"/>
                <w:lang w:val="uk-UA"/>
              </w:rPr>
            </w:pPr>
          </w:p>
          <w:p w:rsidR="00874D4B" w:rsidRDefault="00874D4B" w:rsidP="009E470F">
            <w:pPr>
              <w:spacing w:line="360" w:lineRule="auto"/>
              <w:ind w:left="126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38</w:t>
            </w:r>
          </w:p>
          <w:p w:rsidR="00874D4B" w:rsidRDefault="00874D4B" w:rsidP="009E470F">
            <w:pPr>
              <w:spacing w:line="360" w:lineRule="auto"/>
              <w:ind w:left="126"/>
              <w:rPr>
                <w:sz w:val="28"/>
                <w:lang w:val="uk-UA"/>
              </w:rPr>
            </w:pPr>
          </w:p>
          <w:p w:rsidR="00874D4B" w:rsidRPr="00235CBB" w:rsidRDefault="00874D4B" w:rsidP="009E470F">
            <w:pPr>
              <w:spacing w:line="360" w:lineRule="auto"/>
              <w:ind w:left="126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43</w:t>
            </w:r>
          </w:p>
        </w:tc>
      </w:tr>
      <w:tr w:rsidR="00874D4B" w:rsidRPr="00235CBB" w:rsidTr="009E470F">
        <w:trPr>
          <w:trHeight w:val="480"/>
        </w:trPr>
        <w:tc>
          <w:tcPr>
            <w:tcW w:w="9090" w:type="dxa"/>
            <w:shd w:val="clear" w:color="auto" w:fill="auto"/>
          </w:tcPr>
          <w:p w:rsidR="00874D4B" w:rsidRPr="00235CBB" w:rsidRDefault="00874D4B" w:rsidP="009E470F">
            <w:pPr>
              <w:spacing w:line="360" w:lineRule="auto"/>
              <w:ind w:left="126"/>
              <w:jc w:val="both"/>
              <w:rPr>
                <w:sz w:val="28"/>
                <w:lang w:val="uk-UA"/>
              </w:rPr>
            </w:pPr>
            <w:r w:rsidRPr="00235CBB">
              <w:rPr>
                <w:sz w:val="28"/>
                <w:lang w:val="uk-UA"/>
              </w:rPr>
              <w:t>ВИСНОВКИ…………………………………………………………..……....</w:t>
            </w:r>
          </w:p>
        </w:tc>
        <w:tc>
          <w:tcPr>
            <w:tcW w:w="750" w:type="dxa"/>
            <w:shd w:val="clear" w:color="auto" w:fill="auto"/>
          </w:tcPr>
          <w:p w:rsidR="00874D4B" w:rsidRPr="00235CBB" w:rsidRDefault="00874D4B" w:rsidP="009E470F">
            <w:pPr>
              <w:spacing w:line="360" w:lineRule="auto"/>
              <w:ind w:left="126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47</w:t>
            </w:r>
          </w:p>
        </w:tc>
      </w:tr>
      <w:tr w:rsidR="00874D4B" w:rsidRPr="00235CBB" w:rsidTr="009E470F">
        <w:trPr>
          <w:trHeight w:val="450"/>
        </w:trPr>
        <w:tc>
          <w:tcPr>
            <w:tcW w:w="9090" w:type="dxa"/>
            <w:shd w:val="clear" w:color="auto" w:fill="auto"/>
          </w:tcPr>
          <w:p w:rsidR="00874D4B" w:rsidRPr="00235CBB" w:rsidRDefault="00874D4B" w:rsidP="009E470F">
            <w:pPr>
              <w:spacing w:line="360" w:lineRule="auto"/>
              <w:ind w:left="126"/>
              <w:jc w:val="both"/>
              <w:rPr>
                <w:sz w:val="28"/>
                <w:lang w:val="uk-UA"/>
              </w:rPr>
            </w:pPr>
            <w:r w:rsidRPr="00235CBB">
              <w:rPr>
                <w:sz w:val="28"/>
                <w:lang w:val="uk-UA"/>
              </w:rPr>
              <w:t>СПИСОК ВИКОРИСТАНИХ ДЖЕРЕЛ……………………………..….</w:t>
            </w:r>
            <w:r>
              <w:rPr>
                <w:sz w:val="28"/>
                <w:lang w:val="uk-UA"/>
              </w:rPr>
              <w:t>.</w:t>
            </w:r>
            <w:r w:rsidRPr="00235CBB">
              <w:rPr>
                <w:sz w:val="28"/>
                <w:lang w:val="uk-UA"/>
              </w:rPr>
              <w:t>.....</w:t>
            </w:r>
          </w:p>
          <w:p w:rsidR="00874D4B" w:rsidRPr="00235CBB" w:rsidRDefault="00874D4B" w:rsidP="009E470F">
            <w:pPr>
              <w:spacing w:line="360" w:lineRule="auto"/>
              <w:ind w:left="126"/>
              <w:jc w:val="both"/>
              <w:rPr>
                <w:sz w:val="28"/>
                <w:lang w:val="uk-UA"/>
              </w:rPr>
            </w:pPr>
          </w:p>
        </w:tc>
        <w:tc>
          <w:tcPr>
            <w:tcW w:w="750" w:type="dxa"/>
            <w:shd w:val="clear" w:color="auto" w:fill="auto"/>
          </w:tcPr>
          <w:p w:rsidR="00874D4B" w:rsidRPr="00235CBB" w:rsidRDefault="00874D4B" w:rsidP="009E470F">
            <w:pPr>
              <w:spacing w:line="360" w:lineRule="auto"/>
              <w:ind w:left="126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50</w:t>
            </w:r>
          </w:p>
        </w:tc>
      </w:tr>
    </w:tbl>
    <w:p w:rsidR="00874D4B" w:rsidRPr="006C5150" w:rsidRDefault="00874D4B" w:rsidP="00874D4B">
      <w:pPr>
        <w:suppressAutoHyphens/>
        <w:spacing w:line="360" w:lineRule="auto"/>
        <w:ind w:firstLine="567"/>
        <w:jc w:val="center"/>
        <w:rPr>
          <w:sz w:val="28"/>
          <w:szCs w:val="28"/>
          <w:lang w:val="uk-UA"/>
        </w:rPr>
      </w:pPr>
    </w:p>
    <w:p w:rsidR="00874D4B" w:rsidRDefault="00874D4B" w:rsidP="00874D4B">
      <w:pPr>
        <w:rPr>
          <w:lang w:val="uk-UA"/>
        </w:rPr>
      </w:pPr>
    </w:p>
    <w:p w:rsidR="00874D4B" w:rsidRDefault="00874D4B" w:rsidP="00874D4B">
      <w:pPr>
        <w:rPr>
          <w:lang w:val="uk-UA"/>
        </w:rPr>
      </w:pPr>
    </w:p>
    <w:p w:rsidR="00874D4B" w:rsidRDefault="00874D4B" w:rsidP="00874D4B">
      <w:pPr>
        <w:rPr>
          <w:lang w:val="uk-UA"/>
        </w:rPr>
      </w:pPr>
    </w:p>
    <w:p w:rsidR="00874D4B" w:rsidRDefault="00874D4B" w:rsidP="00874D4B">
      <w:pPr>
        <w:rPr>
          <w:lang w:val="uk-UA"/>
        </w:rPr>
      </w:pPr>
    </w:p>
    <w:p w:rsidR="00874D4B" w:rsidRDefault="00874D4B" w:rsidP="00874D4B">
      <w:pPr>
        <w:rPr>
          <w:lang w:val="uk-UA"/>
        </w:rPr>
      </w:pPr>
    </w:p>
    <w:p w:rsidR="00874D4B" w:rsidRDefault="00874D4B" w:rsidP="00874D4B">
      <w:pPr>
        <w:rPr>
          <w:lang w:val="uk-UA"/>
        </w:rPr>
      </w:pPr>
    </w:p>
    <w:p w:rsidR="00874D4B" w:rsidRDefault="00874D4B" w:rsidP="00874D4B">
      <w:pPr>
        <w:rPr>
          <w:lang w:val="uk-UA"/>
        </w:rPr>
      </w:pPr>
    </w:p>
    <w:p w:rsidR="00874D4B" w:rsidRDefault="00874D4B" w:rsidP="00874D4B">
      <w:pPr>
        <w:rPr>
          <w:lang w:val="uk-UA"/>
        </w:rPr>
      </w:pPr>
    </w:p>
    <w:p w:rsidR="00874D4B" w:rsidRPr="00017652" w:rsidRDefault="00874D4B" w:rsidP="00874D4B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017652">
        <w:rPr>
          <w:b/>
          <w:sz w:val="28"/>
          <w:szCs w:val="28"/>
          <w:lang w:val="uk-UA"/>
        </w:rPr>
        <w:lastRenderedPageBreak/>
        <w:t>ВСТУП</w:t>
      </w:r>
    </w:p>
    <w:p w:rsidR="00874D4B" w:rsidRPr="005B6268" w:rsidRDefault="00874D4B" w:rsidP="00874D4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212C7B">
        <w:rPr>
          <w:b/>
          <w:i/>
          <w:sz w:val="28"/>
          <w:szCs w:val="28"/>
          <w:lang w:val="uk-UA"/>
        </w:rPr>
        <w:t>Актуальність теми</w:t>
      </w:r>
      <w:r>
        <w:rPr>
          <w:sz w:val="28"/>
          <w:szCs w:val="28"/>
          <w:lang w:val="uk-UA"/>
        </w:rPr>
        <w:t xml:space="preserve">. </w:t>
      </w:r>
      <w:r w:rsidRPr="005B6268">
        <w:rPr>
          <w:sz w:val="28"/>
          <w:szCs w:val="28"/>
          <w:lang w:val="uk-UA"/>
        </w:rPr>
        <w:t>В сучасних умовах трансформацій, які відбуваються в економіці та фінансовій системі України, особливої актуальності набуває проблематика формування та реалізації фіскально-монетарної політики, від ефективного функціонування якої залежить створення сприятливих умов для економічного зростання, формування та розподіл фінансових ресурсів та послуг, нагромадження інвестиційного капіталу, а також зростання інших макроекономічних, фіскальних та монетарних показників. Враховуючи складні реалії сьогодення, а саме підвищення рівня інфляції, збільшення дефіци</w:t>
      </w:r>
      <w:r>
        <w:rPr>
          <w:sz w:val="28"/>
          <w:szCs w:val="28"/>
          <w:lang w:val="uk-UA"/>
        </w:rPr>
        <w:t>ту державного бюджету, війна з р</w:t>
      </w:r>
      <w:r w:rsidRPr="005B6268">
        <w:rPr>
          <w:sz w:val="28"/>
          <w:szCs w:val="28"/>
          <w:lang w:val="uk-UA"/>
        </w:rPr>
        <w:t xml:space="preserve">осією, пандемія COVID-19, надмірне зростання грошової маси в обігу, зменшення золотовалютного резерву, особливої актуальності набувають питання щодо ефективного використання фіскально-монетарних важелів економічного розвитку. Дослідження існуючих та пошук нових дієвих </w:t>
      </w:r>
      <w:r>
        <w:rPr>
          <w:sz w:val="28"/>
          <w:szCs w:val="28"/>
          <w:lang w:val="uk-UA"/>
        </w:rPr>
        <w:t>важелів</w:t>
      </w:r>
      <w:r w:rsidRPr="005B6268">
        <w:rPr>
          <w:sz w:val="28"/>
          <w:szCs w:val="28"/>
          <w:lang w:val="uk-UA"/>
        </w:rPr>
        <w:t xml:space="preserve"> та форм реалізації фіскально-монетарної політики, зміна базових умов функціонування національної економіки України стає викликом для удосконалення ефективності </w:t>
      </w:r>
      <w:r>
        <w:rPr>
          <w:sz w:val="28"/>
          <w:szCs w:val="28"/>
          <w:lang w:val="uk-UA"/>
        </w:rPr>
        <w:t xml:space="preserve">фіскального та </w:t>
      </w:r>
      <w:r w:rsidRPr="005B6268">
        <w:rPr>
          <w:sz w:val="28"/>
          <w:szCs w:val="28"/>
          <w:lang w:val="uk-UA"/>
        </w:rPr>
        <w:t xml:space="preserve">монетарного регулювання. </w:t>
      </w:r>
    </w:p>
    <w:p w:rsidR="00874D4B" w:rsidRPr="005B6268" w:rsidRDefault="00874D4B" w:rsidP="00874D4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5B6268">
        <w:rPr>
          <w:sz w:val="28"/>
          <w:szCs w:val="28"/>
          <w:lang w:val="uk-UA"/>
        </w:rPr>
        <w:t xml:space="preserve">Актуальність тематики дослідження дипломної роботи обумовлюється вагомим науковим доробком щодо теоретико-прикладних проблем дослідження розвитку концепцій фіскально-монетарних </w:t>
      </w:r>
      <w:r>
        <w:rPr>
          <w:sz w:val="28"/>
          <w:szCs w:val="28"/>
          <w:lang w:val="uk-UA"/>
        </w:rPr>
        <w:t>важел</w:t>
      </w:r>
      <w:r w:rsidRPr="005B6268">
        <w:rPr>
          <w:sz w:val="28"/>
          <w:szCs w:val="28"/>
          <w:lang w:val="uk-UA"/>
        </w:rPr>
        <w:t xml:space="preserve">ів та їх ролі в регулюванні економіки провідними зарубіжними та вітчизняними вченими, зокрема: </w:t>
      </w:r>
      <w:r w:rsidRPr="00646574">
        <w:rPr>
          <w:sz w:val="28"/>
          <w:szCs w:val="28"/>
          <w:lang w:val="uk-UA"/>
        </w:rPr>
        <w:t xml:space="preserve">Адам Сміт, Альфред Маршал, Джон Кейнс, Торстейн Веблен, Мілтон Фрідмен, </w:t>
      </w:r>
      <w:r>
        <w:rPr>
          <w:sz w:val="28"/>
          <w:szCs w:val="28"/>
          <w:lang w:val="uk-UA"/>
        </w:rPr>
        <w:t xml:space="preserve">Білик О., Баранник Л.Б., Бідюк В.Д., Тарангул В. І., Вдовиченко А., Гончаренко О.М., </w:t>
      </w:r>
      <w:r w:rsidRPr="0086359C">
        <w:rPr>
          <w:sz w:val="28"/>
          <w:szCs w:val="28"/>
          <w:lang w:val="uk-UA" w:eastAsia="en-US"/>
        </w:rPr>
        <w:t>Григор’єва О.В.</w:t>
      </w:r>
      <w:r>
        <w:rPr>
          <w:sz w:val="28"/>
          <w:szCs w:val="28"/>
          <w:lang w:val="uk-UA" w:eastAsia="en-US"/>
        </w:rPr>
        <w:t xml:space="preserve">, Ноженко Т.С., Гащищин А., Грицюк І.В., Корнєєв О.В., Захарченко В.І., Коровій В.В., Круковець О., Пасічний М.Д. </w:t>
      </w:r>
      <w:r w:rsidRPr="00646574">
        <w:rPr>
          <w:sz w:val="28"/>
          <w:szCs w:val="28"/>
          <w:lang w:val="uk-UA"/>
        </w:rPr>
        <w:t>та інші.</w:t>
      </w:r>
    </w:p>
    <w:p w:rsidR="00874D4B" w:rsidRDefault="00874D4B" w:rsidP="00874D4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2D6B1B">
        <w:rPr>
          <w:b/>
          <w:i/>
          <w:sz w:val="28"/>
          <w:szCs w:val="28"/>
          <w:lang w:val="uk-UA"/>
        </w:rPr>
        <w:t>Мета і завдання дослідження.</w:t>
      </w:r>
      <w:r>
        <w:rPr>
          <w:b/>
          <w:i/>
          <w:sz w:val="28"/>
          <w:szCs w:val="28"/>
          <w:lang w:val="uk-UA"/>
        </w:rPr>
        <w:t xml:space="preserve"> </w:t>
      </w:r>
      <w:r w:rsidRPr="00772F79">
        <w:rPr>
          <w:sz w:val="28"/>
          <w:szCs w:val="28"/>
          <w:lang w:val="uk-UA"/>
        </w:rPr>
        <w:t xml:space="preserve">Метою дослідження </w:t>
      </w:r>
      <w:r>
        <w:rPr>
          <w:sz w:val="28"/>
          <w:szCs w:val="28"/>
          <w:lang w:val="uk-UA"/>
        </w:rPr>
        <w:t>є вивчення теоретичних та практичних аспектів фіскально-монетарних важелів економічного розвитку, оцінка ефективності їх дії та надання рекомендацій щодо їх удосконалення.</w:t>
      </w:r>
    </w:p>
    <w:p w:rsidR="00874D4B" w:rsidRDefault="00874D4B" w:rsidP="00874D4B">
      <w:pPr>
        <w:tabs>
          <w:tab w:val="left" w:pos="993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Поставлена мета обумовила необхідність розв’язання наступних  завдань дослідження: </w:t>
      </w:r>
    </w:p>
    <w:p w:rsidR="00874D4B" w:rsidRDefault="00874D4B" w:rsidP="00874D4B">
      <w:pPr>
        <w:pStyle w:val="a3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визначити сутність </w:t>
      </w:r>
      <w:r w:rsidRPr="00EC6440">
        <w:rPr>
          <w:sz w:val="28"/>
          <w:szCs w:val="28"/>
          <w:lang w:val="uk-UA"/>
        </w:rPr>
        <w:t>фіскально-монетарних важелів економічного розвитку</w:t>
      </w:r>
      <w:r>
        <w:rPr>
          <w:sz w:val="28"/>
          <w:szCs w:val="28"/>
          <w:lang w:val="uk-UA"/>
        </w:rPr>
        <w:t>;</w:t>
      </w:r>
    </w:p>
    <w:p w:rsidR="00874D4B" w:rsidRDefault="00874D4B" w:rsidP="00874D4B">
      <w:pPr>
        <w:pStyle w:val="a3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дослідити </w:t>
      </w:r>
      <w:r w:rsidRPr="00EC6440">
        <w:rPr>
          <w:sz w:val="28"/>
          <w:szCs w:val="28"/>
          <w:lang w:val="uk-UA"/>
        </w:rPr>
        <w:t>науков</w:t>
      </w:r>
      <w:r>
        <w:rPr>
          <w:sz w:val="28"/>
          <w:szCs w:val="28"/>
          <w:lang w:val="uk-UA"/>
        </w:rPr>
        <w:t>і</w:t>
      </w:r>
      <w:r w:rsidRPr="00EC6440">
        <w:rPr>
          <w:sz w:val="28"/>
          <w:szCs w:val="28"/>
          <w:lang w:val="uk-UA"/>
        </w:rPr>
        <w:t xml:space="preserve"> підход</w:t>
      </w:r>
      <w:r>
        <w:rPr>
          <w:sz w:val="28"/>
          <w:szCs w:val="28"/>
          <w:lang w:val="uk-UA"/>
        </w:rPr>
        <w:t>и щодо</w:t>
      </w:r>
      <w:r w:rsidRPr="00EC6440">
        <w:rPr>
          <w:sz w:val="28"/>
          <w:szCs w:val="28"/>
          <w:lang w:val="uk-UA"/>
        </w:rPr>
        <w:t xml:space="preserve"> дослідження дії фіскально-монетарних важелів</w:t>
      </w:r>
      <w:r>
        <w:rPr>
          <w:sz w:val="28"/>
          <w:szCs w:val="28"/>
          <w:lang w:val="uk-UA"/>
        </w:rPr>
        <w:t>;</w:t>
      </w:r>
    </w:p>
    <w:p w:rsidR="00874D4B" w:rsidRPr="005928A6" w:rsidRDefault="00874D4B" w:rsidP="00874D4B">
      <w:pPr>
        <w:pStyle w:val="a3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проаналізувати </w:t>
      </w:r>
      <w:r w:rsidRPr="00102991">
        <w:rPr>
          <w:sz w:val="28"/>
          <w:lang w:val="uk-UA"/>
        </w:rPr>
        <w:t>світов</w:t>
      </w:r>
      <w:r>
        <w:rPr>
          <w:sz w:val="28"/>
          <w:lang w:val="uk-UA"/>
        </w:rPr>
        <w:t>ий</w:t>
      </w:r>
      <w:r w:rsidRPr="00102991">
        <w:rPr>
          <w:sz w:val="28"/>
          <w:lang w:val="uk-UA"/>
        </w:rPr>
        <w:t xml:space="preserve"> досвід ефективності дії фіскально-монетарних важелів економічного розвитку</w:t>
      </w:r>
      <w:r>
        <w:rPr>
          <w:sz w:val="28"/>
          <w:lang w:val="uk-UA"/>
        </w:rPr>
        <w:t>;</w:t>
      </w:r>
    </w:p>
    <w:p w:rsidR="00874D4B" w:rsidRDefault="00874D4B" w:rsidP="00874D4B">
      <w:pPr>
        <w:pStyle w:val="a3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5928A6">
        <w:rPr>
          <w:sz w:val="28"/>
          <w:szCs w:val="28"/>
          <w:lang w:val="uk-UA"/>
        </w:rPr>
        <w:t>оцін</w:t>
      </w:r>
      <w:r>
        <w:rPr>
          <w:sz w:val="28"/>
          <w:szCs w:val="28"/>
          <w:lang w:val="uk-UA"/>
        </w:rPr>
        <w:t>ити</w:t>
      </w:r>
      <w:r w:rsidRPr="005928A6">
        <w:rPr>
          <w:sz w:val="28"/>
          <w:szCs w:val="28"/>
          <w:lang w:val="uk-UA"/>
        </w:rPr>
        <w:t xml:space="preserve"> ефективн</w:t>
      </w:r>
      <w:r>
        <w:rPr>
          <w:sz w:val="28"/>
          <w:szCs w:val="28"/>
          <w:lang w:val="uk-UA"/>
        </w:rPr>
        <w:t>ість</w:t>
      </w:r>
      <w:r w:rsidRPr="005928A6">
        <w:rPr>
          <w:sz w:val="28"/>
          <w:szCs w:val="28"/>
          <w:lang w:val="uk-UA"/>
        </w:rPr>
        <w:t xml:space="preserve"> дії фіскально-монетарні </w:t>
      </w:r>
      <w:r>
        <w:rPr>
          <w:sz w:val="28"/>
          <w:szCs w:val="28"/>
          <w:lang w:val="uk-UA"/>
        </w:rPr>
        <w:t>важелів</w:t>
      </w:r>
      <w:r w:rsidRPr="005928A6">
        <w:rPr>
          <w:sz w:val="28"/>
          <w:szCs w:val="28"/>
          <w:lang w:val="uk-UA"/>
        </w:rPr>
        <w:t xml:space="preserve"> економічного розвитку </w:t>
      </w:r>
      <w:r>
        <w:rPr>
          <w:sz w:val="28"/>
          <w:szCs w:val="28"/>
          <w:lang w:val="uk-UA"/>
        </w:rPr>
        <w:t>У</w:t>
      </w:r>
      <w:r w:rsidRPr="005928A6">
        <w:rPr>
          <w:sz w:val="28"/>
          <w:szCs w:val="28"/>
          <w:lang w:val="uk-UA"/>
        </w:rPr>
        <w:t>країни</w:t>
      </w:r>
      <w:r>
        <w:rPr>
          <w:sz w:val="28"/>
          <w:szCs w:val="28"/>
          <w:lang w:val="uk-UA"/>
        </w:rPr>
        <w:t>;</w:t>
      </w:r>
    </w:p>
    <w:p w:rsidR="00874D4B" w:rsidRPr="00C55AE0" w:rsidRDefault="00874D4B" w:rsidP="00874D4B">
      <w:pPr>
        <w:pStyle w:val="a3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надати рекомендації щодо</w:t>
      </w:r>
      <w:r w:rsidRPr="000F485D">
        <w:rPr>
          <w:sz w:val="28"/>
          <w:szCs w:val="28"/>
          <w:lang w:val="uk-UA"/>
        </w:rPr>
        <w:t xml:space="preserve"> удосконалення фіскально-монетарних важелів економічного розвитку </w:t>
      </w:r>
      <w:r>
        <w:rPr>
          <w:sz w:val="28"/>
          <w:szCs w:val="28"/>
          <w:lang w:val="uk-UA"/>
        </w:rPr>
        <w:t>У</w:t>
      </w:r>
      <w:r w:rsidRPr="000F485D">
        <w:rPr>
          <w:sz w:val="28"/>
          <w:szCs w:val="28"/>
          <w:lang w:val="uk-UA"/>
        </w:rPr>
        <w:t>країни в умовах трансформацій</w:t>
      </w:r>
      <w:r>
        <w:rPr>
          <w:sz w:val="28"/>
          <w:szCs w:val="28"/>
          <w:lang w:val="uk-UA"/>
        </w:rPr>
        <w:t>.</w:t>
      </w:r>
    </w:p>
    <w:p w:rsidR="00874D4B" w:rsidRPr="00E076BF" w:rsidRDefault="00874D4B" w:rsidP="00874D4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E076BF">
        <w:rPr>
          <w:b/>
          <w:i/>
          <w:sz w:val="28"/>
          <w:szCs w:val="28"/>
          <w:lang w:val="uk-UA"/>
        </w:rPr>
        <w:t>Об'єкт і предмет дослідження.</w:t>
      </w:r>
      <w:r>
        <w:rPr>
          <w:b/>
          <w:i/>
          <w:sz w:val="28"/>
          <w:szCs w:val="28"/>
          <w:lang w:val="uk-UA"/>
        </w:rPr>
        <w:t xml:space="preserve"> </w:t>
      </w:r>
      <w:r w:rsidRPr="00E076BF">
        <w:rPr>
          <w:sz w:val="28"/>
          <w:szCs w:val="28"/>
          <w:lang w:val="uk-UA"/>
        </w:rPr>
        <w:t>Об'єктом дослідження є фіскальні та монетарні важелі</w:t>
      </w:r>
      <w:r>
        <w:rPr>
          <w:sz w:val="28"/>
          <w:szCs w:val="28"/>
          <w:lang w:val="uk-UA"/>
        </w:rPr>
        <w:t xml:space="preserve"> </w:t>
      </w:r>
      <w:r w:rsidRPr="00E076BF">
        <w:rPr>
          <w:sz w:val="28"/>
          <w:szCs w:val="28"/>
          <w:lang w:val="uk-UA"/>
        </w:rPr>
        <w:t>економічного розвитку та їх вплив</w:t>
      </w:r>
      <w:r>
        <w:rPr>
          <w:sz w:val="28"/>
          <w:szCs w:val="28"/>
          <w:lang w:val="uk-UA"/>
        </w:rPr>
        <w:t xml:space="preserve"> </w:t>
      </w:r>
      <w:r w:rsidRPr="00E076BF">
        <w:rPr>
          <w:sz w:val="28"/>
          <w:szCs w:val="28"/>
          <w:lang w:val="uk-UA"/>
        </w:rPr>
        <w:t>на економіку України.</w:t>
      </w:r>
    </w:p>
    <w:p w:rsidR="00874D4B" w:rsidRPr="00E076BF" w:rsidRDefault="00874D4B" w:rsidP="00874D4B">
      <w:pPr>
        <w:spacing w:line="360" w:lineRule="auto"/>
        <w:jc w:val="both"/>
        <w:rPr>
          <w:sz w:val="28"/>
          <w:szCs w:val="28"/>
          <w:lang w:val="uk-UA"/>
        </w:rPr>
      </w:pPr>
      <w:r w:rsidRPr="00E076BF">
        <w:rPr>
          <w:sz w:val="28"/>
          <w:szCs w:val="28"/>
          <w:lang w:val="uk-UA"/>
        </w:rPr>
        <w:t xml:space="preserve">           Предметом дослідження є теоретичні концепції та практичні аспекти фіскально-монетарного регулювання національної економіки.</w:t>
      </w:r>
    </w:p>
    <w:p w:rsidR="00874D4B" w:rsidRDefault="00874D4B" w:rsidP="00874D4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E076BF">
        <w:rPr>
          <w:b/>
          <w:i/>
          <w:sz w:val="28"/>
          <w:szCs w:val="28"/>
          <w:lang w:val="uk-UA"/>
        </w:rPr>
        <w:t>Методи дослідження.</w:t>
      </w:r>
      <w:r>
        <w:rPr>
          <w:b/>
          <w:i/>
          <w:sz w:val="28"/>
          <w:szCs w:val="28"/>
          <w:lang w:val="uk-UA"/>
        </w:rPr>
        <w:t xml:space="preserve"> </w:t>
      </w:r>
      <w:r w:rsidRPr="00E076BF">
        <w:rPr>
          <w:sz w:val="28"/>
          <w:szCs w:val="28"/>
          <w:lang w:val="uk-UA"/>
        </w:rPr>
        <w:t xml:space="preserve">У процесі дослідження фіскально-монетарних важелів економічного розвитку були використані наступні методи:економічного аналізу </w:t>
      </w:r>
      <w:r>
        <w:rPr>
          <w:sz w:val="28"/>
          <w:szCs w:val="28"/>
          <w:lang w:val="uk-UA"/>
        </w:rPr>
        <w:t xml:space="preserve">- для </w:t>
      </w:r>
      <w:r w:rsidRPr="00E076BF">
        <w:rPr>
          <w:sz w:val="28"/>
          <w:szCs w:val="28"/>
          <w:lang w:val="uk-UA"/>
        </w:rPr>
        <w:t xml:space="preserve">виявлення закономірностей і тенденцій розвитку економічних процесів, а також встановлення та оцінки основних факторів, що позитивно чи негативно впливають на показники ефективності;системний аналіз - для вивчення об’єкта дослідження за окремими складовими частинами; порівняння - для встановлення відмінності та спільних рис у досліджуваних процесах; абстрагування - для формування висновків на основі проведеного системного аналізу та синтезу теорій і практики організації системи; методи економіко-математичного моделювання та прогнозування - для </w:t>
      </w:r>
      <w:r w:rsidRPr="00E076BF">
        <w:rPr>
          <w:sz w:val="28"/>
          <w:szCs w:val="28"/>
          <w:lang w:val="uk-UA"/>
        </w:rPr>
        <w:tab/>
        <w:t>оцінки ефективності дії фіскально-монетарних важелів економічного розвитку України та надання рекомендацій щодо удосконалення їх дії</w:t>
      </w:r>
      <w:r>
        <w:rPr>
          <w:sz w:val="28"/>
          <w:szCs w:val="28"/>
          <w:lang w:val="uk-UA"/>
        </w:rPr>
        <w:t xml:space="preserve"> </w:t>
      </w:r>
      <w:r w:rsidRPr="00E076BF">
        <w:rPr>
          <w:sz w:val="28"/>
          <w:szCs w:val="28"/>
          <w:lang w:val="uk-UA"/>
        </w:rPr>
        <w:t>в умовах трансформацій національно</w:t>
      </w:r>
      <w:r>
        <w:rPr>
          <w:sz w:val="28"/>
          <w:szCs w:val="28"/>
          <w:lang w:val="uk-UA"/>
        </w:rPr>
        <w:t>ї економіки.</w:t>
      </w:r>
    </w:p>
    <w:p w:rsidR="00874D4B" w:rsidRPr="00B76B2E" w:rsidRDefault="00874D4B" w:rsidP="00874D4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72F79">
        <w:rPr>
          <w:b/>
          <w:i/>
          <w:sz w:val="28"/>
          <w:szCs w:val="28"/>
          <w:lang w:val="uk-UA"/>
        </w:rPr>
        <w:t>Інформацій</w:t>
      </w:r>
      <w:r w:rsidRPr="00AC37C5">
        <w:rPr>
          <w:b/>
          <w:i/>
          <w:sz w:val="28"/>
          <w:szCs w:val="28"/>
          <w:lang w:val="uk-UA"/>
        </w:rPr>
        <w:t>ною</w:t>
      </w:r>
      <w:r w:rsidRPr="00772F79">
        <w:rPr>
          <w:b/>
          <w:i/>
          <w:sz w:val="28"/>
          <w:szCs w:val="28"/>
          <w:lang w:val="uk-UA"/>
        </w:rPr>
        <w:t xml:space="preserve"> баз</w:t>
      </w:r>
      <w:r w:rsidRPr="00AC37C5">
        <w:rPr>
          <w:b/>
          <w:i/>
          <w:sz w:val="28"/>
          <w:szCs w:val="28"/>
          <w:lang w:val="uk-UA"/>
        </w:rPr>
        <w:t>ою</w:t>
      </w:r>
      <w:r w:rsidRPr="00772F79">
        <w:rPr>
          <w:b/>
          <w:i/>
          <w:sz w:val="28"/>
          <w:szCs w:val="28"/>
          <w:lang w:val="uk-UA"/>
        </w:rPr>
        <w:t xml:space="preserve"> дослідження</w:t>
      </w:r>
      <w:r>
        <w:rPr>
          <w:b/>
          <w:i/>
          <w:sz w:val="28"/>
          <w:szCs w:val="28"/>
          <w:lang w:val="uk-UA"/>
        </w:rPr>
        <w:t xml:space="preserve"> </w:t>
      </w:r>
      <w:r w:rsidRPr="00AC37C5">
        <w:rPr>
          <w:sz w:val="28"/>
          <w:szCs w:val="28"/>
          <w:lang w:val="uk-UA"/>
        </w:rPr>
        <w:t>є</w:t>
      </w:r>
      <w:r w:rsidRPr="00772F79">
        <w:rPr>
          <w:sz w:val="28"/>
          <w:szCs w:val="28"/>
          <w:lang w:val="uk-UA"/>
        </w:rPr>
        <w:t xml:space="preserve"> законодавчі та нормативно-</w:t>
      </w:r>
      <w:r w:rsidRPr="00772F79">
        <w:rPr>
          <w:sz w:val="28"/>
          <w:szCs w:val="28"/>
          <w:lang w:val="uk-UA"/>
        </w:rPr>
        <w:lastRenderedPageBreak/>
        <w:t>правові акти України, звітні дані Національного банку України та Міністерства фінансів України, наукові публікації вітчизняних і зарубіжних вчених, статистичні дані.</w:t>
      </w:r>
    </w:p>
    <w:p w:rsidR="00874D4B" w:rsidRPr="00B76B2E" w:rsidRDefault="00874D4B" w:rsidP="00874D4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B76B2E">
        <w:rPr>
          <w:b/>
          <w:i/>
          <w:sz w:val="28"/>
          <w:szCs w:val="28"/>
          <w:lang w:val="uk-UA"/>
        </w:rPr>
        <w:t>Структура та обсяг роботи.</w:t>
      </w:r>
      <w:r>
        <w:rPr>
          <w:b/>
          <w:i/>
          <w:sz w:val="28"/>
          <w:szCs w:val="28"/>
          <w:lang w:val="uk-UA"/>
        </w:rPr>
        <w:t xml:space="preserve"> </w:t>
      </w:r>
      <w:r w:rsidRPr="00B76B2E">
        <w:rPr>
          <w:sz w:val="28"/>
          <w:szCs w:val="28"/>
          <w:lang w:val="uk-UA"/>
        </w:rPr>
        <w:t xml:space="preserve">Дипломна робота складається зі вступу, трьох розділів, висновків, списку використаних джерел. Загальний обсяг роботи становить </w:t>
      </w:r>
      <w:r>
        <w:rPr>
          <w:sz w:val="28"/>
          <w:szCs w:val="28"/>
          <w:lang w:val="uk-UA"/>
        </w:rPr>
        <w:t>57</w:t>
      </w:r>
      <w:r w:rsidRPr="00B76B2E">
        <w:rPr>
          <w:sz w:val="28"/>
          <w:szCs w:val="28"/>
          <w:lang w:val="uk-UA"/>
        </w:rPr>
        <w:t xml:space="preserve"> сторін</w:t>
      </w:r>
      <w:r>
        <w:rPr>
          <w:sz w:val="28"/>
          <w:szCs w:val="28"/>
          <w:lang w:val="uk-UA"/>
        </w:rPr>
        <w:t>ок</w:t>
      </w:r>
      <w:r w:rsidRPr="00B76B2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 </w:t>
      </w:r>
      <w:r w:rsidRPr="00B76B2E">
        <w:rPr>
          <w:sz w:val="28"/>
          <w:szCs w:val="28"/>
          <w:lang w:val="uk-UA"/>
        </w:rPr>
        <w:t>Робота містить</w:t>
      </w:r>
      <w:r>
        <w:rPr>
          <w:sz w:val="28"/>
          <w:szCs w:val="28"/>
          <w:lang w:val="uk-UA"/>
        </w:rPr>
        <w:t xml:space="preserve"> 8</w:t>
      </w:r>
      <w:r w:rsidRPr="00B76B2E">
        <w:rPr>
          <w:sz w:val="28"/>
          <w:szCs w:val="28"/>
          <w:lang w:val="uk-UA"/>
        </w:rPr>
        <w:t xml:space="preserve"> таблиць, </w:t>
      </w:r>
      <w:r>
        <w:rPr>
          <w:sz w:val="28"/>
          <w:szCs w:val="28"/>
          <w:lang w:val="uk-UA"/>
        </w:rPr>
        <w:t>7</w:t>
      </w:r>
      <w:r w:rsidRPr="00B76B2E">
        <w:rPr>
          <w:sz w:val="28"/>
          <w:szCs w:val="28"/>
          <w:lang w:val="uk-UA"/>
        </w:rPr>
        <w:t xml:space="preserve"> рисунків. Список використаних джерел включає 68 найменувань.</w:t>
      </w:r>
    </w:p>
    <w:p w:rsidR="00874D4B" w:rsidRPr="00B76B2E" w:rsidRDefault="00874D4B" w:rsidP="00874D4B">
      <w:pPr>
        <w:rPr>
          <w:lang w:val="uk-UA"/>
        </w:rPr>
      </w:pPr>
    </w:p>
    <w:p w:rsidR="00874D4B" w:rsidRDefault="00874D4B" w:rsidP="00874D4B">
      <w:pPr>
        <w:rPr>
          <w:lang w:val="uk-UA"/>
        </w:rPr>
      </w:pPr>
    </w:p>
    <w:p w:rsidR="00874D4B" w:rsidRDefault="00874D4B" w:rsidP="00874D4B">
      <w:pPr>
        <w:rPr>
          <w:lang w:val="uk-UA"/>
        </w:rPr>
      </w:pPr>
    </w:p>
    <w:p w:rsidR="00874D4B" w:rsidRDefault="00874D4B" w:rsidP="00874D4B">
      <w:pPr>
        <w:rPr>
          <w:lang w:val="uk-UA"/>
        </w:rPr>
      </w:pPr>
    </w:p>
    <w:p w:rsidR="00104815" w:rsidRDefault="00104815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>
      <w:pPr>
        <w:rPr>
          <w:lang w:val="uk-UA"/>
        </w:rPr>
      </w:pPr>
    </w:p>
    <w:p w:rsidR="008B014B" w:rsidRDefault="008B014B" w:rsidP="008B014B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  <w:r w:rsidRPr="000E41AD">
        <w:rPr>
          <w:b/>
          <w:sz w:val="28"/>
          <w:szCs w:val="28"/>
          <w:lang w:val="uk-UA"/>
        </w:rPr>
        <w:lastRenderedPageBreak/>
        <w:t>ВИСНОВКИ</w:t>
      </w:r>
    </w:p>
    <w:p w:rsidR="008B014B" w:rsidRDefault="008B014B" w:rsidP="008B014B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8B014B" w:rsidRPr="009E128F" w:rsidRDefault="008B014B" w:rsidP="008B014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E128F">
        <w:rPr>
          <w:sz w:val="28"/>
          <w:szCs w:val="28"/>
          <w:lang w:val="uk-UA"/>
        </w:rPr>
        <w:t>Таким чином, за результатами проведеного дослідження фіскально-монетарних важелів економічного розвитку України в умовах трансформацій можна зробити наступні висновки.</w:t>
      </w:r>
    </w:p>
    <w:p w:rsidR="008B014B" w:rsidRPr="006126ED" w:rsidRDefault="008B014B" w:rsidP="008B014B">
      <w:pPr>
        <w:spacing w:line="360" w:lineRule="auto"/>
        <w:ind w:firstLine="720"/>
        <w:jc w:val="both"/>
        <w:rPr>
          <w:sz w:val="28"/>
          <w:szCs w:val="28"/>
          <w:lang w:val="uk-UA" w:eastAsia="en-US"/>
        </w:rPr>
      </w:pPr>
      <w:r w:rsidRPr="006126ED">
        <w:rPr>
          <w:sz w:val="28"/>
          <w:szCs w:val="28"/>
          <w:lang w:val="uk-UA" w:eastAsia="en-US"/>
        </w:rPr>
        <w:t>Фіскально-монетарні важелі - це</w:t>
      </w:r>
      <w:r w:rsidRPr="006126ED">
        <w:rPr>
          <w:sz w:val="28"/>
          <w:szCs w:val="28"/>
          <w:lang w:val="uk-UA"/>
        </w:rPr>
        <w:t xml:space="preserve"> набір відповідних засобів та методів управління національною економікою за допомогою визначеної сукупності інструментів, які є невід’ємною частиною господарського механізму. За своєю сутністю в</w:t>
      </w:r>
      <w:r w:rsidRPr="006126ED">
        <w:rPr>
          <w:sz w:val="28"/>
          <w:szCs w:val="28"/>
          <w:lang w:val="uk-UA" w:eastAsia="en-US"/>
        </w:rPr>
        <w:t xml:space="preserve">ажелі монетарної політики є сукупністю заходів та методів, які використовує НБУ для регулювання банківських резервів, грошової маси в обігу та обсягів кредитування економіки, з метою забезпечення економічного зростання, зниження рівню інфляції і безробіття, а також вирівнювання платіжного балансу. У свою чергу фіскальні важелі за своїм змістом є сукупністю бюджетних та податкових інструментів, проте наукові  підходи  науковців  до  розгляду  видів  фінансових  інструментів  також  відрізняються складом інструментів, які ними виділяються. Сучасні економічні підходи та концепції щодо дослідження фіскально-монетарних важелів, що почали виникати у кінці XVIII ст., представляють собою сукупність всіх ідей, які розглядалися раніше різними течіями науки та економічними школами.. Однією з перших шкіл, що вперше проаналізувала природу інфляції та запропонувала свої методи боротьби з нею, була класична школа, класики вважали, що ринкова економіка - це саморегульована система, тому економічна політика була заснована на засадах державного невтручання. У 30-ті роки XX ст. виник напрям під назвою кейнсіанство. Кейнсіанці вважали, що держава для регулювання криз та досягнення стабільності в економіці повинна проводити жорстку фіскальну та грошову політику. Проте над ідеями кейнсіанців у 70-х роках ХХ ст. взяли гору ідеї монетаризму. Монетаристи вважали, що кількість грошей в обігу є основним фактором розвитку економічною системи. </w:t>
      </w:r>
    </w:p>
    <w:p w:rsidR="008B014B" w:rsidRDefault="008B014B" w:rsidP="008B014B">
      <w:pPr>
        <w:spacing w:line="360" w:lineRule="auto"/>
        <w:ind w:firstLine="708"/>
        <w:jc w:val="both"/>
        <w:rPr>
          <w:sz w:val="28"/>
          <w:szCs w:val="28"/>
          <w:lang w:val="uk-UA" w:eastAsia="en-US"/>
        </w:rPr>
      </w:pPr>
      <w:r w:rsidRPr="006A3E5B">
        <w:rPr>
          <w:sz w:val="28"/>
          <w:szCs w:val="28"/>
          <w:lang w:val="uk-UA"/>
        </w:rPr>
        <w:t xml:space="preserve">Аналіз </w:t>
      </w:r>
      <w:r w:rsidRPr="006A3E5B">
        <w:rPr>
          <w:sz w:val="28"/>
          <w:lang w:val="uk-UA"/>
        </w:rPr>
        <w:t xml:space="preserve">світового досвіду ефективності дії фіскально-монетарних </w:t>
      </w:r>
      <w:r w:rsidRPr="006A3E5B">
        <w:rPr>
          <w:sz w:val="28"/>
          <w:lang w:val="uk-UA"/>
        </w:rPr>
        <w:lastRenderedPageBreak/>
        <w:t>важелів економічного розвитку дозволив узагальнити</w:t>
      </w:r>
      <w:r>
        <w:rPr>
          <w:sz w:val="28"/>
          <w:lang w:val="uk-UA"/>
        </w:rPr>
        <w:t>, що прикладом проведення ефективної монетарної політики є США, Франція та Японія, важелі яких, а саме зміна норми обов</w:t>
      </w:r>
      <w:r w:rsidRPr="0040362A">
        <w:rPr>
          <w:sz w:val="28"/>
          <w:lang w:val="uk-UA"/>
        </w:rPr>
        <w:t>’</w:t>
      </w:r>
      <w:r>
        <w:rPr>
          <w:sz w:val="28"/>
          <w:lang w:val="uk-UA"/>
        </w:rPr>
        <w:t>язкових резервів та таргетування інфляції, можуть бути використані з метою забезпечення зростання національної економіки. Щодо фіскальної політики, існують</w:t>
      </w:r>
      <w:r w:rsidRPr="00640A1A">
        <w:rPr>
          <w:sz w:val="28"/>
          <w:szCs w:val="28"/>
          <w:lang w:val="uk-UA" w:eastAsia="en-US"/>
        </w:rPr>
        <w:t xml:space="preserve"> модел</w:t>
      </w:r>
      <w:r>
        <w:rPr>
          <w:sz w:val="28"/>
          <w:szCs w:val="28"/>
          <w:lang w:val="uk-UA" w:eastAsia="en-US"/>
        </w:rPr>
        <w:t>і</w:t>
      </w:r>
      <w:r w:rsidRPr="00640A1A">
        <w:rPr>
          <w:sz w:val="28"/>
          <w:szCs w:val="28"/>
          <w:lang w:val="uk-UA" w:eastAsia="en-US"/>
        </w:rPr>
        <w:t xml:space="preserve"> фіскального механізму</w:t>
      </w:r>
      <w:r>
        <w:rPr>
          <w:sz w:val="28"/>
          <w:szCs w:val="28"/>
          <w:lang w:val="uk-UA" w:eastAsia="en-US"/>
        </w:rPr>
        <w:t>, які</w:t>
      </w:r>
      <w:r w:rsidRPr="00640A1A">
        <w:rPr>
          <w:sz w:val="28"/>
          <w:szCs w:val="28"/>
          <w:lang w:val="uk-UA" w:eastAsia="en-US"/>
        </w:rPr>
        <w:t xml:space="preserve"> ма</w:t>
      </w:r>
      <w:r>
        <w:rPr>
          <w:sz w:val="28"/>
          <w:szCs w:val="28"/>
          <w:lang w:val="uk-UA" w:eastAsia="en-US"/>
        </w:rPr>
        <w:t>ють</w:t>
      </w:r>
      <w:r w:rsidRPr="00640A1A">
        <w:rPr>
          <w:sz w:val="28"/>
          <w:szCs w:val="28"/>
          <w:lang w:val="uk-UA" w:eastAsia="en-US"/>
        </w:rPr>
        <w:t xml:space="preserve"> свої</w:t>
      </w:r>
      <w:r>
        <w:rPr>
          <w:sz w:val="28"/>
          <w:szCs w:val="28"/>
          <w:lang w:val="uk-UA" w:eastAsia="en-US"/>
        </w:rPr>
        <w:t xml:space="preserve"> </w:t>
      </w:r>
      <w:r w:rsidRPr="00640A1A">
        <w:rPr>
          <w:sz w:val="28"/>
          <w:szCs w:val="28"/>
          <w:lang w:val="uk-UA" w:eastAsia="en-US"/>
        </w:rPr>
        <w:t>плюси та мінуси. Застосування єдиного фіскального</w:t>
      </w:r>
      <w:r>
        <w:rPr>
          <w:sz w:val="28"/>
          <w:szCs w:val="28"/>
          <w:lang w:val="uk-UA" w:eastAsia="en-US"/>
        </w:rPr>
        <w:t xml:space="preserve"> </w:t>
      </w:r>
      <w:r w:rsidRPr="00640A1A">
        <w:rPr>
          <w:sz w:val="28"/>
          <w:szCs w:val="28"/>
          <w:lang w:val="uk-UA" w:eastAsia="en-US"/>
        </w:rPr>
        <w:t>механізму для всіх країн світу принципово неможливо,оскільки країни володіють різним набором вихідних</w:t>
      </w:r>
      <w:r>
        <w:rPr>
          <w:sz w:val="28"/>
          <w:szCs w:val="28"/>
          <w:lang w:val="uk-UA" w:eastAsia="en-US"/>
        </w:rPr>
        <w:t xml:space="preserve"> </w:t>
      </w:r>
      <w:r w:rsidRPr="00640A1A">
        <w:rPr>
          <w:sz w:val="28"/>
          <w:szCs w:val="28"/>
          <w:lang w:val="uk-UA" w:eastAsia="en-US"/>
        </w:rPr>
        <w:t>історичних, географічних, економічних і соціальних</w:t>
      </w:r>
      <w:r>
        <w:rPr>
          <w:sz w:val="28"/>
          <w:szCs w:val="28"/>
          <w:lang w:val="uk-UA" w:eastAsia="en-US"/>
        </w:rPr>
        <w:t xml:space="preserve"> </w:t>
      </w:r>
      <w:r w:rsidRPr="00640A1A">
        <w:rPr>
          <w:sz w:val="28"/>
          <w:szCs w:val="28"/>
          <w:lang w:val="uk-UA" w:eastAsia="en-US"/>
        </w:rPr>
        <w:t>параметрів</w:t>
      </w:r>
      <w:r>
        <w:rPr>
          <w:sz w:val="28"/>
          <w:szCs w:val="28"/>
          <w:lang w:val="uk-UA" w:eastAsia="en-US"/>
        </w:rPr>
        <w:t xml:space="preserve">, разом із цим </w:t>
      </w:r>
      <w:r w:rsidRPr="00640A1A">
        <w:rPr>
          <w:sz w:val="28"/>
          <w:szCs w:val="28"/>
          <w:lang w:val="uk-UA" w:eastAsia="en-US"/>
        </w:rPr>
        <w:t>різні держави мають індивідуальні шляхи розвитку економіки. Але під час формування фіскального механізму в кожному випадку</w:t>
      </w:r>
      <w:r>
        <w:rPr>
          <w:sz w:val="28"/>
          <w:szCs w:val="28"/>
          <w:lang w:val="uk-UA" w:eastAsia="en-US"/>
        </w:rPr>
        <w:t xml:space="preserve"> </w:t>
      </w:r>
      <w:r w:rsidRPr="00640A1A">
        <w:rPr>
          <w:sz w:val="28"/>
          <w:szCs w:val="28"/>
          <w:lang w:val="uk-UA" w:eastAsia="en-US"/>
        </w:rPr>
        <w:t>покладено принцип, орієнтований на платника податків, що призводить перехід від суто фіскальної функції</w:t>
      </w:r>
      <w:r>
        <w:rPr>
          <w:sz w:val="28"/>
          <w:szCs w:val="28"/>
          <w:lang w:val="uk-UA" w:eastAsia="en-US"/>
        </w:rPr>
        <w:t xml:space="preserve"> </w:t>
      </w:r>
      <w:r w:rsidRPr="00640A1A">
        <w:rPr>
          <w:sz w:val="28"/>
          <w:szCs w:val="28"/>
          <w:lang w:val="uk-UA" w:eastAsia="en-US"/>
        </w:rPr>
        <w:t>до добровільної сплати податків та стимулювання економічного розвитку країни</w:t>
      </w:r>
      <w:r>
        <w:rPr>
          <w:sz w:val="28"/>
          <w:szCs w:val="28"/>
          <w:lang w:val="uk-UA" w:eastAsia="en-US"/>
        </w:rPr>
        <w:t>.</w:t>
      </w:r>
    </w:p>
    <w:p w:rsidR="008B014B" w:rsidRDefault="008B014B" w:rsidP="008B014B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6A3E5B">
        <w:rPr>
          <w:sz w:val="28"/>
          <w:szCs w:val="28"/>
          <w:lang w:val="uk-UA"/>
        </w:rPr>
        <w:t>Оцінка ефективність дії фіскально-монетарних важелів економічного розвитку України дозволила зробити висновки, що</w:t>
      </w:r>
      <w:r>
        <w:rPr>
          <w:sz w:val="28"/>
          <w:szCs w:val="28"/>
          <w:lang w:val="uk-UA"/>
        </w:rPr>
        <w:t xml:space="preserve"> п</w:t>
      </w:r>
      <w:r w:rsidRPr="00DF34CD">
        <w:rPr>
          <w:sz w:val="28"/>
          <w:szCs w:val="28"/>
          <w:lang w:val="uk-UA"/>
        </w:rPr>
        <w:t xml:space="preserve">одаткові надходження </w:t>
      </w:r>
      <w:r>
        <w:rPr>
          <w:sz w:val="28"/>
          <w:szCs w:val="28"/>
          <w:lang w:val="uk-UA"/>
        </w:rPr>
        <w:t>займають вагому</w:t>
      </w:r>
      <w:r w:rsidRPr="00DF34CD">
        <w:rPr>
          <w:sz w:val="28"/>
          <w:szCs w:val="28"/>
          <w:lang w:val="uk-UA"/>
        </w:rPr>
        <w:t xml:space="preserve"> частку</w:t>
      </w:r>
      <w:r>
        <w:rPr>
          <w:sz w:val="28"/>
          <w:szCs w:val="28"/>
          <w:lang w:val="uk-UA"/>
        </w:rPr>
        <w:t xml:space="preserve"> в структурі доходів Державного бюджету</w:t>
      </w:r>
      <w:r w:rsidRPr="00DF34CD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тому вони </w:t>
      </w:r>
      <w:r w:rsidRPr="00DF34CD">
        <w:rPr>
          <w:sz w:val="28"/>
          <w:szCs w:val="28"/>
          <w:lang w:val="uk-UA"/>
        </w:rPr>
        <w:t>посідають провідне місце серед інструментів</w:t>
      </w:r>
      <w:r>
        <w:rPr>
          <w:sz w:val="28"/>
          <w:szCs w:val="28"/>
          <w:lang w:val="uk-UA"/>
        </w:rPr>
        <w:t xml:space="preserve"> </w:t>
      </w:r>
      <w:r w:rsidRPr="00DF34CD">
        <w:rPr>
          <w:sz w:val="28"/>
          <w:szCs w:val="28"/>
          <w:lang w:val="uk-UA"/>
        </w:rPr>
        <w:t>регулювання економіки державою</w:t>
      </w:r>
      <w:r>
        <w:rPr>
          <w:sz w:val="28"/>
          <w:szCs w:val="28"/>
          <w:lang w:val="uk-UA"/>
        </w:rPr>
        <w:t xml:space="preserve">; </w:t>
      </w:r>
      <w:r>
        <w:rPr>
          <w:sz w:val="28"/>
          <w:szCs w:val="28"/>
          <w:lang w:val="uk-UA" w:eastAsia="en-US"/>
        </w:rPr>
        <w:t>а</w:t>
      </w:r>
      <w:r w:rsidRPr="00235CBB">
        <w:rPr>
          <w:sz w:val="28"/>
          <w:szCs w:val="28"/>
          <w:lang w:val="uk-UA" w:eastAsia="en-US"/>
        </w:rPr>
        <w:t xml:space="preserve">налізуючи державний бюджет України </w:t>
      </w:r>
      <w:r>
        <w:rPr>
          <w:sz w:val="28"/>
          <w:szCs w:val="28"/>
          <w:lang w:val="uk-UA" w:eastAsia="en-US"/>
        </w:rPr>
        <w:t>було визначено</w:t>
      </w:r>
      <w:r w:rsidRPr="00235CBB">
        <w:rPr>
          <w:sz w:val="28"/>
          <w:szCs w:val="28"/>
          <w:lang w:val="uk-UA" w:eastAsia="en-US"/>
        </w:rPr>
        <w:t xml:space="preserve">, що видатки постійно перевищують доходи, тобто </w:t>
      </w:r>
      <w:r>
        <w:rPr>
          <w:sz w:val="28"/>
          <w:szCs w:val="28"/>
          <w:lang w:val="uk-UA" w:eastAsia="en-US"/>
        </w:rPr>
        <w:t xml:space="preserve">в Україні спостерігається </w:t>
      </w:r>
      <w:r w:rsidRPr="00235CBB">
        <w:rPr>
          <w:sz w:val="28"/>
          <w:szCs w:val="28"/>
          <w:lang w:val="uk-UA" w:eastAsia="en-US"/>
        </w:rPr>
        <w:t>бюджетний дефіцит</w:t>
      </w:r>
      <w:r>
        <w:rPr>
          <w:sz w:val="28"/>
          <w:szCs w:val="28"/>
          <w:lang w:val="uk-UA" w:eastAsia="en-US"/>
        </w:rPr>
        <w:t xml:space="preserve">; облікова ставка змінюється, виходячи з сучасних політичних та економічних викликів та направлення на регулювання та зниження інфляції; </w:t>
      </w:r>
      <w:r w:rsidRPr="00B76B2E">
        <w:rPr>
          <w:sz w:val="28"/>
          <w:szCs w:val="28"/>
          <w:lang w:val="uk-UA"/>
        </w:rPr>
        <w:t>монетарн</w:t>
      </w:r>
      <w:r>
        <w:rPr>
          <w:sz w:val="28"/>
          <w:szCs w:val="28"/>
          <w:lang w:val="uk-UA"/>
        </w:rPr>
        <w:t>ий</w:t>
      </w:r>
      <w:r w:rsidRPr="00B76B2E">
        <w:rPr>
          <w:sz w:val="28"/>
          <w:szCs w:val="28"/>
          <w:lang w:val="uk-UA"/>
        </w:rPr>
        <w:t xml:space="preserve"> мультиплікатор за 2008-2020 рр. свідчить про відносну стабільність</w:t>
      </w:r>
      <w:r>
        <w:rPr>
          <w:sz w:val="28"/>
          <w:szCs w:val="28"/>
          <w:lang w:val="uk-UA"/>
        </w:rPr>
        <w:t xml:space="preserve"> грошового обігу</w:t>
      </w:r>
      <w:r w:rsidRPr="00B76B2E">
        <w:rPr>
          <w:sz w:val="28"/>
          <w:szCs w:val="28"/>
          <w:lang w:val="uk-UA"/>
        </w:rPr>
        <w:t>, хоча за останні два роки спостерігаємо незначне зниження даного показника з 3,23 до 2,87, що свідчить про виважену і послідовну політику НБУ стосовно контролю над грошовою масою.</w:t>
      </w:r>
    </w:p>
    <w:p w:rsidR="008B014B" w:rsidRPr="00435D1D" w:rsidRDefault="008B014B" w:rsidP="008B014B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6A3E5B">
        <w:rPr>
          <w:sz w:val="28"/>
          <w:szCs w:val="28"/>
          <w:lang w:val="uk-UA"/>
        </w:rPr>
        <w:t>За результатами дослідження надано наступні рекомендації щодо удосконалення фіскально-монетарних важелів економічного розвитку України в умовах трансформацій, зокрема:</w:t>
      </w:r>
      <w:r>
        <w:rPr>
          <w:sz w:val="28"/>
          <w:szCs w:val="28"/>
          <w:lang w:val="uk-UA"/>
        </w:rPr>
        <w:t xml:space="preserve"> </w:t>
      </w:r>
      <w:r w:rsidRPr="006303AB">
        <w:rPr>
          <w:sz w:val="28"/>
          <w:lang w:val="uk-UA"/>
        </w:rPr>
        <w:t xml:space="preserve">забезпечення </w:t>
      </w:r>
      <w:r>
        <w:rPr>
          <w:sz w:val="28"/>
          <w:lang w:val="uk-UA"/>
        </w:rPr>
        <w:t>стабільн</w:t>
      </w:r>
      <w:r w:rsidRPr="006303AB">
        <w:rPr>
          <w:sz w:val="28"/>
          <w:lang w:val="uk-UA"/>
        </w:rPr>
        <w:t>о</w:t>
      </w:r>
      <w:r>
        <w:rPr>
          <w:sz w:val="28"/>
          <w:lang w:val="uk-UA"/>
        </w:rPr>
        <w:t>го</w:t>
      </w:r>
      <w:r w:rsidRPr="006303AB">
        <w:rPr>
          <w:sz w:val="28"/>
          <w:lang w:val="uk-UA"/>
        </w:rPr>
        <w:t xml:space="preserve"> функціонування </w:t>
      </w:r>
      <w:r>
        <w:rPr>
          <w:sz w:val="28"/>
          <w:lang w:val="uk-UA"/>
        </w:rPr>
        <w:t>фінансово</w:t>
      </w:r>
      <w:r w:rsidRPr="006303AB">
        <w:rPr>
          <w:sz w:val="28"/>
          <w:lang w:val="uk-UA"/>
        </w:rPr>
        <w:t xml:space="preserve">ї і </w:t>
      </w:r>
      <w:r>
        <w:rPr>
          <w:sz w:val="28"/>
          <w:lang w:val="uk-UA"/>
        </w:rPr>
        <w:t>банківсько</w:t>
      </w:r>
      <w:r w:rsidRPr="006303AB">
        <w:rPr>
          <w:sz w:val="28"/>
          <w:lang w:val="uk-UA"/>
        </w:rPr>
        <w:t xml:space="preserve">ї системи </w:t>
      </w:r>
      <w:r>
        <w:rPr>
          <w:sz w:val="28"/>
          <w:lang w:val="uk-UA"/>
        </w:rPr>
        <w:t>У</w:t>
      </w:r>
      <w:r w:rsidRPr="006303AB">
        <w:rPr>
          <w:sz w:val="28"/>
          <w:lang w:val="uk-UA"/>
        </w:rPr>
        <w:t>країни, а також максима</w:t>
      </w:r>
      <w:r>
        <w:rPr>
          <w:sz w:val="28"/>
          <w:lang w:val="uk-UA"/>
        </w:rPr>
        <w:t>льне забезпечення потреб оборони</w:t>
      </w:r>
      <w:r w:rsidRPr="006303AB">
        <w:rPr>
          <w:sz w:val="28"/>
          <w:lang w:val="uk-UA"/>
        </w:rPr>
        <w:t xml:space="preserve">, безперебійного функціонування </w:t>
      </w:r>
      <w:r w:rsidRPr="006303AB">
        <w:rPr>
          <w:sz w:val="28"/>
          <w:lang w:val="uk-UA"/>
        </w:rPr>
        <w:lastRenderedPageBreak/>
        <w:t>системи державних фінансів та об’єктів критичної інфраструктури.</w:t>
      </w:r>
      <w:r>
        <w:rPr>
          <w:sz w:val="28"/>
          <w:lang w:val="uk-UA"/>
        </w:rPr>
        <w:t xml:space="preserve"> </w:t>
      </w:r>
      <w:r w:rsidRPr="00435D1D">
        <w:rPr>
          <w:sz w:val="28"/>
          <w:lang w:val="uk-UA"/>
        </w:rPr>
        <w:t>Щодо ф</w:t>
      </w:r>
      <w:r w:rsidRPr="00435D1D">
        <w:rPr>
          <w:sz w:val="28"/>
          <w:szCs w:val="28"/>
          <w:lang w:val="uk-UA"/>
        </w:rPr>
        <w:t xml:space="preserve">іскальної політики, вона повинна залишиться м’якою через потребу забезпечувати видатки на потреби оборони та підтримку населення. </w:t>
      </w:r>
    </w:p>
    <w:p w:rsidR="008B014B" w:rsidRPr="006A3E5B" w:rsidRDefault="008B014B" w:rsidP="008B014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8B014B" w:rsidRPr="009E128F" w:rsidRDefault="008B014B" w:rsidP="008B014B">
      <w:pPr>
        <w:spacing w:line="360" w:lineRule="auto"/>
        <w:ind w:firstLine="708"/>
        <w:jc w:val="both"/>
        <w:rPr>
          <w:color w:val="FF0000"/>
          <w:sz w:val="28"/>
          <w:szCs w:val="28"/>
          <w:lang w:val="uk-UA" w:eastAsia="en-US"/>
        </w:rPr>
      </w:pPr>
    </w:p>
    <w:p w:rsidR="008B014B" w:rsidRDefault="008B014B" w:rsidP="008B014B">
      <w:pPr>
        <w:spacing w:line="360" w:lineRule="auto"/>
        <w:ind w:firstLine="708"/>
        <w:jc w:val="both"/>
        <w:rPr>
          <w:sz w:val="28"/>
          <w:szCs w:val="28"/>
          <w:lang w:val="uk-UA" w:eastAsia="en-US"/>
        </w:rPr>
      </w:pPr>
    </w:p>
    <w:p w:rsidR="008B014B" w:rsidRDefault="008B014B" w:rsidP="008B014B">
      <w:pPr>
        <w:spacing w:line="360" w:lineRule="auto"/>
        <w:ind w:firstLine="708"/>
        <w:jc w:val="both"/>
        <w:rPr>
          <w:sz w:val="28"/>
          <w:szCs w:val="28"/>
          <w:lang w:val="uk-UA" w:eastAsia="en-US"/>
        </w:rPr>
      </w:pPr>
    </w:p>
    <w:p w:rsidR="008B014B" w:rsidRDefault="008B014B" w:rsidP="008B014B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8B014B" w:rsidRDefault="008B014B" w:rsidP="008B014B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8B014B" w:rsidRDefault="008B014B" w:rsidP="008B014B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8B014B" w:rsidRDefault="008B014B" w:rsidP="008B014B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8B014B" w:rsidRDefault="008B014B" w:rsidP="008B014B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8B014B" w:rsidRDefault="008B014B" w:rsidP="008B014B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8B014B" w:rsidRDefault="008B014B" w:rsidP="008B014B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8B014B" w:rsidRDefault="008B014B" w:rsidP="008B014B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8B014B" w:rsidRDefault="008B014B" w:rsidP="008B014B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8B014B" w:rsidRDefault="008B014B" w:rsidP="008B014B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8B014B" w:rsidRDefault="008B014B" w:rsidP="008B014B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8B014B" w:rsidRDefault="008B014B" w:rsidP="008B014B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8B014B" w:rsidRDefault="008B014B" w:rsidP="008B014B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8B014B" w:rsidRDefault="008B014B" w:rsidP="008B014B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8B014B" w:rsidRDefault="008B014B" w:rsidP="008B014B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8B014B" w:rsidRDefault="008B014B" w:rsidP="008B014B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8B014B" w:rsidRDefault="008B014B" w:rsidP="008B014B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8B014B" w:rsidRDefault="008B014B" w:rsidP="008B014B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8B014B" w:rsidRDefault="008B014B" w:rsidP="008B014B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8B014B" w:rsidRDefault="008B014B" w:rsidP="008B014B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  <w:sectPr w:rsidR="008B014B" w:rsidSect="003A44A9">
          <w:pgSz w:w="11906" w:h="16838"/>
          <w:pgMar w:top="1134" w:right="850" w:bottom="1134" w:left="1701" w:header="709" w:footer="709" w:gutter="0"/>
          <w:cols w:space="708"/>
          <w:titlePg/>
          <w:docGrid w:linePitch="360"/>
        </w:sectPr>
      </w:pPr>
    </w:p>
    <w:p w:rsidR="008B014B" w:rsidRDefault="008B014B" w:rsidP="008B014B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  <w:r w:rsidRPr="00F858DC">
        <w:rPr>
          <w:b/>
          <w:sz w:val="28"/>
          <w:szCs w:val="28"/>
          <w:lang w:val="uk-UA"/>
        </w:rPr>
        <w:lastRenderedPageBreak/>
        <w:t>СПИСОК ВИКОРИСТАНИХ ДЖЕРЕЛ</w:t>
      </w:r>
    </w:p>
    <w:p w:rsidR="008B014B" w:rsidRPr="00F858DC" w:rsidRDefault="008B014B" w:rsidP="008B014B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>Алейнікова О.В. Еволюція теоретичних підходів щодо формування ефективної фіскальної політики держави</w:t>
      </w:r>
      <w:r w:rsidRPr="000B1B66">
        <w:rPr>
          <w:i/>
          <w:sz w:val="28"/>
          <w:szCs w:val="28"/>
          <w:lang w:val="uk-UA" w:eastAsia="en-US"/>
        </w:rPr>
        <w:t>. Економіка та держава</w:t>
      </w:r>
      <w:r w:rsidRPr="000B1B66">
        <w:rPr>
          <w:sz w:val="28"/>
          <w:szCs w:val="28"/>
          <w:lang w:val="uk-UA" w:eastAsia="en-US"/>
        </w:rPr>
        <w:t>. № 4. 2013. С.25-28.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Бюджетний  кодекс  України: станом на 23 жовтня 2022 р. / Верховна Рада України. URL: </w:t>
      </w:r>
      <w:hyperlink r:id="rId5" w:anchor="Text" w:history="1">
        <w:r w:rsidRPr="000B1B66">
          <w:rPr>
            <w:rStyle w:val="a4"/>
            <w:sz w:val="28"/>
            <w:szCs w:val="28"/>
            <w:lang w:val="uk-UA" w:eastAsia="en-US"/>
          </w:rPr>
          <w:t>https://zakon.rada.gov.ua/laws/show/2456-17#Text</w:t>
        </w:r>
      </w:hyperlink>
      <w:r w:rsidRPr="000B1B66">
        <w:rPr>
          <w:sz w:val="28"/>
          <w:szCs w:val="28"/>
          <w:lang w:val="uk-UA" w:eastAsia="en-US"/>
        </w:rPr>
        <w:t xml:space="preserve"> (дата звернення</w:t>
      </w:r>
      <w:r>
        <w:rPr>
          <w:sz w:val="28"/>
          <w:szCs w:val="28"/>
          <w:lang w:val="uk-UA" w:eastAsia="en-US"/>
        </w:rPr>
        <w:t xml:space="preserve">: 12.09.2022). 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>Доходи та видатки бюджету України: веб-сайт. URL:</w:t>
      </w:r>
      <w:hyperlink r:id="rId6" w:history="1">
        <w:r w:rsidRPr="000B1B66">
          <w:rPr>
            <w:rStyle w:val="a4"/>
            <w:sz w:val="28"/>
            <w:szCs w:val="28"/>
            <w:lang w:val="uk-UA" w:eastAsia="en-US"/>
          </w:rPr>
          <w:t>http://old.cost.ua/budget/revenue/</w:t>
        </w:r>
      </w:hyperlink>
      <w:r w:rsidRPr="000B1B66">
        <w:rPr>
          <w:sz w:val="28"/>
          <w:szCs w:val="28"/>
          <w:lang w:val="uk-UA" w:eastAsia="en-US"/>
        </w:rPr>
        <w:t xml:space="preserve"> (дата звернення:</w:t>
      </w:r>
      <w:r>
        <w:rPr>
          <w:sz w:val="28"/>
          <w:szCs w:val="28"/>
          <w:lang w:val="uk-UA" w:eastAsia="en-US"/>
        </w:rPr>
        <w:t>15.11.2022</w:t>
      </w:r>
      <w:r w:rsidRPr="000B1B66">
        <w:rPr>
          <w:sz w:val="28"/>
          <w:szCs w:val="28"/>
          <w:lang w:val="uk-UA" w:eastAsia="en-US"/>
        </w:rPr>
        <w:t xml:space="preserve">). 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Білик О. Модернізація економіки України в умовах глобалізації: проблеми та протиріччя. </w:t>
      </w:r>
      <w:r w:rsidRPr="000B1B66">
        <w:rPr>
          <w:i/>
          <w:sz w:val="28"/>
          <w:szCs w:val="28"/>
          <w:lang w:val="uk-UA" w:eastAsia="en-US"/>
        </w:rPr>
        <w:t>Вісник Київського національного університету імені Тараса Шевченка.</w:t>
      </w:r>
      <w:r w:rsidRPr="000B1B66">
        <w:rPr>
          <w:sz w:val="28"/>
          <w:szCs w:val="28"/>
          <w:lang w:val="uk-UA" w:eastAsia="en-US"/>
        </w:rPr>
        <w:t xml:space="preserve"> Серія: Економіка. 2009. №89. С. 30-33.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>Баранник  Л.  Б.,  Даценко  В.  В.  Фіскальні  інструменти  стимулювання  інноваційно-інвестиційної  діяльності  підприємств. Науковий  погляд:  економіка  та  управління.  2017. № 1(57). С. 29-39.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Бідюк О.О. Адміністрування податків: міжнародний досвід та українські реалії. Матеріали науково-практичного круглого столу «Реформування системи сплати податків та зборів з урахуванням міжнародного досвіду». </w:t>
      </w:r>
      <w:r w:rsidRPr="000B1B66">
        <w:rPr>
          <w:i/>
          <w:sz w:val="28"/>
          <w:szCs w:val="28"/>
          <w:lang w:val="uk-UA" w:eastAsia="en-US"/>
        </w:rPr>
        <w:t>К. : Алерта</w:t>
      </w:r>
      <w:r w:rsidRPr="000B1B66">
        <w:rPr>
          <w:sz w:val="28"/>
          <w:szCs w:val="28"/>
          <w:lang w:val="uk-UA" w:eastAsia="en-US"/>
        </w:rPr>
        <w:t>, 2012. C. 25-29.</w:t>
      </w:r>
    </w:p>
    <w:p w:rsidR="008B014B" w:rsidRPr="000B1B66" w:rsidRDefault="008B014B" w:rsidP="008B014B">
      <w:pPr>
        <w:pStyle w:val="a3"/>
        <w:numPr>
          <w:ilvl w:val="0"/>
          <w:numId w:val="2"/>
        </w:numPr>
        <w:tabs>
          <w:tab w:val="left" w:pos="851"/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Боротьба з інфляцією: чи завжди доцільними є монетарні методи. Економічна правда. 2022. </w:t>
      </w:r>
      <w:r w:rsidRPr="000B1B66">
        <w:rPr>
          <w:sz w:val="28"/>
          <w:szCs w:val="28"/>
          <w:lang w:val="uk-UA"/>
        </w:rPr>
        <w:t>URL:</w:t>
      </w:r>
      <w:hyperlink r:id="rId7" w:history="1">
        <w:r w:rsidRPr="000B1B66">
          <w:rPr>
            <w:rStyle w:val="a4"/>
            <w:sz w:val="28"/>
            <w:szCs w:val="28"/>
            <w:lang w:val="uk-UA" w:eastAsia="en-US"/>
          </w:rPr>
          <w:t>https://www.epravda.com.ua/columns/2022/02/21/682546/</w:t>
        </w:r>
      </w:hyperlink>
      <w:r>
        <w:rPr>
          <w:sz w:val="28"/>
          <w:szCs w:val="28"/>
          <w:lang w:val="uk-UA" w:eastAsia="en-US"/>
        </w:rPr>
        <w:t xml:space="preserve"> (дата звернення:12.06.2022). 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>Бантон В.Д., Тарангул В.І. Фіскальна політика та механізм її реалізації інвестиції: практика та досвід. 2010. № 21. С.30-35.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Варналій З. Податкова система України: інституціонально-функціональна структура та шляхи модернізації. Економічний дискурс. </w:t>
      </w:r>
      <w:r w:rsidRPr="000B1B66">
        <w:rPr>
          <w:i/>
          <w:sz w:val="28"/>
          <w:szCs w:val="28"/>
          <w:lang w:val="uk-UA" w:eastAsia="en-US"/>
        </w:rPr>
        <w:t>Міжнародний науковий журнал</w:t>
      </w:r>
      <w:r w:rsidRPr="000B1B66">
        <w:rPr>
          <w:sz w:val="28"/>
          <w:szCs w:val="28"/>
          <w:lang w:val="uk-UA" w:eastAsia="en-US"/>
        </w:rPr>
        <w:t>. 2018. №2. С.15-24.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rStyle w:val="a4"/>
          <w:sz w:val="28"/>
          <w:szCs w:val="28"/>
          <w:lang w:val="uk-UA" w:eastAsia="en-US"/>
        </w:rPr>
      </w:pPr>
      <w:r w:rsidRPr="000B1B66">
        <w:rPr>
          <w:sz w:val="28"/>
          <w:szCs w:val="28"/>
        </w:rPr>
        <w:lastRenderedPageBreak/>
        <w:t>Вільне плавання: навіщо Нацбанк підняв облікову ставку у 2,5 раза</w:t>
      </w:r>
      <w:r w:rsidRPr="000B1B66">
        <w:rPr>
          <w:sz w:val="28"/>
          <w:szCs w:val="28"/>
          <w:lang w:val="uk-UA"/>
        </w:rPr>
        <w:t>: веб-сайт. URL:</w:t>
      </w:r>
      <w:hyperlink r:id="rId8" w:history="1">
        <w:r w:rsidRPr="000B1B66">
          <w:rPr>
            <w:rStyle w:val="a4"/>
            <w:sz w:val="28"/>
            <w:szCs w:val="28"/>
            <w:lang w:val="uk-UA" w:eastAsia="en-US"/>
          </w:rPr>
          <w:t>https://mind.ua/publications/20242607-vilne-plavannya-navishcho-nacbank-pidnyav-oblikovu-stavku-u-25-raza</w:t>
        </w:r>
      </w:hyperlink>
      <w:r w:rsidRPr="000B1B66">
        <w:rPr>
          <w:rStyle w:val="a4"/>
          <w:sz w:val="28"/>
          <w:szCs w:val="28"/>
          <w:lang w:val="uk-UA" w:eastAsia="en-US"/>
        </w:rPr>
        <w:t xml:space="preserve"> (</w:t>
      </w:r>
      <w:r>
        <w:rPr>
          <w:rStyle w:val="a4"/>
          <w:sz w:val="28"/>
          <w:szCs w:val="28"/>
          <w:lang w:val="uk-UA" w:eastAsia="en-US"/>
        </w:rPr>
        <w:t>дата звернення:18.10.2022).</w:t>
      </w:r>
    </w:p>
    <w:p w:rsidR="008B014B" w:rsidRPr="000B1B66" w:rsidRDefault="008B014B" w:rsidP="008B014B">
      <w:pPr>
        <w:pStyle w:val="a3"/>
        <w:numPr>
          <w:ilvl w:val="0"/>
          <w:numId w:val="2"/>
        </w:numPr>
        <w:tabs>
          <w:tab w:val="left" w:pos="851"/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Висновки про результати аналізу виконання державного бюджету України за підсумками трьох кварталів 2021 року в частині надходжень загального фонду: веб-сайт. </w:t>
      </w:r>
      <w:r w:rsidRPr="000B1B66">
        <w:rPr>
          <w:sz w:val="28"/>
          <w:szCs w:val="28"/>
          <w:lang w:val="uk-UA"/>
        </w:rPr>
        <w:t xml:space="preserve">URL: </w:t>
      </w:r>
      <w:hyperlink r:id="rId9" w:history="1">
        <w:r w:rsidRPr="000B1B66">
          <w:rPr>
            <w:rStyle w:val="a4"/>
            <w:sz w:val="28"/>
            <w:szCs w:val="28"/>
            <w:lang w:val="uk-UA" w:eastAsia="en-US"/>
          </w:rPr>
          <w:t>https://rp.gov.ua/upload-files/activity/collegium/2021/24-2_2021/vysn_24-2_2021.pdf</w:t>
        </w:r>
      </w:hyperlink>
      <w:r w:rsidRPr="000B1B66">
        <w:rPr>
          <w:sz w:val="28"/>
          <w:szCs w:val="28"/>
          <w:lang w:val="uk-UA" w:eastAsia="en-US"/>
        </w:rPr>
        <w:t xml:space="preserve"> (дата звернення</w:t>
      </w:r>
      <w:r>
        <w:rPr>
          <w:sz w:val="28"/>
          <w:szCs w:val="28"/>
          <w:lang w:val="uk-UA" w:eastAsia="en-US"/>
        </w:rPr>
        <w:t>: 22.09.2022</w:t>
      </w:r>
      <w:r w:rsidRPr="000B1B66">
        <w:rPr>
          <w:sz w:val="28"/>
          <w:szCs w:val="28"/>
          <w:lang w:val="uk-UA" w:eastAsia="en-US"/>
        </w:rPr>
        <w:t>)</w:t>
      </w:r>
    </w:p>
    <w:p w:rsidR="008B014B" w:rsidRPr="000B1B66" w:rsidRDefault="008B014B" w:rsidP="008B014B">
      <w:pPr>
        <w:pStyle w:val="a3"/>
        <w:numPr>
          <w:ilvl w:val="0"/>
          <w:numId w:val="2"/>
        </w:numPr>
        <w:tabs>
          <w:tab w:val="left" w:pos="851"/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/>
        </w:rPr>
        <w:t xml:space="preserve">Вдовиченко А. Як фіскальна політика впливає на ВВП та інфляцію в Україні. </w:t>
      </w:r>
      <w:r w:rsidRPr="000B1B66">
        <w:rPr>
          <w:i/>
          <w:sz w:val="28"/>
          <w:szCs w:val="28"/>
          <w:lang w:val="uk-UA"/>
        </w:rPr>
        <w:t xml:space="preserve">Вісник НБУ. </w:t>
      </w:r>
      <w:r w:rsidRPr="000B1B66">
        <w:rPr>
          <w:sz w:val="28"/>
          <w:szCs w:val="28"/>
          <w:lang w:val="uk-UA"/>
        </w:rPr>
        <w:t>2018. №244. С.26-45.</w:t>
      </w:r>
    </w:p>
    <w:p w:rsidR="008B014B" w:rsidRPr="000B1B66" w:rsidRDefault="008B014B" w:rsidP="008B014B">
      <w:pPr>
        <w:pStyle w:val="a3"/>
        <w:numPr>
          <w:ilvl w:val="0"/>
          <w:numId w:val="2"/>
        </w:numPr>
        <w:tabs>
          <w:tab w:val="left" w:pos="851"/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B1B66">
        <w:rPr>
          <w:sz w:val="28"/>
          <w:szCs w:val="28"/>
          <w:lang w:val="uk-UA"/>
        </w:rPr>
        <w:t xml:space="preserve">Вдовиченко А. Оцінка фіскального імпульсу в Україні. </w:t>
      </w:r>
      <w:r w:rsidRPr="000B1B66">
        <w:rPr>
          <w:i/>
          <w:sz w:val="28"/>
          <w:szCs w:val="28"/>
          <w:lang w:val="uk-UA"/>
        </w:rPr>
        <w:t xml:space="preserve">Вісник НБУ. </w:t>
      </w:r>
      <w:r w:rsidRPr="000B1B66">
        <w:rPr>
          <w:sz w:val="28"/>
          <w:szCs w:val="28"/>
          <w:lang w:val="uk-UA"/>
        </w:rPr>
        <w:t>2018</w:t>
      </w:r>
      <w:r w:rsidRPr="000B1B66">
        <w:rPr>
          <w:i/>
          <w:sz w:val="28"/>
          <w:szCs w:val="28"/>
          <w:lang w:val="uk-UA"/>
        </w:rPr>
        <w:t>.</w:t>
      </w:r>
      <w:r w:rsidRPr="000B1B66">
        <w:rPr>
          <w:sz w:val="28"/>
          <w:szCs w:val="28"/>
          <w:lang w:val="uk-UA"/>
        </w:rPr>
        <w:t xml:space="preserve"> №245. С.47-65.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>Гончаренко О.М., Світличний О.С. Стабілізація фінансово-економічної системи України: новітні моделі та перспективи розвитку: монографія. Одеса: Атлант, 2017. 271 с.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>Грошово-кредитна та фінансова статистика: веб-сайт НБУ. URL: https://bank.gov.ua/admin_uploads/article/MFS_2020-01.pdf?v=4 (дата звернення:</w:t>
      </w:r>
      <w:r>
        <w:rPr>
          <w:sz w:val="28"/>
          <w:szCs w:val="28"/>
          <w:lang w:val="uk-UA" w:eastAsia="en-US"/>
        </w:rPr>
        <w:t>24.10.2022</w:t>
      </w:r>
      <w:r w:rsidRPr="000B1B66">
        <w:rPr>
          <w:sz w:val="28"/>
          <w:szCs w:val="28"/>
          <w:lang w:val="uk-UA" w:eastAsia="en-US"/>
        </w:rPr>
        <w:t>).</w:t>
      </w:r>
    </w:p>
    <w:p w:rsidR="008B014B" w:rsidRPr="000B1B66" w:rsidRDefault="008B014B" w:rsidP="008B014B">
      <w:pPr>
        <w:pStyle w:val="a3"/>
        <w:numPr>
          <w:ilvl w:val="0"/>
          <w:numId w:val="2"/>
        </w:numPr>
        <w:tabs>
          <w:tab w:val="left" w:pos="851"/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B1B66">
        <w:rPr>
          <w:sz w:val="28"/>
          <w:szCs w:val="28"/>
          <w:lang w:val="uk-UA" w:eastAsia="en-US"/>
        </w:rPr>
        <w:t xml:space="preserve">Григор’єва О.В., Ноженко Т.С. Економічні важелі впровадження енергоефективних проектів на підприємствах лісового господарства. Ефективна економіка. 2014. №9 </w:t>
      </w:r>
      <w:r w:rsidRPr="000B1B66">
        <w:rPr>
          <w:sz w:val="28"/>
          <w:szCs w:val="28"/>
          <w:lang w:val="uk-UA"/>
        </w:rPr>
        <w:t>URL:</w:t>
      </w:r>
      <w:hyperlink r:id="rId10" w:history="1">
        <w:r w:rsidRPr="000B1B66">
          <w:rPr>
            <w:rStyle w:val="a4"/>
            <w:sz w:val="28"/>
            <w:szCs w:val="28"/>
            <w:lang w:val="uk-UA"/>
          </w:rPr>
          <w:t>http://www.economy.nayka.com.ua/?op=1&amp;z=3324#</w:t>
        </w:r>
      </w:hyperlink>
      <w:r>
        <w:rPr>
          <w:sz w:val="28"/>
          <w:szCs w:val="28"/>
          <w:lang w:val="uk-UA"/>
        </w:rPr>
        <w:t xml:space="preserve"> (дата звернення: 10.08.2022). </w:t>
      </w:r>
    </w:p>
    <w:p w:rsidR="008B014B" w:rsidRPr="000B1B66" w:rsidRDefault="008B014B" w:rsidP="008B014B">
      <w:pPr>
        <w:pStyle w:val="a3"/>
        <w:numPr>
          <w:ilvl w:val="0"/>
          <w:numId w:val="2"/>
        </w:numPr>
        <w:tabs>
          <w:tab w:val="left" w:pos="851"/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B1B66">
        <w:rPr>
          <w:sz w:val="28"/>
          <w:szCs w:val="28"/>
          <w:lang w:val="uk-UA"/>
        </w:rPr>
        <w:t xml:space="preserve">Гащишин А. Як процентна ставка впливає на валютний курс. </w:t>
      </w:r>
      <w:r w:rsidRPr="000B1B66">
        <w:rPr>
          <w:i/>
          <w:sz w:val="28"/>
          <w:szCs w:val="28"/>
          <w:lang w:val="uk-UA"/>
        </w:rPr>
        <w:t>Вісник НБУ, 2020.</w:t>
      </w:r>
      <w:r w:rsidRPr="000B1B66">
        <w:rPr>
          <w:sz w:val="28"/>
          <w:szCs w:val="28"/>
          <w:lang w:val="uk-UA"/>
        </w:rPr>
        <w:t xml:space="preserve"> № 250. С. 4-14.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Грицюк І. В. Бюджетно-податкові інструменти регулювання дефіциту бюджету. </w:t>
      </w:r>
      <w:r w:rsidRPr="000B1B66">
        <w:rPr>
          <w:i/>
          <w:sz w:val="28"/>
          <w:szCs w:val="28"/>
          <w:lang w:val="uk-UA" w:eastAsia="en-US"/>
        </w:rPr>
        <w:t>Економічний аналіз</w:t>
      </w:r>
      <w:r w:rsidRPr="000B1B66">
        <w:rPr>
          <w:sz w:val="28"/>
          <w:szCs w:val="28"/>
          <w:lang w:val="uk-UA" w:eastAsia="en-US"/>
        </w:rPr>
        <w:t>. 2014. Т. 18, № 2. С. 146-152.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Гончаренко Н. І., Доля Р. М., Сурін Д. В. Фіскальний інструментарій як ключовий елемент системи регулювання економічного </w:t>
      </w:r>
      <w:r w:rsidRPr="000B1B66">
        <w:rPr>
          <w:sz w:val="28"/>
          <w:szCs w:val="28"/>
          <w:lang w:val="uk-UA" w:eastAsia="en-US"/>
        </w:rPr>
        <w:lastRenderedPageBreak/>
        <w:t xml:space="preserve">розвитку держави на макрорівні. </w:t>
      </w:r>
      <w:r w:rsidRPr="000B1B66">
        <w:rPr>
          <w:i/>
          <w:sz w:val="28"/>
          <w:szCs w:val="28"/>
          <w:lang w:val="uk-UA" w:eastAsia="en-US"/>
        </w:rPr>
        <w:t xml:space="preserve">Вісник Харківського національного університету імені В. Н. Каразіна. Серія «Міжнародні відносини. Економіка. Країнознавство. Туризм». </w:t>
      </w:r>
      <w:r w:rsidRPr="000B1B66">
        <w:rPr>
          <w:sz w:val="28"/>
          <w:szCs w:val="28"/>
          <w:lang w:val="uk-UA" w:eastAsia="en-US"/>
        </w:rPr>
        <w:t>2016. №5. С. 90-93.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Державна податкова служба: веб-сайт. URL: </w:t>
      </w:r>
      <w:hyperlink r:id="rId11" w:history="1">
        <w:r w:rsidRPr="000B1B66">
          <w:rPr>
            <w:rStyle w:val="a4"/>
            <w:sz w:val="28"/>
            <w:szCs w:val="28"/>
            <w:lang w:val="uk-UA" w:eastAsia="en-US"/>
          </w:rPr>
          <w:t>https://tax.gov.ua/pro-sts-ukraini/misiya-ta-strategichni-tsili/</w:t>
        </w:r>
      </w:hyperlink>
      <w:r w:rsidRPr="000B1B66">
        <w:rPr>
          <w:rStyle w:val="a4"/>
          <w:sz w:val="28"/>
          <w:szCs w:val="28"/>
          <w:lang w:val="uk-UA" w:eastAsia="en-US"/>
        </w:rPr>
        <w:t xml:space="preserve"> (дата звернення: </w:t>
      </w:r>
      <w:r>
        <w:rPr>
          <w:rStyle w:val="a4"/>
          <w:sz w:val="28"/>
          <w:szCs w:val="28"/>
          <w:lang w:val="uk-UA" w:eastAsia="en-US"/>
        </w:rPr>
        <w:t>12.09.2022</w:t>
      </w:r>
      <w:r w:rsidRPr="000B1B66">
        <w:rPr>
          <w:rStyle w:val="a4"/>
          <w:sz w:val="28"/>
          <w:szCs w:val="28"/>
          <w:lang w:val="uk-UA" w:eastAsia="en-US"/>
        </w:rPr>
        <w:t>).</w:t>
      </w:r>
    </w:p>
    <w:p w:rsidR="008B014B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rStyle w:val="a4"/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Державна служба статистики України: веб-сайт. URL: </w:t>
      </w:r>
      <w:hyperlink r:id="rId12" w:history="1">
        <w:r w:rsidRPr="000B1B66">
          <w:rPr>
            <w:rStyle w:val="a4"/>
            <w:sz w:val="28"/>
            <w:szCs w:val="28"/>
            <w:lang w:val="uk-UA" w:eastAsia="en-US"/>
          </w:rPr>
          <w:t>http://www.ukrstat.gov.ua/</w:t>
        </w:r>
      </w:hyperlink>
      <w:r w:rsidRPr="000B1B66">
        <w:rPr>
          <w:rStyle w:val="a4"/>
          <w:sz w:val="28"/>
          <w:szCs w:val="28"/>
          <w:lang w:val="uk-UA" w:eastAsia="en-US"/>
        </w:rPr>
        <w:t xml:space="preserve"> (дата звернення:</w:t>
      </w:r>
      <w:r>
        <w:rPr>
          <w:rStyle w:val="a4"/>
          <w:sz w:val="28"/>
          <w:szCs w:val="28"/>
          <w:lang w:val="uk-UA" w:eastAsia="en-US"/>
        </w:rPr>
        <w:t xml:space="preserve"> 14.07.2022</w:t>
      </w:r>
      <w:r w:rsidRPr="000B1B66">
        <w:rPr>
          <w:rStyle w:val="a4"/>
          <w:sz w:val="28"/>
          <w:szCs w:val="28"/>
          <w:lang w:val="uk-UA" w:eastAsia="en-US"/>
        </w:rPr>
        <w:t>).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rStyle w:val="a4"/>
          <w:sz w:val="28"/>
          <w:szCs w:val="28"/>
          <w:lang w:val="uk-UA" w:eastAsia="en-US"/>
        </w:rPr>
      </w:pPr>
      <w:r w:rsidRPr="00CE1A46">
        <w:rPr>
          <w:rStyle w:val="a4"/>
          <w:sz w:val="28"/>
          <w:szCs w:val="28"/>
          <w:lang w:val="uk-UA" w:eastAsia="en-US"/>
        </w:rPr>
        <w:t>Державна казначейська служба України</w:t>
      </w:r>
      <w:r>
        <w:rPr>
          <w:rStyle w:val="a4"/>
          <w:sz w:val="28"/>
          <w:szCs w:val="28"/>
          <w:lang w:val="uk-UA" w:eastAsia="en-US"/>
        </w:rPr>
        <w:t xml:space="preserve">: веб-сайт. </w:t>
      </w:r>
      <w:r w:rsidRPr="000B1B66">
        <w:rPr>
          <w:sz w:val="28"/>
          <w:szCs w:val="28"/>
          <w:lang w:val="uk-UA" w:eastAsia="en-US"/>
        </w:rPr>
        <w:t>URL:</w:t>
      </w:r>
      <w:hyperlink r:id="rId13" w:history="1">
        <w:r w:rsidRPr="00CE1A46">
          <w:rPr>
            <w:rStyle w:val="a4"/>
            <w:sz w:val="28"/>
            <w:szCs w:val="28"/>
            <w:lang w:val="uk-UA" w:eastAsia="en-US"/>
          </w:rPr>
          <w:t>https://www.treasury.gov.ua/</w:t>
        </w:r>
      </w:hyperlink>
      <w:r>
        <w:rPr>
          <w:sz w:val="28"/>
          <w:szCs w:val="28"/>
          <w:lang w:val="uk-UA" w:eastAsia="en-US"/>
        </w:rPr>
        <w:t xml:space="preserve"> (дата звернення: 01.02.2022). 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>Данилишин Б. М. Основні напрями монетарної політики України. Фінанси України. 2018. № 2. С. 9-25.</w:t>
      </w:r>
    </w:p>
    <w:p w:rsidR="008B014B" w:rsidRPr="000B1B66" w:rsidRDefault="008B014B" w:rsidP="008B014B">
      <w:pPr>
        <w:pStyle w:val="a3"/>
        <w:numPr>
          <w:ilvl w:val="0"/>
          <w:numId w:val="2"/>
        </w:numPr>
        <w:tabs>
          <w:tab w:val="left" w:pos="851"/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B1B66">
        <w:rPr>
          <w:sz w:val="28"/>
          <w:szCs w:val="28"/>
          <w:lang w:val="uk-UA"/>
        </w:rPr>
        <w:t>Дзюблюк О.В. Фіскальна та монетарна політика економічного розвитку України : монографія / за заг. ред. П. О. Нікіфорова, І. Я. Ткачук. Чернівці : Чернівец. нац. ун-т ім. Ю. Федьковича. 2020.  256 с.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>Дзюблюк О.В., Корнєєв В.В., Міщенко В.І. Теорія і практика грошового обігу та банківської справи в умовах глобальної фінансової нестабільності: монографія. Тернопіль: ФОП Осадца Ю.В., 2017. 298 с.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>Дефіцит держбюджету: яким він був у вересні 2014-2020 рр.: веб-сайт. URL: https://ru.slovoidilo.ua/2020/10/29/infografika/finansy/deficit-gosbyudzheta-kakim-on-byl-sentyabre-2014-2020-godov (дата звернення:</w:t>
      </w:r>
      <w:r>
        <w:rPr>
          <w:sz w:val="28"/>
          <w:szCs w:val="28"/>
          <w:lang w:val="uk-UA" w:eastAsia="en-US"/>
        </w:rPr>
        <w:t>12.09.2022</w:t>
      </w:r>
      <w:r w:rsidRPr="000B1B66">
        <w:rPr>
          <w:sz w:val="28"/>
          <w:szCs w:val="28"/>
          <w:lang w:val="uk-UA" w:eastAsia="en-US"/>
        </w:rPr>
        <w:t>).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Експертна платформа: веб-сайт. URL:  </w:t>
      </w:r>
      <w:hyperlink r:id="rId14" w:history="1">
        <w:r w:rsidRPr="000B1B66">
          <w:rPr>
            <w:rStyle w:val="a4"/>
            <w:sz w:val="28"/>
            <w:szCs w:val="28"/>
            <w:lang w:val="uk-UA" w:eastAsia="en-US"/>
          </w:rPr>
          <w:t>https://expla.bank.gov.ua/expla/news_0198.html</w:t>
        </w:r>
      </w:hyperlink>
      <w:r w:rsidRPr="000B1B66">
        <w:rPr>
          <w:rStyle w:val="a4"/>
          <w:sz w:val="28"/>
          <w:szCs w:val="28"/>
          <w:lang w:val="uk-UA" w:eastAsia="en-US"/>
        </w:rPr>
        <w:t xml:space="preserve"> (дата звернення</w:t>
      </w:r>
      <w:r>
        <w:rPr>
          <w:rStyle w:val="a4"/>
          <w:sz w:val="28"/>
          <w:szCs w:val="28"/>
          <w:lang w:val="uk-UA" w:eastAsia="en-US"/>
        </w:rPr>
        <w:t>:15.09.2022</w:t>
      </w:r>
      <w:r w:rsidRPr="000B1B66">
        <w:rPr>
          <w:rStyle w:val="a4"/>
          <w:sz w:val="28"/>
          <w:szCs w:val="28"/>
          <w:lang w:val="uk-UA" w:eastAsia="en-US"/>
        </w:rPr>
        <w:t>).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Еволюція теорій грошей і грошово-кредитної політики: веб-сайт. URL: </w:t>
      </w:r>
      <w:hyperlink r:id="rId15" w:history="1">
        <w:r w:rsidRPr="000B1B66">
          <w:rPr>
            <w:rStyle w:val="a4"/>
            <w:sz w:val="28"/>
            <w:szCs w:val="28"/>
            <w:lang w:val="uk-UA" w:eastAsia="en-US"/>
          </w:rPr>
          <w:t>https://cyberleninka.ru/article/n/evolyutsiya-teoriy-deneg-i-kreditno-denezhnoy-politiki/viewer</w:t>
        </w:r>
      </w:hyperlink>
      <w:r w:rsidRPr="000B1B66">
        <w:rPr>
          <w:rStyle w:val="a4"/>
          <w:sz w:val="28"/>
          <w:szCs w:val="28"/>
          <w:lang w:val="uk-UA" w:eastAsia="en-US"/>
        </w:rPr>
        <w:t>(дата звернення</w:t>
      </w:r>
      <w:r>
        <w:rPr>
          <w:rStyle w:val="a4"/>
          <w:sz w:val="28"/>
          <w:szCs w:val="28"/>
          <w:lang w:val="uk-UA" w:eastAsia="en-US"/>
        </w:rPr>
        <w:t>: 12.07.2022</w:t>
      </w:r>
      <w:r w:rsidRPr="000B1B66">
        <w:rPr>
          <w:rStyle w:val="a4"/>
          <w:sz w:val="28"/>
          <w:szCs w:val="28"/>
          <w:lang w:val="uk-UA" w:eastAsia="en-US"/>
        </w:rPr>
        <w:t>).</w:t>
      </w:r>
    </w:p>
    <w:p w:rsidR="008B014B" w:rsidRPr="000B1B66" w:rsidRDefault="008B014B" w:rsidP="008B014B">
      <w:pPr>
        <w:pStyle w:val="a3"/>
        <w:numPr>
          <w:ilvl w:val="0"/>
          <w:numId w:val="2"/>
        </w:numPr>
        <w:tabs>
          <w:tab w:val="left" w:pos="851"/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Економічні важелі: веб-сайт </w:t>
      </w:r>
      <w:hyperlink r:id="rId16" w:history="1">
        <w:r w:rsidRPr="000B1B66">
          <w:rPr>
            <w:rStyle w:val="a4"/>
            <w:sz w:val="28"/>
            <w:szCs w:val="28"/>
            <w:lang w:val="uk-UA" w:eastAsia="en-US"/>
          </w:rPr>
          <w:t>http://epi.cc.ua/ekonomicheskie-ryichagi-34706.html</w:t>
        </w:r>
      </w:hyperlink>
      <w:r>
        <w:rPr>
          <w:sz w:val="28"/>
          <w:szCs w:val="28"/>
          <w:lang w:val="uk-UA" w:eastAsia="en-US"/>
        </w:rPr>
        <w:t xml:space="preserve"> (дата звернення: 24.06.2022). </w:t>
      </w:r>
    </w:p>
    <w:p w:rsidR="008B014B" w:rsidRPr="000B1B66" w:rsidRDefault="008B014B" w:rsidP="008B014B">
      <w:pPr>
        <w:pStyle w:val="a3"/>
        <w:numPr>
          <w:ilvl w:val="0"/>
          <w:numId w:val="2"/>
        </w:numPr>
        <w:tabs>
          <w:tab w:val="left" w:pos="851"/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B1B66">
        <w:rPr>
          <w:sz w:val="28"/>
          <w:szCs w:val="28"/>
          <w:lang w:val="uk-UA" w:eastAsia="en-US"/>
        </w:rPr>
        <w:t xml:space="preserve">Економічні важелі: веб-сайт. </w:t>
      </w:r>
      <w:r w:rsidRPr="000B1B66">
        <w:rPr>
          <w:sz w:val="28"/>
          <w:szCs w:val="28"/>
          <w:lang w:val="uk-UA"/>
        </w:rPr>
        <w:t xml:space="preserve">URL: </w:t>
      </w:r>
      <w:hyperlink r:id="rId17" w:history="1">
        <w:r w:rsidRPr="000B1B66">
          <w:rPr>
            <w:rStyle w:val="a4"/>
            <w:sz w:val="28"/>
            <w:szCs w:val="28"/>
            <w:lang w:val="uk-UA"/>
          </w:rPr>
          <w:t>http://www.ukr.vipreshebnik.ru/entsiklopediya/51-e/714-ekonomichni-</w:t>
        </w:r>
        <w:r w:rsidRPr="000B1B66">
          <w:rPr>
            <w:rStyle w:val="a4"/>
            <w:sz w:val="28"/>
            <w:szCs w:val="28"/>
            <w:lang w:val="uk-UA"/>
          </w:rPr>
          <w:lastRenderedPageBreak/>
          <w:t>vazheli.html</w:t>
        </w:r>
      </w:hyperlink>
      <w:r>
        <w:rPr>
          <w:sz w:val="28"/>
          <w:szCs w:val="28"/>
          <w:lang w:val="uk-UA"/>
        </w:rPr>
        <w:t xml:space="preserve"> (дата звернення: 24.06.2022). 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Економічна правда: веб-сайт. URL: </w:t>
      </w:r>
      <w:hyperlink r:id="rId18" w:history="1">
        <w:r w:rsidRPr="000B1B66">
          <w:rPr>
            <w:rStyle w:val="a4"/>
            <w:sz w:val="28"/>
            <w:szCs w:val="28"/>
            <w:lang w:val="uk-UA" w:eastAsia="en-US"/>
          </w:rPr>
          <w:t>https://www.epravda.com.ua/rus/columns/2021/11/29/680218/</w:t>
        </w:r>
      </w:hyperlink>
      <w:r w:rsidRPr="000B1B66">
        <w:rPr>
          <w:rStyle w:val="a4"/>
          <w:sz w:val="28"/>
          <w:szCs w:val="28"/>
          <w:lang w:val="uk-UA" w:eastAsia="en-US"/>
        </w:rPr>
        <w:t xml:space="preserve"> (дата звернення</w:t>
      </w:r>
      <w:r>
        <w:rPr>
          <w:rStyle w:val="a4"/>
          <w:sz w:val="28"/>
          <w:szCs w:val="28"/>
          <w:lang w:val="uk-UA" w:eastAsia="en-US"/>
        </w:rPr>
        <w:t>: 24.06.2022</w:t>
      </w:r>
      <w:r w:rsidRPr="000B1B66">
        <w:rPr>
          <w:rStyle w:val="a4"/>
          <w:sz w:val="28"/>
          <w:szCs w:val="28"/>
          <w:lang w:val="uk-UA" w:eastAsia="en-US"/>
        </w:rPr>
        <w:t>).</w:t>
      </w:r>
    </w:p>
    <w:p w:rsidR="008B014B" w:rsidRPr="000B1B66" w:rsidRDefault="008B014B" w:rsidP="008B014B">
      <w:pPr>
        <w:pStyle w:val="a3"/>
        <w:numPr>
          <w:ilvl w:val="0"/>
          <w:numId w:val="2"/>
        </w:numPr>
        <w:tabs>
          <w:tab w:val="left" w:pos="851"/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B1B66">
        <w:rPr>
          <w:sz w:val="28"/>
          <w:szCs w:val="28"/>
          <w:lang w:val="uk-UA"/>
        </w:rPr>
        <w:t xml:space="preserve">Жолудь О., Лепушинський В. Дієвість монетарного трансмісійного механізму в Україні після впровадження інфляційного таргетування. </w:t>
      </w:r>
      <w:r w:rsidRPr="000B1B66">
        <w:rPr>
          <w:i/>
          <w:sz w:val="28"/>
          <w:szCs w:val="28"/>
          <w:lang w:val="uk-UA"/>
        </w:rPr>
        <w:t xml:space="preserve">Вісник НБУ. </w:t>
      </w:r>
      <w:r w:rsidRPr="000B1B66">
        <w:rPr>
          <w:sz w:val="28"/>
          <w:szCs w:val="28"/>
          <w:lang w:val="uk-UA"/>
        </w:rPr>
        <w:t>2019. №247. С. 20-40.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Захарченко В. І. Етапи та інституційні засади розвитку грошово-кредитної системи України: </w:t>
      </w:r>
      <w:r w:rsidRPr="000B1B66">
        <w:rPr>
          <w:i/>
          <w:sz w:val="28"/>
          <w:szCs w:val="28"/>
          <w:lang w:val="uk-UA" w:eastAsia="en-US"/>
        </w:rPr>
        <w:t>Український журнал прикладної економіки</w:t>
      </w:r>
      <w:r w:rsidRPr="000B1B66">
        <w:rPr>
          <w:sz w:val="28"/>
          <w:szCs w:val="28"/>
          <w:lang w:val="uk-UA" w:eastAsia="en-US"/>
        </w:rPr>
        <w:t>. 2021. Том 6. № 1. С. 109-117.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Касперович Ю. В. Фіскальна безпека держави в умовах гібридної війни: аналітична доповідь. Київ : Фенікс, 2019. 128 с.  </w:t>
      </w:r>
    </w:p>
    <w:p w:rsidR="008B014B" w:rsidRPr="000B1B66" w:rsidRDefault="008B014B" w:rsidP="008B014B">
      <w:pPr>
        <w:pStyle w:val="a3"/>
        <w:numPr>
          <w:ilvl w:val="0"/>
          <w:numId w:val="2"/>
        </w:numPr>
        <w:tabs>
          <w:tab w:val="left" w:pos="851"/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B1B66">
        <w:rPr>
          <w:sz w:val="28"/>
          <w:szCs w:val="28"/>
          <w:lang w:val="uk-UA"/>
        </w:rPr>
        <w:t xml:space="preserve">Козюк В. Цінова стабільність і тергетування інфляції в сировинних економіках: макроекономіка чи політекономія. </w:t>
      </w:r>
      <w:r w:rsidRPr="000B1B66">
        <w:rPr>
          <w:i/>
          <w:sz w:val="28"/>
          <w:szCs w:val="28"/>
          <w:lang w:val="uk-UA"/>
        </w:rPr>
        <w:t xml:space="preserve">Вісник НБУ. </w:t>
      </w:r>
      <w:r w:rsidRPr="000B1B66">
        <w:rPr>
          <w:sz w:val="28"/>
          <w:szCs w:val="28"/>
          <w:lang w:val="uk-UA"/>
        </w:rPr>
        <w:t>2018</w:t>
      </w:r>
      <w:r w:rsidRPr="000B1B66">
        <w:rPr>
          <w:i/>
          <w:sz w:val="28"/>
          <w:szCs w:val="28"/>
          <w:lang w:val="uk-UA"/>
        </w:rPr>
        <w:t>.</w:t>
      </w:r>
      <w:r w:rsidRPr="000B1B66">
        <w:rPr>
          <w:sz w:val="28"/>
          <w:szCs w:val="28"/>
          <w:lang w:val="uk-UA"/>
        </w:rPr>
        <w:t xml:space="preserve"> №244. С.4-25.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Коровій В. В Грошово-кредитна політика в умовах економічних перетворень: </w:t>
      </w:r>
      <w:r w:rsidRPr="000B1B66">
        <w:rPr>
          <w:i/>
          <w:sz w:val="28"/>
          <w:szCs w:val="28"/>
          <w:lang w:val="uk-UA" w:eastAsia="en-US"/>
        </w:rPr>
        <w:t>Проблеми економіки № 3 (45).</w:t>
      </w:r>
      <w:r w:rsidRPr="000B1B66">
        <w:rPr>
          <w:sz w:val="28"/>
          <w:szCs w:val="28"/>
          <w:lang w:val="uk-UA" w:eastAsia="en-US"/>
        </w:rPr>
        <w:t xml:space="preserve"> 2020. С. 167-175. 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>Коваль Л.П., Петлін І.В. Концептуальні засади оцінки та управління ризиками в державних фінансах : монографія. Львів, 2013. 178 с.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Канцур І. Фіскальний механізм: сутність, інструменти та принципи його дії. Світ фінансів. 2015. № 4. С. 117-129. URL: </w:t>
      </w:r>
      <w:hyperlink r:id="rId19" w:history="1">
        <w:r w:rsidRPr="000B1B66">
          <w:rPr>
            <w:rStyle w:val="a4"/>
            <w:sz w:val="28"/>
            <w:szCs w:val="28"/>
            <w:lang w:val="uk-UA" w:eastAsia="en-US"/>
          </w:rPr>
          <w:t>http://sf.wunu.edu.ua/index.php/sf/article/view/909/917</w:t>
        </w:r>
      </w:hyperlink>
      <w:r w:rsidRPr="000B1B66">
        <w:rPr>
          <w:sz w:val="28"/>
          <w:szCs w:val="28"/>
          <w:lang w:val="uk-UA" w:eastAsia="en-US"/>
        </w:rPr>
        <w:t xml:space="preserve">.  </w:t>
      </w:r>
    </w:p>
    <w:p w:rsidR="008B014B" w:rsidRDefault="008B014B" w:rsidP="008B014B">
      <w:pPr>
        <w:pStyle w:val="a3"/>
        <w:numPr>
          <w:ilvl w:val="0"/>
          <w:numId w:val="2"/>
        </w:numPr>
        <w:tabs>
          <w:tab w:val="left" w:pos="851"/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B1B66">
        <w:rPr>
          <w:sz w:val="28"/>
          <w:szCs w:val="28"/>
          <w:lang w:val="uk-UA"/>
        </w:rPr>
        <w:t xml:space="preserve">Круковець Д. Короткострокове прогнозування базової інфляції в Україні: підхід із комбінованою ARMA-моделлю. </w:t>
      </w:r>
      <w:r w:rsidRPr="000B1B66">
        <w:rPr>
          <w:i/>
          <w:sz w:val="28"/>
          <w:szCs w:val="28"/>
          <w:lang w:val="uk-UA"/>
        </w:rPr>
        <w:t xml:space="preserve">Вісник НБУ. </w:t>
      </w:r>
      <w:r w:rsidRPr="000B1B66">
        <w:rPr>
          <w:sz w:val="28"/>
          <w:szCs w:val="28"/>
          <w:lang w:val="uk-UA"/>
        </w:rPr>
        <w:t>2019</w:t>
      </w:r>
      <w:r w:rsidRPr="000B1B66">
        <w:rPr>
          <w:i/>
          <w:sz w:val="28"/>
          <w:szCs w:val="28"/>
          <w:lang w:val="uk-UA"/>
        </w:rPr>
        <w:t>.</w:t>
      </w:r>
      <w:r w:rsidRPr="000B1B66">
        <w:rPr>
          <w:sz w:val="28"/>
          <w:szCs w:val="28"/>
          <w:lang w:val="uk-UA"/>
        </w:rPr>
        <w:t xml:space="preserve"> №248. С.12-22.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>Кількість грошей в економіці: що таке грошова маса, її агрегати та яке значення вони мають: веб-сайт. URL: https://ucap.io/groshova-masa-m0-m1-m2-m3/ (дата звернення:</w:t>
      </w:r>
      <w:r>
        <w:rPr>
          <w:sz w:val="28"/>
          <w:szCs w:val="28"/>
          <w:lang w:val="uk-UA" w:eastAsia="en-US"/>
        </w:rPr>
        <w:t xml:space="preserve"> 14.08.2022</w:t>
      </w:r>
      <w:r w:rsidRPr="000B1B66">
        <w:rPr>
          <w:sz w:val="28"/>
          <w:szCs w:val="28"/>
          <w:lang w:val="uk-UA" w:eastAsia="en-US"/>
        </w:rPr>
        <w:t>).</w:t>
      </w:r>
    </w:p>
    <w:p w:rsidR="008B014B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lastRenderedPageBreak/>
        <w:t xml:space="preserve">Лопух К. Координація монетарних підходів у здійсненні стабілізаційної політики в країнах Європейського Союзу та Україні. </w:t>
      </w:r>
      <w:r w:rsidRPr="000B1B66">
        <w:rPr>
          <w:i/>
          <w:sz w:val="28"/>
          <w:szCs w:val="28"/>
          <w:lang w:val="uk-UA" w:eastAsia="en-US"/>
        </w:rPr>
        <w:t>Економіст.</w:t>
      </w:r>
      <w:r w:rsidRPr="000B1B66">
        <w:rPr>
          <w:sz w:val="28"/>
          <w:szCs w:val="28"/>
          <w:lang w:val="uk-UA" w:eastAsia="en-US"/>
        </w:rPr>
        <w:t xml:space="preserve"> 2015. № 9. С.33-39.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Легкоступ І. Світовій дослід проведення фіскальної та монетарної політики. 2020. URL: </w:t>
      </w:r>
      <w:hyperlink r:id="rId20" w:history="1">
        <w:r w:rsidRPr="000B1B66">
          <w:rPr>
            <w:rStyle w:val="a4"/>
            <w:sz w:val="28"/>
            <w:szCs w:val="28"/>
            <w:lang w:val="uk-UA" w:eastAsia="en-US"/>
          </w:rPr>
          <w:t>https://archer.chnu.edu.ua/jspui/bitstream/123456789/2044/1/Tkachk_Monogr2_%20GK_2020.pdf</w:t>
        </w:r>
      </w:hyperlink>
      <w:r w:rsidRPr="000B1B66">
        <w:rPr>
          <w:sz w:val="28"/>
          <w:szCs w:val="28"/>
          <w:lang w:val="uk-UA" w:eastAsia="en-US"/>
        </w:rPr>
        <w:t xml:space="preserve"> (дата звернення: </w:t>
      </w:r>
      <w:r>
        <w:rPr>
          <w:sz w:val="28"/>
          <w:szCs w:val="28"/>
          <w:lang w:val="uk-UA" w:eastAsia="en-US"/>
        </w:rPr>
        <w:t>14.08.2022</w:t>
      </w:r>
      <w:r w:rsidRPr="000B1B66">
        <w:rPr>
          <w:sz w:val="28"/>
          <w:szCs w:val="28"/>
          <w:lang w:val="uk-UA" w:eastAsia="en-US"/>
        </w:rPr>
        <w:t xml:space="preserve">). 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Міжнародний досвід: адміністрування податків в Європі та в Україні. Офіційний сайт Державної фіскальної служби України. URL: </w:t>
      </w:r>
      <w:hyperlink r:id="rId21" w:history="1">
        <w:r w:rsidRPr="000B1B66">
          <w:rPr>
            <w:rStyle w:val="a4"/>
            <w:sz w:val="28"/>
            <w:szCs w:val="28"/>
            <w:lang w:val="uk-UA" w:eastAsia="en-US"/>
          </w:rPr>
          <w:t>http://sta-sumy.gov.ua</w:t>
        </w:r>
      </w:hyperlink>
      <w:r w:rsidRPr="000B1B66">
        <w:rPr>
          <w:sz w:val="28"/>
          <w:szCs w:val="28"/>
          <w:lang w:val="uk-UA" w:eastAsia="en-US"/>
        </w:rPr>
        <w:t>. (дата звернення</w:t>
      </w:r>
      <w:r>
        <w:rPr>
          <w:sz w:val="28"/>
          <w:szCs w:val="28"/>
          <w:lang w:val="uk-UA" w:eastAsia="en-US"/>
        </w:rPr>
        <w:t>: 15.08.2022</w:t>
      </w:r>
      <w:r w:rsidRPr="000B1B66">
        <w:rPr>
          <w:sz w:val="28"/>
          <w:szCs w:val="28"/>
          <w:lang w:val="uk-UA" w:eastAsia="en-US"/>
        </w:rPr>
        <w:t>).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Міністерство економіки України: веб-сайт. URL: </w:t>
      </w:r>
      <w:hyperlink r:id="rId22" w:history="1">
        <w:r w:rsidRPr="000B1B66">
          <w:rPr>
            <w:rStyle w:val="a4"/>
            <w:sz w:val="28"/>
            <w:szCs w:val="28"/>
            <w:lang w:val="uk-UA" w:eastAsia="en-US"/>
          </w:rPr>
          <w:t>https://www.me.gov.ua/?lang=uk-UA</w:t>
        </w:r>
      </w:hyperlink>
      <w:r w:rsidRPr="000B1B66">
        <w:rPr>
          <w:rStyle w:val="a4"/>
          <w:sz w:val="28"/>
          <w:szCs w:val="28"/>
          <w:lang w:val="uk-UA" w:eastAsia="en-US"/>
        </w:rPr>
        <w:t xml:space="preserve"> (дата звернення</w:t>
      </w:r>
      <w:r>
        <w:rPr>
          <w:rStyle w:val="a4"/>
          <w:sz w:val="28"/>
          <w:szCs w:val="28"/>
          <w:lang w:val="uk-UA" w:eastAsia="en-US"/>
        </w:rPr>
        <w:t>: 16.08.2022</w:t>
      </w:r>
      <w:r w:rsidRPr="000B1B66">
        <w:rPr>
          <w:rStyle w:val="a4"/>
          <w:sz w:val="28"/>
          <w:szCs w:val="28"/>
          <w:lang w:val="uk-UA" w:eastAsia="en-US"/>
        </w:rPr>
        <w:t>).</w:t>
      </w:r>
    </w:p>
    <w:p w:rsidR="008B014B" w:rsidRPr="000B1B66" w:rsidRDefault="008B014B" w:rsidP="008B014B">
      <w:pPr>
        <w:pStyle w:val="a3"/>
        <w:numPr>
          <w:ilvl w:val="0"/>
          <w:numId w:val="2"/>
        </w:numPr>
        <w:tabs>
          <w:tab w:val="left" w:pos="851"/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НБУ: зростання грошової маси в 2021-му сповільниться до 13,8%. Finbalance - Інтернет-портал про фінанси та економіку. </w:t>
      </w:r>
      <w:r w:rsidRPr="000B1B66">
        <w:rPr>
          <w:sz w:val="28"/>
          <w:szCs w:val="28"/>
          <w:lang w:val="uk-UA"/>
        </w:rPr>
        <w:t>URL:</w:t>
      </w:r>
      <w:hyperlink r:id="rId23" w:history="1">
        <w:r w:rsidRPr="000B1B66">
          <w:rPr>
            <w:rStyle w:val="a4"/>
            <w:sz w:val="28"/>
            <w:szCs w:val="28"/>
            <w:lang w:val="uk-UA" w:eastAsia="en-US"/>
          </w:rPr>
          <w:t>https://finbalance.com.ua/news/nbu-zrostannya-hroshovo-masi-v-2021-rotsi-spovilnitsya-do-138</w:t>
        </w:r>
      </w:hyperlink>
      <w:r w:rsidRPr="000B1B66">
        <w:rPr>
          <w:sz w:val="28"/>
          <w:szCs w:val="28"/>
          <w:lang w:val="uk-UA" w:eastAsia="en-US"/>
        </w:rPr>
        <w:t xml:space="preserve"> (дата звернення:</w:t>
      </w:r>
      <w:r>
        <w:rPr>
          <w:sz w:val="28"/>
          <w:szCs w:val="28"/>
          <w:lang w:val="uk-UA" w:eastAsia="en-US"/>
        </w:rPr>
        <w:t>19.09.2022</w:t>
      </w:r>
      <w:r w:rsidRPr="000B1B66">
        <w:rPr>
          <w:sz w:val="28"/>
          <w:szCs w:val="28"/>
          <w:lang w:val="uk-UA" w:eastAsia="en-US"/>
        </w:rPr>
        <w:t>).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>Національний банк України: веб-сайт. URL: https://bank.gov.ua/ (дата звернення:</w:t>
      </w:r>
      <w:r>
        <w:rPr>
          <w:sz w:val="28"/>
          <w:szCs w:val="28"/>
          <w:lang w:val="uk-UA" w:eastAsia="en-US"/>
        </w:rPr>
        <w:t xml:space="preserve"> 20.07.2022</w:t>
      </w:r>
      <w:r w:rsidRPr="000B1B66">
        <w:rPr>
          <w:sz w:val="28"/>
          <w:szCs w:val="28"/>
          <w:lang w:val="uk-UA" w:eastAsia="en-US"/>
        </w:rPr>
        <w:t>).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>Основні постулати економічної думки про грошово-кредитне регулювання: веб-сайт. URL:</w:t>
      </w:r>
      <w:hyperlink r:id="rId24" w:history="1">
        <w:r w:rsidRPr="000B1B66">
          <w:rPr>
            <w:rStyle w:val="a4"/>
            <w:sz w:val="28"/>
            <w:szCs w:val="28"/>
            <w:lang w:val="uk-UA" w:eastAsia="en-US"/>
          </w:rPr>
          <w:t>https://cyberleninka.ru/article/n/osnovnye-postulaty-ekonomicheskoy-mysli-o-denezhno-kreditnom-regulirovanii-ekonomiki/viewer</w:t>
        </w:r>
      </w:hyperlink>
      <w:r>
        <w:rPr>
          <w:sz w:val="28"/>
          <w:szCs w:val="28"/>
          <w:lang w:val="uk-UA" w:eastAsia="en-US"/>
        </w:rPr>
        <w:t xml:space="preserve"> (дата звернення: 20.07.2022). 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Проскура К.П. Податкове адміністрування в Україні в посткризовий період: ефективність та напрями модернізації. </w:t>
      </w:r>
      <w:r w:rsidRPr="000B1B66">
        <w:rPr>
          <w:i/>
          <w:sz w:val="28"/>
          <w:szCs w:val="28"/>
          <w:lang w:val="uk-UA" w:eastAsia="en-US"/>
        </w:rPr>
        <w:t>Емкон</w:t>
      </w:r>
      <w:r w:rsidRPr="000B1B66">
        <w:rPr>
          <w:sz w:val="28"/>
          <w:szCs w:val="28"/>
          <w:lang w:val="uk-UA" w:eastAsia="en-US"/>
        </w:rPr>
        <w:t>, 2014. 376 с.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>Пасічний М. Д. Монетарна політика в трансформаційній економіці. Зовнішня торгівля: економіка, фінанси, право. 2019. № 2. С. 135-150.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Про Стратегію монетарної політики Національного банку України: Рішення від 13.07.2018  № 37-рд. URL: </w:t>
      </w:r>
      <w:r w:rsidRPr="000B1B66">
        <w:rPr>
          <w:sz w:val="28"/>
          <w:szCs w:val="28"/>
          <w:lang w:val="uk-UA" w:eastAsia="en-US"/>
        </w:rPr>
        <w:lastRenderedPageBreak/>
        <w:t>https://zakon.rada.gov.ua/laws/show/vr037500-18#Text (дата звернення:</w:t>
      </w:r>
      <w:r>
        <w:rPr>
          <w:sz w:val="28"/>
          <w:szCs w:val="28"/>
          <w:lang w:val="uk-UA" w:eastAsia="en-US"/>
        </w:rPr>
        <w:t xml:space="preserve"> 16.06.2022</w:t>
      </w:r>
      <w:r w:rsidRPr="000B1B66">
        <w:rPr>
          <w:sz w:val="28"/>
          <w:szCs w:val="28"/>
          <w:lang w:val="uk-UA" w:eastAsia="en-US"/>
        </w:rPr>
        <w:t>).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>Про Національний банк України: Закон України від 16 вересня 2022  р. №29. URL:</w:t>
      </w:r>
      <w:hyperlink r:id="rId25" w:anchor="Text" w:history="1">
        <w:r w:rsidRPr="000B1B66">
          <w:rPr>
            <w:rStyle w:val="a4"/>
            <w:sz w:val="28"/>
            <w:szCs w:val="28"/>
            <w:lang w:val="uk-UA" w:eastAsia="en-US"/>
          </w:rPr>
          <w:t>https://zakon.rada.gov.ua/laws/show/679-14#Text</w:t>
        </w:r>
      </w:hyperlink>
      <w:r w:rsidRPr="000B1B66">
        <w:rPr>
          <w:sz w:val="28"/>
          <w:szCs w:val="28"/>
          <w:lang w:val="uk-UA" w:eastAsia="en-US"/>
        </w:rPr>
        <w:t xml:space="preserve"> (дата звернення:</w:t>
      </w:r>
      <w:r>
        <w:rPr>
          <w:sz w:val="28"/>
          <w:szCs w:val="28"/>
          <w:lang w:val="uk-UA" w:eastAsia="en-US"/>
        </w:rPr>
        <w:t xml:space="preserve"> 16.06.2022</w:t>
      </w:r>
      <w:r w:rsidRPr="000B1B66">
        <w:rPr>
          <w:sz w:val="28"/>
          <w:szCs w:val="28"/>
          <w:lang w:val="uk-UA" w:eastAsia="en-US"/>
        </w:rPr>
        <w:t>)</w:t>
      </w:r>
      <w:r>
        <w:rPr>
          <w:sz w:val="28"/>
          <w:szCs w:val="28"/>
          <w:lang w:val="uk-UA" w:eastAsia="en-US"/>
        </w:rPr>
        <w:t xml:space="preserve">. 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Пшик Б.І. Роль фіскального простору у забезпеченні інклюзивного розвитку регіону: теоретичний аспект дослідження. </w:t>
      </w:r>
      <w:r w:rsidRPr="000B1B66">
        <w:rPr>
          <w:i/>
          <w:sz w:val="28"/>
          <w:szCs w:val="28"/>
          <w:lang w:val="uk-UA" w:eastAsia="en-US"/>
        </w:rPr>
        <w:t xml:space="preserve">Електронне наукове фахове видання «Ефективна економіка». </w:t>
      </w:r>
      <w:r w:rsidRPr="000B1B66">
        <w:rPr>
          <w:sz w:val="28"/>
          <w:szCs w:val="28"/>
          <w:lang w:val="uk-UA" w:eastAsia="en-US"/>
        </w:rPr>
        <w:t xml:space="preserve">2020. URL: </w:t>
      </w:r>
      <w:hyperlink r:id="rId26" w:history="1">
        <w:r w:rsidRPr="000B1B66">
          <w:rPr>
            <w:rStyle w:val="a4"/>
            <w:sz w:val="28"/>
            <w:szCs w:val="28"/>
            <w:lang w:val="uk-UA" w:eastAsia="en-US"/>
          </w:rPr>
          <w:t>http://www.economy.nayka.com.ua/pdf/5_2020/14.pdf</w:t>
        </w:r>
      </w:hyperlink>
      <w:r w:rsidRPr="000B1B66">
        <w:rPr>
          <w:sz w:val="28"/>
          <w:szCs w:val="28"/>
          <w:lang w:val="uk-UA" w:eastAsia="en-US"/>
        </w:rPr>
        <w:t xml:space="preserve"> (дата звернення:</w:t>
      </w:r>
      <w:r>
        <w:rPr>
          <w:sz w:val="28"/>
          <w:szCs w:val="28"/>
          <w:lang w:val="uk-UA" w:eastAsia="en-US"/>
        </w:rPr>
        <w:t xml:space="preserve"> 25.08.2022</w:t>
      </w:r>
      <w:r w:rsidRPr="000B1B66">
        <w:rPr>
          <w:sz w:val="28"/>
          <w:szCs w:val="28"/>
          <w:lang w:val="uk-UA" w:eastAsia="en-US"/>
        </w:rPr>
        <w:t>).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Про Державну фіскальну службу України: Постанова кабінету міністрів України від 27 вересня 2019 р. №236. URL: </w:t>
      </w:r>
      <w:hyperlink r:id="rId27" w:anchor="Text" w:history="1">
        <w:r w:rsidRPr="000B1B66">
          <w:rPr>
            <w:rStyle w:val="a4"/>
            <w:sz w:val="28"/>
            <w:szCs w:val="28"/>
            <w:lang w:val="uk-UA" w:eastAsia="en-US"/>
          </w:rPr>
          <w:t>https://zakon.rada.gov.ua/laws/show/236-2014-%D0%BF#Text</w:t>
        </w:r>
      </w:hyperlink>
      <w:r w:rsidRPr="000B1B66">
        <w:rPr>
          <w:sz w:val="28"/>
          <w:szCs w:val="28"/>
          <w:lang w:val="uk-UA" w:eastAsia="en-US"/>
        </w:rPr>
        <w:t xml:space="preserve"> (дата звернення: </w:t>
      </w:r>
      <w:r>
        <w:rPr>
          <w:sz w:val="28"/>
          <w:szCs w:val="28"/>
          <w:lang w:val="uk-UA" w:eastAsia="en-US"/>
        </w:rPr>
        <w:t>25.08.2022</w:t>
      </w:r>
      <w:r w:rsidRPr="000B1B66">
        <w:rPr>
          <w:sz w:val="28"/>
          <w:szCs w:val="28"/>
          <w:lang w:val="uk-UA" w:eastAsia="en-US"/>
        </w:rPr>
        <w:t>).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Слатвінська М. О. Фіскальна політика: теорія, методологія, практика: монографія. Одеса: </w:t>
      </w:r>
      <w:r w:rsidRPr="000B1B66">
        <w:rPr>
          <w:i/>
          <w:sz w:val="28"/>
          <w:szCs w:val="28"/>
          <w:lang w:val="uk-UA" w:eastAsia="en-US"/>
        </w:rPr>
        <w:t>Атлант</w:t>
      </w:r>
      <w:r w:rsidRPr="000B1B66">
        <w:rPr>
          <w:sz w:val="28"/>
          <w:szCs w:val="28"/>
          <w:lang w:val="uk-UA" w:eastAsia="en-US"/>
        </w:rPr>
        <w:t xml:space="preserve">. 2018. 462 с. 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Стратегія розвитку фінансового сектору України до 2025 року / Міністерство фінансів України, опубліковано 16 січня 2020 року. URL: https://mof.gov.ua/storage/files/Strategija_financovogo_sectoru_ua.pdf (дата звернення: </w:t>
      </w:r>
      <w:r>
        <w:rPr>
          <w:sz w:val="28"/>
          <w:szCs w:val="28"/>
          <w:lang w:val="uk-UA" w:eastAsia="en-US"/>
        </w:rPr>
        <w:t>19.09.2022</w:t>
      </w:r>
      <w:r w:rsidRPr="000B1B66">
        <w:rPr>
          <w:sz w:val="28"/>
          <w:szCs w:val="28"/>
          <w:lang w:val="uk-UA" w:eastAsia="en-US"/>
        </w:rPr>
        <w:t>).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>Слатвінська М. О. Фіскальна політика в умовах модернізації фінансової системи: автореферат. Одеський національний економічний університет. Одеса, 2019. 43 с.</w:t>
      </w:r>
    </w:p>
    <w:p w:rsidR="008B014B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rStyle w:val="a4"/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Статистичний збірник: «Бюджет України 2020» підготовлено відділом статистики державних фінансів Департаменту державного бюджету Міністерства фінансів України: веб-сайт. </w:t>
      </w:r>
      <w:r w:rsidRPr="000B1B66">
        <w:rPr>
          <w:sz w:val="28"/>
          <w:szCs w:val="28"/>
          <w:lang w:val="uk-UA"/>
        </w:rPr>
        <w:t>URL:</w:t>
      </w:r>
      <w:hyperlink r:id="rId28" w:history="1">
        <w:r w:rsidRPr="000B1B66">
          <w:rPr>
            <w:rStyle w:val="a4"/>
            <w:sz w:val="28"/>
            <w:szCs w:val="28"/>
            <w:lang w:val="uk-UA" w:eastAsia="en-US"/>
          </w:rPr>
          <w:t>https://mof.gov.ua/storage/files/2_Budget_of_Ukraine_2020_(for_website).pdf</w:t>
        </w:r>
      </w:hyperlink>
      <w:r w:rsidRPr="000B1B66">
        <w:rPr>
          <w:rStyle w:val="a4"/>
          <w:sz w:val="28"/>
          <w:szCs w:val="28"/>
          <w:lang w:val="uk-UA" w:eastAsia="en-US"/>
        </w:rPr>
        <w:t xml:space="preserve"> (дата звернення</w:t>
      </w:r>
      <w:r>
        <w:rPr>
          <w:rStyle w:val="a4"/>
          <w:sz w:val="28"/>
          <w:szCs w:val="28"/>
          <w:lang w:val="uk-UA" w:eastAsia="en-US"/>
        </w:rPr>
        <w:t>: 19.09.2022</w:t>
      </w:r>
      <w:r w:rsidRPr="000B1B66">
        <w:rPr>
          <w:rStyle w:val="a4"/>
          <w:sz w:val="28"/>
          <w:szCs w:val="28"/>
          <w:lang w:val="uk-UA" w:eastAsia="en-US"/>
        </w:rPr>
        <w:t>).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lastRenderedPageBreak/>
        <w:t xml:space="preserve">Сідак С.В. Монетарна політика європейської системи центральних банків: мета та правові засади здійснення. </w:t>
      </w:r>
      <w:r w:rsidRPr="000B1B66">
        <w:rPr>
          <w:i/>
          <w:sz w:val="28"/>
          <w:szCs w:val="24"/>
          <w:lang w:val="uk-UA"/>
        </w:rPr>
        <w:t xml:space="preserve">Науковий вісник Ужгородського національного університету. </w:t>
      </w:r>
      <w:r w:rsidRPr="000B1B66">
        <w:rPr>
          <w:sz w:val="28"/>
          <w:szCs w:val="24"/>
          <w:lang w:val="uk-UA"/>
        </w:rPr>
        <w:t>2020. №17. С. 163-164.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Сомик А.В. Підходи та проблеми оцінки ефективності грошово-кредитної політики національного банку України. </w:t>
      </w:r>
      <w:r w:rsidRPr="000B1B66">
        <w:rPr>
          <w:i/>
          <w:sz w:val="28"/>
          <w:szCs w:val="28"/>
          <w:lang w:val="uk-UA" w:eastAsia="en-US"/>
        </w:rPr>
        <w:t xml:space="preserve">Електронне наукове фахове видання «Ефективна економіка». </w:t>
      </w:r>
      <w:r w:rsidRPr="000B1B66">
        <w:rPr>
          <w:sz w:val="28"/>
          <w:szCs w:val="28"/>
          <w:lang w:val="uk-UA" w:eastAsia="en-US"/>
        </w:rPr>
        <w:t xml:space="preserve">№12. 2014. URL: </w:t>
      </w:r>
      <w:hyperlink r:id="rId29" w:history="1">
        <w:r w:rsidRPr="000B1B66">
          <w:rPr>
            <w:rStyle w:val="a4"/>
            <w:sz w:val="28"/>
            <w:szCs w:val="28"/>
            <w:lang w:val="uk-UA" w:eastAsia="en-US"/>
          </w:rPr>
          <w:t>http://www.economy.nayka.com.ua/?op=1&amp;z=3697</w:t>
        </w:r>
      </w:hyperlink>
      <w:r w:rsidRPr="000B1B66">
        <w:rPr>
          <w:sz w:val="28"/>
          <w:szCs w:val="28"/>
          <w:lang w:val="uk-UA" w:eastAsia="en-US"/>
        </w:rPr>
        <w:t xml:space="preserve"> (дата звернення: </w:t>
      </w:r>
      <w:r>
        <w:rPr>
          <w:sz w:val="28"/>
          <w:szCs w:val="28"/>
          <w:lang w:val="uk-UA" w:eastAsia="en-US"/>
        </w:rPr>
        <w:t>21.09.2022</w:t>
      </w:r>
      <w:r w:rsidRPr="000B1B66">
        <w:rPr>
          <w:sz w:val="28"/>
          <w:szCs w:val="28"/>
          <w:lang w:val="uk-UA" w:eastAsia="en-US"/>
        </w:rPr>
        <w:t>).</w:t>
      </w:r>
    </w:p>
    <w:p w:rsidR="008B014B" w:rsidRPr="000B1B66" w:rsidRDefault="008B014B" w:rsidP="008B014B">
      <w:pPr>
        <w:pStyle w:val="a3"/>
        <w:numPr>
          <w:ilvl w:val="0"/>
          <w:numId w:val="2"/>
        </w:numPr>
        <w:tabs>
          <w:tab w:val="left" w:pos="851"/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B1B66">
        <w:rPr>
          <w:sz w:val="28"/>
          <w:szCs w:val="28"/>
          <w:lang w:val="uk-UA" w:eastAsia="en-US"/>
        </w:rPr>
        <w:t xml:space="preserve">Тлумачний словник економіста - 2020. Економічні важелі: веб-сайт. </w:t>
      </w:r>
      <w:r w:rsidRPr="000B1B66">
        <w:rPr>
          <w:sz w:val="28"/>
          <w:szCs w:val="28"/>
          <w:lang w:val="uk-UA"/>
        </w:rPr>
        <w:t xml:space="preserve">URL: </w:t>
      </w:r>
      <w:hyperlink r:id="rId30" w:history="1">
        <w:r w:rsidRPr="000B1B66">
          <w:rPr>
            <w:rStyle w:val="a4"/>
            <w:sz w:val="28"/>
            <w:szCs w:val="28"/>
            <w:lang w:val="uk-UA"/>
          </w:rPr>
          <w:t>https://subject.com.ua/economic/dict1/index.html</w:t>
        </w:r>
      </w:hyperlink>
      <w:r>
        <w:rPr>
          <w:sz w:val="28"/>
          <w:szCs w:val="28"/>
          <w:lang w:val="uk-UA"/>
        </w:rPr>
        <w:t xml:space="preserve"> (дата звернення: 29.09.2022). 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Український портал про фінанси і інвестиції: веб-сайт. URL: https://minfin.com.ua/ua/ (дата звернення: </w:t>
      </w:r>
      <w:r>
        <w:rPr>
          <w:sz w:val="28"/>
          <w:szCs w:val="28"/>
          <w:lang w:val="uk-UA" w:eastAsia="en-US"/>
        </w:rPr>
        <w:t>14.08.2022</w:t>
      </w:r>
      <w:r w:rsidRPr="000B1B66">
        <w:rPr>
          <w:sz w:val="28"/>
          <w:szCs w:val="28"/>
          <w:lang w:val="uk-UA" w:eastAsia="en-US"/>
        </w:rPr>
        <w:t>).</w:t>
      </w:r>
    </w:p>
    <w:p w:rsidR="008B014B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>Хлєбнікова І. І. Фіскальні та регулятивні ефекти акцизного оподаткування в Україні : автореферат.  Університет  державної  фіскальної  служби  України. Ірпінь, 2018. 23 с.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Фурса Т.П., Синиця С.М. Фіскальний механізм: зарубіжний досвід та українські реалії. </w:t>
      </w:r>
      <w:r w:rsidRPr="000B1B66">
        <w:rPr>
          <w:i/>
          <w:sz w:val="28"/>
          <w:szCs w:val="28"/>
          <w:lang w:val="uk-UA" w:eastAsia="en-US"/>
        </w:rPr>
        <w:t xml:space="preserve">Світова економіка та міжнародні відносини: Інтелект. </w:t>
      </w:r>
      <w:r w:rsidRPr="000B1B66">
        <w:rPr>
          <w:sz w:val="28"/>
          <w:szCs w:val="28"/>
          <w:lang w:val="uk-UA" w:eastAsia="en-US"/>
        </w:rPr>
        <w:t>2016</w:t>
      </w:r>
      <w:r>
        <w:rPr>
          <w:sz w:val="28"/>
          <w:szCs w:val="28"/>
          <w:lang w:val="uk-UA" w:eastAsia="en-US"/>
        </w:rPr>
        <w:t xml:space="preserve">. № 5. С. 32-36. 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/>
        </w:rPr>
        <w:t xml:space="preserve">Шаповаленко Н. Модель BVAR для прогнозування інфляції та ВВП України. </w:t>
      </w:r>
      <w:r w:rsidRPr="000B1B66">
        <w:rPr>
          <w:i/>
          <w:sz w:val="28"/>
          <w:szCs w:val="28"/>
          <w:lang w:val="uk-UA"/>
        </w:rPr>
        <w:t xml:space="preserve">Вісник НБУ. </w:t>
      </w:r>
      <w:r w:rsidRPr="000B1B66">
        <w:rPr>
          <w:sz w:val="28"/>
          <w:szCs w:val="28"/>
          <w:lang w:val="uk-UA"/>
        </w:rPr>
        <w:t>2021. №251. С. 14-36.</w:t>
      </w:r>
    </w:p>
    <w:p w:rsidR="008B014B" w:rsidRPr="000B1B66" w:rsidRDefault="008B014B" w:rsidP="008B014B">
      <w:pPr>
        <w:pStyle w:val="a3"/>
        <w:numPr>
          <w:ilvl w:val="0"/>
          <w:numId w:val="2"/>
        </w:numPr>
        <w:tabs>
          <w:tab w:val="left" w:pos="851"/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B1B66">
        <w:rPr>
          <w:sz w:val="28"/>
          <w:szCs w:val="28"/>
          <w:lang w:val="uk-UA"/>
        </w:rPr>
        <w:t xml:space="preserve">Шапошников К. С., Крилов Д. В., Якушко І. В. Теоретичні аспекти визначення сутності фіскальних інструментів. </w:t>
      </w:r>
      <w:r w:rsidRPr="000B1B66">
        <w:rPr>
          <w:i/>
          <w:sz w:val="28"/>
          <w:szCs w:val="28"/>
          <w:lang w:val="uk-UA"/>
        </w:rPr>
        <w:t>Бізнес Інформ</w:t>
      </w:r>
      <w:r w:rsidRPr="000B1B66">
        <w:rPr>
          <w:sz w:val="28"/>
          <w:szCs w:val="28"/>
          <w:lang w:val="uk-UA"/>
        </w:rPr>
        <w:t>. 2021. №7. C. 228-233.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Шкарлет С. М., Гонта О. І., Дубина М. В. Особливості застосування системного підходу до пізнання економічних явищ. </w:t>
      </w:r>
      <w:r w:rsidRPr="000B1B66">
        <w:rPr>
          <w:i/>
          <w:sz w:val="28"/>
          <w:szCs w:val="28"/>
          <w:lang w:val="uk-UA" w:eastAsia="en-US"/>
        </w:rPr>
        <w:t xml:space="preserve">Науковий вісник Полісся. </w:t>
      </w:r>
      <w:r w:rsidRPr="000B1B66">
        <w:rPr>
          <w:sz w:val="28"/>
          <w:szCs w:val="28"/>
          <w:lang w:val="uk-UA" w:eastAsia="en-US"/>
        </w:rPr>
        <w:t xml:space="preserve">2016. № 4 (8), ч. 1. С. 9-17.  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t xml:space="preserve">Abramova A.,  Shaposhnykov  K.,  Zhavoronok  A.,  Liutikov  P.,  Skvirskyi  I.,  Lukashev  O. Ecosystem of VAT Administration in E-Commerce: Case of the Eastern EuropeCountries. Estudios de economía aplicada. 2021. Vol. 39, No. 5. URL: </w:t>
      </w:r>
      <w:hyperlink r:id="rId31" w:history="1">
        <w:r w:rsidRPr="000B1B66">
          <w:rPr>
            <w:rStyle w:val="a4"/>
            <w:sz w:val="28"/>
            <w:szCs w:val="28"/>
            <w:lang w:val="uk-UA" w:eastAsia="en-US"/>
          </w:rPr>
          <w:t>http://dx.doi.org/10.25115/eea.v39i5.4909</w:t>
        </w:r>
      </w:hyperlink>
      <w:r>
        <w:rPr>
          <w:sz w:val="28"/>
          <w:szCs w:val="28"/>
          <w:lang w:val="uk-UA" w:eastAsia="en-US"/>
        </w:rPr>
        <w:t xml:space="preserve">. </w:t>
      </w:r>
    </w:p>
    <w:p w:rsidR="008B014B" w:rsidRPr="000B1B66" w:rsidRDefault="008B014B" w:rsidP="008B014B">
      <w:pPr>
        <w:pStyle w:val="a3"/>
        <w:widowControl/>
        <w:numPr>
          <w:ilvl w:val="0"/>
          <w:numId w:val="2"/>
        </w:numPr>
        <w:tabs>
          <w:tab w:val="left" w:pos="851"/>
          <w:tab w:val="left" w:pos="993"/>
        </w:tabs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 w:eastAsia="en-US"/>
        </w:rPr>
      </w:pPr>
      <w:r w:rsidRPr="000B1B66">
        <w:rPr>
          <w:sz w:val="28"/>
          <w:szCs w:val="28"/>
          <w:lang w:val="uk-UA" w:eastAsia="en-US"/>
        </w:rPr>
        <w:lastRenderedPageBreak/>
        <w:t>Shkarlet S., Dolozina I., Dubyna M.Budgetary revenue breakdown at the local level of public administration in federal countries. Baltic Journal of Economic Studies. 2019. Vol. 5, No. 3. Pр. 218-224</w:t>
      </w:r>
      <w:r>
        <w:rPr>
          <w:sz w:val="28"/>
          <w:szCs w:val="28"/>
          <w:lang w:val="uk-UA" w:eastAsia="en-US"/>
        </w:rPr>
        <w:t xml:space="preserve">. </w:t>
      </w:r>
    </w:p>
    <w:p w:rsidR="008B014B" w:rsidRPr="00874D4B" w:rsidRDefault="008B014B">
      <w:pPr>
        <w:rPr>
          <w:lang w:val="uk-UA"/>
        </w:rPr>
      </w:pPr>
      <w:bookmarkStart w:id="0" w:name="_GoBack"/>
      <w:bookmarkEnd w:id="0"/>
    </w:p>
    <w:sectPr w:rsidR="008B014B" w:rsidRPr="00874D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1A30DE"/>
    <w:multiLevelType w:val="hybridMultilevel"/>
    <w:tmpl w:val="D52C7458"/>
    <w:lvl w:ilvl="0" w:tplc="B55AB882">
      <w:numFmt w:val="bullet"/>
      <w:lvlText w:val="-"/>
      <w:lvlJc w:val="left"/>
      <w:pPr>
        <w:ind w:left="2062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7D322FE7"/>
    <w:multiLevelType w:val="hybridMultilevel"/>
    <w:tmpl w:val="B170C444"/>
    <w:lvl w:ilvl="0" w:tplc="A594B8E6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4D4B"/>
    <w:rsid w:val="00104815"/>
    <w:rsid w:val="00874D4B"/>
    <w:rsid w:val="008B0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7605E5F-308D-4FC2-94C4-26D6F2402C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4D4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D4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B014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ind.ua/publications/20242607-vilne-plavannya-navishcho-nacbank-pidnyav-oblikovu-stavku-u-25-raza" TargetMode="External"/><Relationship Id="rId13" Type="http://schemas.openxmlformats.org/officeDocument/2006/relationships/hyperlink" Target="https://www.treasury.gov.ua/" TargetMode="External"/><Relationship Id="rId18" Type="http://schemas.openxmlformats.org/officeDocument/2006/relationships/hyperlink" Target="https://www.epravda.com.ua/rus/columns/2021/11/29/680218/" TargetMode="External"/><Relationship Id="rId26" Type="http://schemas.openxmlformats.org/officeDocument/2006/relationships/hyperlink" Target="http://www.economy.nayka.com.ua/pdf/5_2020/14.pdf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sta-sumy.gov.ua" TargetMode="External"/><Relationship Id="rId7" Type="http://schemas.openxmlformats.org/officeDocument/2006/relationships/hyperlink" Target="https://www.epravda.com.ua/columns/2022/02/21/682546/" TargetMode="External"/><Relationship Id="rId12" Type="http://schemas.openxmlformats.org/officeDocument/2006/relationships/hyperlink" Target="http://www.ukrstat.gov.ua/" TargetMode="External"/><Relationship Id="rId17" Type="http://schemas.openxmlformats.org/officeDocument/2006/relationships/hyperlink" Target="http://www.ukr.vipreshebnik.ru/entsiklopediya/51-e/714-ekonomichni-vazheli.html" TargetMode="External"/><Relationship Id="rId25" Type="http://schemas.openxmlformats.org/officeDocument/2006/relationships/hyperlink" Target="https://zakon.rada.gov.ua/laws/show/679-14" TargetMode="External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epi.cc.ua/ekonomicheskie-ryichagi-34706.html" TargetMode="External"/><Relationship Id="rId20" Type="http://schemas.openxmlformats.org/officeDocument/2006/relationships/hyperlink" Target="https://archer.chnu.edu.ua/jspui/bitstream/123456789/2044/1/Tkachk_Monogr2_%20GK_2020.pdf" TargetMode="External"/><Relationship Id="rId29" Type="http://schemas.openxmlformats.org/officeDocument/2006/relationships/hyperlink" Target="http://www.economy.nayka.com.ua/?op=1&amp;z=3697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old.cost.ua/budget/revenue/" TargetMode="External"/><Relationship Id="rId11" Type="http://schemas.openxmlformats.org/officeDocument/2006/relationships/hyperlink" Target="https://tax.gov.ua/pro-sts-ukraini/misiya-ta-strategichni-tsili/" TargetMode="External"/><Relationship Id="rId24" Type="http://schemas.openxmlformats.org/officeDocument/2006/relationships/hyperlink" Target="https://cyberleninka.ru/article/n/osnovnye-postulaty-ekonomicheskoy-mysli-o-denezhno-kreditnom-regulirovanii-ekonomiki/viewer" TargetMode="External"/><Relationship Id="rId32" Type="http://schemas.openxmlformats.org/officeDocument/2006/relationships/fontTable" Target="fontTable.xml"/><Relationship Id="rId5" Type="http://schemas.openxmlformats.org/officeDocument/2006/relationships/hyperlink" Target="https://zakon.rada.gov.ua/laws/show/2456-17" TargetMode="External"/><Relationship Id="rId15" Type="http://schemas.openxmlformats.org/officeDocument/2006/relationships/hyperlink" Target="https://cyberleninka.ru/article/n/evolyutsiya-teoriy-deneg-i-kreditno-denezhnoy-politiki/viewer" TargetMode="External"/><Relationship Id="rId23" Type="http://schemas.openxmlformats.org/officeDocument/2006/relationships/hyperlink" Target="https://finbalance.com.ua/news/nbu-zrostannya-hroshovo-masi-v-2021-rotsi-spovilnitsya-do-138" TargetMode="External"/><Relationship Id="rId28" Type="http://schemas.openxmlformats.org/officeDocument/2006/relationships/hyperlink" Target="https://mof.gov.ua/storage/files/2_Budget_of_Ukraine_2020_(for_website).pdf" TargetMode="External"/><Relationship Id="rId10" Type="http://schemas.openxmlformats.org/officeDocument/2006/relationships/hyperlink" Target="http://www.economy.nayka.com.ua/?op=1&amp;z=3324" TargetMode="External"/><Relationship Id="rId19" Type="http://schemas.openxmlformats.org/officeDocument/2006/relationships/hyperlink" Target="http://sf.wunu.edu.ua/index.php/sf/article/view/909/917" TargetMode="External"/><Relationship Id="rId31" Type="http://schemas.openxmlformats.org/officeDocument/2006/relationships/hyperlink" Target="http://dx.doi.org/10.25115/eea.v39i5.490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rp.gov.ua/upload-files/activity/collegium/2021/24-2_2021/vysn_24-2_2021.pdf" TargetMode="External"/><Relationship Id="rId14" Type="http://schemas.openxmlformats.org/officeDocument/2006/relationships/hyperlink" Target="https://expla.bank.gov.ua/expla/news_0198.html" TargetMode="External"/><Relationship Id="rId22" Type="http://schemas.openxmlformats.org/officeDocument/2006/relationships/hyperlink" Target="https://www.me.gov.ua/?lang=uk-UA" TargetMode="External"/><Relationship Id="rId27" Type="http://schemas.openxmlformats.org/officeDocument/2006/relationships/hyperlink" Target="https://zakon.rada.gov.ua/laws/show/236-2014-%D0%BF" TargetMode="External"/><Relationship Id="rId30" Type="http://schemas.openxmlformats.org/officeDocument/2006/relationships/hyperlink" Target="https://subject.com.ua/economic/dict1/index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3644</Words>
  <Characters>20776</Characters>
  <Application>Microsoft Office Word</Application>
  <DocSecurity>0</DocSecurity>
  <Lines>173</Lines>
  <Paragraphs>48</Paragraphs>
  <ScaleCrop>false</ScaleCrop>
  <Company/>
  <LinksUpToDate>false</LinksUpToDate>
  <CharactersWithSpaces>24372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2023-04-24T10:47:00Z</dcterms:created>
  <dcterms:modified xsi:type="dcterms:W3CDTF">2023-04-24T10:50:00Z</dcterms:modified>
</cp:coreProperties>
</file>