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9038E4" w14:textId="663E650F" w:rsidR="00A16F77" w:rsidRPr="00E021BF" w:rsidRDefault="00E533A4" w:rsidP="00C2299F">
      <w:pPr>
        <w:spacing w:line="360" w:lineRule="auto"/>
        <w:rPr>
          <w:caps/>
          <w:sz w:val="28"/>
          <w:szCs w:val="28"/>
        </w:rPr>
      </w:pPr>
      <w:r w:rsidRPr="00E021BF">
        <w:rPr>
          <w:caps/>
          <w:sz w:val="28"/>
          <w:szCs w:val="28"/>
        </w:rPr>
        <w:t>Одеський</w:t>
      </w:r>
      <w:r w:rsidR="00B65F16" w:rsidRPr="00E021BF">
        <w:rPr>
          <w:caps/>
          <w:sz w:val="28"/>
          <w:szCs w:val="28"/>
        </w:rPr>
        <w:t xml:space="preserve"> </w:t>
      </w:r>
      <w:r w:rsidRPr="00E021BF">
        <w:rPr>
          <w:caps/>
          <w:sz w:val="28"/>
          <w:szCs w:val="28"/>
        </w:rPr>
        <w:t>національний</w:t>
      </w:r>
      <w:r w:rsidR="00B65F16" w:rsidRPr="00E021BF">
        <w:rPr>
          <w:caps/>
          <w:sz w:val="28"/>
          <w:szCs w:val="28"/>
        </w:rPr>
        <w:t xml:space="preserve"> </w:t>
      </w:r>
      <w:r w:rsidRPr="00E021BF">
        <w:rPr>
          <w:caps/>
          <w:sz w:val="28"/>
          <w:szCs w:val="28"/>
        </w:rPr>
        <w:t>університет</w:t>
      </w:r>
      <w:r w:rsidR="00A16F77" w:rsidRPr="00E021BF">
        <w:rPr>
          <w:caps/>
          <w:sz w:val="28"/>
          <w:szCs w:val="28"/>
        </w:rPr>
        <w:t xml:space="preserve"> iменi I.I. </w:t>
      </w:r>
      <w:r w:rsidRPr="00E021BF">
        <w:rPr>
          <w:caps/>
          <w:sz w:val="28"/>
          <w:szCs w:val="28"/>
        </w:rPr>
        <w:t>Мечникова</w:t>
      </w:r>
    </w:p>
    <w:p w14:paraId="25E3527B" w14:textId="77777777" w:rsidR="00A16F77" w:rsidRPr="00E021BF" w:rsidRDefault="00A16F77" w:rsidP="00A16F77">
      <w:pPr>
        <w:spacing w:line="360" w:lineRule="auto"/>
        <w:jc w:val="center"/>
        <w:rPr>
          <w:sz w:val="28"/>
          <w:szCs w:val="28"/>
        </w:rPr>
      </w:pPr>
      <w:r w:rsidRPr="00E021BF">
        <w:rPr>
          <w:sz w:val="28"/>
          <w:szCs w:val="28"/>
        </w:rPr>
        <w:t>Екoнoмiкo-правoвий факультет</w:t>
      </w:r>
    </w:p>
    <w:p w14:paraId="1CDFEF62" w14:textId="77777777" w:rsidR="00A16F77" w:rsidRPr="00E021BF" w:rsidRDefault="00A16F77" w:rsidP="00A16F77">
      <w:pPr>
        <w:spacing w:line="360" w:lineRule="auto"/>
        <w:jc w:val="center"/>
        <w:rPr>
          <w:sz w:val="28"/>
          <w:szCs w:val="28"/>
        </w:rPr>
      </w:pPr>
      <w:r w:rsidRPr="00E021BF">
        <w:rPr>
          <w:sz w:val="28"/>
          <w:szCs w:val="28"/>
        </w:rPr>
        <w:t xml:space="preserve">Кафедра менеджменту та </w:t>
      </w:r>
      <w:r w:rsidR="00E533A4" w:rsidRPr="00E021BF">
        <w:rPr>
          <w:sz w:val="28"/>
          <w:szCs w:val="28"/>
        </w:rPr>
        <w:t>інновацій</w:t>
      </w:r>
    </w:p>
    <w:p w14:paraId="55EF4D01" w14:textId="77777777" w:rsidR="00A16F77" w:rsidRPr="00E021BF" w:rsidRDefault="00A16F77" w:rsidP="00A16F77">
      <w:pPr>
        <w:spacing w:line="360" w:lineRule="auto"/>
        <w:jc w:val="center"/>
        <w:rPr>
          <w:sz w:val="28"/>
          <w:szCs w:val="28"/>
        </w:rPr>
      </w:pPr>
    </w:p>
    <w:p w14:paraId="76A9591E" w14:textId="77777777" w:rsidR="00A16F77" w:rsidRPr="00E021BF" w:rsidRDefault="00A16F77" w:rsidP="00A16F77">
      <w:pPr>
        <w:spacing w:line="360" w:lineRule="auto"/>
        <w:rPr>
          <w:b/>
          <w:sz w:val="28"/>
          <w:szCs w:val="28"/>
        </w:rPr>
      </w:pPr>
    </w:p>
    <w:p w14:paraId="59CCC809" w14:textId="4D657EC5" w:rsidR="00A16F77" w:rsidRPr="00E021BF" w:rsidRDefault="00DB1433" w:rsidP="00A16F77">
      <w:pPr>
        <w:spacing w:line="360" w:lineRule="auto"/>
        <w:jc w:val="center"/>
        <w:rPr>
          <w:b/>
          <w:sz w:val="32"/>
          <w:szCs w:val="32"/>
        </w:rPr>
      </w:pPr>
      <w:r w:rsidRPr="00E021BF">
        <w:rPr>
          <w:b/>
          <w:sz w:val="32"/>
          <w:szCs w:val="32"/>
        </w:rPr>
        <w:t>Кваліфікаційна</w:t>
      </w:r>
      <w:r w:rsidR="00B65F16" w:rsidRPr="00E021BF">
        <w:rPr>
          <w:b/>
          <w:sz w:val="32"/>
          <w:szCs w:val="32"/>
        </w:rPr>
        <w:t xml:space="preserve"> </w:t>
      </w:r>
      <w:r w:rsidR="00211F07" w:rsidRPr="00E021BF">
        <w:rPr>
          <w:b/>
          <w:sz w:val="32"/>
          <w:szCs w:val="32"/>
        </w:rPr>
        <w:t>робота</w:t>
      </w:r>
    </w:p>
    <w:p w14:paraId="2022F017" w14:textId="77777777" w:rsidR="00DB1433" w:rsidRPr="00E021BF" w:rsidRDefault="00DB1433" w:rsidP="00A16F77">
      <w:pPr>
        <w:spacing w:line="360" w:lineRule="auto"/>
        <w:jc w:val="center"/>
        <w:rPr>
          <w:sz w:val="28"/>
          <w:szCs w:val="28"/>
        </w:rPr>
      </w:pPr>
      <w:r w:rsidRPr="00E021BF">
        <w:rPr>
          <w:sz w:val="28"/>
          <w:szCs w:val="28"/>
        </w:rPr>
        <w:t>на здобуття ступеня вищої освіти «</w:t>
      </w:r>
      <w:r w:rsidR="0091500A" w:rsidRPr="00E021BF">
        <w:rPr>
          <w:sz w:val="28"/>
          <w:szCs w:val="28"/>
        </w:rPr>
        <w:t>бакалавр</w:t>
      </w:r>
      <w:r w:rsidRPr="00E021BF">
        <w:rPr>
          <w:sz w:val="28"/>
          <w:szCs w:val="28"/>
        </w:rPr>
        <w:t>»</w:t>
      </w:r>
    </w:p>
    <w:p w14:paraId="77616EA1" w14:textId="77777777" w:rsidR="00A16F77" w:rsidRPr="00E021BF" w:rsidRDefault="00A16F77" w:rsidP="00DB1433">
      <w:pPr>
        <w:jc w:val="center"/>
        <w:rPr>
          <w:b/>
          <w:sz w:val="28"/>
          <w:szCs w:val="28"/>
        </w:rPr>
      </w:pPr>
      <w:r w:rsidRPr="00E021BF">
        <w:rPr>
          <w:b/>
          <w:sz w:val="28"/>
          <w:szCs w:val="28"/>
        </w:rPr>
        <w:t>«</w:t>
      </w:r>
      <w:r w:rsidR="00105AF5" w:rsidRPr="00E021BF">
        <w:rPr>
          <w:rStyle w:val="30"/>
          <w:rFonts w:ascii="Times New Roman" w:hAnsi="Times New Roman" w:cs="Times New Roman"/>
          <w:sz w:val="28"/>
          <w:szCs w:val="28"/>
        </w:rPr>
        <w:t>Формування системи ефективного корпоративного управління в умовах глобальних викликів</w:t>
      </w:r>
      <w:r w:rsidRPr="00E021BF">
        <w:rPr>
          <w:b/>
          <w:sz w:val="28"/>
          <w:szCs w:val="28"/>
        </w:rPr>
        <w:t>»</w:t>
      </w:r>
    </w:p>
    <w:p w14:paraId="1B59E7DE" w14:textId="77777777" w:rsidR="00B00B3E" w:rsidRPr="00E021BF" w:rsidRDefault="00B00B3E" w:rsidP="00DB1433">
      <w:pPr>
        <w:jc w:val="center"/>
        <w:rPr>
          <w:b/>
          <w:sz w:val="28"/>
          <w:szCs w:val="28"/>
        </w:rPr>
      </w:pPr>
    </w:p>
    <w:p w14:paraId="6FDE133E" w14:textId="77777777" w:rsidR="00A16F77" w:rsidRPr="00E021BF" w:rsidRDefault="00A16F77" w:rsidP="00A16F77">
      <w:pPr>
        <w:jc w:val="center"/>
        <w:rPr>
          <w:sz w:val="28"/>
          <w:szCs w:val="28"/>
        </w:rPr>
      </w:pPr>
      <w:r w:rsidRPr="00E021BF">
        <w:rPr>
          <w:sz w:val="28"/>
          <w:szCs w:val="28"/>
        </w:rPr>
        <w:t>«</w:t>
      </w:r>
      <w:r w:rsidR="00105AF5" w:rsidRPr="00E021BF">
        <w:rPr>
          <w:sz w:val="28"/>
          <w:szCs w:val="28"/>
          <w:lang w:eastAsia="zh-TW"/>
        </w:rPr>
        <w:t>Formation of a system of effective corporate management in the conditions of global challenges</w:t>
      </w:r>
      <w:r w:rsidRPr="00E021BF">
        <w:rPr>
          <w:sz w:val="28"/>
          <w:szCs w:val="28"/>
        </w:rPr>
        <w:t>»</w:t>
      </w:r>
    </w:p>
    <w:p w14:paraId="35951BFF" w14:textId="77777777" w:rsidR="00A16F77" w:rsidRPr="00E021BF" w:rsidRDefault="00A16F77" w:rsidP="00A16F77">
      <w:pPr>
        <w:jc w:val="center"/>
        <w:rPr>
          <w:sz w:val="28"/>
          <w:szCs w:val="28"/>
        </w:rPr>
      </w:pPr>
    </w:p>
    <w:p w14:paraId="345FE3D3" w14:textId="77777777" w:rsidR="00A16F77" w:rsidRPr="00E021BF" w:rsidRDefault="00A16F77" w:rsidP="00A16F77">
      <w:pPr>
        <w:rPr>
          <w:b/>
          <w:sz w:val="28"/>
          <w:szCs w:val="28"/>
        </w:rPr>
      </w:pPr>
    </w:p>
    <w:p w14:paraId="5DB3D57D" w14:textId="361F9FFE" w:rsidR="00A16F77" w:rsidRPr="00E021BF" w:rsidRDefault="00E533A4" w:rsidP="00A16F77">
      <w:pPr>
        <w:ind w:firstLine="3544"/>
        <w:rPr>
          <w:sz w:val="28"/>
          <w:szCs w:val="28"/>
        </w:rPr>
      </w:pPr>
      <w:r w:rsidRPr="00E021BF">
        <w:rPr>
          <w:sz w:val="28"/>
          <w:szCs w:val="28"/>
        </w:rPr>
        <w:t>Викона</w:t>
      </w:r>
      <w:r w:rsidR="00CF0E64" w:rsidRPr="00E021BF">
        <w:rPr>
          <w:sz w:val="28"/>
          <w:szCs w:val="28"/>
        </w:rPr>
        <w:t>ла</w:t>
      </w:r>
      <w:r w:rsidR="00A16F77" w:rsidRPr="00E021BF">
        <w:rPr>
          <w:sz w:val="28"/>
          <w:szCs w:val="28"/>
        </w:rPr>
        <w:t xml:space="preserve">: </w:t>
      </w:r>
      <w:r w:rsidR="00DB1433" w:rsidRPr="00E021BF">
        <w:rPr>
          <w:sz w:val="28"/>
          <w:szCs w:val="28"/>
        </w:rPr>
        <w:t>здобувач</w:t>
      </w:r>
      <w:r w:rsidR="00CF0E64" w:rsidRPr="00E021BF">
        <w:rPr>
          <w:sz w:val="28"/>
          <w:szCs w:val="28"/>
        </w:rPr>
        <w:t xml:space="preserve">ка </w:t>
      </w:r>
      <w:r w:rsidR="00105AF5" w:rsidRPr="00E021BF">
        <w:rPr>
          <w:sz w:val="28"/>
          <w:szCs w:val="28"/>
        </w:rPr>
        <w:t>денної</w:t>
      </w:r>
      <w:r w:rsidR="00B65F16" w:rsidRPr="00E021BF">
        <w:rPr>
          <w:sz w:val="28"/>
          <w:szCs w:val="28"/>
        </w:rPr>
        <w:t xml:space="preserve"> </w:t>
      </w:r>
      <w:r w:rsidRPr="00E021BF">
        <w:rPr>
          <w:sz w:val="28"/>
          <w:szCs w:val="28"/>
        </w:rPr>
        <w:t>форми</w:t>
      </w:r>
      <w:r w:rsidR="00A16F77" w:rsidRPr="00E021BF">
        <w:rPr>
          <w:sz w:val="28"/>
          <w:szCs w:val="28"/>
        </w:rPr>
        <w:t xml:space="preserve"> навчання</w:t>
      </w:r>
    </w:p>
    <w:p w14:paraId="57121352" w14:textId="77777777" w:rsidR="00A16F77" w:rsidRPr="00E021BF" w:rsidRDefault="00E533A4" w:rsidP="00A16F77">
      <w:pPr>
        <w:ind w:firstLine="3544"/>
        <w:rPr>
          <w:sz w:val="28"/>
          <w:szCs w:val="28"/>
        </w:rPr>
      </w:pPr>
      <w:r w:rsidRPr="00E021BF">
        <w:rPr>
          <w:sz w:val="28"/>
          <w:szCs w:val="28"/>
        </w:rPr>
        <w:t>спеціальності</w:t>
      </w:r>
      <w:r w:rsidR="00A16F77" w:rsidRPr="00E021BF">
        <w:rPr>
          <w:sz w:val="28"/>
          <w:szCs w:val="28"/>
        </w:rPr>
        <w:t xml:space="preserve"> 073 Менеджмент</w:t>
      </w:r>
    </w:p>
    <w:p w14:paraId="6B7C14BE" w14:textId="77777777" w:rsidR="00211F07" w:rsidRPr="00E021BF" w:rsidRDefault="00211F07" w:rsidP="00A16F77">
      <w:pPr>
        <w:ind w:firstLine="3544"/>
        <w:rPr>
          <w:sz w:val="28"/>
          <w:szCs w:val="28"/>
        </w:rPr>
      </w:pPr>
      <w:r w:rsidRPr="00E021BF">
        <w:rPr>
          <w:sz w:val="28"/>
          <w:szCs w:val="28"/>
        </w:rPr>
        <w:t>Освітня програма «Менеджмент»</w:t>
      </w:r>
    </w:p>
    <w:p w14:paraId="1234A2B4" w14:textId="77777777" w:rsidR="00A16F77" w:rsidRPr="00E021BF" w:rsidRDefault="00105AF5" w:rsidP="00A16F77">
      <w:pPr>
        <w:ind w:firstLine="3544"/>
        <w:rPr>
          <w:b/>
          <w:sz w:val="28"/>
          <w:szCs w:val="28"/>
        </w:rPr>
      </w:pPr>
      <w:r w:rsidRPr="00E021BF">
        <w:rPr>
          <w:b/>
          <w:sz w:val="28"/>
          <w:szCs w:val="28"/>
        </w:rPr>
        <w:t>Сорока Валерія Володимирівна</w:t>
      </w:r>
    </w:p>
    <w:p w14:paraId="0852999A" w14:textId="77777777" w:rsidR="00A16F77" w:rsidRPr="00E021BF" w:rsidRDefault="00A16F77" w:rsidP="00A16F77">
      <w:pPr>
        <w:ind w:firstLine="3544"/>
        <w:rPr>
          <w:sz w:val="28"/>
          <w:szCs w:val="28"/>
        </w:rPr>
      </w:pPr>
    </w:p>
    <w:p w14:paraId="63DB63FD" w14:textId="245BF964" w:rsidR="00105AF5" w:rsidRPr="00E021BF" w:rsidRDefault="00E533A4" w:rsidP="00105AF5">
      <w:pPr>
        <w:ind w:firstLine="3544"/>
        <w:rPr>
          <w:sz w:val="28"/>
          <w:szCs w:val="28"/>
        </w:rPr>
      </w:pPr>
      <w:r w:rsidRPr="00E021BF">
        <w:rPr>
          <w:sz w:val="28"/>
          <w:szCs w:val="28"/>
        </w:rPr>
        <w:t>Керівник</w:t>
      </w:r>
      <w:r w:rsidR="00A16F77" w:rsidRPr="00E021BF">
        <w:rPr>
          <w:sz w:val="28"/>
          <w:szCs w:val="28"/>
        </w:rPr>
        <w:t xml:space="preserve">: </w:t>
      </w:r>
      <w:r w:rsidR="00DB1433" w:rsidRPr="00E021BF">
        <w:rPr>
          <w:sz w:val="28"/>
          <w:szCs w:val="28"/>
        </w:rPr>
        <w:t>д</w:t>
      </w:r>
      <w:r w:rsidR="00A16F77" w:rsidRPr="00E021BF">
        <w:rPr>
          <w:sz w:val="28"/>
          <w:szCs w:val="28"/>
        </w:rPr>
        <w:t xml:space="preserve">.е.н., </w:t>
      </w:r>
      <w:r w:rsidR="00DB1433" w:rsidRPr="00E021BF">
        <w:rPr>
          <w:sz w:val="28"/>
          <w:szCs w:val="28"/>
        </w:rPr>
        <w:t>проф. Масленніков Є. І.</w:t>
      </w:r>
      <w:r w:rsidR="00A16F77" w:rsidRPr="00E021BF">
        <w:rPr>
          <w:sz w:val="28"/>
          <w:szCs w:val="28"/>
        </w:rPr>
        <w:t>________</w:t>
      </w:r>
    </w:p>
    <w:p w14:paraId="42A7A0A1" w14:textId="24D1EC1E" w:rsidR="00A16F77" w:rsidRDefault="00E90988" w:rsidP="00E90988">
      <w:pPr>
        <w:ind w:firstLine="3544"/>
        <w:rPr>
          <w:sz w:val="28"/>
          <w:szCs w:val="28"/>
        </w:rPr>
      </w:pPr>
      <w:r>
        <w:rPr>
          <w:sz w:val="28"/>
          <w:szCs w:val="28"/>
        </w:rPr>
        <w:t>Рецензент: д.е.н., проф. Сахацький М. П. _______</w:t>
      </w:r>
    </w:p>
    <w:p w14:paraId="16A63651" w14:textId="77777777" w:rsidR="00E90988" w:rsidRDefault="00E90988" w:rsidP="00E90988">
      <w:pPr>
        <w:ind w:firstLine="3544"/>
        <w:rPr>
          <w:sz w:val="28"/>
          <w:szCs w:val="28"/>
        </w:rPr>
      </w:pPr>
    </w:p>
    <w:p w14:paraId="62035F13" w14:textId="77777777" w:rsidR="00E90988" w:rsidRPr="00E021BF" w:rsidRDefault="00E90988" w:rsidP="00E90988">
      <w:pPr>
        <w:ind w:firstLine="3544"/>
        <w:rPr>
          <w:b/>
          <w:sz w:val="28"/>
          <w:szCs w:val="28"/>
        </w:rPr>
      </w:pPr>
    </w:p>
    <w:p w14:paraId="33CA0E57" w14:textId="77777777" w:rsidR="00DB1433" w:rsidRPr="00E021BF"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113"/>
        <w:gridCol w:w="4816"/>
      </w:tblGrid>
      <w:tr w:rsidR="00A16F77" w:rsidRPr="00E021BF" w14:paraId="01A27982" w14:textId="77777777" w:rsidTr="002F3D95">
        <w:trPr>
          <w:jc w:val="center"/>
        </w:trPr>
        <w:tc>
          <w:tcPr>
            <w:tcW w:w="4967" w:type="dxa"/>
          </w:tcPr>
          <w:p w14:paraId="6994EEE1" w14:textId="33A5E1C5" w:rsidR="00A16F77" w:rsidRPr="00E021BF" w:rsidRDefault="00A16F77" w:rsidP="002F3D95">
            <w:pPr>
              <w:spacing w:line="360" w:lineRule="auto"/>
              <w:rPr>
                <w:sz w:val="28"/>
                <w:szCs w:val="28"/>
              </w:rPr>
            </w:pPr>
            <w:r w:rsidRPr="00E021BF">
              <w:rPr>
                <w:sz w:val="28"/>
                <w:szCs w:val="28"/>
              </w:rPr>
              <w:t>Рекoмендoванo</w:t>
            </w:r>
            <w:r w:rsidR="00B65F16" w:rsidRPr="00E021BF">
              <w:rPr>
                <w:sz w:val="28"/>
                <w:szCs w:val="28"/>
              </w:rPr>
              <w:t xml:space="preserve"> </w:t>
            </w:r>
            <w:r w:rsidRPr="00E021BF">
              <w:rPr>
                <w:sz w:val="28"/>
                <w:szCs w:val="28"/>
              </w:rPr>
              <w:t>дo захисту:</w:t>
            </w:r>
          </w:p>
          <w:p w14:paraId="119D0E53" w14:textId="062F29A8" w:rsidR="00A16F77" w:rsidRPr="00E021BF" w:rsidRDefault="00B65F16" w:rsidP="002F3D95">
            <w:pPr>
              <w:spacing w:line="360" w:lineRule="auto"/>
              <w:rPr>
                <w:sz w:val="28"/>
                <w:szCs w:val="28"/>
              </w:rPr>
            </w:pPr>
            <w:r w:rsidRPr="00E021BF">
              <w:rPr>
                <w:sz w:val="28"/>
                <w:szCs w:val="28"/>
              </w:rPr>
              <w:t>п</w:t>
            </w:r>
            <w:r w:rsidR="00E533A4" w:rsidRPr="00E021BF">
              <w:rPr>
                <w:sz w:val="28"/>
                <w:szCs w:val="28"/>
              </w:rPr>
              <w:t>ротокол</w:t>
            </w:r>
            <w:r w:rsidRPr="00E021BF">
              <w:rPr>
                <w:sz w:val="28"/>
                <w:szCs w:val="28"/>
              </w:rPr>
              <w:t xml:space="preserve"> </w:t>
            </w:r>
            <w:r w:rsidR="00E533A4" w:rsidRPr="00E021BF">
              <w:rPr>
                <w:sz w:val="28"/>
                <w:szCs w:val="28"/>
              </w:rPr>
              <w:t>засідання</w:t>
            </w:r>
            <w:r w:rsidR="00A16F77" w:rsidRPr="00E021BF">
              <w:rPr>
                <w:sz w:val="28"/>
                <w:szCs w:val="28"/>
              </w:rPr>
              <w:t xml:space="preserve"> кафедри</w:t>
            </w:r>
          </w:p>
          <w:p w14:paraId="513B3ECC" w14:textId="2420234D" w:rsidR="00A16F77" w:rsidRPr="00E021BF" w:rsidRDefault="00E533A4" w:rsidP="002F3D95">
            <w:pPr>
              <w:spacing w:line="360" w:lineRule="auto"/>
              <w:rPr>
                <w:sz w:val="28"/>
                <w:szCs w:val="28"/>
              </w:rPr>
            </w:pPr>
            <w:r w:rsidRPr="00E021BF">
              <w:rPr>
                <w:sz w:val="28"/>
                <w:szCs w:val="28"/>
              </w:rPr>
              <w:t>№ ___   від ____.____. 202</w:t>
            </w:r>
            <w:r w:rsidR="00B00B3E" w:rsidRPr="00E021BF">
              <w:rPr>
                <w:sz w:val="28"/>
                <w:szCs w:val="28"/>
              </w:rPr>
              <w:t>4</w:t>
            </w:r>
            <w:r w:rsidRPr="00E021BF">
              <w:rPr>
                <w:sz w:val="28"/>
                <w:szCs w:val="28"/>
              </w:rPr>
              <w:t xml:space="preserve">  р.</w:t>
            </w:r>
          </w:p>
          <w:p w14:paraId="68E4FE3C" w14:textId="77777777" w:rsidR="00E533A4" w:rsidRPr="00E021BF" w:rsidRDefault="00E533A4" w:rsidP="002F3D95">
            <w:pPr>
              <w:spacing w:line="360" w:lineRule="auto"/>
              <w:rPr>
                <w:sz w:val="28"/>
                <w:szCs w:val="28"/>
              </w:rPr>
            </w:pPr>
          </w:p>
          <w:p w14:paraId="33FA33BE" w14:textId="77777777" w:rsidR="00A16F77" w:rsidRPr="00E021BF" w:rsidRDefault="00E533A4" w:rsidP="002F3D95">
            <w:pPr>
              <w:spacing w:line="360" w:lineRule="auto"/>
              <w:rPr>
                <w:sz w:val="28"/>
                <w:szCs w:val="28"/>
              </w:rPr>
            </w:pPr>
            <w:r w:rsidRPr="00E021BF">
              <w:rPr>
                <w:sz w:val="28"/>
                <w:szCs w:val="28"/>
              </w:rPr>
              <w:t>Завідувач</w:t>
            </w:r>
            <w:r w:rsidR="00A16F77" w:rsidRPr="00E021BF">
              <w:rPr>
                <w:sz w:val="28"/>
                <w:szCs w:val="28"/>
              </w:rPr>
              <w:t xml:space="preserve"> кафедри</w:t>
            </w:r>
          </w:p>
          <w:p w14:paraId="209FC1BD" w14:textId="77777777" w:rsidR="00A16F77" w:rsidRPr="00E021BF" w:rsidRDefault="00A16F77" w:rsidP="002F3D95">
            <w:pPr>
              <w:tabs>
                <w:tab w:val="left" w:pos="1168"/>
                <w:tab w:val="left" w:pos="3861"/>
              </w:tabs>
              <w:rPr>
                <w:sz w:val="28"/>
                <w:szCs w:val="28"/>
                <w:u w:val="single"/>
              </w:rPr>
            </w:pPr>
            <w:r w:rsidRPr="00E021BF">
              <w:rPr>
                <w:sz w:val="28"/>
                <w:szCs w:val="28"/>
                <w:u w:val="single"/>
              </w:rPr>
              <w:tab/>
            </w:r>
            <w:r w:rsidRPr="00E021BF">
              <w:rPr>
                <w:sz w:val="28"/>
                <w:szCs w:val="28"/>
              </w:rPr>
              <w:t xml:space="preserve">прoф. </w:t>
            </w:r>
            <w:r w:rsidR="009D6642" w:rsidRPr="00E021BF">
              <w:rPr>
                <w:sz w:val="28"/>
                <w:szCs w:val="28"/>
              </w:rPr>
              <w:t>Едуард КУЗНЄЦОВ</w:t>
            </w:r>
          </w:p>
          <w:p w14:paraId="2BD82E9A" w14:textId="77777777" w:rsidR="00A16F77" w:rsidRPr="00E021BF" w:rsidRDefault="00A16F77" w:rsidP="002F3D95">
            <w:pPr>
              <w:tabs>
                <w:tab w:val="left" w:pos="284"/>
                <w:tab w:val="left" w:pos="1767"/>
              </w:tabs>
              <w:rPr>
                <w:sz w:val="20"/>
                <w:szCs w:val="20"/>
              </w:rPr>
            </w:pPr>
            <w:r w:rsidRPr="00E021BF">
              <w:rPr>
                <w:sz w:val="20"/>
                <w:szCs w:val="20"/>
              </w:rPr>
              <w:tab/>
              <w:t>(</w:t>
            </w:r>
            <w:r w:rsidR="00E533A4" w:rsidRPr="00E021BF">
              <w:rPr>
                <w:sz w:val="20"/>
                <w:szCs w:val="20"/>
              </w:rPr>
              <w:t>підпис</w:t>
            </w:r>
            <w:r w:rsidRPr="00E021BF">
              <w:rPr>
                <w:sz w:val="20"/>
                <w:szCs w:val="20"/>
              </w:rPr>
              <w:t>)</w:t>
            </w:r>
            <w:r w:rsidRPr="00E021BF">
              <w:rPr>
                <w:sz w:val="20"/>
                <w:szCs w:val="20"/>
              </w:rPr>
              <w:tab/>
            </w:r>
          </w:p>
        </w:tc>
        <w:tc>
          <w:tcPr>
            <w:tcW w:w="4678" w:type="dxa"/>
          </w:tcPr>
          <w:p w14:paraId="1F80939A" w14:textId="77777777" w:rsidR="00A16F77" w:rsidRPr="00E021BF" w:rsidRDefault="00A16F77" w:rsidP="002F3D95">
            <w:pPr>
              <w:tabs>
                <w:tab w:val="right" w:pos="4462"/>
              </w:tabs>
              <w:spacing w:line="360" w:lineRule="auto"/>
              <w:rPr>
                <w:sz w:val="28"/>
                <w:szCs w:val="28"/>
              </w:rPr>
            </w:pPr>
            <w:r w:rsidRPr="00E021BF">
              <w:rPr>
                <w:sz w:val="28"/>
                <w:szCs w:val="28"/>
              </w:rPr>
              <w:t xml:space="preserve">Захищенo на засiданнi ЕК № </w:t>
            </w:r>
            <w:r w:rsidR="0091500A" w:rsidRPr="00E021BF">
              <w:rPr>
                <w:sz w:val="28"/>
                <w:szCs w:val="28"/>
              </w:rPr>
              <w:t>__</w:t>
            </w:r>
          </w:p>
          <w:p w14:paraId="22AB43A1" w14:textId="61F5A62D" w:rsidR="00E533A4" w:rsidRPr="00E021BF" w:rsidRDefault="00E533A4" w:rsidP="00E533A4">
            <w:pPr>
              <w:spacing w:before="120"/>
              <w:rPr>
                <w:sz w:val="28"/>
                <w:szCs w:val="28"/>
              </w:rPr>
            </w:pPr>
            <w:r w:rsidRPr="00E021BF">
              <w:rPr>
                <w:sz w:val="28"/>
                <w:szCs w:val="28"/>
              </w:rPr>
              <w:t>протокол № __від ____.</w:t>
            </w:r>
            <w:r w:rsidR="0091500A" w:rsidRPr="00E021BF">
              <w:rPr>
                <w:sz w:val="28"/>
                <w:szCs w:val="28"/>
              </w:rPr>
              <w:t>06</w:t>
            </w:r>
            <w:r w:rsidRPr="00E021BF">
              <w:rPr>
                <w:sz w:val="28"/>
                <w:szCs w:val="28"/>
              </w:rPr>
              <w:t>.20</w:t>
            </w:r>
            <w:r w:rsidR="009D6642" w:rsidRPr="00E021BF">
              <w:rPr>
                <w:sz w:val="28"/>
                <w:szCs w:val="28"/>
              </w:rPr>
              <w:t>2</w:t>
            </w:r>
            <w:r w:rsidR="00B00B3E" w:rsidRPr="00E021BF">
              <w:rPr>
                <w:sz w:val="28"/>
                <w:szCs w:val="28"/>
              </w:rPr>
              <w:t>4</w:t>
            </w:r>
            <w:r w:rsidRPr="00E021BF">
              <w:rPr>
                <w:sz w:val="28"/>
                <w:szCs w:val="28"/>
              </w:rPr>
              <w:t xml:space="preserve"> р. </w:t>
            </w:r>
          </w:p>
          <w:p w14:paraId="17229098" w14:textId="77777777" w:rsidR="00B00B3E" w:rsidRPr="00E021BF" w:rsidRDefault="00B00B3E" w:rsidP="002F3D95">
            <w:pPr>
              <w:tabs>
                <w:tab w:val="right" w:pos="4462"/>
              </w:tabs>
              <w:rPr>
                <w:sz w:val="28"/>
                <w:szCs w:val="28"/>
              </w:rPr>
            </w:pPr>
          </w:p>
          <w:p w14:paraId="15ECCABB" w14:textId="77777777" w:rsidR="00A16F77" w:rsidRPr="00E021BF" w:rsidRDefault="00A16F77" w:rsidP="002F3D95">
            <w:pPr>
              <w:tabs>
                <w:tab w:val="right" w:pos="4462"/>
              </w:tabs>
              <w:rPr>
                <w:sz w:val="28"/>
                <w:szCs w:val="28"/>
              </w:rPr>
            </w:pPr>
            <w:r w:rsidRPr="00E021BF">
              <w:rPr>
                <w:sz w:val="28"/>
                <w:szCs w:val="28"/>
              </w:rPr>
              <w:t>Oцiнка______________/___</w:t>
            </w:r>
            <w:r w:rsidRPr="00E021BF">
              <w:rPr>
                <w:sz w:val="20"/>
                <w:szCs w:val="20"/>
              </w:rPr>
              <w:tab/>
            </w:r>
            <w:r w:rsidRPr="00E021BF">
              <w:rPr>
                <w:sz w:val="28"/>
                <w:szCs w:val="28"/>
              </w:rPr>
              <w:t>___/_____</w:t>
            </w:r>
          </w:p>
          <w:p w14:paraId="382A2D18" w14:textId="5A5DD085" w:rsidR="00A16F77" w:rsidRPr="00E021BF" w:rsidRDefault="00A16F77" w:rsidP="002F3D95">
            <w:pPr>
              <w:jc w:val="center"/>
              <w:rPr>
                <w:sz w:val="20"/>
                <w:szCs w:val="20"/>
              </w:rPr>
            </w:pPr>
            <w:r w:rsidRPr="00E021BF">
              <w:rPr>
                <w:sz w:val="20"/>
                <w:szCs w:val="20"/>
              </w:rPr>
              <w:t>(за нацioнальнoю</w:t>
            </w:r>
            <w:r w:rsidR="00B65F16" w:rsidRPr="00E021BF">
              <w:rPr>
                <w:sz w:val="20"/>
                <w:szCs w:val="20"/>
              </w:rPr>
              <w:t xml:space="preserve"> </w:t>
            </w:r>
            <w:r w:rsidR="00E533A4" w:rsidRPr="00E021BF">
              <w:rPr>
                <w:sz w:val="20"/>
                <w:szCs w:val="20"/>
              </w:rPr>
              <w:t>шкалою</w:t>
            </w:r>
            <w:r w:rsidRPr="00E021BF">
              <w:rPr>
                <w:sz w:val="20"/>
                <w:szCs w:val="20"/>
              </w:rPr>
              <w:t>/</w:t>
            </w:r>
            <w:r w:rsidR="00E533A4" w:rsidRPr="00E021BF">
              <w:rPr>
                <w:sz w:val="20"/>
                <w:szCs w:val="20"/>
              </w:rPr>
              <w:t>шкалою</w:t>
            </w:r>
            <w:r w:rsidRPr="00E021BF">
              <w:rPr>
                <w:sz w:val="20"/>
                <w:szCs w:val="20"/>
              </w:rPr>
              <w:t xml:space="preserve"> ЕСТS/ бали)</w:t>
            </w:r>
          </w:p>
          <w:p w14:paraId="4510BE4C" w14:textId="77777777" w:rsidR="00A16F77" w:rsidRPr="00E021BF" w:rsidRDefault="00A16F77" w:rsidP="002F3D95">
            <w:pPr>
              <w:spacing w:line="360" w:lineRule="auto"/>
              <w:rPr>
                <w:sz w:val="20"/>
                <w:szCs w:val="20"/>
              </w:rPr>
            </w:pPr>
            <w:r w:rsidRPr="00E021BF">
              <w:rPr>
                <w:sz w:val="28"/>
                <w:szCs w:val="28"/>
              </w:rPr>
              <w:t>Гoлoва ЕК</w:t>
            </w:r>
          </w:p>
          <w:p w14:paraId="2E613583" w14:textId="03A36FB9" w:rsidR="00A16F77" w:rsidRPr="00E021BF" w:rsidRDefault="00A16F77" w:rsidP="002F3D95">
            <w:pPr>
              <w:rPr>
                <w:sz w:val="20"/>
                <w:szCs w:val="20"/>
              </w:rPr>
            </w:pPr>
            <w:r w:rsidRPr="00E021BF">
              <w:rPr>
                <w:sz w:val="28"/>
                <w:szCs w:val="28"/>
              </w:rPr>
              <w:t>______ прoф.</w:t>
            </w:r>
            <w:r w:rsidR="00B00B3E" w:rsidRPr="00E021BF">
              <w:rPr>
                <w:sz w:val="28"/>
                <w:szCs w:val="28"/>
              </w:rPr>
              <w:t xml:space="preserve"> Ірина </w:t>
            </w:r>
            <w:r w:rsidR="00B00B3E" w:rsidRPr="00C523D0">
              <w:rPr>
                <w:caps/>
                <w:sz w:val="28"/>
                <w:szCs w:val="28"/>
              </w:rPr>
              <w:t>Нєнно</w:t>
            </w:r>
          </w:p>
          <w:p w14:paraId="624EBC81" w14:textId="77777777" w:rsidR="00A16F77" w:rsidRPr="00E021BF" w:rsidRDefault="00A16F77" w:rsidP="002F3D95">
            <w:pPr>
              <w:tabs>
                <w:tab w:val="left" w:pos="454"/>
                <w:tab w:val="left" w:pos="2155"/>
              </w:tabs>
              <w:rPr>
                <w:sz w:val="28"/>
                <w:szCs w:val="28"/>
              </w:rPr>
            </w:pPr>
            <w:r w:rsidRPr="00E021BF">
              <w:rPr>
                <w:sz w:val="20"/>
                <w:szCs w:val="20"/>
              </w:rPr>
              <w:tab/>
              <w:t>(</w:t>
            </w:r>
            <w:r w:rsidR="00E533A4" w:rsidRPr="00E021BF">
              <w:rPr>
                <w:sz w:val="20"/>
                <w:szCs w:val="20"/>
              </w:rPr>
              <w:t>підпис</w:t>
            </w:r>
            <w:r w:rsidRPr="00E021BF">
              <w:rPr>
                <w:sz w:val="20"/>
                <w:szCs w:val="20"/>
              </w:rPr>
              <w:t>)</w:t>
            </w:r>
            <w:r w:rsidRPr="00E021BF">
              <w:rPr>
                <w:sz w:val="20"/>
                <w:szCs w:val="20"/>
              </w:rPr>
              <w:tab/>
            </w:r>
          </w:p>
        </w:tc>
      </w:tr>
      <w:tr w:rsidR="00A16F77" w:rsidRPr="00E021BF" w14:paraId="2BCD4956" w14:textId="77777777" w:rsidTr="002F3D95">
        <w:trPr>
          <w:jc w:val="center"/>
        </w:trPr>
        <w:tc>
          <w:tcPr>
            <w:tcW w:w="4967" w:type="dxa"/>
          </w:tcPr>
          <w:p w14:paraId="511C1F22" w14:textId="77777777" w:rsidR="00A16F77" w:rsidRPr="00E021BF" w:rsidRDefault="00A16F77" w:rsidP="002F3D95">
            <w:pPr>
              <w:rPr>
                <w:sz w:val="28"/>
                <w:szCs w:val="28"/>
              </w:rPr>
            </w:pPr>
          </w:p>
        </w:tc>
        <w:tc>
          <w:tcPr>
            <w:tcW w:w="4678" w:type="dxa"/>
          </w:tcPr>
          <w:p w14:paraId="3EE329F4" w14:textId="77777777" w:rsidR="00A16F77" w:rsidRPr="00E021BF" w:rsidRDefault="00A16F77" w:rsidP="002F3D95">
            <w:pPr>
              <w:rPr>
                <w:sz w:val="28"/>
                <w:szCs w:val="28"/>
              </w:rPr>
            </w:pPr>
          </w:p>
        </w:tc>
      </w:tr>
    </w:tbl>
    <w:p w14:paraId="2EECD86A" w14:textId="77777777" w:rsidR="00F27F8C" w:rsidRPr="00E021BF" w:rsidRDefault="00F27F8C" w:rsidP="00A16F77">
      <w:pPr>
        <w:spacing w:line="360" w:lineRule="auto"/>
        <w:jc w:val="center"/>
        <w:rPr>
          <w:b/>
          <w:sz w:val="28"/>
          <w:szCs w:val="28"/>
        </w:rPr>
      </w:pPr>
    </w:p>
    <w:p w14:paraId="4F373073" w14:textId="77777777" w:rsidR="0091500A" w:rsidRPr="00E021BF" w:rsidRDefault="0091500A" w:rsidP="00A16F77">
      <w:pPr>
        <w:spacing w:line="360" w:lineRule="auto"/>
        <w:jc w:val="center"/>
        <w:rPr>
          <w:b/>
          <w:sz w:val="28"/>
          <w:szCs w:val="28"/>
        </w:rPr>
      </w:pPr>
    </w:p>
    <w:p w14:paraId="4B45FD45" w14:textId="4F815FE1" w:rsidR="008F7FA2" w:rsidRDefault="00E533A4" w:rsidP="00B436E1">
      <w:pPr>
        <w:spacing w:line="360" w:lineRule="auto"/>
        <w:jc w:val="center"/>
        <w:rPr>
          <w:b/>
          <w:sz w:val="28"/>
          <w:szCs w:val="28"/>
        </w:rPr>
      </w:pPr>
      <w:r w:rsidRPr="00E021BF">
        <w:rPr>
          <w:b/>
          <w:sz w:val="28"/>
          <w:szCs w:val="28"/>
        </w:rPr>
        <w:t>Одеса</w:t>
      </w:r>
      <w:r w:rsidR="00A16F77" w:rsidRPr="00E021BF">
        <w:rPr>
          <w:b/>
          <w:sz w:val="28"/>
          <w:szCs w:val="28"/>
        </w:rPr>
        <w:t xml:space="preserve"> 20</w:t>
      </w:r>
      <w:r w:rsidR="00DB1433" w:rsidRPr="00E021BF">
        <w:rPr>
          <w:b/>
          <w:sz w:val="28"/>
          <w:szCs w:val="28"/>
        </w:rPr>
        <w:t>2</w:t>
      </w:r>
      <w:r w:rsidR="00B00B3E" w:rsidRPr="00E021BF">
        <w:rPr>
          <w:b/>
          <w:sz w:val="28"/>
          <w:szCs w:val="28"/>
        </w:rPr>
        <w:t>4</w:t>
      </w:r>
    </w:p>
    <w:p w14:paraId="4D0E642D" w14:textId="77777777" w:rsidR="00E90988" w:rsidRPr="00E021BF" w:rsidRDefault="00E90988" w:rsidP="00B436E1">
      <w:pPr>
        <w:spacing w:line="360" w:lineRule="auto"/>
        <w:jc w:val="center"/>
        <w:rPr>
          <w:b/>
          <w:sz w:val="28"/>
          <w:szCs w:val="28"/>
        </w:rPr>
      </w:pPr>
    </w:p>
    <w:bookmarkStart w:id="0" w:name="_Hlk168226902" w:displacedByCustomXml="next"/>
    <w:sdt>
      <w:sdtPr>
        <w:rPr>
          <w:rFonts w:ascii="Times New Roman" w:eastAsiaTheme="minorEastAsia" w:hAnsi="Times New Roman" w:cs="Times New Roman"/>
          <w:color w:val="auto"/>
          <w:sz w:val="24"/>
          <w:szCs w:val="24"/>
          <w:lang w:val="uk-UA" w:eastAsia="ru-RU"/>
        </w:rPr>
        <w:id w:val="1736505301"/>
        <w:docPartObj>
          <w:docPartGallery w:val="Table of Contents"/>
          <w:docPartUnique/>
        </w:docPartObj>
      </w:sdtPr>
      <w:sdtEndPr>
        <w:rPr>
          <w:b/>
          <w:bCs/>
        </w:rPr>
      </w:sdtEndPr>
      <w:sdtContent>
        <w:p w14:paraId="5712102A" w14:textId="70FDEDFF" w:rsidR="008F7FA2" w:rsidRPr="00585931" w:rsidRDefault="008F7FA2" w:rsidP="00585931">
          <w:pPr>
            <w:pStyle w:val="affff3"/>
            <w:spacing w:before="0" w:line="360" w:lineRule="auto"/>
            <w:jc w:val="center"/>
            <w:rPr>
              <w:rStyle w:val="30"/>
              <w:rFonts w:ascii="Times New Roman" w:hAnsi="Times New Roman" w:cs="Times New Roman"/>
              <w:b w:val="0"/>
              <w:bCs w:val="0"/>
              <w:color w:val="auto"/>
              <w:sz w:val="28"/>
              <w:szCs w:val="28"/>
            </w:rPr>
          </w:pPr>
          <w:r w:rsidRPr="00585931">
            <w:rPr>
              <w:rStyle w:val="30"/>
              <w:rFonts w:ascii="Times New Roman" w:hAnsi="Times New Roman" w:cs="Times New Roman"/>
              <w:b w:val="0"/>
              <w:bCs w:val="0"/>
              <w:color w:val="auto"/>
              <w:sz w:val="28"/>
              <w:szCs w:val="28"/>
            </w:rPr>
            <w:t>ЗМІСТ</w:t>
          </w:r>
        </w:p>
        <w:p w14:paraId="3ED4FC6D" w14:textId="5C623ECF" w:rsidR="00534A97" w:rsidRPr="00585931" w:rsidRDefault="008F7FA2" w:rsidP="00585931">
          <w:pPr>
            <w:pStyle w:val="3e"/>
            <w:spacing w:after="0"/>
            <w:ind w:left="0"/>
            <w:rPr>
              <w:rFonts w:asciiTheme="minorHAnsi" w:hAnsiTheme="minorHAnsi" w:cstheme="minorBidi"/>
              <w:kern w:val="2"/>
              <w:sz w:val="28"/>
              <w:szCs w:val="28"/>
              <w:lang w:eastAsia="zh-TW"/>
              <w14:ligatures w14:val="standardContextual"/>
            </w:rPr>
          </w:pPr>
          <w:r w:rsidRPr="00585931">
            <w:rPr>
              <w:sz w:val="28"/>
              <w:szCs w:val="28"/>
            </w:rPr>
            <w:fldChar w:fldCharType="begin"/>
          </w:r>
          <w:r w:rsidRPr="00585931">
            <w:rPr>
              <w:sz w:val="28"/>
              <w:szCs w:val="28"/>
            </w:rPr>
            <w:instrText xml:space="preserve"> TOC \o "1-3" \h \z \u </w:instrText>
          </w:r>
          <w:r w:rsidRPr="00585931">
            <w:rPr>
              <w:sz w:val="28"/>
              <w:szCs w:val="28"/>
            </w:rPr>
            <w:fldChar w:fldCharType="separate"/>
          </w:r>
          <w:hyperlink w:anchor="_Toc167967991" w:history="1">
            <w:r w:rsidR="00534A97" w:rsidRPr="00585931">
              <w:rPr>
                <w:rStyle w:val="afc"/>
                <w:sz w:val="28"/>
                <w:szCs w:val="28"/>
              </w:rPr>
              <w:t>ВСТУП</w:t>
            </w:r>
            <w:r w:rsidR="00534A97" w:rsidRPr="00585931">
              <w:rPr>
                <w:webHidden/>
                <w:sz w:val="28"/>
                <w:szCs w:val="28"/>
              </w:rPr>
              <w:tab/>
            </w:r>
            <w:r w:rsidR="00534A97" w:rsidRPr="00585931">
              <w:rPr>
                <w:webHidden/>
                <w:sz w:val="28"/>
                <w:szCs w:val="28"/>
              </w:rPr>
              <w:fldChar w:fldCharType="begin"/>
            </w:r>
            <w:r w:rsidR="00534A97" w:rsidRPr="00585931">
              <w:rPr>
                <w:webHidden/>
                <w:sz w:val="28"/>
                <w:szCs w:val="28"/>
              </w:rPr>
              <w:instrText xml:space="preserve"> PAGEREF _Toc167967991 \h </w:instrText>
            </w:r>
            <w:r w:rsidR="00534A97" w:rsidRPr="00585931">
              <w:rPr>
                <w:webHidden/>
                <w:sz w:val="28"/>
                <w:szCs w:val="28"/>
              </w:rPr>
            </w:r>
            <w:r w:rsidR="00534A97" w:rsidRPr="00585931">
              <w:rPr>
                <w:webHidden/>
                <w:sz w:val="28"/>
                <w:szCs w:val="28"/>
              </w:rPr>
              <w:fldChar w:fldCharType="separate"/>
            </w:r>
            <w:r w:rsidR="00534A97" w:rsidRPr="00585931">
              <w:rPr>
                <w:webHidden/>
                <w:sz w:val="28"/>
                <w:szCs w:val="28"/>
              </w:rPr>
              <w:t>3</w:t>
            </w:r>
            <w:r w:rsidR="00534A97" w:rsidRPr="00585931">
              <w:rPr>
                <w:webHidden/>
                <w:sz w:val="28"/>
                <w:szCs w:val="28"/>
              </w:rPr>
              <w:fldChar w:fldCharType="end"/>
            </w:r>
          </w:hyperlink>
        </w:p>
        <w:p w14:paraId="0BE4BA8B" w14:textId="6543A0CA" w:rsidR="00534A97" w:rsidRPr="00585931" w:rsidRDefault="00000000" w:rsidP="00585931">
          <w:pPr>
            <w:pStyle w:val="1f4"/>
            <w:rPr>
              <w:rFonts w:asciiTheme="minorHAnsi" w:hAnsiTheme="minorHAnsi" w:cstheme="minorBidi"/>
              <w:kern w:val="2"/>
              <w:sz w:val="28"/>
              <w:szCs w:val="28"/>
              <w:lang w:eastAsia="zh-TW"/>
              <w14:ligatures w14:val="standardContextual"/>
            </w:rPr>
          </w:pPr>
          <w:hyperlink w:anchor="_Toc167967992" w:history="1">
            <w:r w:rsidR="00534A97" w:rsidRPr="00585931">
              <w:rPr>
                <w:rStyle w:val="afc"/>
                <w:sz w:val="28"/>
                <w:szCs w:val="28"/>
              </w:rPr>
              <w:t>РОЗДІЛ 1</w:t>
            </w:r>
            <w:r w:rsidR="00534A97" w:rsidRPr="00585931">
              <w:rPr>
                <w:webHidden/>
                <w:sz w:val="28"/>
                <w:szCs w:val="28"/>
              </w:rPr>
              <w:tab/>
            </w:r>
            <w:r w:rsidR="00534A97" w:rsidRPr="00585931">
              <w:rPr>
                <w:webHidden/>
                <w:sz w:val="28"/>
                <w:szCs w:val="28"/>
              </w:rPr>
              <w:fldChar w:fldCharType="begin"/>
            </w:r>
            <w:r w:rsidR="00534A97" w:rsidRPr="00585931">
              <w:rPr>
                <w:webHidden/>
                <w:sz w:val="28"/>
                <w:szCs w:val="28"/>
              </w:rPr>
              <w:instrText xml:space="preserve"> PAGEREF _Toc167967992 \h </w:instrText>
            </w:r>
            <w:r w:rsidR="00534A97" w:rsidRPr="00585931">
              <w:rPr>
                <w:webHidden/>
                <w:sz w:val="28"/>
                <w:szCs w:val="28"/>
              </w:rPr>
            </w:r>
            <w:r w:rsidR="00534A97" w:rsidRPr="00585931">
              <w:rPr>
                <w:webHidden/>
                <w:sz w:val="28"/>
                <w:szCs w:val="28"/>
              </w:rPr>
              <w:fldChar w:fldCharType="separate"/>
            </w:r>
            <w:r w:rsidR="00534A97" w:rsidRPr="00585931">
              <w:rPr>
                <w:webHidden/>
                <w:sz w:val="28"/>
                <w:szCs w:val="28"/>
              </w:rPr>
              <w:t>6</w:t>
            </w:r>
            <w:r w:rsidR="00534A97" w:rsidRPr="00585931">
              <w:rPr>
                <w:webHidden/>
                <w:sz w:val="28"/>
                <w:szCs w:val="28"/>
              </w:rPr>
              <w:fldChar w:fldCharType="end"/>
            </w:r>
          </w:hyperlink>
        </w:p>
        <w:p w14:paraId="60D50AE9" w14:textId="357AF9FB" w:rsidR="00534A97" w:rsidRPr="00585931" w:rsidRDefault="00000000" w:rsidP="00585931">
          <w:pPr>
            <w:pStyle w:val="1f4"/>
            <w:rPr>
              <w:rFonts w:asciiTheme="minorHAnsi" w:hAnsiTheme="minorHAnsi" w:cstheme="minorBidi"/>
              <w:kern w:val="2"/>
              <w:sz w:val="28"/>
              <w:szCs w:val="28"/>
              <w:lang w:eastAsia="zh-TW"/>
              <w14:ligatures w14:val="standardContextual"/>
            </w:rPr>
          </w:pPr>
          <w:hyperlink w:anchor="_Toc167967993" w:history="1">
            <w:r w:rsidR="00534A97" w:rsidRPr="00585931">
              <w:rPr>
                <w:rStyle w:val="afc"/>
                <w:sz w:val="28"/>
                <w:szCs w:val="28"/>
              </w:rPr>
              <w:t>ТЕОРЕТИЧНІ ЗАСАДИ ДО ФОРМУВАННЯ СИСТЕМИ КОРПОРАТИВНОГО УПРАВЛІННЯ</w:t>
            </w:r>
            <w:r w:rsidR="00534A97" w:rsidRPr="00585931">
              <w:rPr>
                <w:webHidden/>
                <w:sz w:val="28"/>
                <w:szCs w:val="28"/>
              </w:rPr>
              <w:tab/>
            </w:r>
            <w:r w:rsidR="00534A97" w:rsidRPr="00585931">
              <w:rPr>
                <w:webHidden/>
                <w:sz w:val="28"/>
                <w:szCs w:val="28"/>
              </w:rPr>
              <w:fldChar w:fldCharType="begin"/>
            </w:r>
            <w:r w:rsidR="00534A97" w:rsidRPr="00585931">
              <w:rPr>
                <w:webHidden/>
                <w:sz w:val="28"/>
                <w:szCs w:val="28"/>
              </w:rPr>
              <w:instrText xml:space="preserve"> PAGEREF _Toc167967993 \h </w:instrText>
            </w:r>
            <w:r w:rsidR="00534A97" w:rsidRPr="00585931">
              <w:rPr>
                <w:webHidden/>
                <w:sz w:val="28"/>
                <w:szCs w:val="28"/>
              </w:rPr>
            </w:r>
            <w:r w:rsidR="00534A97" w:rsidRPr="00585931">
              <w:rPr>
                <w:webHidden/>
                <w:sz w:val="28"/>
                <w:szCs w:val="28"/>
              </w:rPr>
              <w:fldChar w:fldCharType="separate"/>
            </w:r>
            <w:r w:rsidR="00534A97" w:rsidRPr="00585931">
              <w:rPr>
                <w:webHidden/>
                <w:sz w:val="28"/>
                <w:szCs w:val="28"/>
              </w:rPr>
              <w:t>6</w:t>
            </w:r>
            <w:r w:rsidR="00534A97" w:rsidRPr="00585931">
              <w:rPr>
                <w:webHidden/>
                <w:sz w:val="28"/>
                <w:szCs w:val="28"/>
              </w:rPr>
              <w:fldChar w:fldCharType="end"/>
            </w:r>
          </w:hyperlink>
        </w:p>
        <w:p w14:paraId="6810711F" w14:textId="6BAAD3B2" w:rsidR="00534A97" w:rsidRPr="00585931" w:rsidRDefault="00000000" w:rsidP="00585931">
          <w:pPr>
            <w:pStyle w:val="2b"/>
            <w:tabs>
              <w:tab w:val="left" w:pos="660"/>
              <w:tab w:val="right" w:leader="dot" w:pos="9620"/>
            </w:tabs>
            <w:spacing w:before="0" w:after="0" w:line="360" w:lineRule="auto"/>
            <w:rPr>
              <w:rFonts w:asciiTheme="minorHAnsi" w:hAnsiTheme="minorHAnsi" w:cstheme="minorBidi"/>
              <w:kern w:val="2"/>
              <w:sz w:val="28"/>
              <w:szCs w:val="28"/>
              <w:lang w:val="uk-UA" w:eastAsia="zh-TW"/>
              <w14:ligatures w14:val="standardContextual"/>
            </w:rPr>
          </w:pPr>
          <w:hyperlink w:anchor="_Toc167967994" w:history="1">
            <w:r w:rsidR="00534A97" w:rsidRPr="00585931">
              <w:rPr>
                <w:rStyle w:val="afc"/>
                <w:sz w:val="28"/>
                <w:szCs w:val="28"/>
                <w:lang w:val="uk-UA"/>
              </w:rPr>
              <w:t>1.1</w:t>
            </w:r>
            <w:r w:rsidR="00534A97" w:rsidRPr="00585931">
              <w:rPr>
                <w:rFonts w:asciiTheme="minorHAnsi" w:hAnsiTheme="minorHAnsi" w:cstheme="minorBidi"/>
                <w:kern w:val="2"/>
                <w:sz w:val="28"/>
                <w:szCs w:val="28"/>
                <w:lang w:val="uk-UA" w:eastAsia="zh-TW"/>
                <w14:ligatures w14:val="standardContextual"/>
              </w:rPr>
              <w:tab/>
            </w:r>
            <w:r w:rsidR="00534A97" w:rsidRPr="00585931">
              <w:rPr>
                <w:rStyle w:val="afc"/>
                <w:sz w:val="28"/>
                <w:szCs w:val="28"/>
                <w:lang w:val="uk-UA"/>
              </w:rPr>
              <w:t>Сутність корпоративного управління</w:t>
            </w:r>
            <w:r w:rsidR="00534A97" w:rsidRPr="00585931">
              <w:rPr>
                <w:webHidden/>
                <w:sz w:val="28"/>
                <w:szCs w:val="28"/>
                <w:lang w:val="uk-UA"/>
              </w:rPr>
              <w:tab/>
            </w:r>
            <w:r w:rsidR="00534A97" w:rsidRPr="00585931">
              <w:rPr>
                <w:webHidden/>
                <w:sz w:val="28"/>
                <w:szCs w:val="28"/>
                <w:lang w:val="uk-UA"/>
              </w:rPr>
              <w:fldChar w:fldCharType="begin"/>
            </w:r>
            <w:r w:rsidR="00534A97" w:rsidRPr="00585931">
              <w:rPr>
                <w:webHidden/>
                <w:sz w:val="28"/>
                <w:szCs w:val="28"/>
                <w:lang w:val="uk-UA"/>
              </w:rPr>
              <w:instrText xml:space="preserve"> PAGEREF _Toc167967994 \h </w:instrText>
            </w:r>
            <w:r w:rsidR="00534A97" w:rsidRPr="00585931">
              <w:rPr>
                <w:webHidden/>
                <w:sz w:val="28"/>
                <w:szCs w:val="28"/>
                <w:lang w:val="uk-UA"/>
              </w:rPr>
            </w:r>
            <w:r w:rsidR="00534A97" w:rsidRPr="00585931">
              <w:rPr>
                <w:webHidden/>
                <w:sz w:val="28"/>
                <w:szCs w:val="28"/>
                <w:lang w:val="uk-UA"/>
              </w:rPr>
              <w:fldChar w:fldCharType="separate"/>
            </w:r>
            <w:r w:rsidR="00534A97" w:rsidRPr="00585931">
              <w:rPr>
                <w:webHidden/>
                <w:sz w:val="28"/>
                <w:szCs w:val="28"/>
                <w:lang w:val="uk-UA"/>
              </w:rPr>
              <w:t>6</w:t>
            </w:r>
            <w:r w:rsidR="00534A97" w:rsidRPr="00585931">
              <w:rPr>
                <w:webHidden/>
                <w:sz w:val="28"/>
                <w:szCs w:val="28"/>
                <w:lang w:val="uk-UA"/>
              </w:rPr>
              <w:fldChar w:fldCharType="end"/>
            </w:r>
          </w:hyperlink>
        </w:p>
        <w:p w14:paraId="59D0A25A" w14:textId="71A0EF8C" w:rsidR="00534A97" w:rsidRPr="00585931" w:rsidRDefault="00000000" w:rsidP="00585931">
          <w:pPr>
            <w:pStyle w:val="2b"/>
            <w:tabs>
              <w:tab w:val="left" w:pos="660"/>
              <w:tab w:val="right" w:leader="dot" w:pos="9620"/>
            </w:tabs>
            <w:spacing w:before="0" w:after="0" w:line="360" w:lineRule="auto"/>
            <w:rPr>
              <w:rFonts w:asciiTheme="minorHAnsi" w:hAnsiTheme="minorHAnsi" w:cstheme="minorBidi"/>
              <w:kern w:val="2"/>
              <w:sz w:val="28"/>
              <w:szCs w:val="28"/>
              <w:lang w:val="uk-UA" w:eastAsia="zh-TW"/>
              <w14:ligatures w14:val="standardContextual"/>
            </w:rPr>
          </w:pPr>
          <w:hyperlink w:anchor="_Toc167967995" w:history="1">
            <w:r w:rsidR="00534A97" w:rsidRPr="00585931">
              <w:rPr>
                <w:rStyle w:val="afc"/>
                <w:rFonts w:eastAsia="Calibri"/>
                <w:sz w:val="28"/>
                <w:szCs w:val="28"/>
                <w:lang w:val="uk-UA" w:eastAsia="en-US"/>
              </w:rPr>
              <w:t>1.2</w:t>
            </w:r>
            <w:r w:rsidR="00534A97" w:rsidRPr="00585931">
              <w:rPr>
                <w:rFonts w:asciiTheme="minorHAnsi" w:hAnsiTheme="minorHAnsi" w:cstheme="minorBidi"/>
                <w:kern w:val="2"/>
                <w:sz w:val="28"/>
                <w:szCs w:val="28"/>
                <w:lang w:val="uk-UA" w:eastAsia="zh-TW"/>
                <w14:ligatures w14:val="standardContextual"/>
              </w:rPr>
              <w:tab/>
            </w:r>
            <w:r w:rsidR="00534A97" w:rsidRPr="00585931">
              <w:rPr>
                <w:rStyle w:val="afc"/>
                <w:rFonts w:eastAsia="Calibri"/>
                <w:sz w:val="28"/>
                <w:szCs w:val="28"/>
                <w:lang w:val="uk-UA" w:eastAsia="en-US"/>
              </w:rPr>
              <w:t>Вплив глобальних викликів на формування системи корпоративного управління</w:t>
            </w:r>
            <w:r w:rsidR="00534A97" w:rsidRPr="00585931">
              <w:rPr>
                <w:webHidden/>
                <w:sz w:val="28"/>
                <w:szCs w:val="28"/>
                <w:lang w:val="uk-UA"/>
              </w:rPr>
              <w:tab/>
            </w:r>
            <w:r w:rsidR="00534A97" w:rsidRPr="00585931">
              <w:rPr>
                <w:webHidden/>
                <w:sz w:val="28"/>
                <w:szCs w:val="28"/>
                <w:lang w:val="uk-UA"/>
              </w:rPr>
              <w:fldChar w:fldCharType="begin"/>
            </w:r>
            <w:r w:rsidR="00534A97" w:rsidRPr="00585931">
              <w:rPr>
                <w:webHidden/>
                <w:sz w:val="28"/>
                <w:szCs w:val="28"/>
                <w:lang w:val="uk-UA"/>
              </w:rPr>
              <w:instrText xml:space="preserve"> PAGEREF _Toc167967995 \h </w:instrText>
            </w:r>
            <w:r w:rsidR="00534A97" w:rsidRPr="00585931">
              <w:rPr>
                <w:webHidden/>
                <w:sz w:val="28"/>
                <w:szCs w:val="28"/>
                <w:lang w:val="uk-UA"/>
              </w:rPr>
            </w:r>
            <w:r w:rsidR="00534A97" w:rsidRPr="00585931">
              <w:rPr>
                <w:webHidden/>
                <w:sz w:val="28"/>
                <w:szCs w:val="28"/>
                <w:lang w:val="uk-UA"/>
              </w:rPr>
              <w:fldChar w:fldCharType="separate"/>
            </w:r>
            <w:r w:rsidR="00534A97" w:rsidRPr="00585931">
              <w:rPr>
                <w:webHidden/>
                <w:sz w:val="28"/>
                <w:szCs w:val="28"/>
                <w:lang w:val="uk-UA"/>
              </w:rPr>
              <w:t>11</w:t>
            </w:r>
            <w:r w:rsidR="00534A97" w:rsidRPr="00585931">
              <w:rPr>
                <w:webHidden/>
                <w:sz w:val="28"/>
                <w:szCs w:val="28"/>
                <w:lang w:val="uk-UA"/>
              </w:rPr>
              <w:fldChar w:fldCharType="end"/>
            </w:r>
          </w:hyperlink>
        </w:p>
        <w:p w14:paraId="33F14CB5" w14:textId="4574CF8B" w:rsidR="00534A97" w:rsidRPr="00585931" w:rsidRDefault="00000000" w:rsidP="00585931">
          <w:pPr>
            <w:pStyle w:val="2b"/>
            <w:tabs>
              <w:tab w:val="left" w:pos="660"/>
              <w:tab w:val="right" w:leader="dot" w:pos="9620"/>
            </w:tabs>
            <w:spacing w:before="0" w:after="0" w:line="360" w:lineRule="auto"/>
            <w:rPr>
              <w:rFonts w:asciiTheme="minorHAnsi" w:hAnsiTheme="minorHAnsi" w:cstheme="minorBidi"/>
              <w:kern w:val="2"/>
              <w:sz w:val="28"/>
              <w:szCs w:val="28"/>
              <w:lang w:val="uk-UA" w:eastAsia="zh-TW"/>
              <w14:ligatures w14:val="standardContextual"/>
            </w:rPr>
          </w:pPr>
          <w:hyperlink w:anchor="_Toc167967996" w:history="1">
            <w:r w:rsidR="00534A97" w:rsidRPr="00585931">
              <w:rPr>
                <w:rStyle w:val="afc"/>
                <w:rFonts w:eastAsia="Calibri"/>
                <w:sz w:val="28"/>
                <w:szCs w:val="28"/>
                <w:lang w:val="uk-UA" w:eastAsia="en-US"/>
              </w:rPr>
              <w:t>1.3</w:t>
            </w:r>
            <w:r w:rsidR="00534A97" w:rsidRPr="00585931">
              <w:rPr>
                <w:rFonts w:asciiTheme="minorHAnsi" w:hAnsiTheme="minorHAnsi" w:cstheme="minorBidi"/>
                <w:kern w:val="2"/>
                <w:sz w:val="28"/>
                <w:szCs w:val="28"/>
                <w:lang w:val="uk-UA" w:eastAsia="zh-TW"/>
                <w14:ligatures w14:val="standardContextual"/>
              </w:rPr>
              <w:tab/>
            </w:r>
            <w:r w:rsidR="00534A97" w:rsidRPr="00585931">
              <w:rPr>
                <w:rStyle w:val="afc"/>
                <w:rFonts w:eastAsia="Calibri"/>
                <w:sz w:val="28"/>
                <w:szCs w:val="28"/>
                <w:lang w:val="uk-UA" w:eastAsia="en-US"/>
              </w:rPr>
              <w:t>Становлення сучасних моделей корпоративного управління</w:t>
            </w:r>
            <w:r w:rsidR="00534A97" w:rsidRPr="00585931">
              <w:rPr>
                <w:webHidden/>
                <w:sz w:val="28"/>
                <w:szCs w:val="28"/>
                <w:lang w:val="uk-UA"/>
              </w:rPr>
              <w:tab/>
            </w:r>
            <w:r w:rsidR="00534A97" w:rsidRPr="00585931">
              <w:rPr>
                <w:webHidden/>
                <w:sz w:val="28"/>
                <w:szCs w:val="28"/>
                <w:lang w:val="uk-UA"/>
              </w:rPr>
              <w:fldChar w:fldCharType="begin"/>
            </w:r>
            <w:r w:rsidR="00534A97" w:rsidRPr="00585931">
              <w:rPr>
                <w:webHidden/>
                <w:sz w:val="28"/>
                <w:szCs w:val="28"/>
                <w:lang w:val="uk-UA"/>
              </w:rPr>
              <w:instrText xml:space="preserve"> PAGEREF _Toc167967996 \h </w:instrText>
            </w:r>
            <w:r w:rsidR="00534A97" w:rsidRPr="00585931">
              <w:rPr>
                <w:webHidden/>
                <w:sz w:val="28"/>
                <w:szCs w:val="28"/>
                <w:lang w:val="uk-UA"/>
              </w:rPr>
            </w:r>
            <w:r w:rsidR="00534A97" w:rsidRPr="00585931">
              <w:rPr>
                <w:webHidden/>
                <w:sz w:val="28"/>
                <w:szCs w:val="28"/>
                <w:lang w:val="uk-UA"/>
              </w:rPr>
              <w:fldChar w:fldCharType="separate"/>
            </w:r>
            <w:r w:rsidR="00534A97" w:rsidRPr="00585931">
              <w:rPr>
                <w:webHidden/>
                <w:sz w:val="28"/>
                <w:szCs w:val="28"/>
                <w:lang w:val="uk-UA"/>
              </w:rPr>
              <w:t>15</w:t>
            </w:r>
            <w:r w:rsidR="00534A97" w:rsidRPr="00585931">
              <w:rPr>
                <w:webHidden/>
                <w:sz w:val="28"/>
                <w:szCs w:val="28"/>
                <w:lang w:val="uk-UA"/>
              </w:rPr>
              <w:fldChar w:fldCharType="end"/>
            </w:r>
          </w:hyperlink>
        </w:p>
        <w:p w14:paraId="4B1898D1" w14:textId="1E99239E" w:rsidR="00534A97" w:rsidRPr="00585931" w:rsidRDefault="00000000" w:rsidP="00585931">
          <w:pPr>
            <w:pStyle w:val="1f4"/>
            <w:rPr>
              <w:rFonts w:asciiTheme="minorHAnsi" w:hAnsiTheme="minorHAnsi" w:cstheme="minorBidi"/>
              <w:kern w:val="2"/>
              <w:sz w:val="28"/>
              <w:szCs w:val="28"/>
              <w:lang w:eastAsia="zh-TW"/>
              <w14:ligatures w14:val="standardContextual"/>
            </w:rPr>
          </w:pPr>
          <w:hyperlink w:anchor="_Toc167967997" w:history="1">
            <w:r w:rsidR="00534A97" w:rsidRPr="00585931">
              <w:rPr>
                <w:rStyle w:val="afc"/>
                <w:sz w:val="28"/>
                <w:szCs w:val="28"/>
              </w:rPr>
              <w:t>РОЗДІЛ 2</w:t>
            </w:r>
            <w:r w:rsidR="00534A97" w:rsidRPr="00585931">
              <w:rPr>
                <w:webHidden/>
                <w:sz w:val="28"/>
                <w:szCs w:val="28"/>
              </w:rPr>
              <w:tab/>
            </w:r>
            <w:r w:rsidR="00534A97" w:rsidRPr="00585931">
              <w:rPr>
                <w:webHidden/>
                <w:sz w:val="28"/>
                <w:szCs w:val="28"/>
              </w:rPr>
              <w:fldChar w:fldCharType="begin"/>
            </w:r>
            <w:r w:rsidR="00534A97" w:rsidRPr="00585931">
              <w:rPr>
                <w:webHidden/>
                <w:sz w:val="28"/>
                <w:szCs w:val="28"/>
              </w:rPr>
              <w:instrText xml:space="preserve"> PAGEREF _Toc167967997 \h </w:instrText>
            </w:r>
            <w:r w:rsidR="00534A97" w:rsidRPr="00585931">
              <w:rPr>
                <w:webHidden/>
                <w:sz w:val="28"/>
                <w:szCs w:val="28"/>
              </w:rPr>
            </w:r>
            <w:r w:rsidR="00534A97" w:rsidRPr="00585931">
              <w:rPr>
                <w:webHidden/>
                <w:sz w:val="28"/>
                <w:szCs w:val="28"/>
              </w:rPr>
              <w:fldChar w:fldCharType="separate"/>
            </w:r>
            <w:r w:rsidR="00534A97" w:rsidRPr="00585931">
              <w:rPr>
                <w:webHidden/>
                <w:sz w:val="28"/>
                <w:szCs w:val="28"/>
              </w:rPr>
              <w:t>27</w:t>
            </w:r>
            <w:r w:rsidR="00534A97" w:rsidRPr="00585931">
              <w:rPr>
                <w:webHidden/>
                <w:sz w:val="28"/>
                <w:szCs w:val="28"/>
              </w:rPr>
              <w:fldChar w:fldCharType="end"/>
            </w:r>
          </w:hyperlink>
        </w:p>
        <w:p w14:paraId="09AB5455" w14:textId="36D133E2" w:rsidR="00534A97" w:rsidRPr="00585931" w:rsidRDefault="00000000" w:rsidP="00585931">
          <w:pPr>
            <w:pStyle w:val="1f4"/>
            <w:rPr>
              <w:rFonts w:asciiTheme="minorHAnsi" w:hAnsiTheme="minorHAnsi" w:cstheme="minorBidi"/>
              <w:kern w:val="2"/>
              <w:sz w:val="28"/>
              <w:szCs w:val="28"/>
              <w:lang w:eastAsia="zh-TW"/>
              <w14:ligatures w14:val="standardContextual"/>
            </w:rPr>
          </w:pPr>
          <w:hyperlink w:anchor="_Toc167967998" w:history="1">
            <w:r w:rsidR="00534A97" w:rsidRPr="00585931">
              <w:rPr>
                <w:rStyle w:val="afc"/>
                <w:sz w:val="28"/>
                <w:szCs w:val="28"/>
              </w:rPr>
              <w:t>АНАЛІЗ І ДОСЛІДЖЕННЯ ЗМІНИ МЕХАНІЗМУ КОРПОРАТИВНОГО УПРАВЛІННЯ В УМОВАХ КРИЗИ НА ПРИКЛАДІ ЛОГІСТИЧНОЇ ГАЛУЗІ</w:t>
            </w:r>
            <w:r w:rsidR="00534A97" w:rsidRPr="00585931">
              <w:rPr>
                <w:webHidden/>
                <w:sz w:val="28"/>
                <w:szCs w:val="28"/>
              </w:rPr>
              <w:tab/>
            </w:r>
            <w:r w:rsidR="00534A97" w:rsidRPr="00585931">
              <w:rPr>
                <w:webHidden/>
                <w:sz w:val="28"/>
                <w:szCs w:val="28"/>
              </w:rPr>
              <w:fldChar w:fldCharType="begin"/>
            </w:r>
            <w:r w:rsidR="00534A97" w:rsidRPr="00585931">
              <w:rPr>
                <w:webHidden/>
                <w:sz w:val="28"/>
                <w:szCs w:val="28"/>
              </w:rPr>
              <w:instrText xml:space="preserve"> PAGEREF _Toc167967998 \h </w:instrText>
            </w:r>
            <w:r w:rsidR="00534A97" w:rsidRPr="00585931">
              <w:rPr>
                <w:webHidden/>
                <w:sz w:val="28"/>
                <w:szCs w:val="28"/>
              </w:rPr>
            </w:r>
            <w:r w:rsidR="00534A97" w:rsidRPr="00585931">
              <w:rPr>
                <w:webHidden/>
                <w:sz w:val="28"/>
                <w:szCs w:val="28"/>
              </w:rPr>
              <w:fldChar w:fldCharType="separate"/>
            </w:r>
            <w:r w:rsidR="00534A97" w:rsidRPr="00585931">
              <w:rPr>
                <w:webHidden/>
                <w:sz w:val="28"/>
                <w:szCs w:val="28"/>
              </w:rPr>
              <w:t>27</w:t>
            </w:r>
            <w:r w:rsidR="00534A97" w:rsidRPr="00585931">
              <w:rPr>
                <w:webHidden/>
                <w:sz w:val="28"/>
                <w:szCs w:val="28"/>
              </w:rPr>
              <w:fldChar w:fldCharType="end"/>
            </w:r>
          </w:hyperlink>
        </w:p>
        <w:p w14:paraId="0CCF0285" w14:textId="2BBB901E" w:rsidR="00534A97" w:rsidRPr="00585931" w:rsidRDefault="00000000" w:rsidP="00585931">
          <w:pPr>
            <w:pStyle w:val="2b"/>
            <w:tabs>
              <w:tab w:val="right" w:leader="dot" w:pos="9620"/>
            </w:tabs>
            <w:spacing w:before="0" w:after="0" w:line="360" w:lineRule="auto"/>
            <w:rPr>
              <w:rFonts w:asciiTheme="minorHAnsi" w:hAnsiTheme="minorHAnsi" w:cstheme="minorBidi"/>
              <w:kern w:val="2"/>
              <w:sz w:val="28"/>
              <w:szCs w:val="28"/>
              <w:lang w:val="uk-UA" w:eastAsia="zh-TW"/>
              <w14:ligatures w14:val="standardContextual"/>
            </w:rPr>
          </w:pPr>
          <w:hyperlink w:anchor="_Toc167967999" w:history="1">
            <w:r w:rsidR="00534A97" w:rsidRPr="00585931">
              <w:rPr>
                <w:rStyle w:val="afc"/>
                <w:sz w:val="28"/>
                <w:szCs w:val="28"/>
                <w:lang w:val="uk-UA"/>
              </w:rPr>
              <w:t>2.1. Аналіз та оцінка стану логістичної галузі</w:t>
            </w:r>
            <w:r w:rsidR="00534A97" w:rsidRPr="00585931">
              <w:rPr>
                <w:webHidden/>
                <w:sz w:val="28"/>
                <w:szCs w:val="28"/>
                <w:lang w:val="uk-UA"/>
              </w:rPr>
              <w:tab/>
            </w:r>
            <w:r w:rsidR="00534A97" w:rsidRPr="00585931">
              <w:rPr>
                <w:webHidden/>
                <w:sz w:val="28"/>
                <w:szCs w:val="28"/>
                <w:lang w:val="uk-UA"/>
              </w:rPr>
              <w:fldChar w:fldCharType="begin"/>
            </w:r>
            <w:r w:rsidR="00534A97" w:rsidRPr="00585931">
              <w:rPr>
                <w:webHidden/>
                <w:sz w:val="28"/>
                <w:szCs w:val="28"/>
                <w:lang w:val="uk-UA"/>
              </w:rPr>
              <w:instrText xml:space="preserve"> PAGEREF _Toc167967999 \h </w:instrText>
            </w:r>
            <w:r w:rsidR="00534A97" w:rsidRPr="00585931">
              <w:rPr>
                <w:webHidden/>
                <w:sz w:val="28"/>
                <w:szCs w:val="28"/>
                <w:lang w:val="uk-UA"/>
              </w:rPr>
            </w:r>
            <w:r w:rsidR="00534A97" w:rsidRPr="00585931">
              <w:rPr>
                <w:webHidden/>
                <w:sz w:val="28"/>
                <w:szCs w:val="28"/>
                <w:lang w:val="uk-UA"/>
              </w:rPr>
              <w:fldChar w:fldCharType="separate"/>
            </w:r>
            <w:r w:rsidR="00534A97" w:rsidRPr="00585931">
              <w:rPr>
                <w:webHidden/>
                <w:sz w:val="28"/>
                <w:szCs w:val="28"/>
                <w:lang w:val="uk-UA"/>
              </w:rPr>
              <w:t>27</w:t>
            </w:r>
            <w:r w:rsidR="00534A97" w:rsidRPr="00585931">
              <w:rPr>
                <w:webHidden/>
                <w:sz w:val="28"/>
                <w:szCs w:val="28"/>
                <w:lang w:val="uk-UA"/>
              </w:rPr>
              <w:fldChar w:fldCharType="end"/>
            </w:r>
          </w:hyperlink>
        </w:p>
        <w:p w14:paraId="7CA06049" w14:textId="7BA3D814" w:rsidR="00534A97" w:rsidRPr="00585931" w:rsidRDefault="00000000" w:rsidP="00585931">
          <w:pPr>
            <w:pStyle w:val="2b"/>
            <w:tabs>
              <w:tab w:val="right" w:leader="dot" w:pos="9620"/>
            </w:tabs>
            <w:spacing w:before="0" w:after="0" w:line="360" w:lineRule="auto"/>
            <w:rPr>
              <w:rFonts w:asciiTheme="minorHAnsi" w:hAnsiTheme="minorHAnsi" w:cstheme="minorBidi"/>
              <w:kern w:val="2"/>
              <w:sz w:val="28"/>
              <w:szCs w:val="28"/>
              <w:lang w:val="uk-UA" w:eastAsia="zh-TW"/>
              <w14:ligatures w14:val="standardContextual"/>
            </w:rPr>
          </w:pPr>
          <w:hyperlink w:anchor="_Toc167968000" w:history="1">
            <w:r w:rsidR="00534A97" w:rsidRPr="00585931">
              <w:rPr>
                <w:rStyle w:val="afc"/>
                <w:sz w:val="28"/>
                <w:szCs w:val="28"/>
                <w:lang w:val="uk-UA"/>
              </w:rPr>
              <w:t>2.2 Цифровізація системи корпоративного управління в умовах глобальних викликів</w:t>
            </w:r>
            <w:r w:rsidR="00534A97" w:rsidRPr="00585931">
              <w:rPr>
                <w:webHidden/>
                <w:sz w:val="28"/>
                <w:szCs w:val="28"/>
                <w:lang w:val="uk-UA"/>
              </w:rPr>
              <w:tab/>
            </w:r>
            <w:r w:rsidR="00534A97" w:rsidRPr="00585931">
              <w:rPr>
                <w:webHidden/>
                <w:sz w:val="28"/>
                <w:szCs w:val="28"/>
                <w:lang w:val="uk-UA"/>
              </w:rPr>
              <w:fldChar w:fldCharType="begin"/>
            </w:r>
            <w:r w:rsidR="00534A97" w:rsidRPr="00585931">
              <w:rPr>
                <w:webHidden/>
                <w:sz w:val="28"/>
                <w:szCs w:val="28"/>
                <w:lang w:val="uk-UA"/>
              </w:rPr>
              <w:instrText xml:space="preserve"> PAGEREF _Toc167968000 \h </w:instrText>
            </w:r>
            <w:r w:rsidR="00534A97" w:rsidRPr="00585931">
              <w:rPr>
                <w:webHidden/>
                <w:sz w:val="28"/>
                <w:szCs w:val="28"/>
                <w:lang w:val="uk-UA"/>
              </w:rPr>
            </w:r>
            <w:r w:rsidR="00534A97" w:rsidRPr="00585931">
              <w:rPr>
                <w:webHidden/>
                <w:sz w:val="28"/>
                <w:szCs w:val="28"/>
                <w:lang w:val="uk-UA"/>
              </w:rPr>
              <w:fldChar w:fldCharType="separate"/>
            </w:r>
            <w:r w:rsidR="00534A97" w:rsidRPr="00585931">
              <w:rPr>
                <w:webHidden/>
                <w:sz w:val="28"/>
                <w:szCs w:val="28"/>
                <w:lang w:val="uk-UA"/>
              </w:rPr>
              <w:t>34</w:t>
            </w:r>
            <w:r w:rsidR="00534A97" w:rsidRPr="00585931">
              <w:rPr>
                <w:webHidden/>
                <w:sz w:val="28"/>
                <w:szCs w:val="28"/>
                <w:lang w:val="uk-UA"/>
              </w:rPr>
              <w:fldChar w:fldCharType="end"/>
            </w:r>
          </w:hyperlink>
        </w:p>
        <w:p w14:paraId="2F9AC4A9" w14:textId="195A321C" w:rsidR="00534A97" w:rsidRPr="00585931" w:rsidRDefault="00000000" w:rsidP="00585931">
          <w:pPr>
            <w:pStyle w:val="2b"/>
            <w:tabs>
              <w:tab w:val="right" w:leader="dot" w:pos="9620"/>
            </w:tabs>
            <w:spacing w:before="0" w:after="0" w:line="360" w:lineRule="auto"/>
            <w:rPr>
              <w:rFonts w:asciiTheme="minorHAnsi" w:hAnsiTheme="minorHAnsi" w:cstheme="minorBidi"/>
              <w:kern w:val="2"/>
              <w:sz w:val="28"/>
              <w:szCs w:val="28"/>
              <w:lang w:val="uk-UA" w:eastAsia="zh-TW"/>
              <w14:ligatures w14:val="standardContextual"/>
            </w:rPr>
          </w:pPr>
          <w:hyperlink w:anchor="_Toc167968001" w:history="1">
            <w:r w:rsidR="00534A97" w:rsidRPr="00585931">
              <w:rPr>
                <w:rStyle w:val="afc"/>
                <w:sz w:val="28"/>
                <w:szCs w:val="28"/>
                <w:lang w:val="uk-UA"/>
              </w:rPr>
              <w:t>2.3 Міжнародний досвід адаптації системи корпоративного управління під час кризи у сфері логістики</w:t>
            </w:r>
            <w:r w:rsidR="00534A97" w:rsidRPr="00585931">
              <w:rPr>
                <w:webHidden/>
                <w:sz w:val="28"/>
                <w:szCs w:val="28"/>
                <w:lang w:val="uk-UA"/>
              </w:rPr>
              <w:tab/>
            </w:r>
            <w:r w:rsidR="00534A97" w:rsidRPr="00585931">
              <w:rPr>
                <w:webHidden/>
                <w:sz w:val="28"/>
                <w:szCs w:val="28"/>
                <w:lang w:val="uk-UA"/>
              </w:rPr>
              <w:fldChar w:fldCharType="begin"/>
            </w:r>
            <w:r w:rsidR="00534A97" w:rsidRPr="00585931">
              <w:rPr>
                <w:webHidden/>
                <w:sz w:val="28"/>
                <w:szCs w:val="28"/>
                <w:lang w:val="uk-UA"/>
              </w:rPr>
              <w:instrText xml:space="preserve"> PAGEREF _Toc167968001 \h </w:instrText>
            </w:r>
            <w:r w:rsidR="00534A97" w:rsidRPr="00585931">
              <w:rPr>
                <w:webHidden/>
                <w:sz w:val="28"/>
                <w:szCs w:val="28"/>
                <w:lang w:val="uk-UA"/>
              </w:rPr>
            </w:r>
            <w:r w:rsidR="00534A97" w:rsidRPr="00585931">
              <w:rPr>
                <w:webHidden/>
                <w:sz w:val="28"/>
                <w:szCs w:val="28"/>
                <w:lang w:val="uk-UA"/>
              </w:rPr>
              <w:fldChar w:fldCharType="separate"/>
            </w:r>
            <w:r w:rsidR="00534A97" w:rsidRPr="00585931">
              <w:rPr>
                <w:webHidden/>
                <w:sz w:val="28"/>
                <w:szCs w:val="28"/>
                <w:lang w:val="uk-UA"/>
              </w:rPr>
              <w:t>40</w:t>
            </w:r>
            <w:r w:rsidR="00534A97" w:rsidRPr="00585931">
              <w:rPr>
                <w:webHidden/>
                <w:sz w:val="28"/>
                <w:szCs w:val="28"/>
                <w:lang w:val="uk-UA"/>
              </w:rPr>
              <w:fldChar w:fldCharType="end"/>
            </w:r>
          </w:hyperlink>
        </w:p>
        <w:p w14:paraId="5F774FD9" w14:textId="24988B65" w:rsidR="00534A97" w:rsidRPr="00585931" w:rsidRDefault="00000000" w:rsidP="00585931">
          <w:pPr>
            <w:pStyle w:val="1f4"/>
            <w:rPr>
              <w:rFonts w:asciiTheme="minorHAnsi" w:hAnsiTheme="minorHAnsi" w:cstheme="minorBidi"/>
              <w:kern w:val="2"/>
              <w:sz w:val="28"/>
              <w:szCs w:val="28"/>
              <w:lang w:eastAsia="zh-TW"/>
              <w14:ligatures w14:val="standardContextual"/>
            </w:rPr>
          </w:pPr>
          <w:hyperlink w:anchor="_Toc167968002" w:history="1">
            <w:r w:rsidR="00534A97" w:rsidRPr="00585931">
              <w:rPr>
                <w:rStyle w:val="afc"/>
                <w:sz w:val="28"/>
                <w:szCs w:val="28"/>
              </w:rPr>
              <w:t>РОЗДІЛ 3</w:t>
            </w:r>
            <w:r w:rsidR="00534A97" w:rsidRPr="00585931">
              <w:rPr>
                <w:webHidden/>
                <w:sz w:val="28"/>
                <w:szCs w:val="28"/>
              </w:rPr>
              <w:tab/>
            </w:r>
            <w:r w:rsidR="00534A97" w:rsidRPr="00585931">
              <w:rPr>
                <w:webHidden/>
                <w:sz w:val="28"/>
                <w:szCs w:val="28"/>
              </w:rPr>
              <w:fldChar w:fldCharType="begin"/>
            </w:r>
            <w:r w:rsidR="00534A97" w:rsidRPr="00585931">
              <w:rPr>
                <w:webHidden/>
                <w:sz w:val="28"/>
                <w:szCs w:val="28"/>
              </w:rPr>
              <w:instrText xml:space="preserve"> PAGEREF _Toc167968002 \h </w:instrText>
            </w:r>
            <w:r w:rsidR="00534A97" w:rsidRPr="00585931">
              <w:rPr>
                <w:webHidden/>
                <w:sz w:val="28"/>
                <w:szCs w:val="28"/>
              </w:rPr>
            </w:r>
            <w:r w:rsidR="00534A97" w:rsidRPr="00585931">
              <w:rPr>
                <w:webHidden/>
                <w:sz w:val="28"/>
                <w:szCs w:val="28"/>
              </w:rPr>
              <w:fldChar w:fldCharType="separate"/>
            </w:r>
            <w:r w:rsidR="00534A97" w:rsidRPr="00585931">
              <w:rPr>
                <w:webHidden/>
                <w:sz w:val="28"/>
                <w:szCs w:val="28"/>
              </w:rPr>
              <w:t>49</w:t>
            </w:r>
            <w:r w:rsidR="00534A97" w:rsidRPr="00585931">
              <w:rPr>
                <w:webHidden/>
                <w:sz w:val="28"/>
                <w:szCs w:val="28"/>
              </w:rPr>
              <w:fldChar w:fldCharType="end"/>
            </w:r>
          </w:hyperlink>
        </w:p>
        <w:p w14:paraId="7F3F2A78" w14:textId="2F3F201A" w:rsidR="00534A97" w:rsidRPr="00585931" w:rsidRDefault="00000000" w:rsidP="00585931">
          <w:pPr>
            <w:pStyle w:val="1f4"/>
            <w:rPr>
              <w:rFonts w:asciiTheme="minorHAnsi" w:hAnsiTheme="minorHAnsi" w:cstheme="minorBidi"/>
              <w:kern w:val="2"/>
              <w:sz w:val="28"/>
              <w:szCs w:val="28"/>
              <w:lang w:eastAsia="zh-TW"/>
              <w14:ligatures w14:val="standardContextual"/>
            </w:rPr>
          </w:pPr>
          <w:hyperlink w:anchor="_Toc167968003" w:history="1">
            <w:r w:rsidR="00534A97" w:rsidRPr="00585931">
              <w:rPr>
                <w:rStyle w:val="afc"/>
                <w:sz w:val="28"/>
                <w:szCs w:val="28"/>
              </w:rPr>
              <w:t>НАПРЯМИ ФОРМУВАННЯ ЕФЕКТИВНОЇ СИСТЕМИ КОРПОРАТИВНОГО УПРАВЛІННЯ В ЛОГІСТИЧНІЙ ГАЛУЗІ</w:t>
            </w:r>
            <w:r w:rsidR="00534A97" w:rsidRPr="00585931">
              <w:rPr>
                <w:webHidden/>
                <w:sz w:val="28"/>
                <w:szCs w:val="28"/>
              </w:rPr>
              <w:tab/>
            </w:r>
            <w:r w:rsidR="00534A97" w:rsidRPr="00585931">
              <w:rPr>
                <w:webHidden/>
                <w:sz w:val="28"/>
                <w:szCs w:val="28"/>
              </w:rPr>
              <w:fldChar w:fldCharType="begin"/>
            </w:r>
            <w:r w:rsidR="00534A97" w:rsidRPr="00585931">
              <w:rPr>
                <w:webHidden/>
                <w:sz w:val="28"/>
                <w:szCs w:val="28"/>
              </w:rPr>
              <w:instrText xml:space="preserve"> PAGEREF _Toc167968003 \h </w:instrText>
            </w:r>
            <w:r w:rsidR="00534A97" w:rsidRPr="00585931">
              <w:rPr>
                <w:webHidden/>
                <w:sz w:val="28"/>
                <w:szCs w:val="28"/>
              </w:rPr>
            </w:r>
            <w:r w:rsidR="00534A97" w:rsidRPr="00585931">
              <w:rPr>
                <w:webHidden/>
                <w:sz w:val="28"/>
                <w:szCs w:val="28"/>
              </w:rPr>
              <w:fldChar w:fldCharType="separate"/>
            </w:r>
            <w:r w:rsidR="00534A97" w:rsidRPr="00585931">
              <w:rPr>
                <w:webHidden/>
                <w:sz w:val="28"/>
                <w:szCs w:val="28"/>
              </w:rPr>
              <w:t>49</w:t>
            </w:r>
            <w:r w:rsidR="00534A97" w:rsidRPr="00585931">
              <w:rPr>
                <w:webHidden/>
                <w:sz w:val="28"/>
                <w:szCs w:val="28"/>
              </w:rPr>
              <w:fldChar w:fldCharType="end"/>
            </w:r>
          </w:hyperlink>
        </w:p>
        <w:p w14:paraId="354D3A5A" w14:textId="6EBA9864" w:rsidR="00534A97" w:rsidRPr="00585931" w:rsidRDefault="00000000" w:rsidP="00585931">
          <w:pPr>
            <w:pStyle w:val="2b"/>
            <w:tabs>
              <w:tab w:val="right" w:leader="dot" w:pos="9620"/>
            </w:tabs>
            <w:spacing w:before="0" w:after="0" w:line="360" w:lineRule="auto"/>
            <w:rPr>
              <w:rFonts w:asciiTheme="minorHAnsi" w:hAnsiTheme="minorHAnsi" w:cstheme="minorBidi"/>
              <w:kern w:val="2"/>
              <w:sz w:val="28"/>
              <w:szCs w:val="28"/>
              <w:lang w:val="uk-UA" w:eastAsia="zh-TW"/>
              <w14:ligatures w14:val="standardContextual"/>
            </w:rPr>
          </w:pPr>
          <w:hyperlink w:anchor="_Toc167968004" w:history="1">
            <w:r w:rsidR="00534A97" w:rsidRPr="00585931">
              <w:rPr>
                <w:rStyle w:val="afc"/>
                <w:sz w:val="28"/>
                <w:szCs w:val="28"/>
                <w:lang w:val="uk-UA"/>
              </w:rPr>
              <w:t>3.1 Формування напрямів оптимізації системи корпоративного управління у логістичній галузі в умовах глобальних викликів</w:t>
            </w:r>
            <w:r w:rsidR="00534A97" w:rsidRPr="00585931">
              <w:rPr>
                <w:webHidden/>
                <w:sz w:val="28"/>
                <w:szCs w:val="28"/>
                <w:lang w:val="uk-UA"/>
              </w:rPr>
              <w:tab/>
            </w:r>
            <w:r w:rsidR="00534A97" w:rsidRPr="00585931">
              <w:rPr>
                <w:webHidden/>
                <w:sz w:val="28"/>
                <w:szCs w:val="28"/>
                <w:lang w:val="uk-UA"/>
              </w:rPr>
              <w:fldChar w:fldCharType="begin"/>
            </w:r>
            <w:r w:rsidR="00534A97" w:rsidRPr="00585931">
              <w:rPr>
                <w:webHidden/>
                <w:sz w:val="28"/>
                <w:szCs w:val="28"/>
                <w:lang w:val="uk-UA"/>
              </w:rPr>
              <w:instrText xml:space="preserve"> PAGEREF _Toc167968004 \h </w:instrText>
            </w:r>
            <w:r w:rsidR="00534A97" w:rsidRPr="00585931">
              <w:rPr>
                <w:webHidden/>
                <w:sz w:val="28"/>
                <w:szCs w:val="28"/>
                <w:lang w:val="uk-UA"/>
              </w:rPr>
            </w:r>
            <w:r w:rsidR="00534A97" w:rsidRPr="00585931">
              <w:rPr>
                <w:webHidden/>
                <w:sz w:val="28"/>
                <w:szCs w:val="28"/>
                <w:lang w:val="uk-UA"/>
              </w:rPr>
              <w:fldChar w:fldCharType="separate"/>
            </w:r>
            <w:r w:rsidR="00534A97" w:rsidRPr="00585931">
              <w:rPr>
                <w:webHidden/>
                <w:sz w:val="28"/>
                <w:szCs w:val="28"/>
                <w:lang w:val="uk-UA"/>
              </w:rPr>
              <w:t>49</w:t>
            </w:r>
            <w:r w:rsidR="00534A97" w:rsidRPr="00585931">
              <w:rPr>
                <w:webHidden/>
                <w:sz w:val="28"/>
                <w:szCs w:val="28"/>
                <w:lang w:val="uk-UA"/>
              </w:rPr>
              <w:fldChar w:fldCharType="end"/>
            </w:r>
          </w:hyperlink>
        </w:p>
        <w:p w14:paraId="6EC452CD" w14:textId="10372F77" w:rsidR="00534A97" w:rsidRPr="00585931" w:rsidRDefault="00000000" w:rsidP="00585931">
          <w:pPr>
            <w:pStyle w:val="2b"/>
            <w:tabs>
              <w:tab w:val="right" w:leader="dot" w:pos="9620"/>
            </w:tabs>
            <w:spacing w:before="0" w:after="0" w:line="360" w:lineRule="auto"/>
            <w:rPr>
              <w:rFonts w:asciiTheme="minorHAnsi" w:hAnsiTheme="minorHAnsi" w:cstheme="minorBidi"/>
              <w:kern w:val="2"/>
              <w:sz w:val="28"/>
              <w:szCs w:val="28"/>
              <w:lang w:val="uk-UA" w:eastAsia="zh-TW"/>
              <w14:ligatures w14:val="standardContextual"/>
            </w:rPr>
          </w:pPr>
          <w:hyperlink w:anchor="_Toc167968005" w:history="1">
            <w:r w:rsidR="00534A97" w:rsidRPr="00585931">
              <w:rPr>
                <w:rStyle w:val="afc"/>
                <w:sz w:val="28"/>
                <w:szCs w:val="28"/>
                <w:lang w:val="uk-UA"/>
              </w:rPr>
              <w:t>3.2 Механізм ефективної системи корпоративного управління для логістичної галузі</w:t>
            </w:r>
            <w:r w:rsidR="00534A97" w:rsidRPr="00585931">
              <w:rPr>
                <w:webHidden/>
                <w:sz w:val="28"/>
                <w:szCs w:val="28"/>
                <w:lang w:val="uk-UA"/>
              </w:rPr>
              <w:tab/>
            </w:r>
            <w:r w:rsidR="00534A97" w:rsidRPr="00585931">
              <w:rPr>
                <w:webHidden/>
                <w:sz w:val="28"/>
                <w:szCs w:val="28"/>
                <w:lang w:val="uk-UA"/>
              </w:rPr>
              <w:fldChar w:fldCharType="begin"/>
            </w:r>
            <w:r w:rsidR="00534A97" w:rsidRPr="00585931">
              <w:rPr>
                <w:webHidden/>
                <w:sz w:val="28"/>
                <w:szCs w:val="28"/>
                <w:lang w:val="uk-UA"/>
              </w:rPr>
              <w:instrText xml:space="preserve"> PAGEREF _Toc167968005 \h </w:instrText>
            </w:r>
            <w:r w:rsidR="00534A97" w:rsidRPr="00585931">
              <w:rPr>
                <w:webHidden/>
                <w:sz w:val="28"/>
                <w:szCs w:val="28"/>
                <w:lang w:val="uk-UA"/>
              </w:rPr>
            </w:r>
            <w:r w:rsidR="00534A97" w:rsidRPr="00585931">
              <w:rPr>
                <w:webHidden/>
                <w:sz w:val="28"/>
                <w:szCs w:val="28"/>
                <w:lang w:val="uk-UA"/>
              </w:rPr>
              <w:fldChar w:fldCharType="separate"/>
            </w:r>
            <w:r w:rsidR="00534A97" w:rsidRPr="00585931">
              <w:rPr>
                <w:webHidden/>
                <w:sz w:val="28"/>
                <w:szCs w:val="28"/>
                <w:lang w:val="uk-UA"/>
              </w:rPr>
              <w:t>54</w:t>
            </w:r>
            <w:r w:rsidR="00534A97" w:rsidRPr="00585931">
              <w:rPr>
                <w:webHidden/>
                <w:sz w:val="28"/>
                <w:szCs w:val="28"/>
                <w:lang w:val="uk-UA"/>
              </w:rPr>
              <w:fldChar w:fldCharType="end"/>
            </w:r>
          </w:hyperlink>
        </w:p>
        <w:p w14:paraId="7CA986F1" w14:textId="6C20E5A5" w:rsidR="00534A97" w:rsidRPr="00585931" w:rsidRDefault="00000000" w:rsidP="00585931">
          <w:pPr>
            <w:pStyle w:val="1f4"/>
            <w:rPr>
              <w:rFonts w:asciiTheme="minorHAnsi" w:hAnsiTheme="minorHAnsi" w:cstheme="minorBidi"/>
              <w:kern w:val="2"/>
              <w:sz w:val="28"/>
              <w:szCs w:val="28"/>
              <w:lang w:eastAsia="zh-TW"/>
              <w14:ligatures w14:val="standardContextual"/>
            </w:rPr>
          </w:pPr>
          <w:hyperlink w:anchor="_Toc167968006" w:history="1">
            <w:r w:rsidR="00534A97" w:rsidRPr="00585931">
              <w:rPr>
                <w:rStyle w:val="afc"/>
                <w:sz w:val="28"/>
                <w:szCs w:val="28"/>
              </w:rPr>
              <w:t>ВИСНОВКИ</w:t>
            </w:r>
            <w:r w:rsidR="00534A97" w:rsidRPr="00585931">
              <w:rPr>
                <w:webHidden/>
                <w:sz w:val="28"/>
                <w:szCs w:val="28"/>
              </w:rPr>
              <w:tab/>
            </w:r>
            <w:r w:rsidR="00534A97" w:rsidRPr="00585931">
              <w:rPr>
                <w:webHidden/>
                <w:sz w:val="28"/>
                <w:szCs w:val="28"/>
              </w:rPr>
              <w:fldChar w:fldCharType="begin"/>
            </w:r>
            <w:r w:rsidR="00534A97" w:rsidRPr="00585931">
              <w:rPr>
                <w:webHidden/>
                <w:sz w:val="28"/>
                <w:szCs w:val="28"/>
              </w:rPr>
              <w:instrText xml:space="preserve"> PAGEREF _Toc167968006 \h </w:instrText>
            </w:r>
            <w:r w:rsidR="00534A97" w:rsidRPr="00585931">
              <w:rPr>
                <w:webHidden/>
                <w:sz w:val="28"/>
                <w:szCs w:val="28"/>
              </w:rPr>
            </w:r>
            <w:r w:rsidR="00534A97" w:rsidRPr="00585931">
              <w:rPr>
                <w:webHidden/>
                <w:sz w:val="28"/>
                <w:szCs w:val="28"/>
              </w:rPr>
              <w:fldChar w:fldCharType="separate"/>
            </w:r>
            <w:r w:rsidR="00534A97" w:rsidRPr="00585931">
              <w:rPr>
                <w:webHidden/>
                <w:sz w:val="28"/>
                <w:szCs w:val="28"/>
              </w:rPr>
              <w:t>58</w:t>
            </w:r>
            <w:r w:rsidR="00534A97" w:rsidRPr="00585931">
              <w:rPr>
                <w:webHidden/>
                <w:sz w:val="28"/>
                <w:szCs w:val="28"/>
              </w:rPr>
              <w:fldChar w:fldCharType="end"/>
            </w:r>
          </w:hyperlink>
        </w:p>
        <w:p w14:paraId="0EAAD127" w14:textId="1C60A9E7" w:rsidR="00534A97" w:rsidRPr="00585931" w:rsidRDefault="00000000" w:rsidP="00585931">
          <w:pPr>
            <w:pStyle w:val="2b"/>
            <w:tabs>
              <w:tab w:val="right" w:leader="dot" w:pos="9620"/>
            </w:tabs>
            <w:spacing w:before="0" w:after="0" w:line="360" w:lineRule="auto"/>
            <w:rPr>
              <w:rFonts w:asciiTheme="minorHAnsi" w:hAnsiTheme="minorHAnsi" w:cstheme="minorBidi"/>
              <w:kern w:val="2"/>
              <w:sz w:val="28"/>
              <w:szCs w:val="28"/>
              <w:lang w:val="uk-UA" w:eastAsia="zh-TW"/>
              <w14:ligatures w14:val="standardContextual"/>
            </w:rPr>
          </w:pPr>
          <w:hyperlink w:anchor="_Toc167968007" w:history="1">
            <w:r w:rsidR="00534A97" w:rsidRPr="00585931">
              <w:rPr>
                <w:rStyle w:val="afc"/>
                <w:rFonts w:eastAsia="Calibri"/>
                <w:sz w:val="28"/>
                <w:szCs w:val="28"/>
                <w:lang w:val="uk-UA" w:eastAsia="en-US"/>
              </w:rPr>
              <w:t>СПИСОК ВИКОРИСТАНИХ ДЖЕРЕЛ</w:t>
            </w:r>
            <w:r w:rsidR="00534A97" w:rsidRPr="00585931">
              <w:rPr>
                <w:webHidden/>
                <w:sz w:val="28"/>
                <w:szCs w:val="28"/>
                <w:lang w:val="uk-UA"/>
              </w:rPr>
              <w:tab/>
            </w:r>
            <w:r w:rsidR="00534A97" w:rsidRPr="00585931">
              <w:rPr>
                <w:webHidden/>
                <w:sz w:val="28"/>
                <w:szCs w:val="28"/>
                <w:lang w:val="uk-UA"/>
              </w:rPr>
              <w:fldChar w:fldCharType="begin"/>
            </w:r>
            <w:r w:rsidR="00534A97" w:rsidRPr="00585931">
              <w:rPr>
                <w:webHidden/>
                <w:sz w:val="28"/>
                <w:szCs w:val="28"/>
                <w:lang w:val="uk-UA"/>
              </w:rPr>
              <w:instrText xml:space="preserve"> PAGEREF _Toc167968007 \h </w:instrText>
            </w:r>
            <w:r w:rsidR="00534A97" w:rsidRPr="00585931">
              <w:rPr>
                <w:webHidden/>
                <w:sz w:val="28"/>
                <w:szCs w:val="28"/>
                <w:lang w:val="uk-UA"/>
              </w:rPr>
            </w:r>
            <w:r w:rsidR="00534A97" w:rsidRPr="00585931">
              <w:rPr>
                <w:webHidden/>
                <w:sz w:val="28"/>
                <w:szCs w:val="28"/>
                <w:lang w:val="uk-UA"/>
              </w:rPr>
              <w:fldChar w:fldCharType="separate"/>
            </w:r>
            <w:r w:rsidR="00534A97" w:rsidRPr="00585931">
              <w:rPr>
                <w:webHidden/>
                <w:sz w:val="28"/>
                <w:szCs w:val="28"/>
                <w:lang w:val="uk-UA"/>
              </w:rPr>
              <w:t>61</w:t>
            </w:r>
            <w:r w:rsidR="00534A97" w:rsidRPr="00585931">
              <w:rPr>
                <w:webHidden/>
                <w:sz w:val="28"/>
                <w:szCs w:val="28"/>
                <w:lang w:val="uk-UA"/>
              </w:rPr>
              <w:fldChar w:fldCharType="end"/>
            </w:r>
          </w:hyperlink>
        </w:p>
        <w:p w14:paraId="6B02FBC3" w14:textId="4A26738C" w:rsidR="008F7FA2" w:rsidRPr="00E021BF" w:rsidRDefault="008F7FA2" w:rsidP="00585931">
          <w:pPr>
            <w:spacing w:line="360" w:lineRule="auto"/>
          </w:pPr>
          <w:r w:rsidRPr="00585931">
            <w:rPr>
              <w:b/>
              <w:bCs/>
              <w:sz w:val="28"/>
              <w:szCs w:val="28"/>
            </w:rPr>
            <w:fldChar w:fldCharType="end"/>
          </w:r>
        </w:p>
      </w:sdtContent>
    </w:sdt>
    <w:bookmarkEnd w:id="0" w:displacedByCustomXml="prev"/>
    <w:p w14:paraId="18225BD6" w14:textId="65821AAB" w:rsidR="0033404D" w:rsidRPr="00E021BF" w:rsidRDefault="0033404D" w:rsidP="008F7FA2">
      <w:pPr>
        <w:rPr>
          <w:b/>
          <w:sz w:val="28"/>
          <w:szCs w:val="28"/>
        </w:rPr>
      </w:pPr>
    </w:p>
    <w:p w14:paraId="22171174" w14:textId="3148110F" w:rsidR="008F7FA2" w:rsidRPr="00E021BF" w:rsidRDefault="008F7FA2" w:rsidP="008F7FA2">
      <w:pPr>
        <w:rPr>
          <w:sz w:val="28"/>
          <w:szCs w:val="28"/>
        </w:rPr>
      </w:pPr>
      <w:r w:rsidRPr="00E021BF">
        <w:rPr>
          <w:sz w:val="28"/>
          <w:szCs w:val="28"/>
        </w:rPr>
        <w:br w:type="page"/>
      </w:r>
    </w:p>
    <w:p w14:paraId="4347F1AD" w14:textId="17EE4116" w:rsidR="00AF41C2" w:rsidRPr="00E021BF" w:rsidRDefault="00AF41C2" w:rsidP="00AF41C2">
      <w:pPr>
        <w:pStyle w:val="3"/>
        <w:jc w:val="center"/>
        <w:rPr>
          <w:rFonts w:ascii="Times New Roman" w:hAnsi="Times New Roman" w:cs="Times New Roman"/>
          <w:b w:val="0"/>
          <w:bCs w:val="0"/>
          <w:sz w:val="28"/>
          <w:szCs w:val="28"/>
        </w:rPr>
      </w:pPr>
      <w:bookmarkStart w:id="1" w:name="_Toc167967991"/>
      <w:r w:rsidRPr="00E021BF">
        <w:rPr>
          <w:rFonts w:ascii="Times New Roman" w:hAnsi="Times New Roman" w:cs="Times New Roman"/>
          <w:b w:val="0"/>
          <w:bCs w:val="0"/>
          <w:sz w:val="28"/>
          <w:szCs w:val="28"/>
        </w:rPr>
        <w:lastRenderedPageBreak/>
        <w:t>ВСТУП</w:t>
      </w:r>
      <w:bookmarkEnd w:id="1"/>
    </w:p>
    <w:p w14:paraId="3A0F3F75" w14:textId="77777777" w:rsidR="00AF41C2" w:rsidRPr="00E021BF" w:rsidRDefault="00AF41C2" w:rsidP="00AF41C2">
      <w:pPr>
        <w:spacing w:line="360" w:lineRule="auto"/>
        <w:jc w:val="center"/>
        <w:rPr>
          <w:rFonts w:eastAsia="Times New Roman"/>
          <w:b/>
          <w:sz w:val="28"/>
          <w:szCs w:val="28"/>
        </w:rPr>
      </w:pPr>
    </w:p>
    <w:p w14:paraId="76023B86" w14:textId="5C9AC962" w:rsidR="00AF41C2" w:rsidRPr="00E021BF" w:rsidRDefault="00AF41C2" w:rsidP="00396616">
      <w:pPr>
        <w:spacing w:line="360" w:lineRule="auto"/>
        <w:ind w:firstLine="720"/>
        <w:jc w:val="both"/>
        <w:rPr>
          <w:rFonts w:eastAsia="TimesNewRoman"/>
          <w:b/>
          <w:sz w:val="28"/>
          <w:szCs w:val="28"/>
        </w:rPr>
      </w:pPr>
      <w:r w:rsidRPr="00E021BF">
        <w:rPr>
          <w:rFonts w:eastAsia="TimesNewRoman"/>
          <w:b/>
          <w:sz w:val="28"/>
          <w:szCs w:val="28"/>
        </w:rPr>
        <w:t xml:space="preserve">Актуальність. </w:t>
      </w:r>
      <w:r w:rsidRPr="00E021BF">
        <w:rPr>
          <w:rFonts w:eastAsia="TimesNewRoman"/>
          <w:bCs/>
          <w:sz w:val="28"/>
          <w:szCs w:val="28"/>
        </w:rPr>
        <w:t>Корпоративне управління</w:t>
      </w:r>
      <w:r w:rsidR="0090670C" w:rsidRPr="00E021BF">
        <w:rPr>
          <w:rFonts w:eastAsia="TimesNewRoman"/>
          <w:bCs/>
          <w:sz w:val="28"/>
          <w:szCs w:val="28"/>
        </w:rPr>
        <w:t xml:space="preserve"> – </w:t>
      </w:r>
      <w:r w:rsidRPr="00E021BF">
        <w:rPr>
          <w:rFonts w:eastAsia="TimesNewRoman"/>
          <w:bCs/>
          <w:sz w:val="28"/>
          <w:szCs w:val="28"/>
        </w:rPr>
        <w:t>це</w:t>
      </w:r>
      <w:r w:rsidR="0090670C" w:rsidRPr="00E021BF">
        <w:rPr>
          <w:rFonts w:eastAsia="TimesNewRoman"/>
          <w:bCs/>
          <w:sz w:val="28"/>
          <w:szCs w:val="28"/>
        </w:rPr>
        <w:t xml:space="preserve"> </w:t>
      </w:r>
      <w:r w:rsidRPr="00E021BF">
        <w:rPr>
          <w:rFonts w:eastAsia="TimesNewRoman"/>
          <w:bCs/>
          <w:sz w:val="28"/>
          <w:szCs w:val="28"/>
        </w:rPr>
        <w:t>система відносин між менеджерами, директорами, акціонерами та зацікавленими сторонами. Воно включає в себе поєднання законів, нормативних актів та добровільних практик приватного сектору, які дають змогу корпорації залучати капітал, ефективно працювати, отримувати прибуток і відповідати як юридичним зобов’язанням, так і очікуванням суспільства загалом. В умовах глобальних викликів необхідний комплексний підхід до формування ефективної системи корпоративного управління. Дослідження теоретичної і практичної бази корпоративного управління показало, що на даний час процес формування ефективної системи корпоративного управління потребує покращення теоретико-методичної бази. Саме це і обумовлює актуальність дослідження системи корпоративного управління в умовах глобальних викликів.</w:t>
      </w:r>
    </w:p>
    <w:p w14:paraId="4EB28395" w14:textId="5757D44A" w:rsidR="00AF41C2" w:rsidRPr="00E021BF" w:rsidRDefault="00AF41C2" w:rsidP="00396616">
      <w:pPr>
        <w:spacing w:line="360" w:lineRule="auto"/>
        <w:ind w:firstLine="720"/>
        <w:jc w:val="both"/>
        <w:rPr>
          <w:rFonts w:eastAsia="Times New Roman"/>
          <w:color w:val="200F03"/>
          <w:sz w:val="28"/>
          <w:szCs w:val="28"/>
        </w:rPr>
      </w:pPr>
      <w:r w:rsidRPr="00E021BF">
        <w:rPr>
          <w:rFonts w:eastAsia="Times New Roman"/>
          <w:b/>
          <w:bCs/>
          <w:color w:val="200F03"/>
          <w:sz w:val="28"/>
          <w:szCs w:val="28"/>
        </w:rPr>
        <w:t>Аналіз останніх досліджень і публікацій.</w:t>
      </w:r>
      <w:r w:rsidR="0073071F" w:rsidRPr="00E021BF">
        <w:rPr>
          <w:rFonts w:eastAsia="Times New Roman"/>
          <w:color w:val="200F03"/>
          <w:sz w:val="28"/>
          <w:szCs w:val="28"/>
        </w:rPr>
        <w:t xml:space="preserve"> </w:t>
      </w:r>
      <w:r w:rsidRPr="00E021BF">
        <w:rPr>
          <w:rFonts w:eastAsia="Times New Roman"/>
          <w:color w:val="200F03"/>
          <w:sz w:val="28"/>
          <w:szCs w:val="28"/>
        </w:rPr>
        <w:t xml:space="preserve">Проблематику системи корпоративного управління розглядала велика кількість науковців. Основні підходи до класифікації поділу систем корпоративного управління, а також </w:t>
      </w:r>
      <w:r w:rsidR="003A712D">
        <w:rPr>
          <w:rFonts w:eastAsia="Times New Roman"/>
          <w:color w:val="200F03"/>
          <w:sz w:val="28"/>
          <w:szCs w:val="28"/>
        </w:rPr>
        <w:t>аналіз</w:t>
      </w:r>
      <w:r w:rsidRPr="00E021BF">
        <w:rPr>
          <w:rFonts w:eastAsia="Times New Roman"/>
          <w:color w:val="200F03"/>
          <w:sz w:val="28"/>
          <w:szCs w:val="28"/>
        </w:rPr>
        <w:t xml:space="preserve"> їх у національному акценті у своїх наукових роботах відобразили:</w:t>
      </w:r>
      <w:r w:rsidR="00FD694E" w:rsidRPr="00E021BF">
        <w:rPr>
          <w:rFonts w:eastAsia="Times New Roman"/>
          <w:color w:val="200F03"/>
          <w:sz w:val="28"/>
          <w:szCs w:val="28"/>
        </w:rPr>
        <w:t xml:space="preserve"> О. Рудінська, Є. Масленніков, Е. Кузнєцов, Ю. Грінченко, І. Нєнно, </w:t>
      </w:r>
      <w:r w:rsidRPr="00E021BF">
        <w:rPr>
          <w:rFonts w:eastAsia="Times New Roman"/>
          <w:color w:val="200F03"/>
          <w:sz w:val="28"/>
          <w:szCs w:val="28"/>
        </w:rPr>
        <w:t>К. Маллін, В. Романюк, О. Апостолюк, П. Буряк, М. Шафі, А. Смітюх, О. Савастєєва, О. Борзенко, М. Унгуряну</w:t>
      </w:r>
      <w:r w:rsidR="0090670C" w:rsidRPr="00E021BF">
        <w:rPr>
          <w:rFonts w:eastAsia="Times New Roman"/>
          <w:color w:val="200F03"/>
          <w:sz w:val="28"/>
          <w:szCs w:val="28"/>
        </w:rPr>
        <w:t>.</w:t>
      </w:r>
    </w:p>
    <w:p w14:paraId="316EC75E" w14:textId="145D64F3" w:rsidR="00AF41C2" w:rsidRPr="00E021BF" w:rsidRDefault="00AF41C2" w:rsidP="00396616">
      <w:pPr>
        <w:spacing w:line="360" w:lineRule="auto"/>
        <w:ind w:firstLine="720"/>
        <w:jc w:val="both"/>
        <w:rPr>
          <w:rFonts w:eastAsia="Times New Roman"/>
          <w:sz w:val="28"/>
          <w:szCs w:val="28"/>
        </w:rPr>
      </w:pPr>
      <w:r w:rsidRPr="00E021BF">
        <w:rPr>
          <w:rFonts w:eastAsia="Times New Roman"/>
          <w:b/>
          <w:sz w:val="28"/>
          <w:szCs w:val="28"/>
        </w:rPr>
        <w:t>Зв’язoк кваліфікаційної рoбoти з наукoвими прoграмами, планами, темами</w:t>
      </w:r>
      <w:r w:rsidRPr="00E021BF">
        <w:rPr>
          <w:rFonts w:eastAsia="Times New Roman"/>
          <w:sz w:val="28"/>
          <w:szCs w:val="28"/>
        </w:rPr>
        <w:t xml:space="preserve">. 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sidRPr="00E021BF">
        <w:rPr>
          <w:rFonts w:eastAsia="Times New Roman"/>
          <w:iCs/>
          <w:sz w:val="28"/>
          <w:szCs w:val="28"/>
        </w:rPr>
        <w:t>«Інноваційно-інвестиційні орієнтири модернізації національної економіки в умовах глобалізації</w:t>
      </w:r>
      <w:r w:rsidRPr="00E021BF">
        <w:rPr>
          <w:rFonts w:eastAsia="Times New Roman"/>
          <w:sz w:val="28"/>
          <w:szCs w:val="28"/>
        </w:rPr>
        <w:t>» (нoмер державнoї реєстрацiї 0121U109469, 2021-2025 рр.) – досліджено теоретичні аспекти системи корпоративного управління, його вплив на національну економіку.</w:t>
      </w:r>
    </w:p>
    <w:p w14:paraId="01E32BA2" w14:textId="77777777" w:rsidR="00AF41C2" w:rsidRPr="00E021BF" w:rsidRDefault="00AF41C2" w:rsidP="00396616">
      <w:pPr>
        <w:shd w:val="clear" w:color="auto" w:fill="FFFFFF"/>
        <w:spacing w:line="360" w:lineRule="auto"/>
        <w:ind w:firstLine="720"/>
        <w:jc w:val="both"/>
        <w:rPr>
          <w:rFonts w:eastAsia="Times New Roman"/>
          <w:color w:val="200F03"/>
          <w:sz w:val="28"/>
          <w:szCs w:val="28"/>
        </w:rPr>
      </w:pPr>
      <w:r w:rsidRPr="00E021BF">
        <w:rPr>
          <w:rFonts w:eastAsia="Times New Roman"/>
          <w:b/>
          <w:sz w:val="28"/>
          <w:szCs w:val="28"/>
        </w:rPr>
        <w:lastRenderedPageBreak/>
        <w:t xml:space="preserve">Мета i завдання. </w:t>
      </w:r>
      <w:r w:rsidRPr="00E021BF">
        <w:rPr>
          <w:rFonts w:eastAsia="Times New Roman"/>
          <w:bCs/>
          <w:sz w:val="28"/>
          <w:szCs w:val="28"/>
        </w:rPr>
        <w:t>Мета дослідження – теоретичне і практичне об</w:t>
      </w:r>
      <w:r w:rsidRPr="00E021BF">
        <w:rPr>
          <w:rFonts w:eastAsia="Times New Roman"/>
          <w:color w:val="200F03"/>
          <w:sz w:val="28"/>
          <w:szCs w:val="28"/>
        </w:rPr>
        <w:t>ґрунтування формування системи корпоративного управління в умовах глобальних викликів.</w:t>
      </w:r>
    </w:p>
    <w:p w14:paraId="030D8819" w14:textId="77777777" w:rsidR="00AF41C2" w:rsidRPr="00E021BF" w:rsidRDefault="00AF41C2" w:rsidP="00396616">
      <w:pPr>
        <w:shd w:val="clear" w:color="auto" w:fill="FFFFFF"/>
        <w:spacing w:line="360" w:lineRule="auto"/>
        <w:ind w:firstLine="720"/>
        <w:jc w:val="both"/>
        <w:rPr>
          <w:rFonts w:eastAsia="Times New Roman"/>
          <w:color w:val="200F03"/>
          <w:sz w:val="28"/>
          <w:szCs w:val="28"/>
        </w:rPr>
      </w:pPr>
      <w:r w:rsidRPr="00E021BF">
        <w:rPr>
          <w:rFonts w:eastAsia="Times New Roman"/>
          <w:color w:val="200F03"/>
          <w:sz w:val="28"/>
          <w:szCs w:val="28"/>
        </w:rPr>
        <w:t>Для досягнення мети бакалаврської кваліфікаційної роботи необхідно було поставити та вирішити наступні завдання:</w:t>
      </w:r>
    </w:p>
    <w:p w14:paraId="392ADAEF" w14:textId="77777777" w:rsidR="00AF41C2" w:rsidRPr="00E021BF" w:rsidRDefault="00AF41C2" w:rsidP="00806A16">
      <w:pPr>
        <w:pStyle w:val="af4"/>
        <w:numPr>
          <w:ilvl w:val="0"/>
          <w:numId w:val="11"/>
        </w:numPr>
        <w:shd w:val="clear" w:color="auto" w:fill="FFFFFF"/>
        <w:spacing w:after="0" w:line="360" w:lineRule="auto"/>
        <w:ind w:left="0" w:firstLine="720"/>
        <w:jc w:val="both"/>
        <w:rPr>
          <w:rFonts w:ascii="Times New Roman" w:eastAsia="Times New Roman" w:hAnsi="Times New Roman"/>
          <w:bCs/>
          <w:sz w:val="28"/>
          <w:szCs w:val="28"/>
          <w:lang w:val="uk-UA"/>
        </w:rPr>
      </w:pPr>
      <w:r w:rsidRPr="00E021BF">
        <w:rPr>
          <w:rFonts w:ascii="Times New Roman" w:eastAsia="Times New Roman" w:hAnsi="Times New Roman"/>
          <w:bCs/>
          <w:sz w:val="28"/>
          <w:szCs w:val="28"/>
          <w:lang w:val="uk-UA"/>
        </w:rPr>
        <w:t>дослідити сутність корпоративного управління</w:t>
      </w:r>
      <w:r w:rsidRPr="00E021BF">
        <w:rPr>
          <w:rFonts w:ascii="Times New Roman" w:eastAsia="Times New Roman" w:hAnsi="Times New Roman"/>
          <w:bCs/>
          <w:color w:val="200F03"/>
          <w:sz w:val="28"/>
          <w:szCs w:val="28"/>
          <w:lang w:val="uk-UA"/>
        </w:rPr>
        <w:t>;</w:t>
      </w:r>
    </w:p>
    <w:p w14:paraId="3C1DE7F9" w14:textId="77777777" w:rsidR="00AF41C2" w:rsidRPr="00E021BF" w:rsidRDefault="00AF41C2" w:rsidP="00806A16">
      <w:pPr>
        <w:pStyle w:val="af4"/>
        <w:numPr>
          <w:ilvl w:val="0"/>
          <w:numId w:val="11"/>
        </w:numPr>
        <w:shd w:val="clear" w:color="auto" w:fill="FFFFFF"/>
        <w:spacing w:after="0" w:line="360" w:lineRule="auto"/>
        <w:ind w:left="0" w:firstLine="720"/>
        <w:jc w:val="both"/>
        <w:rPr>
          <w:rFonts w:ascii="Times New Roman" w:eastAsia="Times New Roman" w:hAnsi="Times New Roman"/>
          <w:bCs/>
          <w:sz w:val="28"/>
          <w:szCs w:val="28"/>
          <w:lang w:val="uk-UA"/>
        </w:rPr>
      </w:pPr>
      <w:r w:rsidRPr="00E021BF">
        <w:rPr>
          <w:rFonts w:ascii="Times New Roman" w:eastAsia="Times New Roman" w:hAnsi="Times New Roman"/>
          <w:bCs/>
          <w:sz w:val="28"/>
          <w:szCs w:val="28"/>
          <w:lang w:val="uk-UA"/>
        </w:rPr>
        <w:t>визначити вплив глобальних викликів на формування системи корпоративного управління</w:t>
      </w:r>
      <w:r w:rsidRPr="00E021BF">
        <w:rPr>
          <w:rFonts w:ascii="Times New Roman" w:eastAsia="Times New Roman" w:hAnsi="Times New Roman"/>
          <w:bCs/>
          <w:color w:val="200F03"/>
          <w:sz w:val="28"/>
          <w:szCs w:val="28"/>
          <w:lang w:val="uk-UA"/>
        </w:rPr>
        <w:t>;</w:t>
      </w:r>
    </w:p>
    <w:p w14:paraId="625915E5" w14:textId="77777777" w:rsidR="00AF41C2" w:rsidRPr="00E021BF" w:rsidRDefault="00AF41C2" w:rsidP="00806A16">
      <w:pPr>
        <w:pStyle w:val="af4"/>
        <w:numPr>
          <w:ilvl w:val="0"/>
          <w:numId w:val="11"/>
        </w:numPr>
        <w:shd w:val="clear" w:color="auto" w:fill="FFFFFF"/>
        <w:spacing w:after="0" w:line="360" w:lineRule="auto"/>
        <w:ind w:left="0" w:firstLine="720"/>
        <w:jc w:val="both"/>
        <w:rPr>
          <w:rFonts w:ascii="Times New Roman" w:eastAsia="Times New Roman" w:hAnsi="Times New Roman"/>
          <w:bCs/>
          <w:sz w:val="28"/>
          <w:szCs w:val="28"/>
          <w:lang w:val="uk-UA"/>
        </w:rPr>
      </w:pPr>
      <w:r w:rsidRPr="00E021BF">
        <w:rPr>
          <w:rFonts w:ascii="Times New Roman" w:eastAsia="Times New Roman" w:hAnsi="Times New Roman"/>
          <w:bCs/>
          <w:color w:val="200F03"/>
          <w:sz w:val="28"/>
          <w:szCs w:val="28"/>
          <w:lang w:val="uk-UA"/>
        </w:rPr>
        <w:t>дослідити становлення сучасних моделей корпоративного управління;</w:t>
      </w:r>
    </w:p>
    <w:p w14:paraId="0EA9D540" w14:textId="77777777" w:rsidR="00AF41C2" w:rsidRPr="00E021BF" w:rsidRDefault="00AF41C2" w:rsidP="00806A16">
      <w:pPr>
        <w:pStyle w:val="af4"/>
        <w:numPr>
          <w:ilvl w:val="0"/>
          <w:numId w:val="11"/>
        </w:numPr>
        <w:shd w:val="clear" w:color="auto" w:fill="FFFFFF"/>
        <w:spacing w:after="0" w:line="360" w:lineRule="auto"/>
        <w:ind w:left="0" w:firstLine="720"/>
        <w:jc w:val="both"/>
        <w:rPr>
          <w:rFonts w:ascii="Times New Roman" w:eastAsia="Times New Roman" w:hAnsi="Times New Roman"/>
          <w:bCs/>
          <w:sz w:val="28"/>
          <w:szCs w:val="28"/>
          <w:lang w:val="uk-UA"/>
        </w:rPr>
      </w:pPr>
      <w:r w:rsidRPr="00E021BF">
        <w:rPr>
          <w:rFonts w:ascii="Times New Roman" w:eastAsia="Times New Roman" w:hAnsi="Times New Roman"/>
          <w:bCs/>
          <w:color w:val="200F03"/>
          <w:sz w:val="28"/>
          <w:szCs w:val="28"/>
          <w:lang w:val="uk-UA"/>
        </w:rPr>
        <w:t>провести аналітичне дослідження стану галузі;</w:t>
      </w:r>
    </w:p>
    <w:p w14:paraId="2466B0AC" w14:textId="56481ED0" w:rsidR="00AF41C2" w:rsidRPr="00E021BF" w:rsidRDefault="00AF41C2" w:rsidP="00806A16">
      <w:pPr>
        <w:pStyle w:val="af4"/>
        <w:numPr>
          <w:ilvl w:val="0"/>
          <w:numId w:val="11"/>
        </w:numPr>
        <w:shd w:val="clear" w:color="auto" w:fill="FFFFFF"/>
        <w:spacing w:after="0" w:line="360" w:lineRule="auto"/>
        <w:ind w:left="0" w:firstLine="720"/>
        <w:jc w:val="both"/>
        <w:rPr>
          <w:rFonts w:ascii="Times New Roman" w:eastAsia="Times New Roman" w:hAnsi="Times New Roman"/>
          <w:bCs/>
          <w:sz w:val="28"/>
          <w:szCs w:val="28"/>
          <w:lang w:val="uk-UA"/>
        </w:rPr>
      </w:pPr>
      <w:r w:rsidRPr="00E021BF">
        <w:rPr>
          <w:rFonts w:ascii="Times New Roman" w:eastAsia="Times New Roman" w:hAnsi="Times New Roman"/>
          <w:bCs/>
          <w:sz w:val="28"/>
          <w:szCs w:val="28"/>
          <w:lang w:val="uk-UA"/>
        </w:rPr>
        <w:t>дослідити цифровізацію системи корпоративного управління в умовах глобальних викликів</w:t>
      </w:r>
      <w:r w:rsidRPr="00E021BF">
        <w:rPr>
          <w:rFonts w:ascii="Times New Roman" w:eastAsia="Times New Roman" w:hAnsi="Times New Roman"/>
          <w:bCs/>
          <w:color w:val="200F03"/>
          <w:sz w:val="28"/>
          <w:szCs w:val="28"/>
          <w:lang w:val="uk-UA"/>
        </w:rPr>
        <w:t>;</w:t>
      </w:r>
    </w:p>
    <w:p w14:paraId="129487B6" w14:textId="77777777" w:rsidR="00AF41C2" w:rsidRPr="00E021BF" w:rsidRDefault="00AF41C2" w:rsidP="00806A16">
      <w:pPr>
        <w:pStyle w:val="af4"/>
        <w:numPr>
          <w:ilvl w:val="0"/>
          <w:numId w:val="11"/>
        </w:numPr>
        <w:shd w:val="clear" w:color="auto" w:fill="FFFFFF"/>
        <w:spacing w:after="0" w:line="360" w:lineRule="auto"/>
        <w:ind w:left="0" w:firstLine="720"/>
        <w:jc w:val="both"/>
        <w:rPr>
          <w:rFonts w:ascii="Times New Roman" w:eastAsia="Times New Roman" w:hAnsi="Times New Roman"/>
          <w:bCs/>
          <w:sz w:val="28"/>
          <w:szCs w:val="28"/>
          <w:lang w:val="uk-UA"/>
        </w:rPr>
      </w:pPr>
      <w:r w:rsidRPr="00E021BF">
        <w:rPr>
          <w:rFonts w:ascii="Times New Roman" w:eastAsia="Times New Roman" w:hAnsi="Times New Roman"/>
          <w:bCs/>
          <w:sz w:val="28"/>
          <w:szCs w:val="28"/>
          <w:lang w:val="uk-UA"/>
        </w:rPr>
        <w:t>проаналізувати міжнародний досвід адаптації системи корпоративного управління під час кризи.</w:t>
      </w:r>
    </w:p>
    <w:p w14:paraId="672700B2" w14:textId="27D2FD3C" w:rsidR="00AF41C2" w:rsidRPr="00E021BF" w:rsidRDefault="00AF41C2" w:rsidP="00396616">
      <w:pPr>
        <w:spacing w:line="360" w:lineRule="auto"/>
        <w:ind w:firstLine="720"/>
        <w:jc w:val="both"/>
        <w:rPr>
          <w:rFonts w:eastAsia="Times New Roman"/>
          <w:sz w:val="28"/>
        </w:rPr>
      </w:pPr>
      <w:r w:rsidRPr="00E021BF">
        <w:rPr>
          <w:rFonts w:eastAsia="Times New Roman"/>
          <w:b/>
          <w:bCs/>
          <w:color w:val="200F03"/>
          <w:sz w:val="28"/>
          <w:szCs w:val="28"/>
        </w:rPr>
        <w:t>Об’єктом дослідження</w:t>
      </w:r>
      <w:r w:rsidRPr="00E021BF">
        <w:rPr>
          <w:rFonts w:eastAsia="Times New Roman"/>
          <w:bCs/>
          <w:color w:val="200F03"/>
          <w:sz w:val="28"/>
          <w:szCs w:val="28"/>
        </w:rPr>
        <w:t xml:space="preserve"> є</w:t>
      </w:r>
      <w:r w:rsidR="00CE50E2" w:rsidRPr="00E021BF">
        <w:rPr>
          <w:rFonts w:eastAsia="Times New Roman"/>
          <w:bCs/>
          <w:color w:val="200F03"/>
          <w:sz w:val="28"/>
          <w:szCs w:val="28"/>
        </w:rPr>
        <w:t xml:space="preserve"> процес </w:t>
      </w:r>
      <w:r w:rsidR="0090670C" w:rsidRPr="00E021BF">
        <w:rPr>
          <w:rFonts w:eastAsia="Times New Roman"/>
          <w:bCs/>
          <w:color w:val="200F03"/>
          <w:sz w:val="28"/>
          <w:szCs w:val="28"/>
        </w:rPr>
        <w:t xml:space="preserve">формування </w:t>
      </w:r>
      <w:r w:rsidRPr="00E021BF">
        <w:rPr>
          <w:rFonts w:eastAsia="Times New Roman"/>
          <w:bCs/>
          <w:color w:val="200F03"/>
          <w:sz w:val="28"/>
          <w:szCs w:val="28"/>
        </w:rPr>
        <w:t>ефективн</w:t>
      </w:r>
      <w:r w:rsidR="0090670C" w:rsidRPr="00E021BF">
        <w:rPr>
          <w:rFonts w:eastAsia="Times New Roman"/>
          <w:bCs/>
          <w:color w:val="200F03"/>
          <w:sz w:val="28"/>
          <w:szCs w:val="28"/>
        </w:rPr>
        <w:t>ої</w:t>
      </w:r>
      <w:r w:rsidRPr="00E021BF">
        <w:rPr>
          <w:rFonts w:eastAsia="Times New Roman"/>
          <w:bCs/>
          <w:color w:val="200F03"/>
          <w:sz w:val="28"/>
          <w:szCs w:val="28"/>
        </w:rPr>
        <w:t xml:space="preserve"> систем</w:t>
      </w:r>
      <w:r w:rsidR="0090670C" w:rsidRPr="00E021BF">
        <w:rPr>
          <w:rFonts w:eastAsia="Times New Roman"/>
          <w:bCs/>
          <w:color w:val="200F03"/>
          <w:sz w:val="28"/>
          <w:szCs w:val="28"/>
        </w:rPr>
        <w:t>и</w:t>
      </w:r>
      <w:r w:rsidRPr="00E021BF">
        <w:rPr>
          <w:rFonts w:eastAsia="Times New Roman"/>
          <w:bCs/>
          <w:color w:val="200F03"/>
          <w:sz w:val="28"/>
          <w:szCs w:val="28"/>
        </w:rPr>
        <w:t xml:space="preserve"> корпоративного управління</w:t>
      </w:r>
      <w:r w:rsidR="0090670C" w:rsidRPr="00E021BF">
        <w:rPr>
          <w:rFonts w:eastAsia="Times New Roman"/>
          <w:bCs/>
          <w:color w:val="200F03"/>
          <w:sz w:val="28"/>
          <w:szCs w:val="28"/>
        </w:rPr>
        <w:t xml:space="preserve"> в умовах глобальних викликів</w:t>
      </w:r>
      <w:r w:rsidRPr="00E021BF">
        <w:rPr>
          <w:rFonts w:eastAsia="Times New Roman"/>
          <w:sz w:val="28"/>
        </w:rPr>
        <w:t xml:space="preserve">. </w:t>
      </w:r>
    </w:p>
    <w:p w14:paraId="5E52939D" w14:textId="7C89DDB8" w:rsidR="00AF41C2" w:rsidRPr="00E021BF" w:rsidRDefault="00AF41C2" w:rsidP="00396616">
      <w:pPr>
        <w:spacing w:line="360" w:lineRule="auto"/>
        <w:ind w:firstLine="720"/>
        <w:jc w:val="both"/>
        <w:rPr>
          <w:rFonts w:eastAsia="Times New Roman"/>
          <w:sz w:val="28"/>
        </w:rPr>
      </w:pPr>
      <w:r w:rsidRPr="00E021BF">
        <w:rPr>
          <w:rFonts w:eastAsia="Times New Roman"/>
          <w:b/>
          <w:bCs/>
          <w:color w:val="200F03"/>
          <w:sz w:val="28"/>
          <w:szCs w:val="28"/>
        </w:rPr>
        <w:t>Предметом дослідження</w:t>
      </w:r>
      <w:r w:rsidR="0073071F" w:rsidRPr="00E021BF">
        <w:rPr>
          <w:rFonts w:eastAsia="Times New Roman"/>
          <w:b/>
          <w:bCs/>
          <w:color w:val="200F03"/>
          <w:sz w:val="28"/>
          <w:szCs w:val="28"/>
        </w:rPr>
        <w:t xml:space="preserve"> </w:t>
      </w:r>
      <w:r w:rsidRPr="00E021BF">
        <w:rPr>
          <w:rFonts w:eastAsia="Times New Roman"/>
          <w:color w:val="200F03"/>
          <w:sz w:val="28"/>
          <w:szCs w:val="28"/>
        </w:rPr>
        <w:t xml:space="preserve">є </w:t>
      </w:r>
      <w:r w:rsidRPr="00E021BF">
        <w:rPr>
          <w:rFonts w:eastAsia="Times New Roman"/>
          <w:sz w:val="28"/>
        </w:rPr>
        <w:t xml:space="preserve">теоретичні і практичні аспекти </w:t>
      </w:r>
      <w:r w:rsidR="00CE50E2" w:rsidRPr="00E021BF">
        <w:rPr>
          <w:rFonts w:eastAsia="Times New Roman"/>
          <w:sz w:val="28"/>
        </w:rPr>
        <w:t xml:space="preserve">процесу </w:t>
      </w:r>
      <w:r w:rsidRPr="00E021BF">
        <w:rPr>
          <w:rFonts w:eastAsia="Times New Roman"/>
          <w:bCs/>
          <w:color w:val="200F03"/>
          <w:sz w:val="28"/>
          <w:szCs w:val="28"/>
        </w:rPr>
        <w:t>формування ефективної системи корпоративного управління в умовах глобальних викликів</w:t>
      </w:r>
      <w:r w:rsidRPr="00E021BF">
        <w:rPr>
          <w:rFonts w:eastAsia="Times New Roman"/>
          <w:color w:val="200F03"/>
          <w:sz w:val="28"/>
          <w:szCs w:val="28"/>
        </w:rPr>
        <w:t>.</w:t>
      </w:r>
    </w:p>
    <w:p w14:paraId="20F5DDE8" w14:textId="722528C1" w:rsidR="00AF41C2" w:rsidRPr="00E021BF" w:rsidRDefault="00AF41C2" w:rsidP="00396616">
      <w:pPr>
        <w:shd w:val="clear" w:color="auto" w:fill="FFFFFF"/>
        <w:spacing w:line="360" w:lineRule="auto"/>
        <w:ind w:firstLine="720"/>
        <w:jc w:val="both"/>
        <w:rPr>
          <w:rFonts w:eastAsia="Times New Roman"/>
          <w:color w:val="200F03"/>
          <w:sz w:val="28"/>
          <w:szCs w:val="28"/>
        </w:rPr>
      </w:pPr>
      <w:r w:rsidRPr="00E021BF">
        <w:rPr>
          <w:rFonts w:eastAsia="Times New Roman"/>
          <w:b/>
          <w:bCs/>
          <w:color w:val="200F03"/>
          <w:sz w:val="28"/>
          <w:szCs w:val="28"/>
        </w:rPr>
        <w:t>Методи дослідження.</w:t>
      </w:r>
      <w:r w:rsidR="0073071F" w:rsidRPr="00E021BF">
        <w:rPr>
          <w:rFonts w:eastAsia="Times New Roman"/>
          <w:color w:val="200F03"/>
          <w:sz w:val="28"/>
          <w:szCs w:val="28"/>
        </w:rPr>
        <w:t xml:space="preserve"> </w:t>
      </w:r>
      <w:r w:rsidRPr="00E021BF">
        <w:rPr>
          <w:rFonts w:eastAsia="Times New Roman"/>
          <w:color w:val="200F03"/>
          <w:sz w:val="28"/>
          <w:szCs w:val="28"/>
        </w:rPr>
        <w:t>Використано загальнонаукові методи, що дали змогу вирішити проблемні задачі з напрямків дослідження, а саме: аналітичний, порівняльно-аналітичний, класифікації та оцінки, а також метод систематизації</w:t>
      </w:r>
      <w:r w:rsidR="0073071F" w:rsidRPr="00E021BF">
        <w:rPr>
          <w:rFonts w:eastAsia="Times New Roman"/>
          <w:color w:val="200F03"/>
          <w:sz w:val="28"/>
          <w:szCs w:val="28"/>
        </w:rPr>
        <w:t>,</w:t>
      </w:r>
      <w:r w:rsidR="0073071F" w:rsidRPr="00E021BF">
        <w:t xml:space="preserve"> </w:t>
      </w:r>
      <w:r w:rsidR="0073071F" w:rsidRPr="00E021BF">
        <w:rPr>
          <w:rFonts w:eastAsia="Times New Roman"/>
          <w:color w:val="200F03"/>
          <w:sz w:val="28"/>
          <w:szCs w:val="28"/>
        </w:rPr>
        <w:t>системний метод</w:t>
      </w:r>
      <w:r w:rsidR="00396616" w:rsidRPr="00E021BF">
        <w:rPr>
          <w:rFonts w:eastAsia="Times New Roman"/>
          <w:color w:val="200F03"/>
          <w:sz w:val="28"/>
          <w:szCs w:val="28"/>
        </w:rPr>
        <w:t>. Спеціальні методи також використовувалися, саме:</w:t>
      </w:r>
      <w:r w:rsidR="00396616" w:rsidRPr="00E021BF">
        <w:t xml:space="preserve"> </w:t>
      </w:r>
      <w:r w:rsidR="00396616" w:rsidRPr="00E021BF">
        <w:rPr>
          <w:sz w:val="28"/>
          <w:szCs w:val="28"/>
        </w:rPr>
        <w:t xml:space="preserve">систематизація наукової літератури, тематичних статей, законодавчих та нормативних актів, їх теоретичний та критичний аналіз, </w:t>
      </w:r>
      <w:r w:rsidR="00396616" w:rsidRPr="00E021BF">
        <w:rPr>
          <w:rFonts w:eastAsia="Times New Roman"/>
          <w:color w:val="200F03"/>
          <w:sz w:val="28"/>
          <w:szCs w:val="28"/>
        </w:rPr>
        <w:t>аудит статистичних, фінансових і техніко-економічних даних суб’єкта господарювання, експертні оцінки</w:t>
      </w:r>
      <w:r w:rsidRPr="00E021BF">
        <w:rPr>
          <w:rFonts w:eastAsia="Times New Roman"/>
          <w:color w:val="200F03"/>
          <w:sz w:val="28"/>
          <w:szCs w:val="28"/>
        </w:rPr>
        <w:t xml:space="preserve">. </w:t>
      </w:r>
    </w:p>
    <w:p w14:paraId="134EC807" w14:textId="4812FA03" w:rsidR="00AF41C2" w:rsidRPr="00E021BF" w:rsidRDefault="00AF41C2" w:rsidP="00E90988">
      <w:pPr>
        <w:autoSpaceDE w:val="0"/>
        <w:autoSpaceDN w:val="0"/>
        <w:adjustRightInd w:val="0"/>
        <w:spacing w:line="360" w:lineRule="auto"/>
        <w:ind w:firstLine="720"/>
        <w:jc w:val="both"/>
        <w:rPr>
          <w:rFonts w:eastAsia="Times New Roman"/>
          <w:b/>
          <w:sz w:val="28"/>
          <w:szCs w:val="28"/>
          <w:lang w:eastAsia="uk-UA"/>
        </w:rPr>
      </w:pPr>
      <w:bookmarkStart w:id="2" w:name="_Hlk164546865"/>
      <w:r w:rsidRPr="00E021BF">
        <w:rPr>
          <w:rFonts w:eastAsia="Times New Roman"/>
          <w:b/>
          <w:sz w:val="28"/>
          <w:szCs w:val="28"/>
          <w:lang w:eastAsia="uk-UA"/>
        </w:rPr>
        <w:t>Iнфoрмацiйна база кваліфікаційної рoбoти</w:t>
      </w:r>
      <w:bookmarkEnd w:id="2"/>
      <w:r w:rsidRPr="00E021BF">
        <w:rPr>
          <w:rFonts w:eastAsia="Times New Roman"/>
          <w:b/>
          <w:sz w:val="28"/>
          <w:szCs w:val="28"/>
          <w:lang w:eastAsia="uk-UA"/>
        </w:rPr>
        <w:t xml:space="preserve">. </w:t>
      </w:r>
      <w:r w:rsidRPr="00E021BF">
        <w:rPr>
          <w:rFonts w:eastAsia="Times New Roman"/>
          <w:bCs/>
          <w:sz w:val="28"/>
          <w:szCs w:val="28"/>
          <w:lang w:eastAsia="uk-UA"/>
        </w:rPr>
        <w:t>Iнфoрмацiйну базу кваліфікаційної рoбoти скали нормативно-правові документи,</w:t>
      </w:r>
      <w:r w:rsidR="0073071F" w:rsidRPr="00E021BF">
        <w:t xml:space="preserve"> </w:t>
      </w:r>
      <w:r w:rsidR="0073071F" w:rsidRPr="00E021BF">
        <w:rPr>
          <w:rFonts w:eastAsia="Times New Roman"/>
          <w:bCs/>
          <w:sz w:val="28"/>
          <w:szCs w:val="28"/>
          <w:lang w:eastAsia="uk-UA"/>
        </w:rPr>
        <w:t xml:space="preserve">oфiцiйнo </w:t>
      </w:r>
      <w:r w:rsidR="0073071F" w:rsidRPr="00E021BF">
        <w:rPr>
          <w:rFonts w:eastAsia="Times New Roman"/>
          <w:bCs/>
          <w:sz w:val="28"/>
          <w:szCs w:val="28"/>
          <w:lang w:eastAsia="uk-UA"/>
        </w:rPr>
        <w:lastRenderedPageBreak/>
        <w:t>oпублiкoвана статистична iнфoрмацiя Державнoї служби статистики України, Мiнiстерства фiнансiв України, Мiнiстерства економіки України,</w:t>
      </w:r>
      <w:r w:rsidR="0073071F" w:rsidRPr="00E021BF">
        <w:t xml:space="preserve"> </w:t>
      </w:r>
      <w:r w:rsidR="00396616" w:rsidRPr="00E021BF">
        <w:rPr>
          <w:rFonts w:eastAsia="Times New Roman"/>
          <w:bCs/>
          <w:sz w:val="28"/>
          <w:szCs w:val="28"/>
          <w:lang w:eastAsia="uk-UA"/>
        </w:rPr>
        <w:t>звiтнiсть суб’єктiв гoспoдарювання України,</w:t>
      </w:r>
      <w:r w:rsidRPr="00E021BF">
        <w:rPr>
          <w:rFonts w:eastAsia="Times New Roman"/>
          <w:bCs/>
          <w:sz w:val="28"/>
          <w:szCs w:val="28"/>
          <w:lang w:eastAsia="uk-UA"/>
        </w:rPr>
        <w:t xml:space="preserve"> наукові праці вітчизняних та зарубіжних вчених, а також практиків з питань корпоративного управління, результати власної аналітичної діяльності, публікації міжнародних організацій та інтернет-ресурси.</w:t>
      </w:r>
    </w:p>
    <w:p w14:paraId="505C779A" w14:textId="16997AD6" w:rsidR="00AF41C2" w:rsidRPr="00E021BF" w:rsidRDefault="00AF41C2" w:rsidP="00E90988">
      <w:pPr>
        <w:spacing w:line="360" w:lineRule="auto"/>
        <w:ind w:firstLine="720"/>
        <w:jc w:val="both"/>
        <w:rPr>
          <w:rFonts w:eastAsia="Calibri"/>
          <w:iCs/>
          <w:sz w:val="28"/>
          <w:szCs w:val="28"/>
        </w:rPr>
      </w:pPr>
      <w:r w:rsidRPr="00E021BF">
        <w:rPr>
          <w:rFonts w:eastAsia="Times New Roman"/>
          <w:b/>
          <w:bCs/>
          <w:sz w:val="28"/>
          <w:szCs w:val="28"/>
          <w:lang w:eastAsia="uk-UA"/>
        </w:rPr>
        <w:t xml:space="preserve">Апрoбацiя результатів дoслiдження та публiкацiї. </w:t>
      </w:r>
      <w:r w:rsidRPr="00E021BF">
        <w:rPr>
          <w:rFonts w:eastAsia="Calibri"/>
          <w:sz w:val="28"/>
          <w:szCs w:val="28"/>
        </w:rPr>
        <w:t xml:space="preserve">Матерiали бакалаврської кваліфікаційної рoбoти апрoбoванi на 80-й Звітній конференції студентів, аспірантів та здобувачів Одеського національного університету імені І. І. Мечникова (23-25 квітня 2024 року, м. Одеса). </w:t>
      </w:r>
      <w:r w:rsidRPr="00E021BF">
        <w:rPr>
          <w:rFonts w:eastAsia="Calibri"/>
          <w:iCs/>
          <w:sz w:val="28"/>
          <w:szCs w:val="28"/>
        </w:rPr>
        <w:t>За результатами дoслiдження підготовлено доповідь: основні моделі корпоративного управління.</w:t>
      </w:r>
    </w:p>
    <w:p w14:paraId="369369B4" w14:textId="3CF34012" w:rsidR="0073071F" w:rsidRPr="00E021BF" w:rsidRDefault="0073071F" w:rsidP="00E90988">
      <w:pPr>
        <w:spacing w:line="360" w:lineRule="auto"/>
        <w:ind w:firstLine="720"/>
        <w:jc w:val="both"/>
        <w:rPr>
          <w:rFonts w:eastAsia="Calibri"/>
          <w:iCs/>
          <w:sz w:val="28"/>
          <w:szCs w:val="28"/>
        </w:rPr>
      </w:pPr>
      <w:r w:rsidRPr="00E021BF">
        <w:rPr>
          <w:rFonts w:eastAsia="Calibri"/>
          <w:iCs/>
          <w:sz w:val="28"/>
          <w:szCs w:val="28"/>
        </w:rPr>
        <w:t xml:space="preserve">А також </w:t>
      </w:r>
      <w:r w:rsidR="00560F1E" w:rsidRPr="00E021BF">
        <w:rPr>
          <w:rFonts w:eastAsia="Calibri"/>
          <w:iCs/>
          <w:sz w:val="28"/>
          <w:szCs w:val="28"/>
        </w:rPr>
        <w:t xml:space="preserve">на Міжнародній науково-практичній конференції «Перспективи регулювання соціально-економічних процесів»(6 жовтня 2023року, м.Одеса). За результатами дoслiдження підготовлено доповідь: </w:t>
      </w:r>
      <w:r w:rsidRPr="00E021BF">
        <w:rPr>
          <w:rFonts w:eastAsia="Calibri"/>
          <w:iCs/>
          <w:sz w:val="28"/>
          <w:szCs w:val="28"/>
        </w:rPr>
        <w:t>історичні аспекти формування поняття системи корпоративного управління</w:t>
      </w:r>
    </w:p>
    <w:p w14:paraId="3F5409DA" w14:textId="4D49B744" w:rsidR="00560F1E" w:rsidRPr="00E021BF" w:rsidRDefault="00AF41C2" w:rsidP="00E90988">
      <w:pPr>
        <w:spacing w:line="360" w:lineRule="auto"/>
        <w:ind w:firstLine="720"/>
        <w:jc w:val="both"/>
        <w:rPr>
          <w:rFonts w:eastAsia="Calibri"/>
          <w:iCs/>
          <w:sz w:val="28"/>
          <w:szCs w:val="28"/>
        </w:rPr>
      </w:pPr>
      <w:r w:rsidRPr="00E021BF">
        <w:rPr>
          <w:rFonts w:eastAsia="Calibri"/>
          <w:iCs/>
          <w:sz w:val="28"/>
          <w:szCs w:val="28"/>
        </w:rPr>
        <w:t>У першому розділі досліджен</w:t>
      </w:r>
      <w:r w:rsidR="00560F1E" w:rsidRPr="00E021BF">
        <w:rPr>
          <w:rFonts w:eastAsia="Calibri"/>
          <w:iCs/>
          <w:sz w:val="28"/>
          <w:szCs w:val="28"/>
        </w:rPr>
        <w:t>о</w:t>
      </w:r>
      <w:r w:rsidRPr="00E021BF">
        <w:rPr>
          <w:rFonts w:eastAsia="Calibri"/>
          <w:iCs/>
          <w:sz w:val="28"/>
          <w:szCs w:val="28"/>
        </w:rPr>
        <w:t xml:space="preserve"> теоретичні засади до формування системи корпоративного управління. У другому розділі проведен</w:t>
      </w:r>
      <w:r w:rsidR="00560F1E" w:rsidRPr="00E021BF">
        <w:rPr>
          <w:rFonts w:eastAsia="Calibri"/>
          <w:iCs/>
          <w:sz w:val="28"/>
          <w:szCs w:val="28"/>
        </w:rPr>
        <w:t>о</w:t>
      </w:r>
      <w:r w:rsidRPr="00E021BF">
        <w:rPr>
          <w:rFonts w:eastAsia="Calibri"/>
          <w:iCs/>
          <w:sz w:val="28"/>
          <w:szCs w:val="28"/>
        </w:rPr>
        <w:t xml:space="preserve"> аналіз зміни механізму корпоративного управління в умовах кризи. </w:t>
      </w:r>
      <w:r w:rsidR="00560F1E" w:rsidRPr="00E021BF">
        <w:rPr>
          <w:rFonts w:eastAsia="Calibri"/>
          <w:iCs/>
          <w:sz w:val="28"/>
          <w:szCs w:val="28"/>
        </w:rPr>
        <w:t>Н</w:t>
      </w:r>
      <w:r w:rsidRPr="00E021BF">
        <w:rPr>
          <w:rFonts w:eastAsia="Calibri"/>
          <w:iCs/>
          <w:sz w:val="28"/>
          <w:szCs w:val="28"/>
        </w:rPr>
        <w:t>апрями формування ефективної системи корпоративного управління</w:t>
      </w:r>
      <w:r w:rsidR="00560F1E" w:rsidRPr="00E021BF">
        <w:rPr>
          <w:rFonts w:eastAsia="Calibri"/>
          <w:iCs/>
          <w:sz w:val="28"/>
          <w:szCs w:val="28"/>
        </w:rPr>
        <w:t xml:space="preserve"> розглянуто у третьому рoздiлi</w:t>
      </w:r>
      <w:r w:rsidRPr="00E021BF">
        <w:rPr>
          <w:rFonts w:eastAsia="Calibri"/>
          <w:iCs/>
          <w:sz w:val="28"/>
          <w:szCs w:val="28"/>
        </w:rPr>
        <w:t>.</w:t>
      </w:r>
    </w:p>
    <w:p w14:paraId="4CB368CA" w14:textId="77777777" w:rsidR="00AF41C2" w:rsidRPr="00E021BF" w:rsidRDefault="00AF41C2">
      <w:pPr>
        <w:rPr>
          <w:sz w:val="28"/>
          <w:szCs w:val="28"/>
        </w:rPr>
      </w:pPr>
      <w:r w:rsidRPr="00E021BF">
        <w:rPr>
          <w:sz w:val="28"/>
          <w:szCs w:val="28"/>
        </w:rPr>
        <w:br w:type="page"/>
      </w:r>
    </w:p>
    <w:p w14:paraId="707676A1" w14:textId="377CE03E" w:rsidR="00A37940" w:rsidRPr="00E021BF" w:rsidRDefault="00A37940" w:rsidP="00A37940">
      <w:pPr>
        <w:pStyle w:val="1"/>
        <w:rPr>
          <w:sz w:val="28"/>
          <w:szCs w:val="28"/>
        </w:rPr>
      </w:pPr>
      <w:bookmarkStart w:id="3" w:name="_Toc167967992"/>
      <w:r w:rsidRPr="00E021BF">
        <w:rPr>
          <w:sz w:val="28"/>
          <w:szCs w:val="28"/>
        </w:rPr>
        <w:lastRenderedPageBreak/>
        <w:t>Р</w:t>
      </w:r>
      <w:r w:rsidR="008F7FA2" w:rsidRPr="00E021BF">
        <w:rPr>
          <w:sz w:val="28"/>
          <w:szCs w:val="28"/>
        </w:rPr>
        <w:t>ОЗДІЛ</w:t>
      </w:r>
      <w:r w:rsidRPr="00E021BF">
        <w:rPr>
          <w:sz w:val="28"/>
          <w:szCs w:val="28"/>
        </w:rPr>
        <w:t xml:space="preserve"> 1</w:t>
      </w:r>
      <w:bookmarkEnd w:id="3"/>
    </w:p>
    <w:p w14:paraId="3384761B" w14:textId="77777777" w:rsidR="00A37940" w:rsidRPr="00E021BF" w:rsidRDefault="00A37940" w:rsidP="00A826EE">
      <w:pPr>
        <w:pStyle w:val="affc"/>
        <w:rPr>
          <w:lang w:val="uk-UA"/>
        </w:rPr>
      </w:pPr>
    </w:p>
    <w:p w14:paraId="6385666B" w14:textId="3D06784F" w:rsidR="00A37940" w:rsidRPr="00E021BF" w:rsidRDefault="00A826EE" w:rsidP="00A826EE">
      <w:pPr>
        <w:pStyle w:val="1"/>
        <w:rPr>
          <w:sz w:val="28"/>
          <w:szCs w:val="28"/>
        </w:rPr>
      </w:pPr>
      <w:bookmarkStart w:id="4" w:name="_Toc167967993"/>
      <w:r w:rsidRPr="00E021BF">
        <w:rPr>
          <w:sz w:val="28"/>
          <w:szCs w:val="28"/>
        </w:rPr>
        <w:t>ТЕОРЕТИЧНІ ЗАСАДИ ДО ФОРМУВАННЯ СИСТЕМИ КОРПОРАТИВНОГО УПРАВЛІННЯ</w:t>
      </w:r>
      <w:bookmarkEnd w:id="4"/>
    </w:p>
    <w:p w14:paraId="25A00962" w14:textId="77777777" w:rsidR="00A826EE" w:rsidRPr="00E021BF" w:rsidRDefault="00A826EE" w:rsidP="00A826EE"/>
    <w:p w14:paraId="7DB248EF" w14:textId="3268A607" w:rsidR="00A37940" w:rsidRPr="00E021BF" w:rsidRDefault="00A37940" w:rsidP="003C2308">
      <w:pPr>
        <w:pStyle w:val="2"/>
        <w:numPr>
          <w:ilvl w:val="1"/>
          <w:numId w:val="3"/>
        </w:numPr>
        <w:ind w:left="0" w:firstLine="720"/>
        <w:jc w:val="both"/>
        <w:rPr>
          <w:sz w:val="28"/>
          <w:szCs w:val="28"/>
        </w:rPr>
      </w:pPr>
      <w:bookmarkStart w:id="5" w:name="_Toc167967994"/>
      <w:r w:rsidRPr="00E021BF">
        <w:rPr>
          <w:sz w:val="28"/>
          <w:szCs w:val="28"/>
        </w:rPr>
        <w:t>Сутність корпоративного управління</w:t>
      </w:r>
      <w:bookmarkEnd w:id="5"/>
    </w:p>
    <w:p w14:paraId="66E9CCF4" w14:textId="77777777" w:rsidR="00A37940" w:rsidRPr="00E021BF" w:rsidRDefault="00A37940" w:rsidP="00A77E62">
      <w:pPr>
        <w:ind w:firstLine="851"/>
        <w:jc w:val="both"/>
      </w:pPr>
    </w:p>
    <w:p w14:paraId="3FF2FE6F" w14:textId="6C729CBF" w:rsidR="00A77E62" w:rsidRPr="00E021BF" w:rsidRDefault="00A77E62" w:rsidP="00FE666C">
      <w:pPr>
        <w:spacing w:line="360" w:lineRule="auto"/>
        <w:ind w:firstLine="720"/>
        <w:jc w:val="both"/>
        <w:rPr>
          <w:sz w:val="28"/>
          <w:szCs w:val="28"/>
        </w:rPr>
      </w:pPr>
      <w:r w:rsidRPr="00E021BF">
        <w:rPr>
          <w:sz w:val="28"/>
          <w:szCs w:val="28"/>
        </w:rPr>
        <w:t>Корпоративне управління</w:t>
      </w:r>
      <w:r w:rsidR="00437FF2" w:rsidRPr="00E021BF">
        <w:rPr>
          <w:sz w:val="28"/>
          <w:szCs w:val="28"/>
        </w:rPr>
        <w:t xml:space="preserve"> набуло значної відомості в діловому світі. Сам термін «корпоративне управління» та його повсякденне використання в фінансовій пресі</w:t>
      </w:r>
      <w:r w:rsidR="00396616" w:rsidRPr="00E021BF">
        <w:rPr>
          <w:sz w:val="28"/>
          <w:szCs w:val="28"/>
        </w:rPr>
        <w:t xml:space="preserve"> –</w:t>
      </w:r>
      <w:r w:rsidR="00437FF2" w:rsidRPr="00E021BF">
        <w:rPr>
          <w:sz w:val="28"/>
          <w:szCs w:val="28"/>
        </w:rPr>
        <w:t xml:space="preserve"> відносно</w:t>
      </w:r>
      <w:r w:rsidR="00396616" w:rsidRPr="00E021BF">
        <w:rPr>
          <w:sz w:val="28"/>
          <w:szCs w:val="28"/>
        </w:rPr>
        <w:t xml:space="preserve"> </w:t>
      </w:r>
      <w:r w:rsidR="00437FF2" w:rsidRPr="00E021BF">
        <w:rPr>
          <w:sz w:val="28"/>
          <w:szCs w:val="28"/>
        </w:rPr>
        <w:t>новий феномен останніх двадцяти років. Проте теоретична основа, що закладена в розвитку корпоративного управління та загальні області його вивчення і використання</w:t>
      </w:r>
      <w:r w:rsidR="00B908C0" w:rsidRPr="00E021BF">
        <w:rPr>
          <w:sz w:val="28"/>
          <w:szCs w:val="28"/>
        </w:rPr>
        <w:t>,</w:t>
      </w:r>
      <w:r w:rsidR="00437FF2" w:rsidRPr="00E021BF">
        <w:rPr>
          <w:sz w:val="28"/>
          <w:szCs w:val="28"/>
        </w:rPr>
        <w:t xml:space="preserve"> охоплю</w:t>
      </w:r>
      <w:r w:rsidR="00B908C0" w:rsidRPr="00E021BF">
        <w:rPr>
          <w:sz w:val="28"/>
          <w:szCs w:val="28"/>
        </w:rPr>
        <w:t>є</w:t>
      </w:r>
      <w:r w:rsidR="00437FF2" w:rsidRPr="00E021BF">
        <w:rPr>
          <w:sz w:val="28"/>
          <w:szCs w:val="28"/>
        </w:rPr>
        <w:t xml:space="preserve"> велику кількість дисциплін, таких як фінанси, економіку, бухгалтерський облік, право та менеджмент</w:t>
      </w:r>
      <w:r w:rsidR="00560F1E" w:rsidRPr="00E021BF">
        <w:rPr>
          <w:sz w:val="28"/>
          <w:szCs w:val="28"/>
        </w:rPr>
        <w:t>.</w:t>
      </w:r>
    </w:p>
    <w:p w14:paraId="3C63D52B" w14:textId="03949038" w:rsidR="000927F7" w:rsidRPr="00E021BF" w:rsidRDefault="000927F7" w:rsidP="00FE666C">
      <w:pPr>
        <w:spacing w:line="360" w:lineRule="auto"/>
        <w:ind w:firstLine="720"/>
        <w:jc w:val="both"/>
        <w:rPr>
          <w:sz w:val="28"/>
          <w:szCs w:val="28"/>
        </w:rPr>
      </w:pPr>
      <w:r w:rsidRPr="00E021BF">
        <w:rPr>
          <w:sz w:val="28"/>
          <w:szCs w:val="28"/>
        </w:rPr>
        <w:t>Слід пам’ятати, що корпоративне управління</w:t>
      </w:r>
      <w:r w:rsidR="00396616" w:rsidRPr="00E021BF">
        <w:rPr>
          <w:sz w:val="28"/>
          <w:szCs w:val="28"/>
        </w:rPr>
        <w:t xml:space="preserve"> –</w:t>
      </w:r>
      <w:r w:rsidRPr="00E021BF">
        <w:rPr>
          <w:sz w:val="28"/>
          <w:szCs w:val="28"/>
        </w:rPr>
        <w:t xml:space="preserve"> це багатогранна тема, яка своїм розвитком представляє собою глобальне явище, що включає в себе майнові, правові, культурні та інші структурні аспекти</w:t>
      </w:r>
      <w:r w:rsidR="00460CDF" w:rsidRPr="00460CDF">
        <w:rPr>
          <w:sz w:val="28"/>
          <w:szCs w:val="28"/>
        </w:rPr>
        <w:t xml:space="preserve"> </w:t>
      </w:r>
      <w:r w:rsidR="00560F1E" w:rsidRPr="00597680">
        <w:rPr>
          <w:sz w:val="28"/>
          <w:szCs w:val="28"/>
        </w:rPr>
        <w:t>[</w:t>
      </w:r>
      <w:r w:rsidR="00EF34AB" w:rsidRPr="00597680">
        <w:rPr>
          <w:sz w:val="28"/>
          <w:szCs w:val="28"/>
        </w:rPr>
        <w:t>25</w:t>
      </w:r>
      <w:r w:rsidR="00560F1E" w:rsidRPr="00597680">
        <w:rPr>
          <w:sz w:val="28"/>
          <w:szCs w:val="28"/>
        </w:rPr>
        <w:t>]</w:t>
      </w:r>
      <w:r w:rsidRPr="00597680">
        <w:rPr>
          <w:sz w:val="28"/>
          <w:szCs w:val="28"/>
        </w:rPr>
        <w:t xml:space="preserve">. </w:t>
      </w:r>
    </w:p>
    <w:p w14:paraId="14615DC9" w14:textId="58A377AB" w:rsidR="003D2B9E" w:rsidRPr="00E021BF" w:rsidRDefault="000927F7" w:rsidP="00FE666C">
      <w:pPr>
        <w:spacing w:line="360" w:lineRule="auto"/>
        <w:ind w:firstLine="720"/>
        <w:jc w:val="both"/>
        <w:rPr>
          <w:sz w:val="28"/>
          <w:szCs w:val="28"/>
        </w:rPr>
      </w:pPr>
      <w:r w:rsidRPr="00E021BF">
        <w:rPr>
          <w:sz w:val="28"/>
          <w:szCs w:val="28"/>
        </w:rPr>
        <w:t xml:space="preserve">Тому розглянемо корпоративне управління з різних точок зору. </w:t>
      </w:r>
      <w:r w:rsidR="003D2B9E" w:rsidRPr="00E021BF">
        <w:rPr>
          <w:sz w:val="28"/>
          <w:szCs w:val="28"/>
        </w:rPr>
        <w:t xml:space="preserve">В вузькому сенсі </w:t>
      </w:r>
      <w:r w:rsidR="007B7464" w:rsidRPr="00E021BF">
        <w:rPr>
          <w:sz w:val="28"/>
          <w:szCs w:val="28"/>
        </w:rPr>
        <w:t xml:space="preserve">воно </w:t>
      </w:r>
      <w:r w:rsidR="003D2B9E" w:rsidRPr="00E021BF">
        <w:rPr>
          <w:sz w:val="28"/>
          <w:szCs w:val="28"/>
        </w:rPr>
        <w:t>розглядає</w:t>
      </w:r>
      <w:r w:rsidR="007B7464" w:rsidRPr="00E021BF">
        <w:rPr>
          <w:sz w:val="28"/>
          <w:szCs w:val="28"/>
        </w:rPr>
        <w:t>ться через</w:t>
      </w:r>
      <w:r w:rsidR="003D2B9E" w:rsidRPr="00E021BF">
        <w:rPr>
          <w:sz w:val="28"/>
          <w:szCs w:val="28"/>
        </w:rPr>
        <w:t xml:space="preserve"> саме управління як виконання обов’язків директорів та аудиторів перед інвесторами та акціонерами.</w:t>
      </w:r>
    </w:p>
    <w:p w14:paraId="794327B5" w14:textId="62CE74D5" w:rsidR="002B33D3" w:rsidRPr="00E021BF" w:rsidRDefault="000927F7" w:rsidP="00FE666C">
      <w:pPr>
        <w:spacing w:line="360" w:lineRule="auto"/>
        <w:ind w:firstLine="720"/>
        <w:jc w:val="both"/>
        <w:rPr>
          <w:sz w:val="28"/>
          <w:szCs w:val="28"/>
        </w:rPr>
      </w:pPr>
      <w:r w:rsidRPr="00E021BF">
        <w:rPr>
          <w:sz w:val="28"/>
          <w:szCs w:val="28"/>
        </w:rPr>
        <w:t xml:space="preserve">В широкому сенсі термін являє собою </w:t>
      </w:r>
      <w:r w:rsidR="003D2B9E" w:rsidRPr="00E021BF">
        <w:rPr>
          <w:sz w:val="28"/>
          <w:szCs w:val="28"/>
        </w:rPr>
        <w:t xml:space="preserve">цілу </w:t>
      </w:r>
      <w:r w:rsidRPr="00E021BF">
        <w:rPr>
          <w:sz w:val="28"/>
          <w:szCs w:val="28"/>
        </w:rPr>
        <w:t xml:space="preserve">систему взаємовідносин, яка існує з метою контролю функціонування підприємства в цілому, що включає в себе визначення алгоритму </w:t>
      </w:r>
      <w:r w:rsidR="003D2B9E" w:rsidRPr="00E021BF">
        <w:rPr>
          <w:sz w:val="28"/>
          <w:szCs w:val="28"/>
        </w:rPr>
        <w:t>моніторингу</w:t>
      </w:r>
      <w:r w:rsidRPr="00E021BF">
        <w:rPr>
          <w:sz w:val="28"/>
          <w:szCs w:val="28"/>
        </w:rPr>
        <w:t xml:space="preserve"> інвесторами </w:t>
      </w:r>
      <w:r w:rsidR="003D2B9E" w:rsidRPr="00E021BF">
        <w:rPr>
          <w:sz w:val="28"/>
          <w:szCs w:val="28"/>
        </w:rPr>
        <w:t>діяльності менеджерів, окреслення величини відповідальності останніх перед інвесторами за показниками результативності підприємства. Така система є важливою для будь-якого керівництва компаній, адже завдяки корпоративному управлінню можна відслідкувати наскільки раціонально використовуються інвестиції в рамках фінансово-господарської діяльності, а це в свою чергу є запорукою збільшення вартості часток інвесторів в капіталах товариств</w:t>
      </w:r>
      <w:r w:rsidR="008824F1" w:rsidRPr="00E021BF">
        <w:rPr>
          <w:sz w:val="28"/>
          <w:szCs w:val="28"/>
        </w:rPr>
        <w:t xml:space="preserve"> </w:t>
      </w:r>
      <w:r w:rsidR="008824F1" w:rsidRPr="00597680">
        <w:rPr>
          <w:sz w:val="28"/>
          <w:szCs w:val="28"/>
        </w:rPr>
        <w:t>[2</w:t>
      </w:r>
      <w:r w:rsidR="00EF34AB" w:rsidRPr="00597680">
        <w:rPr>
          <w:sz w:val="28"/>
          <w:szCs w:val="28"/>
        </w:rPr>
        <w:t>6</w:t>
      </w:r>
      <w:r w:rsidR="008824F1" w:rsidRPr="00597680">
        <w:rPr>
          <w:sz w:val="28"/>
          <w:szCs w:val="28"/>
        </w:rPr>
        <w:t>].</w:t>
      </w:r>
    </w:p>
    <w:p w14:paraId="59678F80" w14:textId="66CDF09B" w:rsidR="000927F7" w:rsidRPr="00E021BF" w:rsidRDefault="002B33D3" w:rsidP="00FE666C">
      <w:pPr>
        <w:spacing w:line="360" w:lineRule="auto"/>
        <w:ind w:firstLine="720"/>
        <w:jc w:val="both"/>
        <w:rPr>
          <w:sz w:val="28"/>
          <w:szCs w:val="28"/>
        </w:rPr>
      </w:pPr>
      <w:r w:rsidRPr="00E021BF">
        <w:rPr>
          <w:sz w:val="28"/>
          <w:szCs w:val="28"/>
        </w:rPr>
        <w:t xml:space="preserve">Проте, так як товариства функціонують невід’ємно від суспільства і знаходяться в певній залежності від нього, корпоративне управління не може </w:t>
      </w:r>
      <w:r w:rsidRPr="00E021BF">
        <w:rPr>
          <w:sz w:val="28"/>
          <w:szCs w:val="28"/>
        </w:rPr>
        <w:lastRenderedPageBreak/>
        <w:t xml:space="preserve">бути лише взаємодією між інвесторами та менеджерами, а являється більш комплексною структурою. До учасників </w:t>
      </w:r>
      <w:r w:rsidR="004B4CEF" w:rsidRPr="00E021BF">
        <w:rPr>
          <w:sz w:val="28"/>
          <w:szCs w:val="28"/>
        </w:rPr>
        <w:t>можна віднести бідь-яку зацікавлену особу, що має правомірний інтерес в процесі діяльності компанії, наприклад, кредитори, споживачі і працівники та навіть держава</w:t>
      </w:r>
      <w:r w:rsidR="00B76683" w:rsidRPr="00E021BF">
        <w:rPr>
          <w:sz w:val="28"/>
          <w:szCs w:val="28"/>
        </w:rPr>
        <w:t xml:space="preserve"> </w:t>
      </w:r>
      <w:r w:rsidR="00B76683" w:rsidRPr="00597680">
        <w:rPr>
          <w:sz w:val="28"/>
          <w:szCs w:val="28"/>
        </w:rPr>
        <w:t>[</w:t>
      </w:r>
      <w:r w:rsidR="00EF34AB" w:rsidRPr="00597680">
        <w:rPr>
          <w:sz w:val="28"/>
          <w:szCs w:val="28"/>
        </w:rPr>
        <w:t>17</w:t>
      </w:r>
      <w:r w:rsidR="00B76683" w:rsidRPr="00597680">
        <w:rPr>
          <w:sz w:val="28"/>
          <w:szCs w:val="28"/>
        </w:rPr>
        <w:t xml:space="preserve">]. </w:t>
      </w:r>
      <w:r w:rsidR="00873605" w:rsidRPr="00E021BF">
        <w:rPr>
          <w:sz w:val="28"/>
          <w:szCs w:val="28"/>
        </w:rPr>
        <w:t>(</w:t>
      </w:r>
      <w:r w:rsidR="00FE666C">
        <w:rPr>
          <w:sz w:val="28"/>
          <w:szCs w:val="28"/>
        </w:rPr>
        <w:t>р</w:t>
      </w:r>
      <w:r w:rsidR="00873605" w:rsidRPr="00E021BF">
        <w:rPr>
          <w:sz w:val="28"/>
          <w:szCs w:val="28"/>
        </w:rPr>
        <w:t>ис. 1.1)</w:t>
      </w:r>
      <w:r w:rsidR="00FE666C">
        <w:rPr>
          <w:sz w:val="28"/>
          <w:szCs w:val="28"/>
        </w:rPr>
        <w:t>.</w:t>
      </w:r>
    </w:p>
    <w:p w14:paraId="11DB82E6" w14:textId="4EF15B01" w:rsidR="00873605" w:rsidRPr="00E021BF" w:rsidRDefault="00347DEC" w:rsidP="001A2156">
      <w:pPr>
        <w:spacing w:line="360" w:lineRule="auto"/>
        <w:ind w:firstLine="709"/>
        <w:jc w:val="both"/>
        <w:rPr>
          <w:sz w:val="28"/>
          <w:szCs w:val="28"/>
        </w:rPr>
      </w:pPr>
      <w:r>
        <w:rPr>
          <w:noProof/>
          <w:sz w:val="28"/>
          <w:szCs w:val="28"/>
        </w:rPr>
        <mc:AlternateContent>
          <mc:Choice Requires="wpg">
            <w:drawing>
              <wp:anchor distT="0" distB="0" distL="114300" distR="114300" simplePos="0" relativeHeight="251707392" behindDoc="0" locked="0" layoutInCell="1" allowOverlap="1" wp14:anchorId="1C3D187F" wp14:editId="5ABFF6E4">
                <wp:simplePos x="0" y="0"/>
                <wp:positionH relativeFrom="column">
                  <wp:posOffset>1270</wp:posOffset>
                </wp:positionH>
                <wp:positionV relativeFrom="paragraph">
                  <wp:posOffset>88900</wp:posOffset>
                </wp:positionV>
                <wp:extent cx="6143625" cy="4562475"/>
                <wp:effectExtent l="0" t="0" r="28575" b="28575"/>
                <wp:wrapNone/>
                <wp:docPr id="1712972281" name="Группа 5"/>
                <wp:cNvGraphicFramePr/>
                <a:graphic xmlns:a="http://schemas.openxmlformats.org/drawingml/2006/main">
                  <a:graphicData uri="http://schemas.microsoft.com/office/word/2010/wordprocessingGroup">
                    <wpg:wgp>
                      <wpg:cNvGrpSpPr/>
                      <wpg:grpSpPr>
                        <a:xfrm>
                          <a:off x="0" y="0"/>
                          <a:ext cx="6143625" cy="4562475"/>
                          <a:chOff x="0" y="0"/>
                          <a:chExt cx="6143625" cy="4562475"/>
                        </a:xfrm>
                      </wpg:grpSpPr>
                      <wps:wsp>
                        <wps:cNvPr id="2056285491" name="Прямоугольник 4"/>
                        <wps:cNvSpPr/>
                        <wps:spPr>
                          <a:xfrm>
                            <a:off x="0" y="0"/>
                            <a:ext cx="6143625" cy="4562475"/>
                          </a:xfrm>
                          <a:prstGeom prst="rect">
                            <a:avLst/>
                          </a:prstGeom>
                          <a:ln>
                            <a:solidFill>
                              <a:schemeClr val="tx1"/>
                            </a:solidFill>
                            <a:prstDash val="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11254606" name="Группа 7"/>
                        <wpg:cNvGrpSpPr>
                          <a:grpSpLocks/>
                        </wpg:cNvGrpSpPr>
                        <wpg:grpSpPr>
                          <a:xfrm>
                            <a:off x="38100" y="314325"/>
                            <a:ext cx="6010275" cy="4057650"/>
                            <a:chOff x="0" y="0"/>
                            <a:chExt cx="6781613" cy="4552950"/>
                          </a:xfrm>
                        </wpg:grpSpPr>
                        <wps:wsp>
                          <wps:cNvPr id="1844975977" name="Прямоугольник: скругленные углы 5"/>
                          <wps:cNvSpPr/>
                          <wps:spPr>
                            <a:xfrm>
                              <a:off x="2371726" y="1724025"/>
                              <a:ext cx="1552576" cy="3905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E710784" w14:textId="6C4FEB54" w:rsidR="00873605" w:rsidRPr="00DC02FF" w:rsidRDefault="00873605" w:rsidP="00873605">
                                <w:pPr>
                                  <w:jc w:val="center"/>
                                  <w:rPr>
                                    <w:b/>
                                    <w:bCs/>
                                  </w:rPr>
                                </w:pPr>
                                <w:r w:rsidRPr="00DC02FF">
                                  <w:rPr>
                                    <w:b/>
                                    <w:bCs/>
                                  </w:rPr>
                                  <w:t>Корпорація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3683684" name="Прямоугольник: скругленные углы 5"/>
                          <wps:cNvSpPr/>
                          <wps:spPr>
                            <a:xfrm>
                              <a:off x="1910315" y="0"/>
                              <a:ext cx="2568310" cy="495300"/>
                            </a:xfrm>
                            <a:prstGeom prst="roundRect">
                              <a:avLst/>
                            </a:prstGeom>
                            <a:solidFill>
                              <a:sysClr val="window" lastClr="FFFFFF"/>
                            </a:solidFill>
                            <a:ln w="25400" cap="flat" cmpd="sng" algn="ctr">
                              <a:solidFill>
                                <a:sysClr val="windowText" lastClr="000000"/>
                              </a:solidFill>
                              <a:prstDash val="solid"/>
                            </a:ln>
                            <a:effectLst/>
                          </wps:spPr>
                          <wps:txbx>
                            <w:txbxContent>
                              <w:p w14:paraId="214FCAAD" w14:textId="7EC896D2" w:rsidR="00873605" w:rsidRDefault="00873605" w:rsidP="00873605">
                                <w:pPr>
                                  <w:jc w:val="center"/>
                                </w:pPr>
                                <w:r>
                                  <w:t>Менеджмент і співробітники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4892541" name="Прямоугольник: скругленные углы 5"/>
                          <wps:cNvSpPr/>
                          <wps:spPr>
                            <a:xfrm>
                              <a:off x="4953000" y="1724025"/>
                              <a:ext cx="1598295" cy="537699"/>
                            </a:xfrm>
                            <a:prstGeom prst="roundRect">
                              <a:avLst/>
                            </a:prstGeom>
                            <a:solidFill>
                              <a:sysClr val="window" lastClr="FFFFFF"/>
                            </a:solidFill>
                            <a:ln w="25400" cap="flat" cmpd="sng" algn="ctr">
                              <a:solidFill>
                                <a:sysClr val="windowText" lastClr="000000"/>
                              </a:solidFill>
                              <a:prstDash val="solid"/>
                            </a:ln>
                            <a:effectLst/>
                          </wps:spPr>
                          <wps:txbx>
                            <w:txbxContent>
                              <w:p w14:paraId="48E7CCB5" w14:textId="3B28A509" w:rsidR="00873605" w:rsidRDefault="00873605" w:rsidP="00873605">
                                <w:pPr>
                                  <w:jc w:val="center"/>
                                </w:pPr>
                                <w:r>
                                  <w:t>Засоби масової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3700437" name="Прямоугольник: скругленные углы 5"/>
                          <wps:cNvSpPr/>
                          <wps:spPr>
                            <a:xfrm>
                              <a:off x="4953000" y="3257550"/>
                              <a:ext cx="1533525" cy="342900"/>
                            </a:xfrm>
                            <a:prstGeom prst="roundRect">
                              <a:avLst/>
                            </a:prstGeom>
                            <a:solidFill>
                              <a:sysClr val="window" lastClr="FFFFFF"/>
                            </a:solidFill>
                            <a:ln w="25400" cap="flat" cmpd="sng" algn="ctr">
                              <a:solidFill>
                                <a:sysClr val="windowText" lastClr="000000"/>
                              </a:solidFill>
                              <a:prstDash val="solid"/>
                            </a:ln>
                            <a:effectLst/>
                          </wps:spPr>
                          <wps:txbx>
                            <w:txbxContent>
                              <w:p w14:paraId="6DEBF08C" w14:textId="302AF222" w:rsidR="00873605" w:rsidRDefault="00873605" w:rsidP="00873605">
                                <w:pPr>
                                  <w:jc w:val="center"/>
                                </w:pPr>
                                <w:r>
                                  <w:t>Споживачі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6152461" name="Прямоугольник: скругленные углы 5"/>
                          <wps:cNvSpPr/>
                          <wps:spPr>
                            <a:xfrm>
                              <a:off x="4962526" y="4210050"/>
                              <a:ext cx="1533525" cy="342900"/>
                            </a:xfrm>
                            <a:prstGeom prst="roundRect">
                              <a:avLst/>
                            </a:prstGeom>
                            <a:solidFill>
                              <a:sysClr val="window" lastClr="FFFFFF"/>
                            </a:solidFill>
                            <a:ln w="25400" cap="flat" cmpd="sng" algn="ctr">
                              <a:solidFill>
                                <a:sysClr val="windowText" lastClr="000000"/>
                              </a:solidFill>
                              <a:prstDash val="solid"/>
                            </a:ln>
                            <a:effectLst/>
                          </wps:spPr>
                          <wps:txbx>
                            <w:txbxContent>
                              <w:p w14:paraId="77176686" w14:textId="1BFE3462" w:rsidR="00873605" w:rsidRDefault="00873605" w:rsidP="00873605">
                                <w:pPr>
                                  <w:jc w:val="center"/>
                                </w:pPr>
                                <w:r>
                                  <w:t>Постачальники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95397322" name="Прямоугольник: скругленные углы 5"/>
                          <wps:cNvSpPr/>
                          <wps:spPr>
                            <a:xfrm>
                              <a:off x="4953000" y="3752850"/>
                              <a:ext cx="1533525" cy="342900"/>
                            </a:xfrm>
                            <a:prstGeom prst="roundRect">
                              <a:avLst/>
                            </a:prstGeom>
                            <a:solidFill>
                              <a:sysClr val="window" lastClr="FFFFFF"/>
                            </a:solidFill>
                            <a:ln w="25400" cap="flat" cmpd="sng" algn="ctr">
                              <a:solidFill>
                                <a:sysClr val="windowText" lastClr="000000"/>
                              </a:solidFill>
                              <a:prstDash val="solid"/>
                            </a:ln>
                            <a:effectLst/>
                          </wps:spPr>
                          <wps:txbx>
                            <w:txbxContent>
                              <w:p w14:paraId="022C5937" w14:textId="5791EBB6" w:rsidR="00873605" w:rsidRDefault="00873605" w:rsidP="00873605">
                                <w:pPr>
                                  <w:jc w:val="center"/>
                                </w:pPr>
                                <w:r>
                                  <w:t>Конкуренти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2711261" name="Прямоугольник: скругленные углы 5"/>
                          <wps:cNvSpPr/>
                          <wps:spPr>
                            <a:xfrm>
                              <a:off x="2371726" y="3295650"/>
                              <a:ext cx="1552576" cy="495300"/>
                            </a:xfrm>
                            <a:prstGeom prst="roundRect">
                              <a:avLst/>
                            </a:prstGeom>
                            <a:solidFill>
                              <a:sysClr val="window" lastClr="FFFFFF"/>
                            </a:solidFill>
                            <a:ln w="25400" cap="flat" cmpd="sng" algn="ctr">
                              <a:solidFill>
                                <a:sysClr val="windowText" lastClr="000000"/>
                              </a:solidFill>
                              <a:prstDash val="solid"/>
                            </a:ln>
                            <a:effectLst/>
                          </wps:spPr>
                          <wps:txbx>
                            <w:txbxContent>
                              <w:p w14:paraId="1BE395F0" w14:textId="7A6BE6F6" w:rsidR="00873605" w:rsidRDefault="00873605" w:rsidP="00873605">
                                <w:pPr>
                                  <w:jc w:val="center"/>
                                </w:pPr>
                                <w:r>
                                  <w:t>Держава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2289067" name="Прямоугольник: скругленные углы 5"/>
                          <wps:cNvSpPr/>
                          <wps:spPr>
                            <a:xfrm>
                              <a:off x="0" y="266700"/>
                              <a:ext cx="1552576" cy="390525"/>
                            </a:xfrm>
                            <a:prstGeom prst="roundRect">
                              <a:avLst/>
                            </a:prstGeom>
                            <a:solidFill>
                              <a:sysClr val="window" lastClr="FFFFFF"/>
                            </a:solidFill>
                            <a:ln w="25400" cap="flat" cmpd="sng" algn="ctr">
                              <a:solidFill>
                                <a:sysClr val="windowText" lastClr="000000"/>
                              </a:solidFill>
                              <a:prstDash val="solid"/>
                            </a:ln>
                            <a:effectLst/>
                          </wps:spPr>
                          <wps:txbx>
                            <w:txbxContent>
                              <w:p w14:paraId="60E0296A" w14:textId="1AA6E19E" w:rsidR="00873605" w:rsidRDefault="00873605" w:rsidP="00873605">
                                <w:pPr>
                                  <w:jc w:val="center"/>
                                </w:pPr>
                                <w:r>
                                  <w:t>Акціонери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0056310" name="Прямоугольник: скругленные углы 5"/>
                          <wps:cNvSpPr/>
                          <wps:spPr>
                            <a:xfrm>
                              <a:off x="19050" y="2600325"/>
                              <a:ext cx="1552576" cy="390525"/>
                            </a:xfrm>
                            <a:prstGeom prst="roundRect">
                              <a:avLst/>
                            </a:prstGeom>
                            <a:solidFill>
                              <a:sysClr val="window" lastClr="FFFFFF"/>
                            </a:solidFill>
                            <a:ln w="25400" cap="flat" cmpd="sng" algn="ctr">
                              <a:solidFill>
                                <a:sysClr val="windowText" lastClr="000000"/>
                              </a:solidFill>
                              <a:prstDash val="solid"/>
                            </a:ln>
                            <a:effectLst/>
                          </wps:spPr>
                          <wps:txbx>
                            <w:txbxContent>
                              <w:p w14:paraId="1CC9A48B" w14:textId="76C1020D" w:rsidR="00DC02FF" w:rsidRDefault="00DC02FF" w:rsidP="00DC02FF">
                                <w:pPr>
                                  <w:jc w:val="center"/>
                                </w:pPr>
                                <w:r>
                                  <w:t>Інвестори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5894735" name="Прямоугольник: скругленные углы 5"/>
                          <wps:cNvSpPr/>
                          <wps:spPr>
                            <a:xfrm>
                              <a:off x="19050" y="1724025"/>
                              <a:ext cx="1552576" cy="390525"/>
                            </a:xfrm>
                            <a:prstGeom prst="roundRect">
                              <a:avLst/>
                            </a:prstGeom>
                            <a:solidFill>
                              <a:sysClr val="window" lastClr="FFFFFF"/>
                            </a:solidFill>
                            <a:ln w="25400" cap="flat" cmpd="sng" algn="ctr">
                              <a:solidFill>
                                <a:sysClr val="windowText" lastClr="000000"/>
                              </a:solidFill>
                              <a:prstDash val="solid"/>
                            </a:ln>
                            <a:effectLst/>
                          </wps:spPr>
                          <wps:txbx>
                            <w:txbxContent>
                              <w:p w14:paraId="3E169D4F" w14:textId="6F81B5AC" w:rsidR="00DC02FF" w:rsidRDefault="00DC02FF" w:rsidP="00DC02FF">
                                <w:pPr>
                                  <w:jc w:val="center"/>
                                </w:pPr>
                                <w:r>
                                  <w:t>Кредитори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86769286" name="Прямая со стрелкой 6"/>
                          <wps:cNvCnPr/>
                          <wps:spPr>
                            <a:xfrm>
                              <a:off x="3114675" y="485775"/>
                              <a:ext cx="0" cy="124777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2753801" name="Прямая со стрелкой 7"/>
                          <wps:cNvCnPr/>
                          <wps:spPr>
                            <a:xfrm flipV="1">
                              <a:off x="3152776" y="2114550"/>
                              <a:ext cx="0" cy="118110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95753630" name="Прямая со стрелкой 8"/>
                          <wps:cNvCnPr/>
                          <wps:spPr>
                            <a:xfrm flipH="1">
                              <a:off x="3829051" y="628650"/>
                              <a:ext cx="1085850" cy="108585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53082644" name="Прямая со стрелкой 9"/>
                          <wps:cNvCnPr/>
                          <wps:spPr>
                            <a:xfrm>
                              <a:off x="1562100" y="447675"/>
                              <a:ext cx="942975" cy="125730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88286886" name="Прямая со стрелкой 11"/>
                          <wps:cNvCnPr/>
                          <wps:spPr>
                            <a:xfrm>
                              <a:off x="1590675" y="1924050"/>
                              <a:ext cx="790575" cy="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0601942" name="Прямая со стрелкой 12"/>
                          <wps:cNvCnPr/>
                          <wps:spPr>
                            <a:xfrm flipV="1">
                              <a:off x="1562100" y="2105025"/>
                              <a:ext cx="828675" cy="53340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13965723" name="Прямая со стрелкой 13"/>
                          <wps:cNvCnPr/>
                          <wps:spPr>
                            <a:xfrm flipH="1" flipV="1">
                              <a:off x="3962400" y="2066925"/>
                              <a:ext cx="971550" cy="57150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30726550" name="Соединитель: уступ 14"/>
                          <wps:cNvCnPr/>
                          <wps:spPr>
                            <a:xfrm>
                              <a:off x="6496051" y="571500"/>
                              <a:ext cx="47625" cy="723900"/>
                            </a:xfrm>
                            <a:prstGeom prst="bentConnector3">
                              <a:avLst>
                                <a:gd name="adj1" fmla="val 611004"/>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34590687" name="Соединитель: уступ 14"/>
                          <wps:cNvCnPr/>
                          <wps:spPr>
                            <a:xfrm>
                              <a:off x="6496051" y="1295400"/>
                              <a:ext cx="47625" cy="723900"/>
                            </a:xfrm>
                            <a:prstGeom prst="bentConnector3">
                              <a:avLst>
                                <a:gd name="adj1" fmla="val 611004"/>
                              </a:avLst>
                            </a:prstGeom>
                            <a:noFill/>
                            <a:ln w="19050" cap="flat" cmpd="sng" algn="ctr">
                              <a:solidFill>
                                <a:schemeClr val="tx1"/>
                              </a:solidFill>
                              <a:prstDash val="solid"/>
                              <a:tailEnd type="triangle"/>
                            </a:ln>
                            <a:effectLst/>
                          </wps:spPr>
                          <wps:bodyPr/>
                        </wps:wsp>
                        <wps:wsp>
                          <wps:cNvPr id="233617344" name="Соединитель: уступ 14"/>
                          <wps:cNvCnPr/>
                          <wps:spPr>
                            <a:xfrm>
                              <a:off x="6505576" y="2876550"/>
                              <a:ext cx="45719" cy="581025"/>
                            </a:xfrm>
                            <a:prstGeom prst="bentConnector3">
                              <a:avLst>
                                <a:gd name="adj1" fmla="val 611004"/>
                              </a:avLst>
                            </a:prstGeom>
                            <a:noFill/>
                            <a:ln w="19050" cap="flat" cmpd="sng" algn="ctr">
                              <a:solidFill>
                                <a:sysClr val="windowText" lastClr="000000"/>
                              </a:solidFill>
                              <a:prstDash val="solid"/>
                              <a:tailEnd type="triangle"/>
                            </a:ln>
                            <a:effectLst/>
                          </wps:spPr>
                          <wps:bodyPr/>
                        </wps:wsp>
                        <wps:wsp>
                          <wps:cNvPr id="242794899" name="Соединитель: уступ 14"/>
                          <wps:cNvCnPr/>
                          <wps:spPr>
                            <a:xfrm>
                              <a:off x="6505576" y="3448050"/>
                              <a:ext cx="45719" cy="466725"/>
                            </a:xfrm>
                            <a:prstGeom prst="bentConnector3">
                              <a:avLst>
                                <a:gd name="adj1" fmla="val 611004"/>
                              </a:avLst>
                            </a:prstGeom>
                            <a:noFill/>
                            <a:ln w="19050" cap="flat" cmpd="sng" algn="ctr">
                              <a:solidFill>
                                <a:sysClr val="windowText" lastClr="000000"/>
                              </a:solidFill>
                              <a:prstDash val="solid"/>
                              <a:tailEnd type="triangle"/>
                            </a:ln>
                            <a:effectLst/>
                          </wps:spPr>
                          <wps:bodyPr/>
                        </wps:wsp>
                        <wps:wsp>
                          <wps:cNvPr id="708543391" name="Соединитель: уступ 14"/>
                          <wps:cNvCnPr/>
                          <wps:spPr>
                            <a:xfrm>
                              <a:off x="6505575" y="3924300"/>
                              <a:ext cx="45085" cy="466725"/>
                            </a:xfrm>
                            <a:prstGeom prst="bentConnector3">
                              <a:avLst>
                                <a:gd name="adj1" fmla="val 611004"/>
                              </a:avLst>
                            </a:prstGeom>
                            <a:noFill/>
                            <a:ln w="19050" cap="flat" cmpd="sng" algn="ctr">
                              <a:solidFill>
                                <a:sysClr val="windowText" lastClr="000000"/>
                              </a:solidFill>
                              <a:prstDash val="solid"/>
                              <a:tailEnd type="triangle"/>
                            </a:ln>
                            <a:effectLst/>
                          </wps:spPr>
                          <wps:bodyPr/>
                        </wps:wsp>
                        <wps:wsp>
                          <wps:cNvPr id="1187078416" name="Прямоугольник: скругленные углы 5"/>
                          <wps:cNvSpPr/>
                          <wps:spPr>
                            <a:xfrm>
                              <a:off x="4872425" y="361950"/>
                              <a:ext cx="1909188" cy="495300"/>
                            </a:xfrm>
                            <a:prstGeom prst="roundRect">
                              <a:avLst/>
                            </a:prstGeom>
                            <a:solidFill>
                              <a:sysClr val="window" lastClr="FFFFFF"/>
                            </a:solidFill>
                            <a:ln w="25400" cap="flat" cmpd="sng" algn="ctr">
                              <a:solidFill>
                                <a:sysClr val="windowText" lastClr="000000"/>
                              </a:solidFill>
                              <a:prstDash val="solid"/>
                            </a:ln>
                            <a:effectLst/>
                          </wps:spPr>
                          <wps:txbx>
                            <w:txbxContent>
                              <w:p w14:paraId="1D9B70D9" w14:textId="5F656DC5" w:rsidR="00873605" w:rsidRDefault="00873605" w:rsidP="00873605">
                                <w:pPr>
                                  <w:jc w:val="center"/>
                                </w:pPr>
                                <w:r>
                                  <w:t>Зовнішнє середовище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1362783" name="Прямоугольник: скругленные углы 5"/>
                          <wps:cNvSpPr/>
                          <wps:spPr>
                            <a:xfrm>
                              <a:off x="4943474" y="2600325"/>
                              <a:ext cx="1838139" cy="495300"/>
                            </a:xfrm>
                            <a:prstGeom prst="roundRect">
                              <a:avLst/>
                            </a:prstGeom>
                            <a:solidFill>
                              <a:sysClr val="window" lastClr="FFFFFF"/>
                            </a:solidFill>
                            <a:ln w="25400" cap="flat" cmpd="sng" algn="ctr">
                              <a:solidFill>
                                <a:sysClr val="windowText" lastClr="000000"/>
                              </a:solidFill>
                              <a:prstDash val="solid"/>
                            </a:ln>
                            <a:effectLst/>
                          </wps:spPr>
                          <wps:txbx>
                            <w:txbxContent>
                              <w:p w14:paraId="2CF2FBFA" w14:textId="33F7B4EC" w:rsidR="00873605" w:rsidRDefault="00873605" w:rsidP="00873605">
                                <w:pPr>
                                  <w:jc w:val="center"/>
                                </w:pPr>
                                <w:r>
                                  <w:t>Зацікавлені особи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15264" name="Прямоугольник: скругленные углы 5"/>
                          <wps:cNvSpPr/>
                          <wps:spPr>
                            <a:xfrm>
                              <a:off x="4943476" y="1066800"/>
                              <a:ext cx="1627527" cy="495300"/>
                            </a:xfrm>
                            <a:prstGeom prst="roundRect">
                              <a:avLst/>
                            </a:prstGeom>
                            <a:solidFill>
                              <a:sysClr val="window" lastClr="FFFFFF"/>
                            </a:solidFill>
                            <a:ln w="25400" cap="flat" cmpd="sng" algn="ctr">
                              <a:solidFill>
                                <a:sysClr val="windowText" lastClr="000000"/>
                              </a:solidFill>
                              <a:prstDash val="solid"/>
                            </a:ln>
                            <a:effectLst/>
                          </wps:spPr>
                          <wps:txbx>
                            <w:txbxContent>
                              <w:p w14:paraId="203EA638" w14:textId="68CA6F92" w:rsidR="00873605" w:rsidRDefault="00873605" w:rsidP="00873605">
                                <w:pPr>
                                  <w:jc w:val="center"/>
                                </w:pPr>
                                <w:r>
                                  <w:t>Громадська думка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1C3D187F" id="Группа 5" o:spid="_x0000_s1026" style="position:absolute;left:0;text-align:left;margin-left:.1pt;margin-top:7pt;width:483.75pt;height:359.25pt;z-index:251707392" coordsize="61436,456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">
                <v:rect id="Прямоугольник 4" o:spid="_x0000_s1027" style="position:absolute;width:61436;height:456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" fillcolor="white [3201]" strokecolor="black [3213]" strokeweight="2pt">
                  <v:stroke dashstyle="dash"/>
                </v:rect>
                <v:group id="Группа 7" o:spid="_x0000_s1028" style="position:absolute;left:381;top:3143;width:60102;height:40576" coordsize="67816,455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">
                  <v:roundrect id="Прямоугольник: скругленные углы 5" o:spid="_x0000_s1029" style="position:absolute;left:23717;top:17240;width:15526;height:39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" fillcolor="white [3201]" strokecolor="black [3213]" strokeweight="2pt">
                    <v:textbox>
                      <w:txbxContent>
                        <w:p w14:paraId="3E710784" w14:textId="6C4FEB54" w:rsidR="00873605" w:rsidRPr="00DC02FF" w:rsidRDefault="00873605" w:rsidP="00873605">
                          <w:pPr>
                            <w:jc w:val="center"/>
                            <w:rPr>
                              <w:b/>
                              <w:bCs/>
                            </w:rPr>
                          </w:pPr>
                          <w:r w:rsidRPr="00DC02FF">
                            <w:rPr>
                              <w:b/>
                              <w:bCs/>
                            </w:rPr>
                            <w:t>Корпорація</w:t>
                          </w:r>
                        </w:p>
                      </w:txbxContent>
                    </v:textbox>
                  </v:roundrect>
                  <v:roundrect id="Прямоугольник: скругленные углы 5" o:spid="_x0000_s1030" style="position:absolute;left:19103;width:25683;height:4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" fillcolor="window" strokecolor="windowText" strokeweight="2pt">
                    <v:textbox>
                      <w:txbxContent>
                        <w:p w14:paraId="214FCAAD" w14:textId="7EC896D2" w:rsidR="00873605" w:rsidRDefault="00873605" w:rsidP="00873605">
                          <w:pPr>
                            <w:jc w:val="center"/>
                          </w:pPr>
                          <w:r>
                            <w:t>Менеджмент і співробітники</w:t>
                          </w:r>
                        </w:p>
                      </w:txbxContent>
                    </v:textbox>
                  </v:roundrect>
                  <v:roundrect id="Прямоугольник: скругленные углы 5" o:spid="_x0000_s1031" style="position:absolute;left:49530;top:17240;width:15982;height:537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" fillcolor="window" strokecolor="windowText" strokeweight="2pt">
                    <v:textbox>
                      <w:txbxContent>
                        <w:p w14:paraId="48E7CCB5" w14:textId="3B28A509" w:rsidR="00873605" w:rsidRDefault="00873605" w:rsidP="00873605">
                          <w:pPr>
                            <w:jc w:val="center"/>
                          </w:pPr>
                          <w:r>
                            <w:t>Засоби масової інформації</w:t>
                          </w:r>
                        </w:p>
                      </w:txbxContent>
                    </v:textbox>
                  </v:roundrect>
                  <v:roundrect id="Прямоугольник: скругленные углы 5" o:spid="_x0000_s1032" style="position:absolute;left:49530;top:32575;width:15335;height:34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" fillcolor="window" strokecolor="windowText" strokeweight="2pt">
                    <v:textbox>
                      <w:txbxContent>
                        <w:p w14:paraId="6DEBF08C" w14:textId="302AF222" w:rsidR="00873605" w:rsidRDefault="00873605" w:rsidP="00873605">
                          <w:pPr>
                            <w:jc w:val="center"/>
                          </w:pPr>
                          <w:r>
                            <w:t>Споживачі</w:t>
                          </w:r>
                        </w:p>
                      </w:txbxContent>
                    </v:textbox>
                  </v:roundrect>
                  <v:roundrect id="Прямоугольник: скругленные углы 5" o:spid="_x0000_s1033" style="position:absolute;left:49625;top:42100;width:15335;height:34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" fillcolor="window" strokecolor="windowText" strokeweight="2pt">
                    <v:textbox>
                      <w:txbxContent>
                        <w:p w14:paraId="77176686" w14:textId="1BFE3462" w:rsidR="00873605" w:rsidRDefault="00873605" w:rsidP="00873605">
                          <w:pPr>
                            <w:jc w:val="center"/>
                          </w:pPr>
                          <w:r>
                            <w:t>Постачальники</w:t>
                          </w:r>
                        </w:p>
                      </w:txbxContent>
                    </v:textbox>
                  </v:roundrect>
                  <v:roundrect id="Прямоугольник: скругленные углы 5" o:spid="_x0000_s1034" style="position:absolute;left:49530;top:37528;width:15335;height:34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" fillcolor="window" strokecolor="windowText" strokeweight="2pt">
                    <v:textbox>
                      <w:txbxContent>
                        <w:p w14:paraId="022C5937" w14:textId="5791EBB6" w:rsidR="00873605" w:rsidRDefault="00873605" w:rsidP="00873605">
                          <w:pPr>
                            <w:jc w:val="center"/>
                          </w:pPr>
                          <w:r>
                            <w:t>Конкуренти</w:t>
                          </w:r>
                        </w:p>
                      </w:txbxContent>
                    </v:textbox>
                  </v:roundrect>
                  <v:roundrect id="Прямоугольник: скругленные углы 5" o:spid="_x0000_s1035" style="position:absolute;left:23717;top:32956;width:15526;height:4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" fillcolor="window" strokecolor="windowText" strokeweight="2pt">
                    <v:textbox>
                      <w:txbxContent>
                        <w:p w14:paraId="1BE395F0" w14:textId="7A6BE6F6" w:rsidR="00873605" w:rsidRDefault="00873605" w:rsidP="00873605">
                          <w:pPr>
                            <w:jc w:val="center"/>
                          </w:pPr>
                          <w:r>
                            <w:t>Держава</w:t>
                          </w:r>
                        </w:p>
                      </w:txbxContent>
                    </v:textbox>
                  </v:roundrect>
                  <v:roundrect id="Прямоугольник: скругленные углы 5" o:spid="_x0000_s1036" style="position:absolute;top:2667;width:15525;height:39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" fillcolor="window" strokecolor="windowText" strokeweight="2pt">
                    <v:textbox>
                      <w:txbxContent>
                        <w:p w14:paraId="60E0296A" w14:textId="1AA6E19E" w:rsidR="00873605" w:rsidRDefault="00873605" w:rsidP="00873605">
                          <w:pPr>
                            <w:jc w:val="center"/>
                          </w:pPr>
                          <w:r>
                            <w:t>Акціонери</w:t>
                          </w:r>
                        </w:p>
                      </w:txbxContent>
                    </v:textbox>
                  </v:roundrect>
                  <v:roundrect id="Прямоугольник: скругленные углы 5" o:spid="_x0000_s1037" style="position:absolute;left:190;top:26003;width:15526;height:39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" fillcolor="window" strokecolor="windowText" strokeweight="2pt">
                    <v:textbox>
                      <w:txbxContent>
                        <w:p w14:paraId="1CC9A48B" w14:textId="76C1020D" w:rsidR="00DC02FF" w:rsidRDefault="00DC02FF" w:rsidP="00DC02FF">
                          <w:pPr>
                            <w:jc w:val="center"/>
                          </w:pPr>
                          <w:r>
                            <w:t>Інвестори</w:t>
                          </w:r>
                        </w:p>
                      </w:txbxContent>
                    </v:textbox>
                  </v:roundrect>
                  <v:roundrect id="Прямоугольник: скругленные углы 5" o:spid="_x0000_s1038" style="position:absolute;left:190;top:17240;width:15526;height:39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" fillcolor="window" strokecolor="windowText" strokeweight="2pt">
                    <v:textbox>
                      <w:txbxContent>
                        <w:p w14:paraId="3E169D4F" w14:textId="6F81B5AC" w:rsidR="00DC02FF" w:rsidRDefault="00DC02FF" w:rsidP="00DC02FF">
                          <w:pPr>
                            <w:jc w:val="center"/>
                          </w:pPr>
                          <w:r>
                            <w:t>Кредитори</w:t>
                          </w:r>
                        </w:p>
                      </w:txbxContent>
                    </v:textbox>
                  </v:roundrect>
                  <v:shapetype id="_x0000_t32" coordsize="21600,21600" o:spt="32" o:oned="t" path="m,l21600,21600e" filled="f">
                    <v:path arrowok="t" fillok="f" o:connecttype="none"/>
                    <o:lock v:ext="edit" shapetype="t"/>
                  </v:shapetype>
                  <v:shape id="Прямая со стрелкой 6" o:spid="_x0000_s1039" type="#_x0000_t32" style="position:absolute;left:31146;top:4857;width:0;height:124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" strokecolor="black [3213]" strokeweight="2.25pt">
                    <v:stroke endarrow="block"/>
                  </v:shape>
                  <v:shape id="Прямая со стрелкой 7" o:spid="_x0000_s1040" type="#_x0000_t32" style="position:absolute;left:31527;top:21145;width:0;height:118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" strokecolor="black [3213]" strokeweight="2.25pt">
                    <v:stroke endarrow="block"/>
                  </v:shape>
                  <v:shape id="Прямая со стрелкой 8" o:spid="_x0000_s1041" type="#_x0000_t32" style="position:absolute;left:38290;top:6286;width:10859;height:1085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" strokecolor="black [3213]" strokeweight="2.25pt">
                    <v:stroke endarrow="block"/>
                  </v:shape>
                  <v:shape id="Прямая со стрелкой 9" o:spid="_x0000_s1042" type="#_x0000_t32" style="position:absolute;left:15621;top:4476;width:9429;height:125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" strokecolor="black [3213]" strokeweight="2.25pt">
                    <v:stroke endarrow="block"/>
                  </v:shape>
                  <v:shape id="Прямая со стрелкой 11" o:spid="_x0000_s1043" type="#_x0000_t32" style="position:absolute;left:15906;top:19240;width:790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" strokecolor="black [3213]" strokeweight="2.25pt">
                    <v:stroke endarrow="block"/>
                  </v:shape>
                  <v:shape id="Прямая со стрелкой 12" o:spid="_x0000_s1044" type="#_x0000_t32" style="position:absolute;left:15621;top:21050;width:8286;height:533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" strokecolor="black [3213]" strokeweight="2.25pt">
                    <v:stroke endarrow="block"/>
                  </v:shape>
                  <v:shape id="Прямая со стрелкой 13" o:spid="_x0000_s1045" type="#_x0000_t32" style="position:absolute;left:39624;top:20669;width:9715;height:571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" strokecolor="black [3213]" strokeweight="2.25p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14" o:spid="_x0000_s1046" type="#_x0000_t34" style="position:absolute;left:64960;top:5715;width:476;height:723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" adj="131977" strokecolor="black [3213]" strokeweight="1.5pt">
                    <v:stroke endarrow="block"/>
                  </v:shape>
                  <v:shape id="Соединитель: уступ 14" o:spid="_x0000_s1047" type="#_x0000_t34" style="position:absolute;left:64960;top:12954;width:476;height:723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" adj="131977" strokecolor="black [3213]" strokeweight="1.5pt">
                    <v:stroke endarrow="block"/>
                  </v:shape>
                  <v:shape id="Соединитель: уступ 14" o:spid="_x0000_s1048" type="#_x0000_t34" style="position:absolute;left:65055;top:28765;width:457;height:581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" adj="131977" strokecolor="windowText" strokeweight="1.5pt">
                    <v:stroke endarrow="block"/>
                  </v:shape>
                  <v:shape id="Соединитель: уступ 14" o:spid="_x0000_s1049" type="#_x0000_t34" style="position:absolute;left:65055;top:34480;width:457;height:466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" adj="131977" strokecolor="windowText" strokeweight="1.5pt">
                    <v:stroke endarrow="block"/>
                  </v:shape>
                  <v:shape id="Соединитель: уступ 14" o:spid="_x0000_s1050" type="#_x0000_t34" style="position:absolute;left:65055;top:39243;width:451;height:466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" adj="131977" strokecolor="windowText" strokeweight="1.5pt">
                    <v:stroke endarrow="block"/>
                  </v:shape>
                  <v:roundrect id="Прямоугольник: скругленные углы 5" o:spid="_x0000_s1051" style="position:absolute;left:48724;top:3619;width:19092;height:4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" fillcolor="window" strokecolor="windowText" strokeweight="2pt">
                    <v:textbox>
                      <w:txbxContent>
                        <w:p w14:paraId="1D9B70D9" w14:textId="5F656DC5" w:rsidR="00873605" w:rsidRDefault="00873605" w:rsidP="00873605">
                          <w:pPr>
                            <w:jc w:val="center"/>
                          </w:pPr>
                          <w:r>
                            <w:t>Зовнішнє середовище</w:t>
                          </w:r>
                        </w:p>
                      </w:txbxContent>
                    </v:textbox>
                  </v:roundrect>
                  <v:roundrect id="Прямоугольник: скругленные углы 5" o:spid="_x0000_s1052" style="position:absolute;left:49434;top:26003;width:18382;height:4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" fillcolor="window" strokecolor="windowText" strokeweight="2pt">
                    <v:textbox>
                      <w:txbxContent>
                        <w:p w14:paraId="2CF2FBFA" w14:textId="33F7B4EC" w:rsidR="00873605" w:rsidRDefault="00873605" w:rsidP="00873605">
                          <w:pPr>
                            <w:jc w:val="center"/>
                          </w:pPr>
                          <w:r>
                            <w:t>Зацікавлені особи</w:t>
                          </w:r>
                        </w:p>
                      </w:txbxContent>
                    </v:textbox>
                  </v:roundrect>
                  <v:roundrect id="Прямоугольник: скругленные углы 5" o:spid="_x0000_s1053" style="position:absolute;left:49434;top:10668;width:16276;height:4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" fillcolor="window" strokecolor="windowText" strokeweight="2pt">
                    <v:textbox>
                      <w:txbxContent>
                        <w:p w14:paraId="203EA638" w14:textId="68CA6F92" w:rsidR="00873605" w:rsidRDefault="00873605" w:rsidP="00873605">
                          <w:pPr>
                            <w:jc w:val="center"/>
                          </w:pPr>
                          <w:r>
                            <w:t>Громадська думка</w:t>
                          </w:r>
                        </w:p>
                      </w:txbxContent>
                    </v:textbox>
                  </v:roundrect>
                </v:group>
              </v:group>
            </w:pict>
          </mc:Fallback>
        </mc:AlternateContent>
      </w:r>
    </w:p>
    <w:p w14:paraId="108C170F" w14:textId="7B60813E" w:rsidR="00873605" w:rsidRPr="00E021BF" w:rsidRDefault="00873605" w:rsidP="001A2156">
      <w:pPr>
        <w:spacing w:line="360" w:lineRule="auto"/>
        <w:ind w:firstLine="709"/>
        <w:jc w:val="both"/>
        <w:rPr>
          <w:sz w:val="28"/>
          <w:szCs w:val="28"/>
        </w:rPr>
      </w:pPr>
    </w:p>
    <w:p w14:paraId="3F2C649C" w14:textId="2C0EFB46" w:rsidR="00873605" w:rsidRPr="00E021BF" w:rsidRDefault="00873605" w:rsidP="001A2156">
      <w:pPr>
        <w:spacing w:line="360" w:lineRule="auto"/>
        <w:ind w:firstLine="709"/>
        <w:jc w:val="both"/>
        <w:rPr>
          <w:sz w:val="28"/>
          <w:szCs w:val="28"/>
        </w:rPr>
      </w:pPr>
    </w:p>
    <w:p w14:paraId="332E21B6" w14:textId="11343C1C" w:rsidR="00873605" w:rsidRPr="00E021BF" w:rsidRDefault="00873605" w:rsidP="001A2156">
      <w:pPr>
        <w:spacing w:line="360" w:lineRule="auto"/>
        <w:ind w:firstLine="709"/>
        <w:jc w:val="both"/>
        <w:rPr>
          <w:sz w:val="28"/>
          <w:szCs w:val="28"/>
        </w:rPr>
      </w:pPr>
    </w:p>
    <w:p w14:paraId="01E0D479" w14:textId="676D9AB6" w:rsidR="00873605" w:rsidRPr="00E021BF" w:rsidRDefault="00873605" w:rsidP="001A2156">
      <w:pPr>
        <w:spacing w:line="360" w:lineRule="auto"/>
        <w:ind w:firstLine="709"/>
        <w:jc w:val="both"/>
      </w:pPr>
    </w:p>
    <w:p w14:paraId="4B0A8821" w14:textId="031A38E1" w:rsidR="00873605" w:rsidRPr="00E021BF" w:rsidRDefault="00873605" w:rsidP="001A2156">
      <w:pPr>
        <w:spacing w:line="360" w:lineRule="auto"/>
        <w:ind w:firstLine="709"/>
        <w:jc w:val="both"/>
        <w:rPr>
          <w:sz w:val="28"/>
          <w:szCs w:val="28"/>
        </w:rPr>
      </w:pPr>
    </w:p>
    <w:p w14:paraId="41B6980E" w14:textId="4C846D66" w:rsidR="00873605" w:rsidRPr="00E021BF" w:rsidRDefault="00873605" w:rsidP="001A2156">
      <w:pPr>
        <w:spacing w:line="360" w:lineRule="auto"/>
        <w:ind w:firstLine="709"/>
        <w:jc w:val="both"/>
        <w:rPr>
          <w:sz w:val="28"/>
          <w:szCs w:val="28"/>
        </w:rPr>
      </w:pPr>
    </w:p>
    <w:p w14:paraId="62BC5369" w14:textId="51FA0329" w:rsidR="00873605" w:rsidRPr="00E021BF" w:rsidRDefault="00873605" w:rsidP="001A2156">
      <w:pPr>
        <w:spacing w:line="360" w:lineRule="auto"/>
        <w:ind w:firstLine="709"/>
        <w:jc w:val="both"/>
        <w:rPr>
          <w:sz w:val="28"/>
          <w:szCs w:val="28"/>
        </w:rPr>
      </w:pPr>
    </w:p>
    <w:p w14:paraId="31FE9CE1" w14:textId="00A88D89" w:rsidR="00873605" w:rsidRPr="00E021BF" w:rsidRDefault="00873605" w:rsidP="001A2156">
      <w:pPr>
        <w:spacing w:line="360" w:lineRule="auto"/>
        <w:ind w:firstLine="709"/>
        <w:jc w:val="both"/>
        <w:rPr>
          <w:sz w:val="28"/>
          <w:szCs w:val="28"/>
        </w:rPr>
      </w:pPr>
    </w:p>
    <w:p w14:paraId="0188B560" w14:textId="53637D8D" w:rsidR="00873605" w:rsidRPr="00E021BF" w:rsidRDefault="00873605" w:rsidP="001A2156">
      <w:pPr>
        <w:spacing w:line="360" w:lineRule="auto"/>
        <w:ind w:firstLine="709"/>
        <w:jc w:val="both"/>
        <w:rPr>
          <w:sz w:val="28"/>
          <w:szCs w:val="28"/>
        </w:rPr>
      </w:pPr>
    </w:p>
    <w:p w14:paraId="33BE2426" w14:textId="527239D1" w:rsidR="00DC02FF" w:rsidRPr="00E021BF" w:rsidRDefault="00DC02FF" w:rsidP="001A2156">
      <w:pPr>
        <w:spacing w:line="360" w:lineRule="auto"/>
        <w:ind w:firstLine="709"/>
        <w:jc w:val="both"/>
        <w:rPr>
          <w:sz w:val="28"/>
          <w:szCs w:val="28"/>
        </w:rPr>
      </w:pPr>
    </w:p>
    <w:p w14:paraId="564ADE87" w14:textId="7C6948E8" w:rsidR="00DC02FF" w:rsidRPr="00E021BF" w:rsidRDefault="00DC02FF" w:rsidP="001A2156">
      <w:pPr>
        <w:spacing w:line="360" w:lineRule="auto"/>
        <w:ind w:firstLine="709"/>
        <w:jc w:val="both"/>
        <w:rPr>
          <w:sz w:val="28"/>
          <w:szCs w:val="28"/>
        </w:rPr>
      </w:pPr>
    </w:p>
    <w:p w14:paraId="078025C9" w14:textId="05423EF4" w:rsidR="00DC02FF" w:rsidRPr="00E021BF" w:rsidRDefault="00DC02FF" w:rsidP="001A2156">
      <w:pPr>
        <w:spacing w:line="360" w:lineRule="auto"/>
        <w:ind w:firstLine="709"/>
        <w:jc w:val="both"/>
        <w:rPr>
          <w:sz w:val="28"/>
          <w:szCs w:val="28"/>
        </w:rPr>
      </w:pPr>
    </w:p>
    <w:p w14:paraId="709CBBBA" w14:textId="626E358A" w:rsidR="00DC02FF" w:rsidRPr="00E021BF" w:rsidRDefault="00DC02FF" w:rsidP="001A2156">
      <w:pPr>
        <w:spacing w:line="360" w:lineRule="auto"/>
        <w:ind w:firstLine="709"/>
        <w:jc w:val="both"/>
        <w:rPr>
          <w:sz w:val="28"/>
          <w:szCs w:val="28"/>
        </w:rPr>
      </w:pPr>
    </w:p>
    <w:p w14:paraId="2D3BD622" w14:textId="60C26482" w:rsidR="00DC02FF" w:rsidRPr="00E021BF" w:rsidRDefault="00DC02FF" w:rsidP="001A2156">
      <w:pPr>
        <w:spacing w:line="360" w:lineRule="auto"/>
        <w:ind w:firstLine="709"/>
        <w:jc w:val="both"/>
        <w:rPr>
          <w:sz w:val="28"/>
          <w:szCs w:val="28"/>
        </w:rPr>
      </w:pPr>
    </w:p>
    <w:p w14:paraId="60B5E23C" w14:textId="77777777" w:rsidR="00DC02FF" w:rsidRPr="00E021BF" w:rsidRDefault="00DC02FF" w:rsidP="00347DEC">
      <w:pPr>
        <w:spacing w:line="360" w:lineRule="auto"/>
        <w:jc w:val="both"/>
        <w:rPr>
          <w:sz w:val="28"/>
          <w:szCs w:val="28"/>
        </w:rPr>
      </w:pPr>
    </w:p>
    <w:p w14:paraId="05EB9D47" w14:textId="286538F1" w:rsidR="00DC02FF" w:rsidRPr="00E021BF" w:rsidRDefault="00B908C0" w:rsidP="00FE666C">
      <w:pPr>
        <w:spacing w:line="360" w:lineRule="auto"/>
        <w:ind w:firstLine="709"/>
        <w:jc w:val="both"/>
        <w:rPr>
          <w:sz w:val="28"/>
          <w:szCs w:val="28"/>
        </w:rPr>
      </w:pPr>
      <w:r w:rsidRPr="00E021BF">
        <w:rPr>
          <w:sz w:val="28"/>
          <w:szCs w:val="28"/>
        </w:rPr>
        <w:t xml:space="preserve">Рис. 1.1 </w:t>
      </w:r>
      <w:r w:rsidR="005C54DE" w:rsidRPr="00E021BF">
        <w:rPr>
          <w:sz w:val="28"/>
          <w:szCs w:val="28"/>
        </w:rPr>
        <w:t>Учасники корпоративних відносин</w:t>
      </w:r>
    </w:p>
    <w:p w14:paraId="0740E557" w14:textId="69132589" w:rsidR="00DC02FF" w:rsidRPr="00EF34AB" w:rsidRDefault="00DE3454" w:rsidP="00FE666C">
      <w:pPr>
        <w:spacing w:line="360" w:lineRule="auto"/>
        <w:ind w:firstLine="709"/>
        <w:jc w:val="both"/>
        <w:rPr>
          <w:sz w:val="28"/>
          <w:szCs w:val="28"/>
          <w:lang w:val="ru-RU"/>
        </w:rPr>
      </w:pPr>
      <w:r w:rsidRPr="00E021BF">
        <w:rPr>
          <w:sz w:val="28"/>
          <w:szCs w:val="28"/>
        </w:rPr>
        <w:t xml:space="preserve">Джерело: складено автором на основі джерела </w:t>
      </w:r>
      <w:r w:rsidRPr="00597680">
        <w:rPr>
          <w:sz w:val="28"/>
          <w:szCs w:val="28"/>
        </w:rPr>
        <w:t>[</w:t>
      </w:r>
      <w:r w:rsidR="00EF34AB" w:rsidRPr="00597680">
        <w:rPr>
          <w:sz w:val="28"/>
          <w:szCs w:val="28"/>
          <w:lang w:val="ru-RU"/>
        </w:rPr>
        <w:t>17</w:t>
      </w:r>
      <w:r w:rsidRPr="00597680">
        <w:rPr>
          <w:sz w:val="28"/>
          <w:szCs w:val="28"/>
        </w:rPr>
        <w:t>]</w:t>
      </w:r>
      <w:r w:rsidR="00EF34AB" w:rsidRPr="00597680">
        <w:rPr>
          <w:sz w:val="28"/>
          <w:szCs w:val="28"/>
          <w:lang w:val="ru-RU"/>
        </w:rPr>
        <w:t>.</w:t>
      </w:r>
    </w:p>
    <w:p w14:paraId="30AC1DE2" w14:textId="0FD53616" w:rsidR="004B4CEF" w:rsidRPr="00E021BF" w:rsidRDefault="004B4CEF" w:rsidP="00FE666C">
      <w:pPr>
        <w:spacing w:line="360" w:lineRule="auto"/>
        <w:ind w:firstLine="720"/>
        <w:jc w:val="both"/>
        <w:rPr>
          <w:sz w:val="28"/>
          <w:szCs w:val="28"/>
        </w:rPr>
      </w:pPr>
      <w:r w:rsidRPr="00E021BF">
        <w:rPr>
          <w:sz w:val="28"/>
          <w:szCs w:val="28"/>
        </w:rPr>
        <w:t>З цього виходить, що корпоративне управління слугує системою стримування і противаги між радою директорів, керівництва та інвесторами, з метою створення ефективно функціонуючої організації, що здатна приносити цінність у довгостроковому періоді</w:t>
      </w:r>
      <w:r w:rsidR="007B7464" w:rsidRPr="00E021BF">
        <w:rPr>
          <w:sz w:val="28"/>
          <w:szCs w:val="28"/>
        </w:rPr>
        <w:t xml:space="preserve"> та включає в себе інтереси легітимно зацікавлених сторін</w:t>
      </w:r>
      <w:r w:rsidRPr="00E021BF">
        <w:rPr>
          <w:sz w:val="28"/>
          <w:szCs w:val="28"/>
        </w:rPr>
        <w:t>.</w:t>
      </w:r>
      <w:r w:rsidR="00873605" w:rsidRPr="00E021BF">
        <w:rPr>
          <w:sz w:val="28"/>
          <w:szCs w:val="28"/>
        </w:rPr>
        <w:t xml:space="preserve"> </w:t>
      </w:r>
    </w:p>
    <w:p w14:paraId="120F6738" w14:textId="53DEA9FB" w:rsidR="002350E8" w:rsidRPr="00E021BF" w:rsidRDefault="002350E8" w:rsidP="00FE666C">
      <w:pPr>
        <w:spacing w:line="360" w:lineRule="auto"/>
        <w:ind w:firstLine="720"/>
        <w:jc w:val="both"/>
        <w:rPr>
          <w:sz w:val="28"/>
          <w:szCs w:val="28"/>
        </w:rPr>
      </w:pPr>
      <w:r w:rsidRPr="00E021BF">
        <w:rPr>
          <w:sz w:val="28"/>
          <w:szCs w:val="28"/>
        </w:rPr>
        <w:t>Одне з найрозповсюдженіших визначень поняття корпоративного управління належить Організації економічного співробітництва та розвитку (ОЕСР): «Корпоративне управління</w:t>
      </w:r>
      <w:r w:rsidR="00396616" w:rsidRPr="00E021BF">
        <w:rPr>
          <w:sz w:val="28"/>
          <w:szCs w:val="28"/>
        </w:rPr>
        <w:t xml:space="preserve"> –</w:t>
      </w:r>
      <w:r w:rsidRPr="00E021BF">
        <w:rPr>
          <w:sz w:val="28"/>
          <w:szCs w:val="28"/>
        </w:rPr>
        <w:t xml:space="preserve"> це система, за допомогою якої бізнес-</w:t>
      </w:r>
      <w:r w:rsidRPr="00E021BF">
        <w:rPr>
          <w:sz w:val="28"/>
          <w:szCs w:val="28"/>
        </w:rPr>
        <w:lastRenderedPageBreak/>
        <w:t>корпорації керуються та контролюються. Структура корпоративного управління визначає розподіл прав і обов’язків між різними учасниками корпорації, такими як керівництво, менеджери, акціонери та інші зацікавлені сторони, а також визначає правила і процедури прийняття рішень у корпоративних справах. Цим воно також забезпечує структуру, за допомогою якої встановлюються цілі компанії, а також засоби досягнення цих цілей і моніторингу ефективності</w:t>
      </w:r>
      <w:r w:rsidR="00B76683" w:rsidRPr="00E021BF">
        <w:rPr>
          <w:sz w:val="28"/>
          <w:szCs w:val="28"/>
        </w:rPr>
        <w:t>»</w:t>
      </w:r>
      <w:r w:rsidRPr="00E021BF">
        <w:rPr>
          <w:sz w:val="28"/>
          <w:szCs w:val="28"/>
        </w:rPr>
        <w:t xml:space="preserve"> </w:t>
      </w:r>
      <w:r w:rsidR="00B76683" w:rsidRPr="00597680">
        <w:rPr>
          <w:sz w:val="28"/>
          <w:szCs w:val="28"/>
        </w:rPr>
        <w:t>[</w:t>
      </w:r>
      <w:r w:rsidR="002A05A1" w:rsidRPr="00597680">
        <w:rPr>
          <w:sz w:val="28"/>
          <w:szCs w:val="28"/>
          <w:lang w:val="ru-RU"/>
        </w:rPr>
        <w:t>33</w:t>
      </w:r>
      <w:r w:rsidR="00B76683" w:rsidRPr="00597680">
        <w:rPr>
          <w:sz w:val="28"/>
          <w:szCs w:val="28"/>
        </w:rPr>
        <w:t>].</w:t>
      </w:r>
    </w:p>
    <w:p w14:paraId="614E6BA0" w14:textId="672439DF" w:rsidR="000B5483" w:rsidRPr="00E021BF" w:rsidRDefault="00F86990" w:rsidP="00FE666C">
      <w:pPr>
        <w:spacing w:line="360" w:lineRule="auto"/>
        <w:ind w:firstLine="720"/>
        <w:jc w:val="both"/>
        <w:rPr>
          <w:sz w:val="28"/>
          <w:szCs w:val="28"/>
        </w:rPr>
      </w:pPr>
      <w:r w:rsidRPr="00E021BF">
        <w:rPr>
          <w:sz w:val="28"/>
          <w:szCs w:val="28"/>
        </w:rPr>
        <w:t xml:space="preserve">Виходячи з </w:t>
      </w:r>
      <w:r w:rsidR="00B52ECF" w:rsidRPr="00E021BF">
        <w:rPr>
          <w:sz w:val="28"/>
          <w:szCs w:val="28"/>
        </w:rPr>
        <w:t>в</w:t>
      </w:r>
      <w:r w:rsidRPr="00E021BF">
        <w:rPr>
          <w:sz w:val="28"/>
          <w:szCs w:val="28"/>
        </w:rPr>
        <w:t>сієї наведеної інформації можна сказати, що суть корпоративного управління полягає в забезпеченні рівноваги впливу учасників корпоративних відносин, а також задоволенні їхніх інтересів і ефективного функціонування підприємства взагалі шляхом створення ефективної системи взаємовідносин зацікавлених сторін, інвесторів, менеджерів та власників.</w:t>
      </w:r>
    </w:p>
    <w:p w14:paraId="61D3176D" w14:textId="6C47CBEE" w:rsidR="00F86990" w:rsidRPr="00E021BF" w:rsidRDefault="00F86990" w:rsidP="00FE666C">
      <w:pPr>
        <w:spacing w:line="360" w:lineRule="auto"/>
        <w:ind w:firstLine="720"/>
        <w:jc w:val="both"/>
        <w:rPr>
          <w:sz w:val="28"/>
          <w:szCs w:val="28"/>
        </w:rPr>
      </w:pPr>
      <w:r w:rsidRPr="00E021BF">
        <w:rPr>
          <w:sz w:val="28"/>
          <w:szCs w:val="28"/>
        </w:rPr>
        <w:t xml:space="preserve">Для </w:t>
      </w:r>
      <w:r w:rsidR="00A62A9D" w:rsidRPr="00E021BF">
        <w:rPr>
          <w:sz w:val="28"/>
          <w:szCs w:val="28"/>
        </w:rPr>
        <w:t>кращого розуміння сутності корпоративного управління звернемося до його об</w:t>
      </w:r>
      <w:r w:rsidR="00396616" w:rsidRPr="00E021BF">
        <w:rPr>
          <w:sz w:val="28"/>
          <w:szCs w:val="28"/>
        </w:rPr>
        <w:t>’</w:t>
      </w:r>
      <w:r w:rsidR="00A62A9D" w:rsidRPr="00E021BF">
        <w:rPr>
          <w:sz w:val="28"/>
          <w:szCs w:val="28"/>
        </w:rPr>
        <w:t>єктної і суб</w:t>
      </w:r>
      <w:r w:rsidR="00396616" w:rsidRPr="00E021BF">
        <w:rPr>
          <w:sz w:val="28"/>
          <w:szCs w:val="28"/>
        </w:rPr>
        <w:t>’</w:t>
      </w:r>
      <w:r w:rsidR="00A62A9D" w:rsidRPr="00E021BF">
        <w:rPr>
          <w:sz w:val="28"/>
          <w:szCs w:val="28"/>
        </w:rPr>
        <w:t>єктної складової.</w:t>
      </w:r>
    </w:p>
    <w:p w14:paraId="5A56E42D" w14:textId="466538E3" w:rsidR="00A62A9D" w:rsidRPr="00E021BF" w:rsidRDefault="004E72C3" w:rsidP="00FE666C">
      <w:pPr>
        <w:spacing w:line="360" w:lineRule="auto"/>
        <w:ind w:firstLine="720"/>
        <w:jc w:val="both"/>
        <w:rPr>
          <w:sz w:val="28"/>
          <w:szCs w:val="28"/>
        </w:rPr>
      </w:pPr>
      <w:r w:rsidRPr="00E021BF">
        <w:rPr>
          <w:sz w:val="28"/>
          <w:szCs w:val="28"/>
        </w:rPr>
        <w:t>Суб</w:t>
      </w:r>
      <w:r w:rsidR="00AF44E7" w:rsidRPr="00E021BF">
        <w:rPr>
          <w:sz w:val="28"/>
          <w:szCs w:val="28"/>
        </w:rPr>
        <w:t>’</w:t>
      </w:r>
      <w:r w:rsidRPr="00E021BF">
        <w:rPr>
          <w:sz w:val="28"/>
          <w:szCs w:val="28"/>
        </w:rPr>
        <w:t xml:space="preserve">єктами корпоративного управління являються </w:t>
      </w:r>
      <w:r w:rsidR="00B52ECF" w:rsidRPr="00E021BF">
        <w:rPr>
          <w:sz w:val="28"/>
          <w:szCs w:val="28"/>
        </w:rPr>
        <w:t>в</w:t>
      </w:r>
      <w:r w:rsidRPr="00E021BF">
        <w:rPr>
          <w:sz w:val="28"/>
          <w:szCs w:val="28"/>
        </w:rPr>
        <w:t>сі власники корпоративних прав, до них відносяться як фізичні та юридичні особи, так і держава. До основних суб</w:t>
      </w:r>
      <w:r w:rsidR="00AF44E7" w:rsidRPr="00E021BF">
        <w:rPr>
          <w:sz w:val="28"/>
          <w:szCs w:val="28"/>
        </w:rPr>
        <w:t>’</w:t>
      </w:r>
      <w:r w:rsidRPr="00E021BF">
        <w:rPr>
          <w:sz w:val="28"/>
          <w:szCs w:val="28"/>
        </w:rPr>
        <w:t>єктів можна віднести (рис.1.</w:t>
      </w:r>
      <w:r w:rsidR="00B76683" w:rsidRPr="00E021BF">
        <w:rPr>
          <w:sz w:val="28"/>
          <w:szCs w:val="28"/>
        </w:rPr>
        <w:t>2</w:t>
      </w:r>
      <w:r w:rsidRPr="00E021BF">
        <w:rPr>
          <w:sz w:val="28"/>
          <w:szCs w:val="28"/>
        </w:rPr>
        <w:t>)</w:t>
      </w:r>
      <w:r w:rsidR="00FE666C">
        <w:rPr>
          <w:sz w:val="28"/>
          <w:szCs w:val="28"/>
        </w:rPr>
        <w:t>.</w:t>
      </w:r>
    </w:p>
    <w:p w14:paraId="162B291A" w14:textId="685D77A2" w:rsidR="004E72C3" w:rsidRPr="00E021BF" w:rsidRDefault="00347DEC" w:rsidP="001A2156">
      <w:pPr>
        <w:spacing w:line="360" w:lineRule="auto"/>
        <w:ind w:firstLine="709"/>
        <w:jc w:val="both"/>
        <w:rPr>
          <w:sz w:val="28"/>
          <w:szCs w:val="28"/>
        </w:rPr>
      </w:pPr>
      <w:r>
        <w:rPr>
          <w:noProof/>
          <w:sz w:val="28"/>
          <w:szCs w:val="28"/>
        </w:rPr>
        <mc:AlternateContent>
          <mc:Choice Requires="wpg">
            <w:drawing>
              <wp:anchor distT="0" distB="0" distL="114300" distR="114300" simplePos="0" relativeHeight="251663360" behindDoc="0" locked="0" layoutInCell="1" allowOverlap="1" wp14:anchorId="5E3873F7" wp14:editId="017E062F">
                <wp:simplePos x="0" y="0"/>
                <wp:positionH relativeFrom="margin">
                  <wp:align>center</wp:align>
                </wp:positionH>
                <wp:positionV relativeFrom="paragraph">
                  <wp:posOffset>152400</wp:posOffset>
                </wp:positionV>
                <wp:extent cx="5934075" cy="1419225"/>
                <wp:effectExtent l="0" t="0" r="28575" b="28575"/>
                <wp:wrapNone/>
                <wp:docPr id="1799597278" name="Группа 6"/>
                <wp:cNvGraphicFramePr/>
                <a:graphic xmlns:a="http://schemas.openxmlformats.org/drawingml/2006/main">
                  <a:graphicData uri="http://schemas.microsoft.com/office/word/2010/wordprocessingGroup">
                    <wpg:wgp>
                      <wpg:cNvGrpSpPr/>
                      <wpg:grpSpPr>
                        <a:xfrm>
                          <a:off x="0" y="0"/>
                          <a:ext cx="5934075" cy="1419225"/>
                          <a:chOff x="19050" y="-9525"/>
                          <a:chExt cx="5934075" cy="1419225"/>
                        </a:xfrm>
                      </wpg:grpSpPr>
                      <wps:wsp>
                        <wps:cNvPr id="1800967798" name="Прямоугольник 2"/>
                        <wps:cNvSpPr/>
                        <wps:spPr>
                          <a:xfrm>
                            <a:off x="19050" y="-9525"/>
                            <a:ext cx="5934075" cy="1419225"/>
                          </a:xfrm>
                          <a:prstGeom prst="rect">
                            <a:avLst/>
                          </a:prstGeom>
                          <a:ln>
                            <a:solidFill>
                              <a:schemeClr val="tx1"/>
                            </a:solidFill>
                            <a:prstDash val="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51533198" name="Группа 6"/>
                        <wpg:cNvGrpSpPr>
                          <a:grpSpLocks/>
                        </wpg:cNvGrpSpPr>
                        <wpg:grpSpPr>
                          <a:xfrm>
                            <a:off x="114300" y="76200"/>
                            <a:ext cx="5762625" cy="1257300"/>
                            <a:chOff x="0" y="0"/>
                            <a:chExt cx="6038850" cy="1543050"/>
                          </a:xfrm>
                        </wpg:grpSpPr>
                        <wps:wsp>
                          <wps:cNvPr id="1210174025" name="Прямоугольник 1"/>
                          <wps:cNvSpPr/>
                          <wps:spPr>
                            <a:xfrm>
                              <a:off x="809625" y="0"/>
                              <a:ext cx="4124325" cy="428625"/>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38F70C1B" w14:textId="15361D1B" w:rsidR="004E72C3" w:rsidRPr="004E72C3" w:rsidRDefault="004E72C3" w:rsidP="004E72C3">
                                <w:pPr>
                                  <w:jc w:val="center"/>
                                  <w:rPr>
                                    <w:sz w:val="28"/>
                                    <w:szCs w:val="28"/>
                                  </w:rPr>
                                </w:pPr>
                                <w:r w:rsidRPr="004E72C3">
                                  <w:rPr>
                                    <w:sz w:val="28"/>
                                    <w:szCs w:val="28"/>
                                  </w:rPr>
                                  <w:t>Суб’єкти корпоративного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0049796" name="Прямая со стрелкой 2"/>
                          <wps:cNvCnPr/>
                          <wps:spPr>
                            <a:xfrm>
                              <a:off x="819150" y="428625"/>
                              <a:ext cx="0" cy="67627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47661006" name="Прямая со стрелкой 2"/>
                          <wps:cNvCnPr/>
                          <wps:spPr>
                            <a:xfrm>
                              <a:off x="1866900" y="428625"/>
                              <a:ext cx="0" cy="676275"/>
                            </a:xfrm>
                            <a:prstGeom prst="straightConnector1">
                              <a:avLst/>
                            </a:prstGeom>
                            <a:noFill/>
                            <a:ln w="28575" cap="flat" cmpd="sng" algn="ctr">
                              <a:solidFill>
                                <a:schemeClr val="tx1"/>
                              </a:solidFill>
                              <a:prstDash val="solid"/>
                              <a:tailEnd type="triangle"/>
                            </a:ln>
                            <a:effectLst/>
                          </wps:spPr>
                          <wps:bodyPr/>
                        </wps:wsp>
                        <wps:wsp>
                          <wps:cNvPr id="1298991457" name="Прямая со стрелкой 2"/>
                          <wps:cNvCnPr/>
                          <wps:spPr>
                            <a:xfrm>
                              <a:off x="2971800" y="419100"/>
                              <a:ext cx="0" cy="676275"/>
                            </a:xfrm>
                            <a:prstGeom prst="straightConnector1">
                              <a:avLst/>
                            </a:prstGeom>
                            <a:noFill/>
                            <a:ln w="28575" cap="flat" cmpd="sng" algn="ctr">
                              <a:solidFill>
                                <a:schemeClr val="tx1"/>
                              </a:solidFill>
                              <a:prstDash val="solid"/>
                              <a:tailEnd type="triangle"/>
                            </a:ln>
                            <a:effectLst/>
                          </wps:spPr>
                          <wps:bodyPr/>
                        </wps:wsp>
                        <wps:wsp>
                          <wps:cNvPr id="1075267561" name="Прямая со стрелкой 2"/>
                          <wps:cNvCnPr/>
                          <wps:spPr>
                            <a:xfrm>
                              <a:off x="4010025" y="447675"/>
                              <a:ext cx="0" cy="676275"/>
                            </a:xfrm>
                            <a:prstGeom prst="straightConnector1">
                              <a:avLst/>
                            </a:prstGeom>
                            <a:noFill/>
                            <a:ln w="28575" cap="flat" cmpd="sng" algn="ctr">
                              <a:solidFill>
                                <a:schemeClr val="tx1"/>
                              </a:solidFill>
                              <a:prstDash val="solid"/>
                              <a:tailEnd type="triangle"/>
                            </a:ln>
                            <a:effectLst/>
                          </wps:spPr>
                          <wps:bodyPr/>
                        </wps:wsp>
                        <wps:wsp>
                          <wps:cNvPr id="470930894" name="Прямая со стрелкой 2"/>
                          <wps:cNvCnPr/>
                          <wps:spPr>
                            <a:xfrm>
                              <a:off x="4933950" y="419100"/>
                              <a:ext cx="0" cy="676275"/>
                            </a:xfrm>
                            <a:prstGeom prst="straightConnector1">
                              <a:avLst/>
                            </a:prstGeom>
                            <a:noFill/>
                            <a:ln w="28575" cap="flat" cmpd="sng" algn="ctr">
                              <a:solidFill>
                                <a:schemeClr val="tx1"/>
                              </a:solidFill>
                              <a:prstDash val="solid"/>
                              <a:tailEnd type="triangle"/>
                            </a:ln>
                            <a:effectLst/>
                          </wps:spPr>
                          <wps:bodyPr/>
                        </wps:wsp>
                        <wps:wsp>
                          <wps:cNvPr id="1382661942" name="Прямоугольник 3"/>
                          <wps:cNvSpPr/>
                          <wps:spPr>
                            <a:xfrm>
                              <a:off x="0" y="1162050"/>
                              <a:ext cx="1152525" cy="3714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3634399" w14:textId="0BBCF329" w:rsidR="00DC302F" w:rsidRPr="0058577F" w:rsidRDefault="00DC302F" w:rsidP="00DC302F">
                                <w:pPr>
                                  <w:jc w:val="center"/>
                                  <w:rPr>
                                    <w:b/>
                                    <w:bCs/>
                                  </w:rPr>
                                </w:pPr>
                                <w:r w:rsidRPr="0058577F">
                                  <w:rPr>
                                    <w:b/>
                                    <w:bCs/>
                                  </w:rPr>
                                  <w:t>Емітенти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7301105" name="Прямоугольник 3"/>
                          <wps:cNvSpPr/>
                          <wps:spPr>
                            <a:xfrm>
                              <a:off x="1247775" y="1162050"/>
                              <a:ext cx="1143000" cy="371475"/>
                            </a:xfrm>
                            <a:prstGeom prst="rect">
                              <a:avLst/>
                            </a:prstGeom>
                            <a:solidFill>
                              <a:sysClr val="window" lastClr="FFFFFF"/>
                            </a:solidFill>
                            <a:ln w="25400" cap="flat" cmpd="sng" algn="ctr">
                              <a:solidFill>
                                <a:schemeClr val="tx1"/>
                              </a:solidFill>
                              <a:prstDash val="solid"/>
                            </a:ln>
                            <a:effectLst/>
                          </wps:spPr>
                          <wps:txbx>
                            <w:txbxContent>
                              <w:p w14:paraId="45B1EF59" w14:textId="6A1F9B2D" w:rsidR="00DC302F" w:rsidRDefault="00DC302F" w:rsidP="00DC302F">
                                <w:pPr>
                                  <w:jc w:val="center"/>
                                </w:pPr>
                                <w:r>
                                  <w:t>Акціонери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4969112" name="Прямоугольник 3"/>
                          <wps:cNvSpPr/>
                          <wps:spPr>
                            <a:xfrm>
                              <a:off x="2486025" y="1162050"/>
                              <a:ext cx="1114425" cy="381000"/>
                            </a:xfrm>
                            <a:prstGeom prst="rect">
                              <a:avLst/>
                            </a:prstGeom>
                            <a:solidFill>
                              <a:sysClr val="window" lastClr="FFFFFF"/>
                            </a:solidFill>
                            <a:ln w="25400" cap="flat" cmpd="sng" algn="ctr">
                              <a:solidFill>
                                <a:schemeClr val="tx1"/>
                              </a:solidFill>
                              <a:prstDash val="solid"/>
                            </a:ln>
                            <a:effectLst/>
                          </wps:spPr>
                          <wps:txbx>
                            <w:txbxContent>
                              <w:p w14:paraId="4B4AF074" w14:textId="5BE61695" w:rsidR="00DC302F" w:rsidRDefault="00DC302F" w:rsidP="00DC302F">
                                <w:pPr>
                                  <w:jc w:val="center"/>
                                </w:pPr>
                                <w:r>
                                  <w:t>Менеджмент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0692291" name="Прямоугольник 3"/>
                          <wps:cNvSpPr/>
                          <wps:spPr>
                            <a:xfrm>
                              <a:off x="3676650" y="1162050"/>
                              <a:ext cx="1114425" cy="381000"/>
                            </a:xfrm>
                            <a:prstGeom prst="rect">
                              <a:avLst/>
                            </a:prstGeom>
                            <a:solidFill>
                              <a:sysClr val="window" lastClr="FFFFFF"/>
                            </a:solidFill>
                            <a:ln w="25400" cap="flat" cmpd="sng" algn="ctr">
                              <a:solidFill>
                                <a:schemeClr val="tx1"/>
                              </a:solidFill>
                              <a:prstDash val="solid"/>
                            </a:ln>
                            <a:effectLst/>
                          </wps:spPr>
                          <wps:txbx>
                            <w:txbxContent>
                              <w:p w14:paraId="386137B6" w14:textId="784F8FE4" w:rsidR="00DC302F" w:rsidRDefault="00DC302F" w:rsidP="00DC302F">
                                <w:pPr>
                                  <w:jc w:val="center"/>
                                </w:pPr>
                                <w:r>
                                  <w:t>Держава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6734693" name="Прямоугольник 3"/>
                          <wps:cNvSpPr/>
                          <wps:spPr>
                            <a:xfrm>
                              <a:off x="4924425" y="1162050"/>
                              <a:ext cx="1114425" cy="381000"/>
                            </a:xfrm>
                            <a:prstGeom prst="rect">
                              <a:avLst/>
                            </a:prstGeom>
                            <a:solidFill>
                              <a:sysClr val="window" lastClr="FFFFFF"/>
                            </a:solidFill>
                            <a:ln w="25400" cap="flat" cmpd="sng" algn="ctr">
                              <a:solidFill>
                                <a:schemeClr val="tx1"/>
                              </a:solidFill>
                              <a:prstDash val="solid"/>
                            </a:ln>
                            <a:effectLst/>
                          </wps:spPr>
                          <wps:txbx>
                            <w:txbxContent>
                              <w:p w14:paraId="4C90844E" w14:textId="50239DAD" w:rsidR="00DC302F" w:rsidRDefault="00DC302F" w:rsidP="00DC302F">
                                <w:pPr>
                                  <w:jc w:val="center"/>
                                </w:pPr>
                                <w:r>
                                  <w:t>Кредитори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5E3873F7" id="Группа 6" o:spid="_x0000_s1054" style="position:absolute;left:0;text-align:left;margin-left:0;margin-top:12pt;width:467.25pt;height:111.75pt;z-index:251663360;mso-position-horizontal:center;mso-position-horizontal-relative:margin" coordorigin="190,-95" coordsize="59340,14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">
                <v:rect id="Прямоугольник 2" o:spid="_x0000_s1055" style="position:absolute;left:190;top:-95;width:59341;height:14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" fillcolor="white [3201]" strokecolor="black [3213]" strokeweight="2pt">
                  <v:stroke dashstyle="dash"/>
                </v:rect>
                <v:group id="_x0000_s1056" style="position:absolute;left:1143;top:762;width:57626;height:12573" coordsize="60388,1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">
                  <v:rect id="Прямоугольник 1" o:spid="_x0000_s1057" style="position:absolute;left:8096;width:41243;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" fillcolor="white [3201]" strokecolor="black [3213]" strokeweight="2pt">
                    <v:textbox>
                      <w:txbxContent>
                        <w:p w14:paraId="38F70C1B" w14:textId="15361D1B" w:rsidR="004E72C3" w:rsidRPr="004E72C3" w:rsidRDefault="004E72C3" w:rsidP="004E72C3">
                          <w:pPr>
                            <w:jc w:val="center"/>
                            <w:rPr>
                              <w:sz w:val="28"/>
                              <w:szCs w:val="28"/>
                            </w:rPr>
                          </w:pPr>
                          <w:r w:rsidRPr="004E72C3">
                            <w:rPr>
                              <w:sz w:val="28"/>
                              <w:szCs w:val="28"/>
                            </w:rPr>
                            <w:t>Суб’єкти корпоративного управління</w:t>
                          </w:r>
                        </w:p>
                      </w:txbxContent>
                    </v:textbox>
                  </v:rect>
                  <v:shape id="Прямая со стрелкой 2" o:spid="_x0000_s1058" type="#_x0000_t32" style="position:absolute;left:8191;top:4286;width:0;height:67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" strokecolor="black [3213]" strokeweight="2.25pt">
                    <v:stroke endarrow="block"/>
                  </v:shape>
                  <v:shape id="Прямая со стрелкой 2" o:spid="_x0000_s1059" type="#_x0000_t32" style="position:absolute;left:18669;top:4286;width:0;height:67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" strokecolor="black [3213]" strokeweight="2.25pt">
                    <v:stroke endarrow="block"/>
                  </v:shape>
                  <v:shape id="Прямая со стрелкой 2" o:spid="_x0000_s1060" type="#_x0000_t32" style="position:absolute;left:29718;top:4191;width:0;height:67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" strokecolor="black [3213]" strokeweight="2.25pt">
                    <v:stroke endarrow="block"/>
                  </v:shape>
                  <v:shape id="Прямая со стрелкой 2" o:spid="_x0000_s1061" type="#_x0000_t32" style="position:absolute;left:40100;top:4476;width:0;height:67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" strokecolor="black [3213]" strokeweight="2.25pt">
                    <v:stroke endarrow="block"/>
                  </v:shape>
                  <v:shape id="Прямая со стрелкой 2" o:spid="_x0000_s1062" type="#_x0000_t32" style="position:absolute;left:49339;top:4191;width:0;height:67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" strokecolor="black [3213]" strokeweight="2.25pt">
                    <v:stroke endarrow="block"/>
                  </v:shape>
                  <v:rect id="Прямоугольник 3" o:spid="_x0000_s1063" style="position:absolute;top:11620;width:11525;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" fillcolor="white [3201]" strokecolor="black [3213]" strokeweight="2pt">
                    <v:textbox>
                      <w:txbxContent>
                        <w:p w14:paraId="43634399" w14:textId="0BBCF329" w:rsidR="00DC302F" w:rsidRPr="0058577F" w:rsidRDefault="00DC302F" w:rsidP="00DC302F">
                          <w:pPr>
                            <w:jc w:val="center"/>
                            <w:rPr>
                              <w:b/>
                              <w:bCs/>
                            </w:rPr>
                          </w:pPr>
                          <w:r w:rsidRPr="0058577F">
                            <w:rPr>
                              <w:b/>
                              <w:bCs/>
                            </w:rPr>
                            <w:t>Емітенти</w:t>
                          </w:r>
                        </w:p>
                      </w:txbxContent>
                    </v:textbox>
                  </v:rect>
                  <v:rect id="Прямоугольник 3" o:spid="_x0000_s1064" style="position:absolute;left:12477;top:11620;width:11430;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" fillcolor="window" strokecolor="black [3213]" strokeweight="2pt">
                    <v:textbox>
                      <w:txbxContent>
                        <w:p w14:paraId="45B1EF59" w14:textId="6A1F9B2D" w:rsidR="00DC302F" w:rsidRDefault="00DC302F" w:rsidP="00DC302F">
                          <w:pPr>
                            <w:jc w:val="center"/>
                          </w:pPr>
                          <w:r>
                            <w:t>Акціонери</w:t>
                          </w:r>
                        </w:p>
                      </w:txbxContent>
                    </v:textbox>
                  </v:rect>
                  <v:rect id="Прямоугольник 3" o:spid="_x0000_s1065" style="position:absolute;left:24860;top:11620;width:11144;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" fillcolor="window" strokecolor="black [3213]" strokeweight="2pt">
                    <v:textbox>
                      <w:txbxContent>
                        <w:p w14:paraId="4B4AF074" w14:textId="5BE61695" w:rsidR="00DC302F" w:rsidRDefault="00DC302F" w:rsidP="00DC302F">
                          <w:pPr>
                            <w:jc w:val="center"/>
                          </w:pPr>
                          <w:r>
                            <w:t>Менеджмент</w:t>
                          </w:r>
                        </w:p>
                      </w:txbxContent>
                    </v:textbox>
                  </v:rect>
                  <v:rect id="Прямоугольник 3" o:spid="_x0000_s1066" style="position:absolute;left:36766;top:11620;width:11144;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" fillcolor="window" strokecolor="black [3213]" strokeweight="2pt">
                    <v:textbox>
                      <w:txbxContent>
                        <w:p w14:paraId="386137B6" w14:textId="784F8FE4" w:rsidR="00DC302F" w:rsidRDefault="00DC302F" w:rsidP="00DC302F">
                          <w:pPr>
                            <w:jc w:val="center"/>
                          </w:pPr>
                          <w:r>
                            <w:t>Держава</w:t>
                          </w:r>
                        </w:p>
                      </w:txbxContent>
                    </v:textbox>
                  </v:rect>
                  <v:rect id="Прямоугольник 3" o:spid="_x0000_s1067" style="position:absolute;left:49244;top:11620;width:11144;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" fillcolor="window" strokecolor="black [3213]" strokeweight="2pt">
                    <v:textbox>
                      <w:txbxContent>
                        <w:p w14:paraId="4C90844E" w14:textId="50239DAD" w:rsidR="00DC302F" w:rsidRDefault="00DC302F" w:rsidP="00DC302F">
                          <w:pPr>
                            <w:jc w:val="center"/>
                          </w:pPr>
                          <w:r>
                            <w:t>Кредитори</w:t>
                          </w:r>
                        </w:p>
                      </w:txbxContent>
                    </v:textbox>
                  </v:rect>
                </v:group>
                <w10:wrap anchorx="margin"/>
              </v:group>
            </w:pict>
          </mc:Fallback>
        </mc:AlternateContent>
      </w:r>
    </w:p>
    <w:p w14:paraId="433A550B" w14:textId="7D5D3216" w:rsidR="004E72C3" w:rsidRPr="00E021BF" w:rsidRDefault="004E72C3" w:rsidP="001A2156">
      <w:pPr>
        <w:spacing w:line="360" w:lineRule="auto"/>
        <w:ind w:firstLine="709"/>
        <w:jc w:val="both"/>
        <w:rPr>
          <w:sz w:val="28"/>
          <w:szCs w:val="28"/>
        </w:rPr>
      </w:pPr>
    </w:p>
    <w:p w14:paraId="5BF8367B" w14:textId="5CD812FE" w:rsidR="004E72C3" w:rsidRPr="00E021BF" w:rsidRDefault="004E72C3" w:rsidP="001A2156">
      <w:pPr>
        <w:spacing w:line="360" w:lineRule="auto"/>
        <w:ind w:firstLine="709"/>
        <w:jc w:val="both"/>
        <w:rPr>
          <w:sz w:val="28"/>
          <w:szCs w:val="28"/>
        </w:rPr>
      </w:pPr>
    </w:p>
    <w:p w14:paraId="189FD1C1" w14:textId="051A2BA3" w:rsidR="004E72C3" w:rsidRPr="00E021BF" w:rsidRDefault="004E72C3" w:rsidP="001A2156">
      <w:pPr>
        <w:spacing w:line="360" w:lineRule="auto"/>
        <w:ind w:firstLine="709"/>
        <w:jc w:val="both"/>
        <w:rPr>
          <w:sz w:val="28"/>
          <w:szCs w:val="28"/>
        </w:rPr>
      </w:pPr>
    </w:p>
    <w:p w14:paraId="6C8F8164" w14:textId="19DE6C6B" w:rsidR="004E72C3" w:rsidRPr="00E021BF" w:rsidRDefault="004E72C3" w:rsidP="001A2156">
      <w:pPr>
        <w:spacing w:line="360" w:lineRule="auto"/>
        <w:ind w:firstLine="709"/>
        <w:jc w:val="both"/>
        <w:rPr>
          <w:sz w:val="28"/>
          <w:szCs w:val="28"/>
        </w:rPr>
      </w:pPr>
    </w:p>
    <w:p w14:paraId="0264C9CD" w14:textId="77777777" w:rsidR="00B76683" w:rsidRPr="00E021BF" w:rsidRDefault="00B76683" w:rsidP="001A2156">
      <w:pPr>
        <w:spacing w:line="360" w:lineRule="auto"/>
        <w:ind w:firstLine="709"/>
        <w:jc w:val="both"/>
      </w:pPr>
    </w:p>
    <w:p w14:paraId="19190019" w14:textId="77777777" w:rsidR="00992906" w:rsidRPr="00E021BF" w:rsidRDefault="00B76683" w:rsidP="00FE666C">
      <w:pPr>
        <w:spacing w:line="360" w:lineRule="auto"/>
        <w:ind w:firstLine="709"/>
        <w:jc w:val="both"/>
        <w:rPr>
          <w:sz w:val="28"/>
          <w:szCs w:val="28"/>
        </w:rPr>
      </w:pPr>
      <w:r w:rsidRPr="00E021BF">
        <w:rPr>
          <w:sz w:val="28"/>
          <w:szCs w:val="28"/>
        </w:rPr>
        <w:t xml:space="preserve">Рис. 1.2 </w:t>
      </w:r>
      <w:r w:rsidRPr="00E021BF">
        <w:t xml:space="preserve"> </w:t>
      </w:r>
      <w:r w:rsidRPr="00E021BF">
        <w:rPr>
          <w:sz w:val="28"/>
          <w:szCs w:val="28"/>
        </w:rPr>
        <w:t>Основні суб’єкти корпоративного управління</w:t>
      </w:r>
    </w:p>
    <w:p w14:paraId="72123EB0" w14:textId="37497BA3" w:rsidR="00DE3454" w:rsidRPr="00E021BF" w:rsidRDefault="00DE3454" w:rsidP="00FE666C">
      <w:pPr>
        <w:spacing w:line="360" w:lineRule="auto"/>
        <w:ind w:firstLine="709"/>
        <w:jc w:val="both"/>
        <w:rPr>
          <w:sz w:val="28"/>
          <w:szCs w:val="28"/>
        </w:rPr>
      </w:pPr>
      <w:r w:rsidRPr="00E021BF">
        <w:rPr>
          <w:sz w:val="28"/>
          <w:szCs w:val="28"/>
        </w:rPr>
        <w:t>Джерело: складено автором</w:t>
      </w:r>
    </w:p>
    <w:p w14:paraId="021E11D0" w14:textId="1A8E46E1" w:rsidR="00DC302F" w:rsidRPr="00E021BF" w:rsidRDefault="0058577F" w:rsidP="00FE666C">
      <w:pPr>
        <w:spacing w:line="360" w:lineRule="auto"/>
        <w:ind w:firstLine="720"/>
        <w:jc w:val="both"/>
        <w:rPr>
          <w:sz w:val="28"/>
          <w:szCs w:val="28"/>
        </w:rPr>
      </w:pPr>
      <w:r w:rsidRPr="00E021BF">
        <w:rPr>
          <w:sz w:val="28"/>
          <w:szCs w:val="28"/>
        </w:rPr>
        <w:t xml:space="preserve">Емітентів можна назвати ключовими особами серед </w:t>
      </w:r>
      <w:r w:rsidR="00B52ECF" w:rsidRPr="00E021BF">
        <w:rPr>
          <w:sz w:val="28"/>
          <w:szCs w:val="28"/>
        </w:rPr>
        <w:t>в</w:t>
      </w:r>
      <w:r w:rsidRPr="00E021BF">
        <w:rPr>
          <w:sz w:val="28"/>
          <w:szCs w:val="28"/>
        </w:rPr>
        <w:t>сіх суб</w:t>
      </w:r>
      <w:r w:rsidR="00AF44E7" w:rsidRPr="00E021BF">
        <w:rPr>
          <w:sz w:val="28"/>
          <w:szCs w:val="28"/>
        </w:rPr>
        <w:t>’</w:t>
      </w:r>
      <w:r w:rsidRPr="00E021BF">
        <w:rPr>
          <w:sz w:val="28"/>
          <w:szCs w:val="28"/>
        </w:rPr>
        <w:t>єктів корпоративного управління. Ці юридичні особи є так званими споживачами інвестицій за рахунок випуску цінних паперів, дотримуючись обов</w:t>
      </w:r>
      <w:r w:rsidR="00AF44E7" w:rsidRPr="00E021BF">
        <w:rPr>
          <w:sz w:val="28"/>
          <w:szCs w:val="28"/>
        </w:rPr>
        <w:t>’</w:t>
      </w:r>
      <w:r w:rsidRPr="00E021BF">
        <w:rPr>
          <w:sz w:val="28"/>
          <w:szCs w:val="28"/>
        </w:rPr>
        <w:t xml:space="preserve">язків, що необхідно виконувати задля їхнього випуску. При продажі цих цінних паперів юридичним та фізичним особам </w:t>
      </w:r>
      <w:r w:rsidR="00F040C7" w:rsidRPr="00E021BF">
        <w:rPr>
          <w:sz w:val="28"/>
          <w:szCs w:val="28"/>
        </w:rPr>
        <w:t>передаються права і обов</w:t>
      </w:r>
      <w:r w:rsidR="00AF44E7" w:rsidRPr="00E021BF">
        <w:rPr>
          <w:sz w:val="28"/>
          <w:szCs w:val="28"/>
        </w:rPr>
        <w:t>’</w:t>
      </w:r>
      <w:r w:rsidR="00F040C7" w:rsidRPr="00E021BF">
        <w:rPr>
          <w:sz w:val="28"/>
          <w:szCs w:val="28"/>
        </w:rPr>
        <w:t xml:space="preserve">язки, а також з </w:t>
      </w:r>
      <w:r w:rsidR="00F040C7" w:rsidRPr="00E021BF">
        <w:rPr>
          <w:sz w:val="28"/>
          <w:szCs w:val="28"/>
        </w:rPr>
        <w:lastRenderedPageBreak/>
        <w:t>моменту придбання такі особи та держава стають суб</w:t>
      </w:r>
      <w:r w:rsidR="00AF44E7" w:rsidRPr="00E021BF">
        <w:rPr>
          <w:sz w:val="28"/>
          <w:szCs w:val="28"/>
        </w:rPr>
        <w:t>’</w:t>
      </w:r>
      <w:r w:rsidR="00F040C7" w:rsidRPr="00E021BF">
        <w:rPr>
          <w:sz w:val="28"/>
          <w:szCs w:val="28"/>
        </w:rPr>
        <w:t>єктами корпоративного управління аналогічно емітентам.</w:t>
      </w:r>
    </w:p>
    <w:p w14:paraId="46C62207" w14:textId="7172F481" w:rsidR="00F040C7" w:rsidRPr="00E021BF" w:rsidRDefault="00F040C7" w:rsidP="00FE666C">
      <w:pPr>
        <w:spacing w:line="360" w:lineRule="auto"/>
        <w:ind w:firstLine="720"/>
        <w:jc w:val="both"/>
        <w:rPr>
          <w:sz w:val="28"/>
          <w:szCs w:val="28"/>
        </w:rPr>
      </w:pPr>
      <w:r w:rsidRPr="00E021BF">
        <w:rPr>
          <w:sz w:val="28"/>
          <w:szCs w:val="28"/>
        </w:rPr>
        <w:t>Акціонери є дуже важливими суб</w:t>
      </w:r>
      <w:r w:rsidR="00AF44E7" w:rsidRPr="00E021BF">
        <w:rPr>
          <w:sz w:val="28"/>
          <w:szCs w:val="28"/>
        </w:rPr>
        <w:t>’</w:t>
      </w:r>
      <w:r w:rsidRPr="00E021BF">
        <w:rPr>
          <w:sz w:val="28"/>
          <w:szCs w:val="28"/>
        </w:rPr>
        <w:t>єктами корпоративного управління, адже постачають «ризиковий» капітал для існування і підтримки діяльності корпорації. Виходячи з цього інтереси даного суб’єкта є основою процесу самої діяльності корпоративних підприємств.</w:t>
      </w:r>
    </w:p>
    <w:p w14:paraId="3E8A2C3C" w14:textId="254965DA" w:rsidR="00F040C7" w:rsidRPr="00E021BF" w:rsidRDefault="00F040C7" w:rsidP="00FE666C">
      <w:pPr>
        <w:spacing w:line="360" w:lineRule="auto"/>
        <w:ind w:firstLine="720"/>
        <w:jc w:val="both"/>
        <w:rPr>
          <w:sz w:val="28"/>
          <w:szCs w:val="28"/>
        </w:rPr>
      </w:pPr>
      <w:r w:rsidRPr="00E021BF">
        <w:rPr>
          <w:sz w:val="28"/>
          <w:szCs w:val="28"/>
        </w:rPr>
        <w:t>Менеджмент також є суб</w:t>
      </w:r>
      <w:r w:rsidR="00AF44E7" w:rsidRPr="00E021BF">
        <w:rPr>
          <w:sz w:val="28"/>
          <w:szCs w:val="28"/>
        </w:rPr>
        <w:t>’</w:t>
      </w:r>
      <w:r w:rsidRPr="00E021BF">
        <w:rPr>
          <w:sz w:val="28"/>
          <w:szCs w:val="28"/>
        </w:rPr>
        <w:t xml:space="preserve">єктом корпоративного управління. До цієї групи я також додала б </w:t>
      </w:r>
      <w:r w:rsidR="000F7924" w:rsidRPr="00E021BF">
        <w:rPr>
          <w:sz w:val="28"/>
          <w:szCs w:val="28"/>
        </w:rPr>
        <w:t xml:space="preserve">осіб, що працюють у корпоративному підприємстві і при цьому здійснюють певний вплив на корпоративне управління. Саме </w:t>
      </w:r>
      <w:r w:rsidR="00AB1DBD" w:rsidRPr="00E021BF">
        <w:rPr>
          <w:sz w:val="28"/>
          <w:szCs w:val="28"/>
        </w:rPr>
        <w:t>даний</w:t>
      </w:r>
      <w:r w:rsidR="000F7924" w:rsidRPr="00E021BF">
        <w:rPr>
          <w:sz w:val="28"/>
          <w:szCs w:val="28"/>
        </w:rPr>
        <w:t xml:space="preserve"> суб</w:t>
      </w:r>
      <w:r w:rsidR="00AF44E7" w:rsidRPr="00E021BF">
        <w:rPr>
          <w:sz w:val="28"/>
          <w:szCs w:val="28"/>
        </w:rPr>
        <w:t>’</w:t>
      </w:r>
      <w:r w:rsidR="000F7924" w:rsidRPr="00E021BF">
        <w:rPr>
          <w:sz w:val="28"/>
          <w:szCs w:val="28"/>
        </w:rPr>
        <w:t>єкт забезпечує життєздатність компанії, адже виконує наступний ряд функцій:</w:t>
      </w:r>
    </w:p>
    <w:p w14:paraId="0E678AB2" w14:textId="4A14EFCC" w:rsidR="000F7924" w:rsidRPr="00E021BF" w:rsidRDefault="00473AF9" w:rsidP="00FE666C">
      <w:pPr>
        <w:pStyle w:val="af4"/>
        <w:numPr>
          <w:ilvl w:val="0"/>
          <w:numId w:val="4"/>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в</w:t>
      </w:r>
      <w:r w:rsidR="000F7924" w:rsidRPr="00E021BF">
        <w:rPr>
          <w:rFonts w:ascii="Times New Roman" w:hAnsi="Times New Roman"/>
          <w:sz w:val="28"/>
          <w:szCs w:val="28"/>
          <w:lang w:val="uk-UA"/>
        </w:rPr>
        <w:t>иконавча. Дотримання та реалізація планів, що були поставленими власниками корпорацій</w:t>
      </w:r>
      <w:r w:rsidRPr="00E021BF">
        <w:rPr>
          <w:rFonts w:ascii="Times New Roman" w:hAnsi="Times New Roman"/>
          <w:sz w:val="28"/>
          <w:szCs w:val="28"/>
          <w:lang w:val="uk-UA"/>
        </w:rPr>
        <w:t>;</w:t>
      </w:r>
    </w:p>
    <w:p w14:paraId="76D4BB68" w14:textId="130187EB" w:rsidR="000F7924" w:rsidRPr="00E021BF" w:rsidRDefault="00473AF9" w:rsidP="00FE666C">
      <w:pPr>
        <w:pStyle w:val="af4"/>
        <w:numPr>
          <w:ilvl w:val="0"/>
          <w:numId w:val="4"/>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у</w:t>
      </w:r>
      <w:r w:rsidR="000F7924" w:rsidRPr="00E021BF">
        <w:rPr>
          <w:rFonts w:ascii="Times New Roman" w:hAnsi="Times New Roman"/>
          <w:sz w:val="28"/>
          <w:szCs w:val="28"/>
          <w:lang w:val="uk-UA"/>
        </w:rPr>
        <w:t xml:space="preserve">правлінська. </w:t>
      </w:r>
      <w:r w:rsidR="00051091" w:rsidRPr="00E021BF">
        <w:rPr>
          <w:rFonts w:ascii="Times New Roman" w:hAnsi="Times New Roman"/>
          <w:sz w:val="28"/>
          <w:szCs w:val="28"/>
          <w:lang w:val="uk-UA"/>
        </w:rPr>
        <w:t>Управління всіма процесами корпорації з метою підтримання її функціонування з найефективнішими результатами</w:t>
      </w:r>
      <w:r w:rsidRPr="00E021BF">
        <w:rPr>
          <w:rFonts w:ascii="Times New Roman" w:hAnsi="Times New Roman"/>
          <w:sz w:val="28"/>
          <w:szCs w:val="28"/>
          <w:lang w:val="uk-UA"/>
        </w:rPr>
        <w:t>;</w:t>
      </w:r>
    </w:p>
    <w:p w14:paraId="751F9267" w14:textId="52AFCD93" w:rsidR="00051091" w:rsidRPr="00E021BF" w:rsidRDefault="00473AF9" w:rsidP="00FE666C">
      <w:pPr>
        <w:pStyle w:val="af4"/>
        <w:numPr>
          <w:ilvl w:val="0"/>
          <w:numId w:val="4"/>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п</w:t>
      </w:r>
      <w:r w:rsidR="00051091" w:rsidRPr="00E021BF">
        <w:rPr>
          <w:rFonts w:ascii="Times New Roman" w:hAnsi="Times New Roman"/>
          <w:sz w:val="28"/>
          <w:szCs w:val="28"/>
          <w:lang w:val="uk-UA"/>
        </w:rPr>
        <w:t>редставницька. Взаємодія корпорації з зовнішнім середовищем</w:t>
      </w:r>
      <w:r w:rsidRPr="00E021BF">
        <w:rPr>
          <w:rFonts w:ascii="Times New Roman" w:hAnsi="Times New Roman"/>
          <w:sz w:val="28"/>
          <w:szCs w:val="28"/>
          <w:lang w:val="uk-UA"/>
        </w:rPr>
        <w:t>;</w:t>
      </w:r>
    </w:p>
    <w:p w14:paraId="70D753A1" w14:textId="613073B6" w:rsidR="00051091" w:rsidRPr="00806A16" w:rsidRDefault="00473AF9" w:rsidP="00FE666C">
      <w:pPr>
        <w:pStyle w:val="af4"/>
        <w:numPr>
          <w:ilvl w:val="0"/>
          <w:numId w:val="4"/>
        </w:numPr>
        <w:spacing w:after="0" w:line="360" w:lineRule="auto"/>
        <w:ind w:left="0" w:firstLine="720"/>
        <w:jc w:val="both"/>
        <w:rPr>
          <w:rFonts w:ascii="Times New Roman" w:hAnsi="Times New Roman"/>
          <w:sz w:val="28"/>
          <w:szCs w:val="28"/>
          <w:lang w:val="uk-UA"/>
        </w:rPr>
      </w:pPr>
      <w:r w:rsidRPr="00806A16">
        <w:rPr>
          <w:rFonts w:ascii="Times New Roman" w:hAnsi="Times New Roman"/>
          <w:sz w:val="28"/>
          <w:szCs w:val="28"/>
          <w:lang w:val="uk-UA"/>
        </w:rPr>
        <w:t>а</w:t>
      </w:r>
      <w:r w:rsidR="00051091" w:rsidRPr="00806A16">
        <w:rPr>
          <w:rFonts w:ascii="Times New Roman" w:hAnsi="Times New Roman"/>
          <w:sz w:val="28"/>
          <w:szCs w:val="28"/>
          <w:lang w:val="uk-UA"/>
        </w:rPr>
        <w:t>налітична. Аналіз діяльності корпорації на внутрішньому і зовнішньому рівні та визначення можливостей її вдосконалення</w:t>
      </w:r>
      <w:r w:rsidRPr="00806A16">
        <w:rPr>
          <w:rFonts w:ascii="Times New Roman" w:hAnsi="Times New Roman"/>
          <w:sz w:val="28"/>
          <w:szCs w:val="28"/>
          <w:lang w:val="uk-UA"/>
        </w:rPr>
        <w:t>;</w:t>
      </w:r>
    </w:p>
    <w:p w14:paraId="6C411FFE" w14:textId="03770AD9" w:rsidR="00051091" w:rsidRPr="00806A16" w:rsidRDefault="00473AF9" w:rsidP="00FE666C">
      <w:pPr>
        <w:pStyle w:val="af4"/>
        <w:numPr>
          <w:ilvl w:val="0"/>
          <w:numId w:val="4"/>
        </w:numPr>
        <w:spacing w:after="0" w:line="360" w:lineRule="auto"/>
        <w:ind w:left="0" w:firstLine="720"/>
        <w:jc w:val="both"/>
        <w:rPr>
          <w:rFonts w:ascii="Times New Roman" w:hAnsi="Times New Roman"/>
          <w:lang w:val="uk-UA"/>
        </w:rPr>
      </w:pPr>
      <w:r w:rsidRPr="00806A16">
        <w:rPr>
          <w:rFonts w:ascii="Times New Roman" w:hAnsi="Times New Roman"/>
          <w:sz w:val="28"/>
          <w:szCs w:val="28"/>
          <w:lang w:val="uk-UA"/>
        </w:rPr>
        <w:t>п</w:t>
      </w:r>
      <w:r w:rsidR="00051091" w:rsidRPr="00806A16">
        <w:rPr>
          <w:rFonts w:ascii="Times New Roman" w:hAnsi="Times New Roman"/>
          <w:sz w:val="28"/>
          <w:szCs w:val="28"/>
          <w:lang w:val="uk-UA"/>
        </w:rPr>
        <w:t xml:space="preserve">осередницька. Підтримка зв’язку між корпорацією та акціонерами. </w:t>
      </w:r>
      <w:r w:rsidR="007A2E53" w:rsidRPr="00597680">
        <w:rPr>
          <w:rFonts w:ascii="Times New Roman" w:hAnsi="Times New Roman"/>
          <w:sz w:val="28"/>
          <w:szCs w:val="28"/>
          <w:lang w:val="uk-UA" w:eastAsia="zh-TW"/>
        </w:rPr>
        <w:t>[</w:t>
      </w:r>
      <w:r w:rsidR="00EF34AB" w:rsidRPr="00597680">
        <w:rPr>
          <w:rFonts w:ascii="Times New Roman" w:hAnsi="Times New Roman"/>
          <w:sz w:val="28"/>
          <w:szCs w:val="28"/>
          <w:lang w:val="en-US" w:eastAsia="zh-TW"/>
        </w:rPr>
        <w:t>20</w:t>
      </w:r>
      <w:r w:rsidR="007A2E53" w:rsidRPr="00597680">
        <w:rPr>
          <w:rFonts w:ascii="Times New Roman" w:hAnsi="Times New Roman"/>
          <w:sz w:val="28"/>
          <w:szCs w:val="28"/>
          <w:lang w:val="uk-UA"/>
        </w:rPr>
        <w:t>]</w:t>
      </w:r>
      <w:r w:rsidR="00EF34AB" w:rsidRPr="00597680">
        <w:rPr>
          <w:rFonts w:ascii="Times New Roman" w:hAnsi="Times New Roman"/>
          <w:sz w:val="28"/>
          <w:szCs w:val="28"/>
          <w:lang w:val="en-US"/>
        </w:rPr>
        <w:t>.</w:t>
      </w:r>
    </w:p>
    <w:p w14:paraId="4C76B1D2" w14:textId="424579CD" w:rsidR="00653E5E" w:rsidRPr="00E021BF" w:rsidRDefault="008A0045" w:rsidP="00FE666C">
      <w:pPr>
        <w:spacing w:line="360" w:lineRule="auto"/>
        <w:ind w:firstLine="720"/>
        <w:jc w:val="both"/>
        <w:rPr>
          <w:sz w:val="28"/>
          <w:szCs w:val="28"/>
        </w:rPr>
      </w:pPr>
      <w:r w:rsidRPr="00E021BF">
        <w:rPr>
          <w:sz w:val="28"/>
          <w:szCs w:val="28"/>
        </w:rPr>
        <w:t>Державні та недержавні органи.</w:t>
      </w:r>
      <w:r w:rsidR="00E266DB" w:rsidRPr="00E021BF">
        <w:rPr>
          <w:sz w:val="28"/>
          <w:szCs w:val="28"/>
        </w:rPr>
        <w:t xml:space="preserve"> Даний суб</w:t>
      </w:r>
      <w:r w:rsidR="00AF44E7" w:rsidRPr="00E021BF">
        <w:rPr>
          <w:sz w:val="28"/>
          <w:szCs w:val="28"/>
        </w:rPr>
        <w:t>’</w:t>
      </w:r>
      <w:r w:rsidR="00E266DB" w:rsidRPr="00E021BF">
        <w:rPr>
          <w:sz w:val="28"/>
          <w:szCs w:val="28"/>
        </w:rPr>
        <w:t xml:space="preserve">єкт має інтерес як з точки зору розвитку корпорацій і їхньому стабільному функціонуванні задля можливостей залучення інвестицій, а це в свою чергу гарантує надходження капіталу та збільшення обсягів податкових надходжень. Також стабільна робота корпорацій забезпечує соціально-економічний розвиток, адже створює </w:t>
      </w:r>
      <w:r w:rsidR="001A2156" w:rsidRPr="00E021BF">
        <w:rPr>
          <w:sz w:val="28"/>
          <w:szCs w:val="28"/>
        </w:rPr>
        <w:t>достатньо велику кількість робочих місць. З іншого боку, держава аналогічно може бути власником корпоративних прав або навіть цілісних майнових об’єктів.</w:t>
      </w:r>
    </w:p>
    <w:p w14:paraId="2B8D098D" w14:textId="2D8E2FA4" w:rsidR="00AF44E7" w:rsidRPr="00E021BF" w:rsidRDefault="001A2156" w:rsidP="00FE666C">
      <w:pPr>
        <w:spacing w:line="360" w:lineRule="auto"/>
        <w:ind w:firstLine="720"/>
        <w:jc w:val="both"/>
        <w:rPr>
          <w:sz w:val="28"/>
          <w:szCs w:val="28"/>
        </w:rPr>
      </w:pPr>
      <w:r w:rsidRPr="00E021BF">
        <w:rPr>
          <w:sz w:val="28"/>
          <w:szCs w:val="28"/>
        </w:rPr>
        <w:t xml:space="preserve">Кредитори. </w:t>
      </w:r>
      <w:r w:rsidR="00AB1DBD" w:rsidRPr="00E021BF">
        <w:rPr>
          <w:sz w:val="28"/>
          <w:szCs w:val="28"/>
        </w:rPr>
        <w:t>Дані</w:t>
      </w:r>
      <w:r w:rsidRPr="00E021BF">
        <w:rPr>
          <w:sz w:val="28"/>
          <w:szCs w:val="28"/>
        </w:rPr>
        <w:t xml:space="preserve"> суб’єкти є зацікавленими в ефективному функціонуванні корпорацій, адже це означає можливість виконання боргових зобов’язань. </w:t>
      </w:r>
    </w:p>
    <w:p w14:paraId="3C5C516E" w14:textId="32ED2C2B" w:rsidR="00D37C75" w:rsidRPr="00E021BF" w:rsidRDefault="00D37C75" w:rsidP="00FE666C">
      <w:pPr>
        <w:spacing w:line="360" w:lineRule="auto"/>
        <w:ind w:firstLine="720"/>
        <w:jc w:val="both"/>
        <w:rPr>
          <w:sz w:val="28"/>
          <w:szCs w:val="28"/>
        </w:rPr>
      </w:pPr>
      <w:r w:rsidRPr="00E021BF">
        <w:rPr>
          <w:sz w:val="28"/>
          <w:szCs w:val="28"/>
        </w:rPr>
        <w:t xml:space="preserve">Таким чином, до </w:t>
      </w:r>
      <w:r w:rsidR="00AF44E7" w:rsidRPr="00E021BF">
        <w:rPr>
          <w:sz w:val="28"/>
          <w:szCs w:val="28"/>
        </w:rPr>
        <w:t>суб’єктів</w:t>
      </w:r>
      <w:r w:rsidRPr="00E021BF">
        <w:rPr>
          <w:sz w:val="28"/>
          <w:szCs w:val="28"/>
        </w:rPr>
        <w:t xml:space="preserve"> корпоративного управління належать всі власники корпоративних прав, а також держава через її регулятивні органи, </w:t>
      </w:r>
      <w:r w:rsidRPr="00E021BF">
        <w:rPr>
          <w:sz w:val="28"/>
          <w:szCs w:val="28"/>
        </w:rPr>
        <w:lastRenderedPageBreak/>
        <w:t xml:space="preserve">менеджмент </w:t>
      </w:r>
      <w:r w:rsidR="00AE79BC" w:rsidRPr="00E021BF">
        <w:rPr>
          <w:sz w:val="28"/>
          <w:szCs w:val="28"/>
        </w:rPr>
        <w:t>як регулючий орган ключових напрямів по підприємству,</w:t>
      </w:r>
      <w:r w:rsidR="007A2E53" w:rsidRPr="00E021BF">
        <w:rPr>
          <w:sz w:val="28"/>
          <w:szCs w:val="28"/>
        </w:rPr>
        <w:t xml:space="preserve"> </w:t>
      </w:r>
      <w:r w:rsidR="00AE79BC" w:rsidRPr="00E021BF">
        <w:rPr>
          <w:sz w:val="28"/>
          <w:szCs w:val="28"/>
        </w:rPr>
        <w:t>кредитори та інвестори.</w:t>
      </w:r>
    </w:p>
    <w:p w14:paraId="5754438A" w14:textId="3156C202" w:rsidR="00AE79BC" w:rsidRPr="00E021BF" w:rsidRDefault="00AE79BC" w:rsidP="00FE666C">
      <w:pPr>
        <w:spacing w:line="360" w:lineRule="auto"/>
        <w:ind w:firstLine="720"/>
        <w:jc w:val="both"/>
        <w:rPr>
          <w:sz w:val="28"/>
          <w:szCs w:val="28"/>
        </w:rPr>
      </w:pPr>
      <w:r w:rsidRPr="00E021BF">
        <w:rPr>
          <w:sz w:val="28"/>
          <w:szCs w:val="28"/>
        </w:rPr>
        <w:t>Для того щоб визначити об</w:t>
      </w:r>
      <w:r w:rsidR="00AF44E7" w:rsidRPr="00E021BF">
        <w:rPr>
          <w:sz w:val="28"/>
          <w:szCs w:val="28"/>
        </w:rPr>
        <w:t>’</w:t>
      </w:r>
      <w:r w:rsidRPr="00E021BF">
        <w:rPr>
          <w:sz w:val="28"/>
          <w:szCs w:val="28"/>
        </w:rPr>
        <w:t>єкти корпоративного управління необхідно дослідити поняття «корпорація».</w:t>
      </w:r>
    </w:p>
    <w:p w14:paraId="2DA83CBB" w14:textId="139A9392" w:rsidR="00AE79BC" w:rsidRPr="00E021BF" w:rsidRDefault="00AB1DBD" w:rsidP="00FE666C">
      <w:pPr>
        <w:spacing w:line="360" w:lineRule="auto"/>
        <w:ind w:firstLine="720"/>
        <w:jc w:val="both"/>
        <w:rPr>
          <w:sz w:val="28"/>
          <w:szCs w:val="28"/>
        </w:rPr>
      </w:pPr>
      <w:r w:rsidRPr="00E021BF">
        <w:rPr>
          <w:sz w:val="28"/>
          <w:szCs w:val="28"/>
        </w:rPr>
        <w:t>Дане</w:t>
      </w:r>
      <w:r w:rsidR="00AE79BC" w:rsidRPr="00E021BF">
        <w:rPr>
          <w:sz w:val="28"/>
          <w:szCs w:val="28"/>
        </w:rPr>
        <w:t xml:space="preserve"> поняття не є чітко визначеним для </w:t>
      </w:r>
      <w:r w:rsidR="00B52ECF" w:rsidRPr="00E021BF">
        <w:rPr>
          <w:sz w:val="28"/>
          <w:szCs w:val="28"/>
        </w:rPr>
        <w:t>в</w:t>
      </w:r>
      <w:r w:rsidR="00AE79BC" w:rsidRPr="00E021BF">
        <w:rPr>
          <w:sz w:val="28"/>
          <w:szCs w:val="28"/>
        </w:rPr>
        <w:t xml:space="preserve">сіх країн, тому існує певна варіативність у </w:t>
      </w:r>
      <w:r w:rsidR="00DA2F51" w:rsidRPr="00E021BF">
        <w:rPr>
          <w:sz w:val="28"/>
          <w:szCs w:val="28"/>
        </w:rPr>
        <w:t xml:space="preserve">його </w:t>
      </w:r>
      <w:r w:rsidR="00AE79BC" w:rsidRPr="00E021BF">
        <w:rPr>
          <w:sz w:val="28"/>
          <w:szCs w:val="28"/>
        </w:rPr>
        <w:t>трактовці</w:t>
      </w:r>
      <w:r w:rsidR="00190373" w:rsidRPr="00E021BF">
        <w:rPr>
          <w:sz w:val="28"/>
          <w:szCs w:val="28"/>
        </w:rPr>
        <w:t>. Наприклад, американські економісти та юристи відокремлюють термін «корпорація» від підприємств приватного типу, що об</w:t>
      </w:r>
      <w:r w:rsidR="00AF44E7" w:rsidRPr="00E021BF">
        <w:rPr>
          <w:sz w:val="28"/>
          <w:szCs w:val="28"/>
        </w:rPr>
        <w:t>’</w:t>
      </w:r>
      <w:r w:rsidR="00190373" w:rsidRPr="00E021BF">
        <w:rPr>
          <w:sz w:val="28"/>
          <w:szCs w:val="28"/>
        </w:rPr>
        <w:t>єднуються за рахунок не капіталів, а осіб, що ним володіють</w:t>
      </w:r>
      <w:r w:rsidR="008824F1" w:rsidRPr="00E021BF">
        <w:rPr>
          <w:sz w:val="28"/>
          <w:szCs w:val="28"/>
        </w:rPr>
        <w:t xml:space="preserve"> </w:t>
      </w:r>
      <w:r w:rsidR="008824F1" w:rsidRPr="00597680">
        <w:rPr>
          <w:sz w:val="28"/>
          <w:szCs w:val="28"/>
        </w:rPr>
        <w:t>[</w:t>
      </w:r>
      <w:r w:rsidR="00EF34AB" w:rsidRPr="00597680">
        <w:rPr>
          <w:sz w:val="28"/>
          <w:szCs w:val="28"/>
        </w:rPr>
        <w:t>20</w:t>
      </w:r>
      <w:r w:rsidR="008824F1" w:rsidRPr="00597680">
        <w:rPr>
          <w:sz w:val="28"/>
          <w:szCs w:val="28"/>
        </w:rPr>
        <w:t>].</w:t>
      </w:r>
    </w:p>
    <w:p w14:paraId="03BC0F95" w14:textId="713E2B6D" w:rsidR="00CB3F07" w:rsidRPr="00E021BF" w:rsidRDefault="00CE50E2" w:rsidP="00FE666C">
      <w:pPr>
        <w:spacing w:line="360" w:lineRule="auto"/>
        <w:ind w:firstLine="720"/>
        <w:jc w:val="both"/>
        <w:rPr>
          <w:sz w:val="28"/>
          <w:szCs w:val="28"/>
        </w:rPr>
      </w:pPr>
      <w:r w:rsidRPr="00E021BF">
        <w:rPr>
          <w:sz w:val="28"/>
          <w:szCs w:val="28"/>
        </w:rPr>
        <w:t>З</w:t>
      </w:r>
      <w:r w:rsidR="00DD3A97" w:rsidRPr="00E021BF">
        <w:rPr>
          <w:sz w:val="28"/>
          <w:szCs w:val="28"/>
        </w:rPr>
        <w:t>гідно з</w:t>
      </w:r>
      <w:r w:rsidRPr="00E021BF">
        <w:rPr>
          <w:sz w:val="28"/>
          <w:szCs w:val="28"/>
        </w:rPr>
        <w:t>і</w:t>
      </w:r>
      <w:r w:rsidR="00DD3A97" w:rsidRPr="00E021BF">
        <w:rPr>
          <w:sz w:val="28"/>
          <w:szCs w:val="28"/>
        </w:rPr>
        <w:t xml:space="preserve"> </w:t>
      </w:r>
      <w:r w:rsidR="00863E45" w:rsidRPr="00E021BF">
        <w:rPr>
          <w:sz w:val="28"/>
          <w:szCs w:val="28"/>
        </w:rPr>
        <w:t>статтею</w:t>
      </w:r>
      <w:r w:rsidRPr="00E021BF">
        <w:rPr>
          <w:sz w:val="28"/>
          <w:szCs w:val="28"/>
        </w:rPr>
        <w:t xml:space="preserve"> 120</w:t>
      </w:r>
      <w:r w:rsidR="00863E45" w:rsidRPr="00E021BF">
        <w:rPr>
          <w:sz w:val="28"/>
          <w:szCs w:val="28"/>
        </w:rPr>
        <w:t xml:space="preserve"> </w:t>
      </w:r>
      <w:r w:rsidR="00022B20" w:rsidRPr="00E021BF">
        <w:rPr>
          <w:sz w:val="28"/>
          <w:szCs w:val="28"/>
        </w:rPr>
        <w:t>Господарськ</w:t>
      </w:r>
      <w:r w:rsidR="00863E45" w:rsidRPr="00E021BF">
        <w:rPr>
          <w:sz w:val="28"/>
          <w:szCs w:val="28"/>
        </w:rPr>
        <w:t>ого</w:t>
      </w:r>
      <w:r w:rsidR="00022B20" w:rsidRPr="00E021BF">
        <w:rPr>
          <w:sz w:val="28"/>
          <w:szCs w:val="28"/>
        </w:rPr>
        <w:t xml:space="preserve"> Кодекс</w:t>
      </w:r>
      <w:r w:rsidR="00863E45" w:rsidRPr="00E021BF">
        <w:rPr>
          <w:sz w:val="28"/>
          <w:szCs w:val="28"/>
        </w:rPr>
        <w:t>у</w:t>
      </w:r>
      <w:r w:rsidR="00022B20" w:rsidRPr="00E021BF">
        <w:rPr>
          <w:sz w:val="28"/>
          <w:szCs w:val="28"/>
        </w:rPr>
        <w:t xml:space="preserve"> України</w:t>
      </w:r>
      <w:r w:rsidR="00863E45" w:rsidRPr="00E021BF">
        <w:rPr>
          <w:sz w:val="28"/>
          <w:szCs w:val="28"/>
        </w:rPr>
        <w:t>,</w:t>
      </w:r>
      <w:r w:rsidR="00022B20" w:rsidRPr="00E021BF">
        <w:rPr>
          <w:sz w:val="28"/>
          <w:szCs w:val="28"/>
        </w:rPr>
        <w:t xml:space="preserve"> </w:t>
      </w:r>
      <w:r w:rsidR="00DD3A97" w:rsidRPr="00E021BF">
        <w:rPr>
          <w:sz w:val="28"/>
          <w:szCs w:val="28"/>
        </w:rPr>
        <w:t>корпорації</w:t>
      </w:r>
      <w:r w:rsidR="00AF44E7" w:rsidRPr="00E021BF">
        <w:rPr>
          <w:sz w:val="28"/>
          <w:szCs w:val="28"/>
        </w:rPr>
        <w:t xml:space="preserve"> – </w:t>
      </w:r>
      <w:r w:rsidR="00DD3A97" w:rsidRPr="00E021BF">
        <w:rPr>
          <w:sz w:val="28"/>
          <w:szCs w:val="28"/>
        </w:rPr>
        <w:t>договірні</w:t>
      </w:r>
      <w:r w:rsidR="00AF44E7" w:rsidRPr="00E021BF">
        <w:rPr>
          <w:sz w:val="28"/>
          <w:szCs w:val="28"/>
        </w:rPr>
        <w:t xml:space="preserve"> </w:t>
      </w:r>
      <w:r w:rsidR="00DD3A97" w:rsidRPr="00E021BF">
        <w:rPr>
          <w:sz w:val="28"/>
          <w:szCs w:val="28"/>
        </w:rPr>
        <w:t>об</w:t>
      </w:r>
      <w:r w:rsidRPr="00E021BF">
        <w:rPr>
          <w:sz w:val="28"/>
          <w:szCs w:val="28"/>
        </w:rPr>
        <w:t>’</w:t>
      </w:r>
      <w:r w:rsidR="00DD3A97" w:rsidRPr="00E021BF">
        <w:rPr>
          <w:sz w:val="28"/>
          <w:szCs w:val="28"/>
        </w:rPr>
        <w:t>єднання, створені на основі поєднання виробничих, наукових та комерційних інтересів, з делегуванням окремих повноважень централізованого регулювання діяльності кожного з учасників</w:t>
      </w:r>
      <w:r w:rsidR="008824F1" w:rsidRPr="00E021BF">
        <w:rPr>
          <w:sz w:val="28"/>
          <w:szCs w:val="28"/>
        </w:rPr>
        <w:t xml:space="preserve">. </w:t>
      </w:r>
      <w:r w:rsidR="00BD60B8" w:rsidRPr="00E021BF">
        <w:rPr>
          <w:sz w:val="28"/>
          <w:szCs w:val="28"/>
        </w:rPr>
        <w:t>Згідно з такою трактовкою даного поняття можна зробити висновок, що найбільш доцільно розглядати корпорацію як акціонерне товариство</w:t>
      </w:r>
      <w:r w:rsidR="008824F1" w:rsidRPr="00E021BF">
        <w:rPr>
          <w:sz w:val="28"/>
          <w:szCs w:val="28"/>
        </w:rPr>
        <w:t xml:space="preserve"> </w:t>
      </w:r>
      <w:r w:rsidR="008824F1" w:rsidRPr="00597680">
        <w:rPr>
          <w:sz w:val="28"/>
          <w:szCs w:val="28"/>
        </w:rPr>
        <w:t>[</w:t>
      </w:r>
      <w:r w:rsidR="00EF34AB" w:rsidRPr="00597680">
        <w:rPr>
          <w:sz w:val="28"/>
          <w:szCs w:val="28"/>
          <w:lang w:val="ru-RU"/>
        </w:rPr>
        <w:t>2</w:t>
      </w:r>
      <w:r w:rsidR="008824F1" w:rsidRPr="00597680">
        <w:rPr>
          <w:sz w:val="28"/>
          <w:szCs w:val="28"/>
        </w:rPr>
        <w:t>].</w:t>
      </w:r>
    </w:p>
    <w:p w14:paraId="07FCFF31" w14:textId="5B555113" w:rsidR="00CB3F07" w:rsidRPr="00E021BF" w:rsidRDefault="00BD60B8" w:rsidP="00FE666C">
      <w:pPr>
        <w:spacing w:line="360" w:lineRule="auto"/>
        <w:ind w:firstLine="720"/>
        <w:jc w:val="both"/>
        <w:rPr>
          <w:sz w:val="28"/>
          <w:szCs w:val="28"/>
        </w:rPr>
      </w:pPr>
      <w:r w:rsidRPr="00E021BF">
        <w:rPr>
          <w:sz w:val="28"/>
          <w:szCs w:val="28"/>
        </w:rPr>
        <w:t>Отже, корпоративне управління</w:t>
      </w:r>
      <w:r w:rsidR="00AF44E7" w:rsidRPr="00E021BF">
        <w:rPr>
          <w:sz w:val="28"/>
          <w:szCs w:val="28"/>
        </w:rPr>
        <w:t xml:space="preserve"> –</w:t>
      </w:r>
      <w:r w:rsidRPr="00E021BF">
        <w:rPr>
          <w:sz w:val="28"/>
          <w:szCs w:val="28"/>
        </w:rPr>
        <w:t xml:space="preserve"> це здійснення управління корпораціями (акціонерними товариствами), при цьому ці товариства і є об’єктом корпоративного управління.</w:t>
      </w:r>
      <w:r w:rsidR="00CB3F07" w:rsidRPr="00E021BF">
        <w:rPr>
          <w:sz w:val="28"/>
          <w:szCs w:val="28"/>
        </w:rPr>
        <w:t xml:space="preserve"> Цю тезу підтверджує і той факт, що згідно Національній комісії з цінних паперів</w:t>
      </w:r>
      <w:r w:rsidR="00ED6203" w:rsidRPr="00E021BF">
        <w:rPr>
          <w:sz w:val="28"/>
          <w:szCs w:val="28"/>
        </w:rPr>
        <w:t xml:space="preserve"> та фондового ринку</w:t>
      </w:r>
      <w:r w:rsidR="00CB3F07" w:rsidRPr="00E021BF">
        <w:rPr>
          <w:sz w:val="28"/>
          <w:szCs w:val="28"/>
        </w:rPr>
        <w:t xml:space="preserve"> «Ключовим моментом у впровадженні новацій корпоративного управління є приведення внутрішніх документів акціонерного товариства у відповідність до норм чинного законодавства. …</w:t>
      </w:r>
    </w:p>
    <w:p w14:paraId="403A53A8" w14:textId="6AF6810E" w:rsidR="00190373" w:rsidRPr="00E021BF" w:rsidRDefault="00CB3F07" w:rsidP="00FE666C">
      <w:pPr>
        <w:spacing w:line="360" w:lineRule="auto"/>
        <w:ind w:firstLine="720"/>
        <w:jc w:val="both"/>
        <w:rPr>
          <w:sz w:val="28"/>
          <w:szCs w:val="28"/>
        </w:rPr>
      </w:pPr>
      <w:r w:rsidRPr="00E021BF">
        <w:rPr>
          <w:sz w:val="28"/>
          <w:szCs w:val="28"/>
        </w:rPr>
        <w:t xml:space="preserve">Розбудова корпоративного управління в Україні здійснюється відповідно до Закону України «Про акціонерні товариства», а також інших нормативно-правових, методичних рекомендацій та документів у цій сфері, прийнятих Комісією» </w:t>
      </w:r>
      <w:r w:rsidR="00863E45" w:rsidRPr="00597680">
        <w:rPr>
          <w:sz w:val="28"/>
          <w:szCs w:val="28"/>
        </w:rPr>
        <w:t>[</w:t>
      </w:r>
      <w:r w:rsidR="00EF34AB" w:rsidRPr="00597680">
        <w:rPr>
          <w:sz w:val="28"/>
          <w:szCs w:val="28"/>
          <w:lang w:val="en-US"/>
        </w:rPr>
        <w:t>11</w:t>
      </w:r>
      <w:r w:rsidR="00863E45" w:rsidRPr="00597680">
        <w:rPr>
          <w:sz w:val="28"/>
          <w:szCs w:val="28"/>
        </w:rPr>
        <w:t>]</w:t>
      </w:r>
      <w:r w:rsidR="008824F1" w:rsidRPr="00597680">
        <w:rPr>
          <w:sz w:val="28"/>
          <w:szCs w:val="28"/>
        </w:rPr>
        <w:t>.</w:t>
      </w:r>
    </w:p>
    <w:p w14:paraId="1B9ECB86" w14:textId="33A03F12" w:rsidR="00806A16" w:rsidRPr="00E021BF" w:rsidRDefault="00DD12E4" w:rsidP="00FE666C">
      <w:pPr>
        <w:spacing w:line="360" w:lineRule="auto"/>
        <w:ind w:firstLine="720"/>
        <w:jc w:val="both"/>
        <w:rPr>
          <w:sz w:val="28"/>
          <w:szCs w:val="28"/>
        </w:rPr>
      </w:pPr>
      <w:r w:rsidRPr="00E021BF">
        <w:rPr>
          <w:sz w:val="28"/>
          <w:szCs w:val="28"/>
        </w:rPr>
        <w:t>Для повного розуміння чим представлені об’єкти корпоративного управління розглянемо схему (рис</w:t>
      </w:r>
      <w:r w:rsidR="00863E45" w:rsidRPr="00E021BF">
        <w:rPr>
          <w:sz w:val="28"/>
          <w:szCs w:val="28"/>
        </w:rPr>
        <w:t>. 1.3</w:t>
      </w:r>
      <w:r w:rsidRPr="00E021BF">
        <w:rPr>
          <w:sz w:val="28"/>
          <w:szCs w:val="28"/>
        </w:rPr>
        <w:t>)</w:t>
      </w:r>
      <w:r w:rsidR="00806A16">
        <w:rPr>
          <w:sz w:val="28"/>
          <w:szCs w:val="28"/>
        </w:rPr>
        <w:t>.</w:t>
      </w:r>
    </w:p>
    <w:p w14:paraId="0D58D336" w14:textId="5BE03538" w:rsidR="00DD12E4" w:rsidRPr="00E021BF" w:rsidRDefault="00DD12E4" w:rsidP="002350E8">
      <w:pPr>
        <w:spacing w:line="360" w:lineRule="auto"/>
        <w:ind w:firstLine="851"/>
        <w:jc w:val="both"/>
        <w:rPr>
          <w:sz w:val="28"/>
          <w:szCs w:val="28"/>
        </w:rPr>
      </w:pPr>
    </w:p>
    <w:p w14:paraId="02563F21" w14:textId="6D130BC0" w:rsidR="00DD12E4" w:rsidRPr="00E021BF" w:rsidRDefault="00DD12E4" w:rsidP="002350E8">
      <w:pPr>
        <w:spacing w:line="360" w:lineRule="auto"/>
        <w:ind w:firstLine="851"/>
        <w:jc w:val="both"/>
        <w:rPr>
          <w:sz w:val="28"/>
          <w:szCs w:val="28"/>
        </w:rPr>
      </w:pPr>
    </w:p>
    <w:p w14:paraId="11B3353F" w14:textId="33416880" w:rsidR="00DD12E4" w:rsidRPr="00E021BF" w:rsidRDefault="00DD12E4" w:rsidP="002350E8">
      <w:pPr>
        <w:spacing w:line="360" w:lineRule="auto"/>
        <w:ind w:firstLine="851"/>
        <w:jc w:val="both"/>
        <w:rPr>
          <w:sz w:val="28"/>
          <w:szCs w:val="28"/>
        </w:rPr>
      </w:pPr>
    </w:p>
    <w:p w14:paraId="7978FC48" w14:textId="003F3B9F" w:rsidR="00DD12E4" w:rsidRPr="00E021BF" w:rsidRDefault="00347DEC" w:rsidP="002350E8">
      <w:pPr>
        <w:spacing w:line="360" w:lineRule="auto"/>
        <w:ind w:firstLine="851"/>
        <w:jc w:val="both"/>
        <w:rPr>
          <w:sz w:val="28"/>
          <w:szCs w:val="28"/>
        </w:rPr>
      </w:pPr>
      <w:r>
        <w:rPr>
          <w:noProof/>
          <w:sz w:val="28"/>
          <w:szCs w:val="28"/>
        </w:rPr>
        <w:lastRenderedPageBreak/>
        <mc:AlternateContent>
          <mc:Choice Requires="wpg">
            <w:drawing>
              <wp:anchor distT="0" distB="0" distL="114300" distR="114300" simplePos="0" relativeHeight="251722752" behindDoc="0" locked="0" layoutInCell="1" allowOverlap="1" wp14:anchorId="14DF05AD" wp14:editId="116F5D0D">
                <wp:simplePos x="0" y="0"/>
                <wp:positionH relativeFrom="column">
                  <wp:posOffset>172720</wp:posOffset>
                </wp:positionH>
                <wp:positionV relativeFrom="paragraph">
                  <wp:posOffset>-55880</wp:posOffset>
                </wp:positionV>
                <wp:extent cx="5772150" cy="3114675"/>
                <wp:effectExtent l="0" t="0" r="19050" b="28575"/>
                <wp:wrapNone/>
                <wp:docPr id="1746684131" name="Группа 8"/>
                <wp:cNvGraphicFramePr/>
                <a:graphic xmlns:a="http://schemas.openxmlformats.org/drawingml/2006/main">
                  <a:graphicData uri="http://schemas.microsoft.com/office/word/2010/wordprocessingGroup">
                    <wpg:wgp>
                      <wpg:cNvGrpSpPr/>
                      <wpg:grpSpPr>
                        <a:xfrm>
                          <a:off x="0" y="0"/>
                          <a:ext cx="5772150" cy="3114675"/>
                          <a:chOff x="0" y="0"/>
                          <a:chExt cx="5772150" cy="3114675"/>
                        </a:xfrm>
                      </wpg:grpSpPr>
                      <wps:wsp>
                        <wps:cNvPr id="1106222546" name="Прямоугольник 7"/>
                        <wps:cNvSpPr/>
                        <wps:spPr>
                          <a:xfrm>
                            <a:off x="0" y="0"/>
                            <a:ext cx="5772150" cy="3114675"/>
                          </a:xfrm>
                          <a:prstGeom prst="rect">
                            <a:avLst/>
                          </a:prstGeom>
                          <a:ln>
                            <a:solidFill>
                              <a:schemeClr val="tx1"/>
                            </a:solidFill>
                            <a:prstDash val="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64901444" name="Группа 5"/>
                        <wpg:cNvGrpSpPr>
                          <a:grpSpLocks/>
                        </wpg:cNvGrpSpPr>
                        <wpg:grpSpPr>
                          <a:xfrm>
                            <a:off x="228600" y="180975"/>
                            <a:ext cx="5276850" cy="2733675"/>
                            <a:chOff x="0" y="0"/>
                            <a:chExt cx="5419725" cy="2628900"/>
                          </a:xfrm>
                        </wpg:grpSpPr>
                        <wps:wsp>
                          <wps:cNvPr id="2107379308" name="Прямоугольник 1"/>
                          <wps:cNvSpPr/>
                          <wps:spPr>
                            <a:xfrm>
                              <a:off x="1438275" y="0"/>
                              <a:ext cx="2333625" cy="4095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3016AA3" w14:textId="2721D202" w:rsidR="00DD12E4" w:rsidRDefault="00DD12E4" w:rsidP="00DD12E4">
                                <w:pPr>
                                  <w:jc w:val="center"/>
                                </w:pPr>
                                <w:r>
                                  <w:t>Корпоративне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5704815" name="Прямая со стрелкой 2"/>
                          <wps:cNvCnPr/>
                          <wps:spPr>
                            <a:xfrm>
                              <a:off x="2619375" y="409575"/>
                              <a:ext cx="0" cy="45720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1135285049" name="Прямоугольник 3"/>
                          <wps:cNvSpPr/>
                          <wps:spPr>
                            <a:xfrm>
                              <a:off x="581025" y="923925"/>
                              <a:ext cx="419100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3958A58" w14:textId="1223DB36" w:rsidR="00DD12E4" w:rsidRDefault="00DD12E4" w:rsidP="00DD12E4">
                                <w:pPr>
                                  <w:jc w:val="center"/>
                                </w:pPr>
                                <w:r>
                                  <w:t>Об’єкт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3191295" name="Прямоугольник 4"/>
                          <wps:cNvSpPr/>
                          <wps:spPr>
                            <a:xfrm>
                              <a:off x="581025" y="1333500"/>
                              <a:ext cx="1933575" cy="314325"/>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92357DF" w14:textId="43262993" w:rsidR="00DD12E4" w:rsidRPr="00DD12E4" w:rsidRDefault="00DD12E4" w:rsidP="00DD12E4">
                                <w:pPr>
                                  <w:jc w:val="center"/>
                                  <w:rPr>
                                    <w:color w:val="000000" w:themeColor="text1"/>
                                  </w:rPr>
                                </w:pPr>
                                <w:r w:rsidRPr="00DD12E4">
                                  <w:rPr>
                                    <w:color w:val="000000" w:themeColor="text1"/>
                                  </w:rPr>
                                  <w:t>Кор</w:t>
                                </w:r>
                                <w:r>
                                  <w:rPr>
                                    <w:color w:val="000000" w:themeColor="text1"/>
                                  </w:rPr>
                                  <w:t>порації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4932490" name="Прямоугольник 4"/>
                          <wps:cNvSpPr/>
                          <wps:spPr>
                            <a:xfrm>
                              <a:off x="2838450" y="1323975"/>
                              <a:ext cx="1933575" cy="304800"/>
                            </a:xfrm>
                            <a:prstGeom prst="rect">
                              <a:avLst/>
                            </a:prstGeom>
                            <a:solidFill>
                              <a:schemeClr val="bg1"/>
                            </a:solidFill>
                            <a:ln w="25400" cap="flat" cmpd="sng" algn="ctr">
                              <a:solidFill>
                                <a:schemeClr val="tx1"/>
                              </a:solidFill>
                              <a:prstDash val="solid"/>
                            </a:ln>
                            <a:effectLst/>
                          </wps:spPr>
                          <wps:txbx>
                            <w:txbxContent>
                              <w:p w14:paraId="1E356349" w14:textId="75435575" w:rsidR="00DD12E4" w:rsidRDefault="00DD12E4" w:rsidP="00DD12E4">
                                <w:pPr>
                                  <w:jc w:val="center"/>
                                </w:pPr>
                                <w:r>
                                  <w:t>Корпоративні структури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4877830" name="Прямоугольник 6"/>
                          <wps:cNvSpPr/>
                          <wps:spPr>
                            <a:xfrm>
                              <a:off x="5048250" y="904875"/>
                              <a:ext cx="371475" cy="1552575"/>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9BFDF2E" w14:textId="3233359B" w:rsidR="00474451" w:rsidRPr="00474451" w:rsidRDefault="00474451" w:rsidP="00474451">
                                <w:pPr>
                                  <w:jc w:val="center"/>
                                  <w:rPr>
                                    <w:color w:val="000000" w:themeColor="text1"/>
                                  </w:rPr>
                                </w:pPr>
                                <w:r w:rsidRPr="00474451">
                                  <w:rPr>
                                    <w:color w:val="000000" w:themeColor="text1"/>
                                  </w:rPr>
                                  <w:t>Україна</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2117696948" name="Прямоугольник 6"/>
                          <wps:cNvSpPr/>
                          <wps:spPr>
                            <a:xfrm>
                              <a:off x="0" y="904875"/>
                              <a:ext cx="352425" cy="1552575"/>
                            </a:xfrm>
                            <a:prstGeom prst="rect">
                              <a:avLst/>
                            </a:prstGeom>
                            <a:solidFill>
                              <a:schemeClr val="bg1"/>
                            </a:solidFill>
                            <a:ln w="25400" cap="flat" cmpd="sng" algn="ctr">
                              <a:solidFill>
                                <a:schemeClr val="tx1"/>
                              </a:solidFill>
                              <a:prstDash val="solid"/>
                            </a:ln>
                            <a:effectLst/>
                          </wps:spPr>
                          <wps:txbx>
                            <w:txbxContent>
                              <w:p w14:paraId="7467099A" w14:textId="51FBE032" w:rsidR="00474451" w:rsidRDefault="00474451" w:rsidP="00474451">
                                <w:pPr>
                                  <w:jc w:val="center"/>
                                </w:pPr>
                                <w:r>
                                  <w:t>Західні країни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1367327083" name="Прямая со стрелкой 10"/>
                          <wps:cNvCnPr/>
                          <wps:spPr>
                            <a:xfrm>
                              <a:off x="361950" y="1495425"/>
                              <a:ext cx="24765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65733798" name="Прямая со стрелкой 11"/>
                          <wps:cNvCnPr/>
                          <wps:spPr>
                            <a:xfrm flipH="1">
                              <a:off x="4772025" y="1466850"/>
                              <a:ext cx="276225"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25846361" name="Прямоугольник 12"/>
                          <wps:cNvSpPr/>
                          <wps:spPr>
                            <a:xfrm>
                              <a:off x="561975" y="1990725"/>
                              <a:ext cx="4200525" cy="638175"/>
                            </a:xfrm>
                            <a:prstGeom prst="rect">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12C8FFE" w14:textId="77777777" w:rsidR="00474451" w:rsidRDefault="00474451" w:rsidP="00474451">
                                <w:pPr>
                                  <w:jc w:val="center"/>
                                </w:pPr>
                                <w:r>
                                  <w:t>Окремі види господарських товариств та об’єднань</w:t>
                                </w:r>
                              </w:p>
                              <w:p w14:paraId="759CCBCD" w14:textId="77777777" w:rsidR="00474451" w:rsidRDefault="00474451" w:rsidP="00474451">
                                <w:pPr>
                                  <w:jc w:val="center"/>
                                </w:pPr>
                                <w:r>
                                  <w:t>підприємств, що відповідають критеріям щодо здійснення</w:t>
                                </w:r>
                              </w:p>
                              <w:p w14:paraId="0E6C623E" w14:textId="14A0DD3E" w:rsidR="00474451" w:rsidRDefault="00474451" w:rsidP="00474451">
                                <w:pPr>
                                  <w:jc w:val="center"/>
                                </w:pPr>
                                <w:r>
                                  <w:t>корпоративного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1956456" name="Прямая со стрелкой 15"/>
                          <wps:cNvCnPr/>
                          <wps:spPr>
                            <a:xfrm>
                              <a:off x="3867150" y="1647825"/>
                              <a:ext cx="0" cy="36195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w14:anchorId="14DF05AD" id="Группа 8" o:spid="_x0000_s1068" style="position:absolute;left:0;text-align:left;margin-left:13.6pt;margin-top:-4.4pt;width:454.5pt;height:245.25pt;z-index:251722752" coordsize="57721,311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">
                <v:rect id="Прямоугольник 7" o:spid="_x0000_s1069" style="position:absolute;width:57721;height:311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" fillcolor="white [3201]" strokecolor="black [3213]" strokeweight="2pt">
                  <v:stroke dashstyle="dash"/>
                </v:rect>
                <v:group id="_x0000_s1070" style="position:absolute;left:2286;top:1809;width:52768;height:27337" coordsize="54197,26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">
                  <v:rect id="Прямоугольник 1" o:spid="_x0000_s1071" style="position:absolute;left:14382;width:23337;height:4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" fillcolor="white [3201]" strokecolor="black [3213]" strokeweight="2pt">
                    <v:textbox>
                      <w:txbxContent>
                        <w:p w14:paraId="23016AA3" w14:textId="2721D202" w:rsidR="00DD12E4" w:rsidRDefault="00DD12E4" w:rsidP="00DD12E4">
                          <w:pPr>
                            <w:jc w:val="center"/>
                          </w:pPr>
                          <w:r>
                            <w:t>Корпоративне управління</w:t>
                          </w:r>
                        </w:p>
                      </w:txbxContent>
                    </v:textbox>
                  </v:rect>
                  <v:shape id="Прямая со стрелкой 2" o:spid="_x0000_s1072" type="#_x0000_t32" style="position:absolute;left:26193;top:4095;width:0;height:4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" strokecolor="black [3040]" strokeweight="1.5pt">
                    <v:stroke endarrow="block"/>
                  </v:shape>
                  <v:rect id="Прямоугольник 3" o:spid="_x0000_s1073" style="position:absolute;left:5810;top:9239;width:41910;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" fillcolor="white [3201]" strokecolor="black [3213]" strokeweight="2pt">
                    <v:textbox>
                      <w:txbxContent>
                        <w:p w14:paraId="23958A58" w14:textId="1223DB36" w:rsidR="00DD12E4" w:rsidRDefault="00DD12E4" w:rsidP="00DD12E4">
                          <w:pPr>
                            <w:jc w:val="center"/>
                          </w:pPr>
                          <w:r>
                            <w:t>Об’єкт управління</w:t>
                          </w:r>
                        </w:p>
                      </w:txbxContent>
                    </v:textbox>
                  </v:rect>
                  <v:rect id="Прямоугольник 4" o:spid="_x0000_s1074" style="position:absolute;left:5810;top:13335;width:19336;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" fillcolor="white [3212]" strokecolor="black [3213]" strokeweight="2pt">
                    <v:textbox>
                      <w:txbxContent>
                        <w:p w14:paraId="392357DF" w14:textId="43262993" w:rsidR="00DD12E4" w:rsidRPr="00DD12E4" w:rsidRDefault="00DD12E4" w:rsidP="00DD12E4">
                          <w:pPr>
                            <w:jc w:val="center"/>
                            <w:rPr>
                              <w:color w:val="000000" w:themeColor="text1"/>
                            </w:rPr>
                          </w:pPr>
                          <w:r w:rsidRPr="00DD12E4">
                            <w:rPr>
                              <w:color w:val="000000" w:themeColor="text1"/>
                            </w:rPr>
                            <w:t>Кор</w:t>
                          </w:r>
                          <w:r>
                            <w:rPr>
                              <w:color w:val="000000" w:themeColor="text1"/>
                            </w:rPr>
                            <w:t>порації</w:t>
                          </w:r>
                        </w:p>
                      </w:txbxContent>
                    </v:textbox>
                  </v:rect>
                  <v:rect id="Прямоугольник 4" o:spid="_x0000_s1075" style="position:absolute;left:28384;top:13239;width:19336;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" fillcolor="white [3212]" strokecolor="black [3213]" strokeweight="2pt">
                    <v:textbox>
                      <w:txbxContent>
                        <w:p w14:paraId="1E356349" w14:textId="75435575" w:rsidR="00DD12E4" w:rsidRDefault="00DD12E4" w:rsidP="00DD12E4">
                          <w:pPr>
                            <w:jc w:val="center"/>
                          </w:pPr>
                          <w:r>
                            <w:t>Корпоративні структури</w:t>
                          </w:r>
                        </w:p>
                      </w:txbxContent>
                    </v:textbox>
                  </v:rect>
                  <v:rect id="Прямоугольник 6" o:spid="_x0000_s1076" style="position:absolute;left:50482;top:9048;width:3715;height:155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" fillcolor="white [3212]" strokecolor="black [3213]" strokeweight="2pt">
                    <v:textbox style="layout-flow:vertical;mso-layout-flow-alt:bottom-to-top">
                      <w:txbxContent>
                        <w:p w14:paraId="79BFDF2E" w14:textId="3233359B" w:rsidR="00474451" w:rsidRPr="00474451" w:rsidRDefault="00474451" w:rsidP="00474451">
                          <w:pPr>
                            <w:jc w:val="center"/>
                            <w:rPr>
                              <w:color w:val="000000" w:themeColor="text1"/>
                            </w:rPr>
                          </w:pPr>
                          <w:r w:rsidRPr="00474451">
                            <w:rPr>
                              <w:color w:val="000000" w:themeColor="text1"/>
                            </w:rPr>
                            <w:t>Україна</w:t>
                          </w:r>
                        </w:p>
                      </w:txbxContent>
                    </v:textbox>
                  </v:rect>
                  <v:rect id="Прямоугольник 6" o:spid="_x0000_s1077" style="position:absolute;top:9048;width:3524;height:155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" fillcolor="white [3212]" strokecolor="black [3213]" strokeweight="2pt">
                    <v:textbox style="layout-flow:vertical;mso-layout-flow-alt:bottom-to-top">
                      <w:txbxContent>
                        <w:p w14:paraId="7467099A" w14:textId="51FBE032" w:rsidR="00474451" w:rsidRDefault="00474451" w:rsidP="00474451">
                          <w:pPr>
                            <w:jc w:val="center"/>
                          </w:pPr>
                          <w:r>
                            <w:t>Західні країни</w:t>
                          </w:r>
                        </w:p>
                      </w:txbxContent>
                    </v:textbox>
                  </v:rect>
                  <v:shape id="Прямая со стрелкой 10" o:spid="_x0000_s1078" type="#_x0000_t32" style="position:absolute;left:3619;top:14954;width:247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" strokecolor="black [3213]" strokeweight="1.5pt">
                    <v:stroke endarrow="block"/>
                  </v:shape>
                  <v:shape id="Прямая со стрелкой 11" o:spid="_x0000_s1079" type="#_x0000_t32" style="position:absolute;left:47720;top:14668;width:276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" strokecolor="black [3213]" strokeweight="1.5pt">
                    <v:stroke endarrow="block"/>
                  </v:shape>
                  <v:rect id="Прямоугольник 12" o:spid="_x0000_s1080" style="position:absolute;left:5619;top:19907;width:42006;height:6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" fillcolor="white [3201]" strokecolor="black [3213]" strokeweight="2.25pt">
                    <v:textbox>
                      <w:txbxContent>
                        <w:p w14:paraId="112C8FFE" w14:textId="77777777" w:rsidR="00474451" w:rsidRDefault="00474451" w:rsidP="00474451">
                          <w:pPr>
                            <w:jc w:val="center"/>
                          </w:pPr>
                          <w:r>
                            <w:t>Окремі види господарських товариств та об’єднань</w:t>
                          </w:r>
                        </w:p>
                        <w:p w14:paraId="759CCBCD" w14:textId="77777777" w:rsidR="00474451" w:rsidRDefault="00474451" w:rsidP="00474451">
                          <w:pPr>
                            <w:jc w:val="center"/>
                          </w:pPr>
                          <w:r>
                            <w:t>підприємств, що відповідають критеріям щодо здійснення</w:t>
                          </w:r>
                        </w:p>
                        <w:p w14:paraId="0E6C623E" w14:textId="14A0DD3E" w:rsidR="00474451" w:rsidRDefault="00474451" w:rsidP="00474451">
                          <w:pPr>
                            <w:jc w:val="center"/>
                          </w:pPr>
                          <w:r>
                            <w:t>корпоративного управління</w:t>
                          </w:r>
                        </w:p>
                      </w:txbxContent>
                    </v:textbox>
                  </v:rect>
                  <v:shape id="Прямая со стрелкой 15" o:spid="_x0000_s1081" type="#_x0000_t32" style="position:absolute;left:38671;top:16478;width:0;height:36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" strokecolor="black [3040]" strokeweight="1.5pt">
                    <v:stroke endarrow="block"/>
                  </v:shape>
                </v:group>
              </v:group>
            </w:pict>
          </mc:Fallback>
        </mc:AlternateContent>
      </w:r>
    </w:p>
    <w:p w14:paraId="31A50F15" w14:textId="55877CE6" w:rsidR="00DD12E4" w:rsidRPr="00E021BF" w:rsidRDefault="00DD12E4" w:rsidP="002350E8">
      <w:pPr>
        <w:spacing w:line="360" w:lineRule="auto"/>
        <w:ind w:firstLine="851"/>
        <w:jc w:val="both"/>
        <w:rPr>
          <w:sz w:val="28"/>
          <w:szCs w:val="28"/>
        </w:rPr>
      </w:pPr>
    </w:p>
    <w:p w14:paraId="5640A51A" w14:textId="0EE14B5E" w:rsidR="00DD12E4" w:rsidRPr="00E021BF" w:rsidRDefault="00DD12E4" w:rsidP="002350E8">
      <w:pPr>
        <w:spacing w:line="360" w:lineRule="auto"/>
        <w:ind w:firstLine="851"/>
        <w:jc w:val="both"/>
        <w:rPr>
          <w:sz w:val="28"/>
          <w:szCs w:val="28"/>
        </w:rPr>
      </w:pPr>
    </w:p>
    <w:p w14:paraId="45543D54" w14:textId="77777777" w:rsidR="00AB1DBD" w:rsidRPr="00E021BF" w:rsidRDefault="00AB1DBD" w:rsidP="002350E8">
      <w:pPr>
        <w:spacing w:line="360" w:lineRule="auto"/>
        <w:ind w:firstLine="851"/>
        <w:jc w:val="both"/>
        <w:rPr>
          <w:sz w:val="28"/>
          <w:szCs w:val="28"/>
        </w:rPr>
      </w:pPr>
    </w:p>
    <w:p w14:paraId="5E2D7DD5" w14:textId="77777777" w:rsidR="00AB1DBD" w:rsidRPr="00E021BF" w:rsidRDefault="00AB1DBD" w:rsidP="002350E8">
      <w:pPr>
        <w:spacing w:line="360" w:lineRule="auto"/>
        <w:ind w:firstLine="851"/>
        <w:jc w:val="both"/>
        <w:rPr>
          <w:sz w:val="28"/>
          <w:szCs w:val="28"/>
        </w:rPr>
      </w:pPr>
    </w:p>
    <w:p w14:paraId="6A322508" w14:textId="77777777" w:rsidR="00AB1DBD" w:rsidRPr="00E021BF" w:rsidRDefault="00AB1DBD" w:rsidP="002350E8">
      <w:pPr>
        <w:spacing w:line="360" w:lineRule="auto"/>
        <w:ind w:firstLine="851"/>
        <w:jc w:val="both"/>
        <w:rPr>
          <w:sz w:val="28"/>
          <w:szCs w:val="28"/>
        </w:rPr>
      </w:pPr>
    </w:p>
    <w:p w14:paraId="07CFCDA6" w14:textId="77777777" w:rsidR="00AB1DBD" w:rsidRPr="00E021BF" w:rsidRDefault="00AB1DBD" w:rsidP="002350E8">
      <w:pPr>
        <w:spacing w:line="360" w:lineRule="auto"/>
        <w:ind w:firstLine="851"/>
        <w:jc w:val="both"/>
        <w:rPr>
          <w:sz w:val="28"/>
          <w:szCs w:val="28"/>
        </w:rPr>
      </w:pPr>
    </w:p>
    <w:p w14:paraId="0946FBCD" w14:textId="77777777" w:rsidR="00AB1DBD" w:rsidRPr="00E021BF" w:rsidRDefault="00AB1DBD" w:rsidP="002350E8">
      <w:pPr>
        <w:spacing w:line="360" w:lineRule="auto"/>
        <w:ind w:firstLine="851"/>
        <w:jc w:val="both"/>
        <w:rPr>
          <w:sz w:val="28"/>
          <w:szCs w:val="28"/>
        </w:rPr>
      </w:pPr>
    </w:p>
    <w:p w14:paraId="7CDFB23F" w14:textId="77777777" w:rsidR="00DD12E4" w:rsidRPr="00E021BF" w:rsidRDefault="00DD12E4" w:rsidP="002350E8">
      <w:pPr>
        <w:spacing w:line="360" w:lineRule="auto"/>
        <w:ind w:firstLine="851"/>
        <w:jc w:val="both"/>
        <w:rPr>
          <w:sz w:val="28"/>
          <w:szCs w:val="28"/>
        </w:rPr>
      </w:pPr>
    </w:p>
    <w:p w14:paraId="59F14B48" w14:textId="77777777" w:rsidR="00863E45" w:rsidRPr="00E021BF" w:rsidRDefault="00863E45" w:rsidP="00AB1DBD">
      <w:pPr>
        <w:spacing w:line="360" w:lineRule="auto"/>
        <w:rPr>
          <w:rFonts w:eastAsia="Calibri"/>
          <w:sz w:val="28"/>
          <w:szCs w:val="28"/>
          <w:lang w:eastAsia="en-US"/>
        </w:rPr>
      </w:pPr>
    </w:p>
    <w:p w14:paraId="21726A60" w14:textId="77777777" w:rsidR="00347DEC" w:rsidRDefault="00347DEC" w:rsidP="00AB1DBD">
      <w:pPr>
        <w:spacing w:line="360" w:lineRule="auto"/>
        <w:ind w:firstLine="720"/>
        <w:rPr>
          <w:rFonts w:eastAsia="Calibri"/>
          <w:sz w:val="28"/>
          <w:szCs w:val="28"/>
          <w:lang w:eastAsia="en-US"/>
        </w:rPr>
      </w:pPr>
    </w:p>
    <w:p w14:paraId="30F89254" w14:textId="25A0B5FD" w:rsidR="00863E45" w:rsidRPr="00E021BF" w:rsidRDefault="00863E45" w:rsidP="00FE666C">
      <w:pPr>
        <w:spacing w:line="360" w:lineRule="auto"/>
        <w:ind w:firstLine="720"/>
        <w:jc w:val="both"/>
        <w:rPr>
          <w:rFonts w:eastAsia="Calibri"/>
          <w:sz w:val="28"/>
          <w:szCs w:val="28"/>
          <w:lang w:eastAsia="en-US"/>
        </w:rPr>
      </w:pPr>
      <w:r w:rsidRPr="00E021BF">
        <w:rPr>
          <w:rFonts w:eastAsia="Calibri"/>
          <w:sz w:val="28"/>
          <w:szCs w:val="28"/>
          <w:lang w:eastAsia="en-US"/>
        </w:rPr>
        <w:t>Рис. 1.3 Об</w:t>
      </w:r>
      <w:r w:rsidR="00AF44E7" w:rsidRPr="00E021BF">
        <w:rPr>
          <w:rFonts w:eastAsia="Calibri"/>
          <w:sz w:val="28"/>
          <w:szCs w:val="28"/>
          <w:lang w:eastAsia="en-US"/>
        </w:rPr>
        <w:t>’</w:t>
      </w:r>
      <w:r w:rsidRPr="00E021BF">
        <w:rPr>
          <w:rFonts w:eastAsia="Calibri"/>
          <w:sz w:val="28"/>
          <w:szCs w:val="28"/>
          <w:lang w:eastAsia="en-US"/>
        </w:rPr>
        <w:t>єкти корпоративного управління</w:t>
      </w:r>
    </w:p>
    <w:p w14:paraId="18D40081" w14:textId="31C0B6A8" w:rsidR="00DE3454" w:rsidRPr="00EF34AB" w:rsidRDefault="00DE3454" w:rsidP="00FE666C">
      <w:pPr>
        <w:spacing w:line="360" w:lineRule="auto"/>
        <w:ind w:firstLine="720"/>
        <w:jc w:val="both"/>
        <w:rPr>
          <w:rFonts w:eastAsia="Calibri"/>
          <w:sz w:val="28"/>
          <w:szCs w:val="28"/>
          <w:lang w:val="ru-RU" w:eastAsia="en-US"/>
        </w:rPr>
      </w:pPr>
      <w:r w:rsidRPr="00E021BF">
        <w:rPr>
          <w:rFonts w:eastAsia="Calibri"/>
          <w:sz w:val="28"/>
          <w:szCs w:val="28"/>
          <w:lang w:eastAsia="en-US"/>
        </w:rPr>
        <w:t xml:space="preserve">Джерело: складено автором на основі джерела </w:t>
      </w:r>
      <w:r w:rsidRPr="00597680">
        <w:rPr>
          <w:rFonts w:eastAsia="Calibri"/>
          <w:sz w:val="28"/>
          <w:szCs w:val="28"/>
          <w:lang w:eastAsia="en-US"/>
        </w:rPr>
        <w:t>[</w:t>
      </w:r>
      <w:r w:rsidR="00EF34AB" w:rsidRPr="00597680">
        <w:rPr>
          <w:rFonts w:eastAsia="Calibri"/>
          <w:sz w:val="28"/>
          <w:szCs w:val="28"/>
          <w:lang w:val="ru-RU" w:eastAsia="en-US"/>
        </w:rPr>
        <w:t>20</w:t>
      </w:r>
      <w:r w:rsidRPr="00597680">
        <w:rPr>
          <w:rFonts w:eastAsia="Calibri"/>
          <w:sz w:val="28"/>
          <w:szCs w:val="28"/>
          <w:lang w:eastAsia="en-US"/>
        </w:rPr>
        <w:t>]</w:t>
      </w:r>
      <w:r w:rsidR="00EF34AB" w:rsidRPr="00597680">
        <w:rPr>
          <w:rFonts w:eastAsia="Calibri"/>
          <w:sz w:val="28"/>
          <w:szCs w:val="28"/>
          <w:lang w:val="ru-RU" w:eastAsia="en-US"/>
        </w:rPr>
        <w:t>.</w:t>
      </w:r>
    </w:p>
    <w:p w14:paraId="6E2825E7" w14:textId="2C83DE3B" w:rsidR="00880EBE" w:rsidRPr="00E021BF" w:rsidRDefault="00880EBE" w:rsidP="00FE666C">
      <w:pPr>
        <w:spacing w:line="360" w:lineRule="auto"/>
        <w:ind w:firstLine="720"/>
        <w:jc w:val="both"/>
        <w:rPr>
          <w:rFonts w:eastAsia="Calibri"/>
          <w:sz w:val="28"/>
          <w:szCs w:val="28"/>
          <w:lang w:eastAsia="en-US"/>
        </w:rPr>
      </w:pPr>
      <w:r w:rsidRPr="00E021BF">
        <w:rPr>
          <w:rFonts w:eastAsia="Calibri"/>
          <w:sz w:val="28"/>
          <w:szCs w:val="28"/>
          <w:lang w:eastAsia="en-US"/>
        </w:rPr>
        <w:t>У визначенні об’єктів корпоративного управління подані господарські товариства, а саме окремі їх види. До таких товариств не належать:</w:t>
      </w:r>
    </w:p>
    <w:p w14:paraId="5836D8AA" w14:textId="555CD723" w:rsidR="00880EBE" w:rsidRPr="00E021BF" w:rsidRDefault="00880EBE" w:rsidP="00FE666C">
      <w:pPr>
        <w:pStyle w:val="af4"/>
        <w:numPr>
          <w:ilvl w:val="0"/>
          <w:numId w:val="5"/>
        </w:numPr>
        <w:spacing w:after="0" w:line="360" w:lineRule="auto"/>
        <w:ind w:left="0" w:firstLine="720"/>
        <w:jc w:val="both"/>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приватні</w:t>
      </w:r>
      <w:r w:rsidR="00AB1DBD" w:rsidRPr="00E021BF">
        <w:rPr>
          <w:rFonts w:ascii="Times New Roman" w:eastAsia="Calibri" w:hAnsi="Times New Roman"/>
          <w:sz w:val="28"/>
          <w:szCs w:val="28"/>
          <w:lang w:val="uk-UA" w:eastAsia="en-US"/>
        </w:rPr>
        <w:t>;</w:t>
      </w:r>
    </w:p>
    <w:p w14:paraId="2B06A82B" w14:textId="1C1DC6A7" w:rsidR="00880EBE" w:rsidRPr="00E021BF" w:rsidRDefault="00880EBE" w:rsidP="00FE666C">
      <w:pPr>
        <w:pStyle w:val="af4"/>
        <w:numPr>
          <w:ilvl w:val="0"/>
          <w:numId w:val="5"/>
        </w:numPr>
        <w:spacing w:after="0" w:line="360" w:lineRule="auto"/>
        <w:ind w:left="0" w:firstLine="720"/>
        <w:jc w:val="both"/>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повні</w:t>
      </w:r>
      <w:r w:rsidR="00AB1DBD" w:rsidRPr="00E021BF">
        <w:rPr>
          <w:rFonts w:ascii="Times New Roman" w:eastAsia="Calibri" w:hAnsi="Times New Roman"/>
          <w:sz w:val="28"/>
          <w:szCs w:val="28"/>
          <w:lang w:val="uk-UA" w:eastAsia="en-US"/>
        </w:rPr>
        <w:t>;</w:t>
      </w:r>
    </w:p>
    <w:p w14:paraId="6D348696" w14:textId="5E133585" w:rsidR="00880EBE" w:rsidRPr="00E021BF" w:rsidRDefault="00880EBE" w:rsidP="00FE666C">
      <w:pPr>
        <w:pStyle w:val="af4"/>
        <w:numPr>
          <w:ilvl w:val="0"/>
          <w:numId w:val="5"/>
        </w:numPr>
        <w:spacing w:after="0" w:line="360" w:lineRule="auto"/>
        <w:ind w:left="0" w:firstLine="720"/>
        <w:jc w:val="both"/>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командитні</w:t>
      </w:r>
      <w:r w:rsidR="00AB1DBD" w:rsidRPr="00E021BF">
        <w:rPr>
          <w:rFonts w:ascii="Times New Roman" w:eastAsia="Calibri" w:hAnsi="Times New Roman"/>
          <w:sz w:val="28"/>
          <w:szCs w:val="28"/>
          <w:lang w:val="uk-UA" w:eastAsia="en-US"/>
        </w:rPr>
        <w:t>;</w:t>
      </w:r>
    </w:p>
    <w:p w14:paraId="73C543A0" w14:textId="397560AC" w:rsidR="00880EBE" w:rsidRPr="00E021BF" w:rsidRDefault="00880EBE" w:rsidP="00FE666C">
      <w:pPr>
        <w:pStyle w:val="af4"/>
        <w:numPr>
          <w:ilvl w:val="0"/>
          <w:numId w:val="5"/>
        </w:numPr>
        <w:spacing w:after="0" w:line="360" w:lineRule="auto"/>
        <w:ind w:left="0" w:firstLine="720"/>
        <w:jc w:val="both"/>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товариства із додатковою відповідальністю.</w:t>
      </w:r>
    </w:p>
    <w:p w14:paraId="0079DCD2" w14:textId="7A5A8D5F" w:rsidR="00863E45" w:rsidRPr="00E021BF" w:rsidRDefault="00880EBE" w:rsidP="00FE666C">
      <w:pPr>
        <w:spacing w:line="360" w:lineRule="auto"/>
        <w:ind w:firstLine="720"/>
        <w:jc w:val="both"/>
        <w:rPr>
          <w:rFonts w:eastAsia="Calibri"/>
          <w:sz w:val="28"/>
          <w:szCs w:val="28"/>
          <w:lang w:eastAsia="en-US"/>
        </w:rPr>
      </w:pPr>
      <w:r w:rsidRPr="00E021BF">
        <w:rPr>
          <w:rFonts w:eastAsia="Calibri"/>
          <w:sz w:val="28"/>
          <w:szCs w:val="28"/>
          <w:lang w:eastAsia="en-US"/>
        </w:rPr>
        <w:t xml:space="preserve">Отже, сутність корпоративного управління полягає у </w:t>
      </w:r>
      <w:r w:rsidR="00156C5C" w:rsidRPr="00E021BF">
        <w:rPr>
          <w:rFonts w:eastAsia="Calibri"/>
          <w:sz w:val="28"/>
          <w:szCs w:val="28"/>
          <w:lang w:eastAsia="en-US"/>
        </w:rPr>
        <w:t>системі відносин його суб’єктів (інвесторів, менеджерів, власників, зацікавлених осіб і т.д.) для забезпечення ефективної діяльності об</w:t>
      </w:r>
      <w:r w:rsidR="00AF44E7" w:rsidRPr="00E021BF">
        <w:rPr>
          <w:rFonts w:eastAsia="Calibri"/>
          <w:sz w:val="28"/>
          <w:szCs w:val="28"/>
          <w:lang w:eastAsia="en-US"/>
        </w:rPr>
        <w:t>’</w:t>
      </w:r>
      <w:r w:rsidR="00156C5C" w:rsidRPr="00E021BF">
        <w:rPr>
          <w:rFonts w:eastAsia="Calibri"/>
          <w:sz w:val="28"/>
          <w:szCs w:val="28"/>
          <w:lang w:eastAsia="en-US"/>
        </w:rPr>
        <w:t>єкта даного управління. Що є критично важливим для підтримки функціонування як само</w:t>
      </w:r>
      <w:r w:rsidR="009939BC" w:rsidRPr="00E021BF">
        <w:rPr>
          <w:rFonts w:eastAsia="Calibri"/>
          <w:sz w:val="28"/>
          <w:szCs w:val="28"/>
          <w:lang w:eastAsia="en-US"/>
        </w:rPr>
        <w:t>го підприємства</w:t>
      </w:r>
      <w:r w:rsidR="00156C5C" w:rsidRPr="00E021BF">
        <w:rPr>
          <w:rFonts w:eastAsia="Calibri"/>
          <w:sz w:val="28"/>
          <w:szCs w:val="28"/>
          <w:lang w:eastAsia="en-US"/>
        </w:rPr>
        <w:t>, так і економіки в цілому.</w:t>
      </w:r>
    </w:p>
    <w:p w14:paraId="6C81B6F0" w14:textId="77777777" w:rsidR="00AB1DBD" w:rsidRPr="00E021BF" w:rsidRDefault="00AB1DBD" w:rsidP="00B436E1">
      <w:pPr>
        <w:spacing w:line="360" w:lineRule="auto"/>
        <w:ind w:firstLine="720"/>
        <w:jc w:val="both"/>
        <w:rPr>
          <w:rFonts w:eastAsia="Calibri"/>
          <w:sz w:val="28"/>
          <w:szCs w:val="28"/>
          <w:lang w:eastAsia="en-US"/>
        </w:rPr>
      </w:pPr>
    </w:p>
    <w:p w14:paraId="1A9452A1" w14:textId="2810BBE9" w:rsidR="00156C5C" w:rsidRPr="00E021BF" w:rsidRDefault="002430D3" w:rsidP="003C2308">
      <w:pPr>
        <w:pStyle w:val="2"/>
        <w:numPr>
          <w:ilvl w:val="1"/>
          <w:numId w:val="3"/>
        </w:numPr>
        <w:ind w:left="0" w:firstLine="720"/>
        <w:jc w:val="both"/>
        <w:rPr>
          <w:rFonts w:eastAsia="Calibri"/>
          <w:sz w:val="28"/>
          <w:szCs w:val="28"/>
          <w:lang w:eastAsia="en-US"/>
        </w:rPr>
      </w:pPr>
      <w:bookmarkStart w:id="6" w:name="_Toc167967995"/>
      <w:r w:rsidRPr="00E021BF">
        <w:rPr>
          <w:rFonts w:eastAsia="Calibri"/>
          <w:sz w:val="28"/>
          <w:szCs w:val="28"/>
          <w:lang w:eastAsia="en-US"/>
        </w:rPr>
        <w:t>Вплив глобальних викликів на формування системи корпоративного управління</w:t>
      </w:r>
      <w:bookmarkEnd w:id="6"/>
    </w:p>
    <w:p w14:paraId="0CF0495C" w14:textId="77777777" w:rsidR="003D27DA" w:rsidRPr="00E021BF" w:rsidRDefault="003D27DA" w:rsidP="002A5726">
      <w:pPr>
        <w:ind w:firstLine="720"/>
        <w:rPr>
          <w:lang w:eastAsia="en-US"/>
        </w:rPr>
      </w:pPr>
    </w:p>
    <w:p w14:paraId="23DE49BC" w14:textId="175B9C93" w:rsidR="00DB4CE0" w:rsidRPr="00E021BF" w:rsidRDefault="00692750" w:rsidP="00FE666C">
      <w:pPr>
        <w:spacing w:line="360" w:lineRule="auto"/>
        <w:ind w:firstLine="720"/>
        <w:jc w:val="both"/>
        <w:rPr>
          <w:rFonts w:eastAsia="Calibri"/>
          <w:sz w:val="28"/>
          <w:szCs w:val="28"/>
          <w:lang w:eastAsia="en-US"/>
        </w:rPr>
      </w:pPr>
      <w:r w:rsidRPr="00E021BF">
        <w:rPr>
          <w:rFonts w:eastAsia="Calibri"/>
          <w:sz w:val="28"/>
          <w:szCs w:val="28"/>
          <w:lang w:eastAsia="en-US"/>
        </w:rPr>
        <w:lastRenderedPageBreak/>
        <w:t>Для детального аналізу впливу глобальних викликів на формування та використання системи корпоративного управління слід розуміти, що ж являють собою глобальні виклики, тому звернемося до визначення.</w:t>
      </w:r>
    </w:p>
    <w:p w14:paraId="45EC9A8D" w14:textId="1155C98B" w:rsidR="00661F99" w:rsidRPr="00E021BF" w:rsidRDefault="00661F99" w:rsidP="00FE666C">
      <w:pPr>
        <w:spacing w:line="360" w:lineRule="auto"/>
        <w:ind w:firstLine="720"/>
        <w:jc w:val="both"/>
        <w:rPr>
          <w:sz w:val="28"/>
          <w:szCs w:val="28"/>
          <w:lang w:eastAsia="zh-TW"/>
        </w:rPr>
      </w:pPr>
      <w:r w:rsidRPr="00E021BF">
        <w:rPr>
          <w:rFonts w:eastAsia="Calibri"/>
          <w:sz w:val="28"/>
          <w:szCs w:val="28"/>
          <w:lang w:eastAsia="en-US"/>
        </w:rPr>
        <w:t>Глобальними викликами називають назрівання вже існуючих чи</w:t>
      </w:r>
      <w:r w:rsidR="005E2D23" w:rsidRPr="00E021BF">
        <w:rPr>
          <w:rFonts w:eastAsia="Calibri"/>
          <w:sz w:val="28"/>
          <w:szCs w:val="28"/>
          <w:lang w:eastAsia="en-US"/>
        </w:rPr>
        <w:t xml:space="preserve"> появи</w:t>
      </w:r>
      <w:r w:rsidRPr="00E021BF">
        <w:rPr>
          <w:rFonts w:eastAsia="Calibri"/>
          <w:sz w:val="28"/>
          <w:szCs w:val="28"/>
          <w:lang w:eastAsia="en-US"/>
        </w:rPr>
        <w:t xml:space="preserve"> абсолютно нових проблем, причиною яких слугує процес глобалізації</w:t>
      </w:r>
      <w:r w:rsidR="00AB1DBD" w:rsidRPr="00E021BF">
        <w:rPr>
          <w:rFonts w:eastAsia="Calibri"/>
          <w:sz w:val="28"/>
          <w:szCs w:val="28"/>
          <w:lang w:eastAsia="en-US"/>
        </w:rPr>
        <w:t>.</w:t>
      </w:r>
    </w:p>
    <w:p w14:paraId="444D0AF9" w14:textId="2D041536" w:rsidR="00AF58FF" w:rsidRPr="00E021BF" w:rsidRDefault="00414CCB" w:rsidP="00FE666C">
      <w:pPr>
        <w:spacing w:line="360" w:lineRule="auto"/>
        <w:ind w:firstLine="720"/>
        <w:jc w:val="both"/>
        <w:rPr>
          <w:sz w:val="28"/>
          <w:szCs w:val="28"/>
          <w:lang w:eastAsia="zh-TW"/>
        </w:rPr>
      </w:pPr>
      <w:r w:rsidRPr="00E021BF">
        <w:rPr>
          <w:sz w:val="28"/>
          <w:szCs w:val="28"/>
          <w:lang w:eastAsia="zh-TW"/>
        </w:rPr>
        <w:t>Справа в тому, що з розвитком світової економіки починаючи з 1980-х р.,</w:t>
      </w:r>
      <w:r w:rsidR="008824F1" w:rsidRPr="00E021BF">
        <w:rPr>
          <w:sz w:val="28"/>
          <w:szCs w:val="28"/>
          <w:lang w:eastAsia="zh-TW"/>
        </w:rPr>
        <w:t xml:space="preserve"> </w:t>
      </w:r>
      <w:r w:rsidRPr="00E021BF">
        <w:rPr>
          <w:sz w:val="28"/>
          <w:szCs w:val="28"/>
          <w:lang w:eastAsia="zh-TW"/>
        </w:rPr>
        <w:t>стрімко набирає обертів глобалізація, а її неко</w:t>
      </w:r>
      <w:r w:rsidR="00AF58FF" w:rsidRPr="00E021BF">
        <w:rPr>
          <w:sz w:val="28"/>
          <w:szCs w:val="28"/>
          <w:lang w:eastAsia="zh-TW"/>
        </w:rPr>
        <w:t>н</w:t>
      </w:r>
      <w:r w:rsidRPr="00E021BF">
        <w:rPr>
          <w:sz w:val="28"/>
          <w:szCs w:val="28"/>
          <w:lang w:eastAsia="zh-TW"/>
        </w:rPr>
        <w:t xml:space="preserve">трольований </w:t>
      </w:r>
      <w:r w:rsidR="00AF58FF" w:rsidRPr="00E021BF">
        <w:rPr>
          <w:sz w:val="28"/>
          <w:szCs w:val="28"/>
          <w:lang w:eastAsia="zh-TW"/>
        </w:rPr>
        <w:t>ріст став причиною</w:t>
      </w:r>
      <w:r w:rsidRPr="00E021BF">
        <w:rPr>
          <w:sz w:val="28"/>
          <w:szCs w:val="28"/>
          <w:lang w:eastAsia="zh-TW"/>
        </w:rPr>
        <w:t xml:space="preserve"> небувалого накопичення різного роду </w:t>
      </w:r>
      <w:r w:rsidR="00AF58FF" w:rsidRPr="00E021BF">
        <w:rPr>
          <w:sz w:val="28"/>
          <w:szCs w:val="28"/>
          <w:lang w:eastAsia="zh-TW"/>
        </w:rPr>
        <w:t xml:space="preserve">збоїв </w:t>
      </w:r>
      <w:r w:rsidRPr="00E021BF">
        <w:rPr>
          <w:sz w:val="28"/>
          <w:szCs w:val="28"/>
          <w:lang w:eastAsia="zh-TW"/>
        </w:rPr>
        <w:t>та асиметрій у світовій системі, які поступово</w:t>
      </w:r>
      <w:r w:rsidR="00AF58FF" w:rsidRPr="00E021BF">
        <w:rPr>
          <w:sz w:val="28"/>
          <w:szCs w:val="28"/>
          <w:lang w:eastAsia="zh-TW"/>
        </w:rPr>
        <w:t xml:space="preserve"> «</w:t>
      </w:r>
      <w:r w:rsidRPr="00E021BF">
        <w:rPr>
          <w:sz w:val="28"/>
          <w:szCs w:val="28"/>
          <w:lang w:eastAsia="zh-TW"/>
        </w:rPr>
        <w:t>розхитали</w:t>
      </w:r>
      <w:r w:rsidR="00AF58FF" w:rsidRPr="00E021BF">
        <w:rPr>
          <w:sz w:val="28"/>
          <w:szCs w:val="28"/>
          <w:lang w:eastAsia="zh-TW"/>
        </w:rPr>
        <w:t>»</w:t>
      </w:r>
      <w:r w:rsidRPr="00E021BF">
        <w:rPr>
          <w:sz w:val="28"/>
          <w:szCs w:val="28"/>
          <w:lang w:eastAsia="zh-TW"/>
        </w:rPr>
        <w:t xml:space="preserve"> механізми макроекономічної стабілізації, </w:t>
      </w:r>
      <w:r w:rsidR="00AF58FF" w:rsidRPr="00E021BF">
        <w:rPr>
          <w:sz w:val="28"/>
          <w:szCs w:val="28"/>
          <w:lang w:eastAsia="zh-TW"/>
        </w:rPr>
        <w:t>що призвело до зниження їхньої ефективності</w:t>
      </w:r>
      <w:r w:rsidR="00AB1DBD" w:rsidRPr="00E021BF">
        <w:rPr>
          <w:sz w:val="28"/>
          <w:szCs w:val="28"/>
          <w:lang w:eastAsia="zh-TW"/>
        </w:rPr>
        <w:t xml:space="preserve"> </w:t>
      </w:r>
      <w:r w:rsidR="00AB1DBD" w:rsidRPr="00597680">
        <w:rPr>
          <w:sz w:val="28"/>
          <w:szCs w:val="28"/>
          <w:lang w:eastAsia="zh-TW"/>
        </w:rPr>
        <w:t>[</w:t>
      </w:r>
      <w:r w:rsidR="00EF34AB" w:rsidRPr="00597680">
        <w:rPr>
          <w:sz w:val="28"/>
          <w:szCs w:val="28"/>
          <w:lang w:eastAsia="zh-TW"/>
        </w:rPr>
        <w:t>1</w:t>
      </w:r>
      <w:r w:rsidR="00AB1DBD" w:rsidRPr="00597680">
        <w:rPr>
          <w:sz w:val="28"/>
          <w:szCs w:val="28"/>
          <w:lang w:eastAsia="zh-TW"/>
        </w:rPr>
        <w:t>].</w:t>
      </w:r>
      <w:r w:rsidRPr="00597680">
        <w:rPr>
          <w:sz w:val="28"/>
          <w:szCs w:val="28"/>
          <w:lang w:eastAsia="zh-TW"/>
        </w:rPr>
        <w:t xml:space="preserve"> </w:t>
      </w:r>
    </w:p>
    <w:p w14:paraId="67A297CD" w14:textId="66318513" w:rsidR="00414CCB" w:rsidRPr="00E021BF" w:rsidRDefault="00AF58FF" w:rsidP="00FE666C">
      <w:pPr>
        <w:spacing w:line="360" w:lineRule="auto"/>
        <w:ind w:firstLine="720"/>
        <w:jc w:val="both"/>
        <w:rPr>
          <w:sz w:val="28"/>
          <w:szCs w:val="28"/>
          <w:lang w:eastAsia="zh-TW"/>
        </w:rPr>
      </w:pPr>
      <w:r w:rsidRPr="00E021BF">
        <w:rPr>
          <w:sz w:val="28"/>
          <w:szCs w:val="28"/>
          <w:lang w:eastAsia="zh-TW"/>
        </w:rPr>
        <w:t xml:space="preserve">Ці </w:t>
      </w:r>
      <w:r w:rsidR="00414CCB" w:rsidRPr="00E021BF">
        <w:rPr>
          <w:sz w:val="28"/>
          <w:szCs w:val="28"/>
          <w:lang w:eastAsia="zh-TW"/>
        </w:rPr>
        <w:t>симетр</w:t>
      </w:r>
      <w:r w:rsidR="00A826EE" w:rsidRPr="00E021BF">
        <w:rPr>
          <w:sz w:val="28"/>
          <w:szCs w:val="28"/>
          <w:lang w:eastAsia="zh-TW"/>
        </w:rPr>
        <w:t>ичні</w:t>
      </w:r>
      <w:r w:rsidRPr="00E021BF">
        <w:rPr>
          <w:sz w:val="28"/>
          <w:szCs w:val="28"/>
          <w:lang w:eastAsia="zh-TW"/>
        </w:rPr>
        <w:t xml:space="preserve"> порушення</w:t>
      </w:r>
      <w:r w:rsidR="00414CCB" w:rsidRPr="00E021BF">
        <w:rPr>
          <w:sz w:val="28"/>
          <w:szCs w:val="28"/>
          <w:lang w:eastAsia="zh-TW"/>
        </w:rPr>
        <w:t xml:space="preserve"> не</w:t>
      </w:r>
      <w:r w:rsidRPr="00E021BF">
        <w:rPr>
          <w:sz w:val="28"/>
          <w:szCs w:val="28"/>
          <w:lang w:eastAsia="zh-TW"/>
        </w:rPr>
        <w:t xml:space="preserve"> тільки досить</w:t>
      </w:r>
      <w:r w:rsidR="00414CCB" w:rsidRPr="00E021BF">
        <w:rPr>
          <w:sz w:val="28"/>
          <w:szCs w:val="28"/>
          <w:lang w:eastAsia="zh-TW"/>
        </w:rPr>
        <w:t xml:space="preserve"> швидко набу</w:t>
      </w:r>
      <w:r w:rsidRPr="00E021BF">
        <w:rPr>
          <w:sz w:val="28"/>
          <w:szCs w:val="28"/>
          <w:lang w:eastAsia="zh-TW"/>
        </w:rPr>
        <w:t>ли</w:t>
      </w:r>
      <w:r w:rsidR="00414CCB" w:rsidRPr="00E021BF">
        <w:rPr>
          <w:sz w:val="28"/>
          <w:szCs w:val="28"/>
          <w:lang w:eastAsia="zh-TW"/>
        </w:rPr>
        <w:t xml:space="preserve"> характер ризиків і </w:t>
      </w:r>
      <w:r w:rsidRPr="00E021BF">
        <w:rPr>
          <w:sz w:val="28"/>
          <w:szCs w:val="28"/>
          <w:lang w:eastAsia="zh-TW"/>
        </w:rPr>
        <w:t>призводили</w:t>
      </w:r>
      <w:r w:rsidR="00414CCB" w:rsidRPr="00E021BF">
        <w:rPr>
          <w:sz w:val="28"/>
          <w:szCs w:val="28"/>
          <w:lang w:eastAsia="zh-TW"/>
        </w:rPr>
        <w:t xml:space="preserve"> до посилення невизначен</w:t>
      </w:r>
      <w:r w:rsidR="008824F1" w:rsidRPr="00E021BF">
        <w:rPr>
          <w:sz w:val="28"/>
          <w:szCs w:val="28"/>
          <w:lang w:eastAsia="zh-TW"/>
        </w:rPr>
        <w:t>ості</w:t>
      </w:r>
      <w:r w:rsidRPr="00E021BF">
        <w:rPr>
          <w:sz w:val="28"/>
          <w:szCs w:val="28"/>
          <w:lang w:eastAsia="zh-TW"/>
        </w:rPr>
        <w:t xml:space="preserve">, а й </w:t>
      </w:r>
      <w:r w:rsidR="00414CCB" w:rsidRPr="00E021BF">
        <w:rPr>
          <w:sz w:val="28"/>
          <w:szCs w:val="28"/>
          <w:lang w:eastAsia="zh-TW"/>
        </w:rPr>
        <w:t>стали чинниками настання структурної кризи в різних сферах, згодом</w:t>
      </w:r>
      <w:r w:rsidRPr="00E021BF">
        <w:rPr>
          <w:sz w:val="28"/>
          <w:szCs w:val="28"/>
          <w:lang w:eastAsia="zh-TW"/>
        </w:rPr>
        <w:t xml:space="preserve"> це переросло в </w:t>
      </w:r>
      <w:r w:rsidR="00414CCB" w:rsidRPr="00E021BF">
        <w:rPr>
          <w:sz w:val="28"/>
          <w:szCs w:val="28"/>
          <w:lang w:eastAsia="zh-TW"/>
        </w:rPr>
        <w:t>загальносистемн</w:t>
      </w:r>
      <w:r w:rsidRPr="00E021BF">
        <w:rPr>
          <w:sz w:val="28"/>
          <w:szCs w:val="28"/>
          <w:lang w:eastAsia="zh-TW"/>
        </w:rPr>
        <w:t>у</w:t>
      </w:r>
      <w:r w:rsidR="00414CCB" w:rsidRPr="00E021BF">
        <w:rPr>
          <w:sz w:val="28"/>
          <w:szCs w:val="28"/>
          <w:lang w:eastAsia="zh-TW"/>
        </w:rPr>
        <w:t xml:space="preserve"> криз</w:t>
      </w:r>
      <w:r w:rsidRPr="00E021BF">
        <w:rPr>
          <w:sz w:val="28"/>
          <w:szCs w:val="28"/>
          <w:lang w:eastAsia="zh-TW"/>
        </w:rPr>
        <w:t>у</w:t>
      </w:r>
      <w:r w:rsidR="00414CCB" w:rsidRPr="00E021BF">
        <w:rPr>
          <w:sz w:val="28"/>
          <w:szCs w:val="28"/>
          <w:lang w:eastAsia="zh-TW"/>
        </w:rPr>
        <w:t xml:space="preserve"> світового порядку.</w:t>
      </w:r>
    </w:p>
    <w:p w14:paraId="330F804C" w14:textId="7F675B16" w:rsidR="00414CCB" w:rsidRPr="00E021BF" w:rsidRDefault="00414CCB" w:rsidP="00FE666C">
      <w:pPr>
        <w:spacing w:line="360" w:lineRule="auto"/>
        <w:ind w:firstLine="720"/>
        <w:jc w:val="both"/>
        <w:rPr>
          <w:sz w:val="28"/>
          <w:szCs w:val="28"/>
          <w:lang w:eastAsia="zh-TW"/>
        </w:rPr>
      </w:pPr>
      <w:r w:rsidRPr="00E021BF">
        <w:rPr>
          <w:sz w:val="28"/>
          <w:szCs w:val="28"/>
          <w:lang w:eastAsia="zh-TW"/>
        </w:rPr>
        <w:t xml:space="preserve">Системна криза сучасного глобалізму </w:t>
      </w:r>
      <w:r w:rsidR="00AF58FF" w:rsidRPr="00E021BF">
        <w:rPr>
          <w:sz w:val="28"/>
          <w:szCs w:val="28"/>
          <w:lang w:eastAsia="zh-TW"/>
        </w:rPr>
        <w:t>відбувається завдяки</w:t>
      </w:r>
      <w:r w:rsidRPr="00E021BF">
        <w:rPr>
          <w:sz w:val="28"/>
          <w:szCs w:val="28"/>
          <w:lang w:eastAsia="zh-TW"/>
        </w:rPr>
        <w:t xml:space="preserve"> взаємоді</w:t>
      </w:r>
      <w:r w:rsidR="00AF58FF" w:rsidRPr="00E021BF">
        <w:rPr>
          <w:sz w:val="28"/>
          <w:szCs w:val="28"/>
          <w:lang w:eastAsia="zh-TW"/>
        </w:rPr>
        <w:t>ї</w:t>
      </w:r>
      <w:r w:rsidRPr="00E021BF">
        <w:rPr>
          <w:sz w:val="28"/>
          <w:szCs w:val="28"/>
          <w:lang w:eastAsia="zh-TW"/>
        </w:rPr>
        <w:t xml:space="preserve"> ціло</w:t>
      </w:r>
      <w:r w:rsidR="00AF58FF" w:rsidRPr="00E021BF">
        <w:rPr>
          <w:sz w:val="28"/>
          <w:szCs w:val="28"/>
          <w:lang w:eastAsia="zh-TW"/>
        </w:rPr>
        <w:t>го комплексу</w:t>
      </w:r>
      <w:r w:rsidRPr="00E021BF">
        <w:rPr>
          <w:sz w:val="28"/>
          <w:szCs w:val="28"/>
          <w:lang w:eastAsia="zh-TW"/>
        </w:rPr>
        <w:t xml:space="preserve"> структурних криз практично у всіх </w:t>
      </w:r>
      <w:r w:rsidR="00AF58FF" w:rsidRPr="00E021BF">
        <w:rPr>
          <w:sz w:val="28"/>
          <w:szCs w:val="28"/>
          <w:lang w:eastAsia="zh-TW"/>
        </w:rPr>
        <w:t xml:space="preserve">так званих </w:t>
      </w:r>
      <w:r w:rsidRPr="00E021BF">
        <w:rPr>
          <w:sz w:val="28"/>
          <w:szCs w:val="28"/>
          <w:lang w:eastAsia="zh-TW"/>
        </w:rPr>
        <w:t xml:space="preserve">«локальних» сферах, </w:t>
      </w:r>
      <w:r w:rsidR="00AF58FF" w:rsidRPr="00E021BF">
        <w:rPr>
          <w:sz w:val="28"/>
          <w:szCs w:val="28"/>
          <w:lang w:eastAsia="zh-TW"/>
        </w:rPr>
        <w:t>що</w:t>
      </w:r>
      <w:r w:rsidRPr="00E021BF">
        <w:rPr>
          <w:sz w:val="28"/>
          <w:szCs w:val="28"/>
          <w:lang w:eastAsia="zh-TW"/>
        </w:rPr>
        <w:t xml:space="preserve"> складають світову систему забезпечення людської життєдіяльності</w:t>
      </w:r>
      <w:r w:rsidR="003D27DA" w:rsidRPr="00E021BF">
        <w:rPr>
          <w:sz w:val="28"/>
          <w:szCs w:val="28"/>
          <w:lang w:eastAsia="zh-TW"/>
        </w:rPr>
        <w:t xml:space="preserve">: </w:t>
      </w:r>
      <w:r w:rsidRPr="00E021BF">
        <w:rPr>
          <w:sz w:val="28"/>
          <w:szCs w:val="28"/>
          <w:lang w:eastAsia="zh-TW"/>
        </w:rPr>
        <w:t>екологічн</w:t>
      </w:r>
      <w:r w:rsidR="003D27DA" w:rsidRPr="00E021BF">
        <w:rPr>
          <w:sz w:val="28"/>
          <w:szCs w:val="28"/>
          <w:lang w:eastAsia="zh-TW"/>
        </w:rPr>
        <w:t>ій</w:t>
      </w:r>
      <w:r w:rsidRPr="00E021BF">
        <w:rPr>
          <w:sz w:val="28"/>
          <w:szCs w:val="28"/>
          <w:lang w:eastAsia="zh-TW"/>
        </w:rPr>
        <w:t>,</w:t>
      </w:r>
      <w:r w:rsidR="003D27DA" w:rsidRPr="00E021BF">
        <w:rPr>
          <w:sz w:val="28"/>
          <w:szCs w:val="28"/>
          <w:lang w:eastAsia="zh-TW"/>
        </w:rPr>
        <w:t xml:space="preserve"> технологічній, економічній, </w:t>
      </w:r>
      <w:r w:rsidRPr="00E021BF">
        <w:rPr>
          <w:sz w:val="28"/>
          <w:szCs w:val="28"/>
          <w:lang w:eastAsia="zh-TW"/>
        </w:rPr>
        <w:t>демографічній, політичній</w:t>
      </w:r>
      <w:r w:rsidR="003D27DA" w:rsidRPr="00E021BF">
        <w:rPr>
          <w:sz w:val="28"/>
          <w:szCs w:val="28"/>
          <w:lang w:eastAsia="zh-TW"/>
        </w:rPr>
        <w:t>, соціально-</w:t>
      </w:r>
      <w:r w:rsidRPr="00E021BF">
        <w:rPr>
          <w:sz w:val="28"/>
          <w:szCs w:val="28"/>
          <w:lang w:eastAsia="zh-TW"/>
        </w:rPr>
        <w:t>культурній</w:t>
      </w:r>
      <w:r w:rsidR="003D27DA" w:rsidRPr="00E021BF">
        <w:rPr>
          <w:sz w:val="28"/>
          <w:szCs w:val="28"/>
          <w:lang w:eastAsia="zh-TW"/>
        </w:rPr>
        <w:t xml:space="preserve"> та ін</w:t>
      </w:r>
      <w:r w:rsidRPr="00E021BF">
        <w:rPr>
          <w:sz w:val="28"/>
          <w:szCs w:val="28"/>
          <w:lang w:eastAsia="zh-TW"/>
        </w:rPr>
        <w:t>. У</w:t>
      </w:r>
      <w:r w:rsidR="003D27DA" w:rsidRPr="00E021BF">
        <w:rPr>
          <w:sz w:val="28"/>
          <w:szCs w:val="28"/>
          <w:lang w:eastAsia="zh-TW"/>
        </w:rPr>
        <w:t xml:space="preserve"> </w:t>
      </w:r>
      <w:r w:rsidRPr="00E021BF">
        <w:rPr>
          <w:sz w:val="28"/>
          <w:szCs w:val="28"/>
          <w:lang w:eastAsia="zh-TW"/>
        </w:rPr>
        <w:t>найбільш агрегованій формі до ключових глобальних викликів сучасності слід віднести:</w:t>
      </w:r>
    </w:p>
    <w:p w14:paraId="16DC9C12" w14:textId="23CBFFDA" w:rsidR="003D27DA" w:rsidRPr="00E021BF" w:rsidRDefault="00CE50E2" w:rsidP="00FE666C">
      <w:pPr>
        <w:pStyle w:val="af4"/>
        <w:numPr>
          <w:ilvl w:val="0"/>
          <w:numId w:val="23"/>
        </w:numPr>
        <w:spacing w:after="0" w:line="360" w:lineRule="auto"/>
        <w:ind w:left="0" w:firstLine="720"/>
        <w:jc w:val="both"/>
        <w:rPr>
          <w:rFonts w:ascii="Times New Roman" w:hAnsi="Times New Roman"/>
          <w:sz w:val="28"/>
          <w:szCs w:val="28"/>
          <w:lang w:val="uk-UA" w:eastAsia="zh-TW"/>
        </w:rPr>
      </w:pPr>
      <w:r w:rsidRPr="00E021BF">
        <w:rPr>
          <w:rFonts w:ascii="Times New Roman" w:hAnsi="Times New Roman"/>
          <w:sz w:val="28"/>
          <w:szCs w:val="28"/>
          <w:lang w:val="uk-UA" w:eastAsia="zh-TW"/>
        </w:rPr>
        <w:t>с</w:t>
      </w:r>
      <w:r w:rsidR="003D27DA" w:rsidRPr="00E021BF">
        <w:rPr>
          <w:rFonts w:ascii="Times New Roman" w:hAnsi="Times New Roman"/>
          <w:sz w:val="28"/>
          <w:szCs w:val="28"/>
          <w:lang w:val="uk-UA" w:eastAsia="zh-TW"/>
        </w:rPr>
        <w:t>трімке погіршення екологічного стану</w:t>
      </w:r>
      <w:r w:rsidRPr="00E021BF">
        <w:rPr>
          <w:rFonts w:ascii="Times New Roman" w:hAnsi="Times New Roman"/>
          <w:sz w:val="28"/>
          <w:szCs w:val="28"/>
          <w:lang w:val="uk-UA" w:eastAsia="zh-TW"/>
        </w:rPr>
        <w:t>;</w:t>
      </w:r>
    </w:p>
    <w:p w14:paraId="45B9DFBD" w14:textId="063436AA" w:rsidR="003D27DA" w:rsidRPr="00E021BF" w:rsidRDefault="00AB1DBD" w:rsidP="00FE666C">
      <w:pPr>
        <w:pStyle w:val="af4"/>
        <w:numPr>
          <w:ilvl w:val="0"/>
          <w:numId w:val="23"/>
        </w:numPr>
        <w:spacing w:after="0" w:line="360" w:lineRule="auto"/>
        <w:ind w:left="0" w:firstLine="720"/>
        <w:jc w:val="both"/>
        <w:rPr>
          <w:rFonts w:ascii="Times New Roman" w:hAnsi="Times New Roman"/>
          <w:sz w:val="28"/>
          <w:szCs w:val="28"/>
          <w:lang w:val="uk-UA" w:eastAsia="zh-TW"/>
        </w:rPr>
      </w:pPr>
      <w:r w:rsidRPr="00E021BF">
        <w:rPr>
          <w:rFonts w:ascii="Times New Roman" w:hAnsi="Times New Roman"/>
          <w:sz w:val="28"/>
          <w:szCs w:val="28"/>
          <w:lang w:val="uk-UA" w:eastAsia="zh-TW"/>
        </w:rPr>
        <w:t>д</w:t>
      </w:r>
      <w:r w:rsidR="003D27DA" w:rsidRPr="00E021BF">
        <w:rPr>
          <w:rFonts w:ascii="Times New Roman" w:hAnsi="Times New Roman"/>
          <w:sz w:val="28"/>
          <w:szCs w:val="28"/>
          <w:lang w:val="uk-UA" w:eastAsia="zh-TW"/>
        </w:rPr>
        <w:t>ефіцит невідновлювальних природніх ресурсів</w:t>
      </w:r>
      <w:r w:rsidRPr="00E021BF">
        <w:rPr>
          <w:rFonts w:ascii="Times New Roman" w:hAnsi="Times New Roman"/>
          <w:sz w:val="28"/>
          <w:szCs w:val="28"/>
          <w:lang w:val="uk-UA" w:eastAsia="zh-TW"/>
        </w:rPr>
        <w:t>;</w:t>
      </w:r>
    </w:p>
    <w:p w14:paraId="001A3F18" w14:textId="3E77DE47" w:rsidR="003D27DA" w:rsidRPr="00E021BF" w:rsidRDefault="00AB1DBD" w:rsidP="00FE666C">
      <w:pPr>
        <w:pStyle w:val="af4"/>
        <w:numPr>
          <w:ilvl w:val="0"/>
          <w:numId w:val="23"/>
        </w:numPr>
        <w:spacing w:after="0" w:line="360" w:lineRule="auto"/>
        <w:ind w:left="0" w:firstLine="720"/>
        <w:jc w:val="both"/>
        <w:rPr>
          <w:rFonts w:ascii="Times New Roman" w:hAnsi="Times New Roman"/>
          <w:sz w:val="28"/>
          <w:szCs w:val="28"/>
          <w:lang w:val="uk-UA" w:eastAsia="zh-TW"/>
        </w:rPr>
      </w:pPr>
      <w:r w:rsidRPr="00E021BF">
        <w:rPr>
          <w:rFonts w:ascii="Times New Roman" w:hAnsi="Times New Roman"/>
          <w:sz w:val="28"/>
          <w:szCs w:val="28"/>
          <w:lang w:val="uk-UA" w:eastAsia="zh-TW"/>
        </w:rPr>
        <w:t>д</w:t>
      </w:r>
      <w:r w:rsidR="003D27DA" w:rsidRPr="00E021BF">
        <w:rPr>
          <w:rFonts w:ascii="Times New Roman" w:hAnsi="Times New Roman"/>
          <w:sz w:val="28"/>
          <w:szCs w:val="28"/>
          <w:lang w:val="uk-UA" w:eastAsia="zh-TW"/>
        </w:rPr>
        <w:t>исбаланс у демографічній структурі населення (старіння націй)</w:t>
      </w:r>
      <w:r w:rsidRPr="00E021BF">
        <w:rPr>
          <w:rFonts w:ascii="Times New Roman" w:hAnsi="Times New Roman"/>
          <w:sz w:val="28"/>
          <w:szCs w:val="28"/>
          <w:lang w:val="uk-UA" w:eastAsia="zh-TW"/>
        </w:rPr>
        <w:t>;</w:t>
      </w:r>
    </w:p>
    <w:p w14:paraId="021CC88E" w14:textId="3BEFC37B" w:rsidR="003D27DA" w:rsidRPr="00E021BF" w:rsidRDefault="00AB1DBD" w:rsidP="00FE666C">
      <w:pPr>
        <w:pStyle w:val="af4"/>
        <w:numPr>
          <w:ilvl w:val="0"/>
          <w:numId w:val="23"/>
        </w:numPr>
        <w:spacing w:after="0" w:line="360" w:lineRule="auto"/>
        <w:ind w:left="0" w:firstLine="720"/>
        <w:jc w:val="both"/>
        <w:rPr>
          <w:rFonts w:ascii="Times New Roman" w:hAnsi="Times New Roman"/>
          <w:sz w:val="28"/>
          <w:szCs w:val="28"/>
          <w:lang w:val="uk-UA" w:eastAsia="zh-TW"/>
        </w:rPr>
      </w:pPr>
      <w:r w:rsidRPr="00E021BF">
        <w:rPr>
          <w:rFonts w:ascii="Times New Roman" w:hAnsi="Times New Roman"/>
          <w:sz w:val="28"/>
          <w:szCs w:val="28"/>
          <w:lang w:val="uk-UA" w:eastAsia="zh-TW"/>
        </w:rPr>
        <w:t>к</w:t>
      </w:r>
      <w:r w:rsidR="003D27DA" w:rsidRPr="00E021BF">
        <w:rPr>
          <w:rFonts w:ascii="Times New Roman" w:hAnsi="Times New Roman"/>
          <w:sz w:val="28"/>
          <w:szCs w:val="28"/>
          <w:lang w:val="uk-UA" w:eastAsia="zh-TW"/>
        </w:rPr>
        <w:t>риза глобального економічного управління</w:t>
      </w:r>
      <w:r w:rsidRPr="00E021BF">
        <w:rPr>
          <w:rFonts w:ascii="Times New Roman" w:hAnsi="Times New Roman"/>
          <w:sz w:val="28"/>
          <w:szCs w:val="28"/>
          <w:lang w:val="uk-UA" w:eastAsia="zh-TW"/>
        </w:rPr>
        <w:t>;</w:t>
      </w:r>
    </w:p>
    <w:p w14:paraId="057DE359" w14:textId="26DB8695" w:rsidR="003D27DA" w:rsidRPr="00E021BF" w:rsidRDefault="00AB1DBD" w:rsidP="00FE666C">
      <w:pPr>
        <w:pStyle w:val="af4"/>
        <w:numPr>
          <w:ilvl w:val="0"/>
          <w:numId w:val="23"/>
        </w:numPr>
        <w:spacing w:after="0" w:line="360" w:lineRule="auto"/>
        <w:ind w:left="0" w:firstLine="720"/>
        <w:jc w:val="both"/>
        <w:rPr>
          <w:rFonts w:ascii="Times New Roman" w:hAnsi="Times New Roman"/>
          <w:sz w:val="28"/>
          <w:szCs w:val="28"/>
          <w:lang w:val="uk-UA" w:eastAsia="zh-TW"/>
        </w:rPr>
      </w:pPr>
      <w:r w:rsidRPr="00E021BF">
        <w:rPr>
          <w:rFonts w:ascii="Times New Roman" w:hAnsi="Times New Roman"/>
          <w:sz w:val="28"/>
          <w:szCs w:val="28"/>
          <w:lang w:val="uk-UA" w:eastAsia="zh-TW"/>
        </w:rPr>
        <w:t>к</w:t>
      </w:r>
      <w:r w:rsidR="003D27DA" w:rsidRPr="00E021BF">
        <w:rPr>
          <w:rFonts w:ascii="Times New Roman" w:hAnsi="Times New Roman"/>
          <w:sz w:val="28"/>
          <w:szCs w:val="28"/>
          <w:lang w:val="uk-UA" w:eastAsia="zh-TW"/>
        </w:rPr>
        <w:t>ультурна криза,</w:t>
      </w:r>
    </w:p>
    <w:p w14:paraId="20D85DD2" w14:textId="01285ABA" w:rsidR="003D27DA" w:rsidRPr="00E021BF" w:rsidRDefault="00AB1DBD" w:rsidP="00FE666C">
      <w:pPr>
        <w:pStyle w:val="af4"/>
        <w:numPr>
          <w:ilvl w:val="0"/>
          <w:numId w:val="23"/>
        </w:numPr>
        <w:spacing w:after="0" w:line="360" w:lineRule="auto"/>
        <w:ind w:left="0" w:firstLine="720"/>
        <w:jc w:val="both"/>
        <w:rPr>
          <w:rFonts w:ascii="Times New Roman" w:hAnsi="Times New Roman"/>
          <w:sz w:val="28"/>
          <w:szCs w:val="28"/>
          <w:lang w:val="uk-UA" w:eastAsia="zh-TW"/>
        </w:rPr>
      </w:pPr>
      <w:r w:rsidRPr="00E021BF">
        <w:rPr>
          <w:rFonts w:ascii="Times New Roman" w:hAnsi="Times New Roman"/>
          <w:sz w:val="28"/>
          <w:szCs w:val="28"/>
          <w:lang w:val="uk-UA" w:eastAsia="zh-TW"/>
        </w:rPr>
        <w:t>р</w:t>
      </w:r>
      <w:r w:rsidR="003D27DA" w:rsidRPr="00E021BF">
        <w:rPr>
          <w:rFonts w:ascii="Times New Roman" w:hAnsi="Times New Roman"/>
          <w:sz w:val="28"/>
          <w:szCs w:val="28"/>
          <w:lang w:val="uk-UA" w:eastAsia="zh-TW"/>
        </w:rPr>
        <w:t>озповсюдження глобальних ризиків для здоров’я та пандемії, та ін</w:t>
      </w:r>
      <w:r w:rsidR="0061579A" w:rsidRPr="00E021BF">
        <w:rPr>
          <w:rFonts w:ascii="Times New Roman" w:hAnsi="Times New Roman"/>
          <w:sz w:val="28"/>
          <w:szCs w:val="28"/>
          <w:lang w:val="uk-UA" w:eastAsia="zh-TW"/>
        </w:rPr>
        <w:t xml:space="preserve"> </w:t>
      </w:r>
      <w:r w:rsidR="00652330" w:rsidRPr="00597680">
        <w:rPr>
          <w:rFonts w:ascii="Times New Roman" w:hAnsi="Times New Roman"/>
          <w:sz w:val="28"/>
          <w:szCs w:val="28"/>
          <w:lang w:val="uk-UA" w:eastAsia="zh-TW"/>
        </w:rPr>
        <w:t>[</w:t>
      </w:r>
      <w:r w:rsidR="00EF34AB" w:rsidRPr="00597680">
        <w:rPr>
          <w:rFonts w:ascii="Times New Roman" w:hAnsi="Times New Roman"/>
          <w:sz w:val="28"/>
          <w:szCs w:val="28"/>
          <w:lang w:eastAsia="zh-TW"/>
        </w:rPr>
        <w:t>16</w:t>
      </w:r>
      <w:r w:rsidR="00652330" w:rsidRPr="00597680">
        <w:rPr>
          <w:rFonts w:ascii="Times New Roman" w:hAnsi="Times New Roman"/>
          <w:sz w:val="28"/>
          <w:szCs w:val="28"/>
          <w:lang w:val="uk-UA" w:eastAsia="zh-TW"/>
        </w:rPr>
        <w:t>].</w:t>
      </w:r>
    </w:p>
    <w:p w14:paraId="507735E6" w14:textId="571B262F" w:rsidR="003D27DA" w:rsidRPr="00E021BF" w:rsidRDefault="002D51A8" w:rsidP="00FE666C">
      <w:pPr>
        <w:spacing w:line="360" w:lineRule="auto"/>
        <w:ind w:firstLine="720"/>
        <w:jc w:val="both"/>
        <w:rPr>
          <w:sz w:val="28"/>
          <w:szCs w:val="28"/>
          <w:lang w:eastAsia="zh-TW"/>
        </w:rPr>
      </w:pPr>
      <w:r w:rsidRPr="00E021BF">
        <w:rPr>
          <w:sz w:val="28"/>
          <w:szCs w:val="28"/>
          <w:lang w:eastAsia="zh-TW"/>
        </w:rPr>
        <w:t>Величину</w:t>
      </w:r>
      <w:r w:rsidR="003D27DA" w:rsidRPr="00E021BF">
        <w:rPr>
          <w:sz w:val="28"/>
          <w:szCs w:val="28"/>
          <w:lang w:eastAsia="zh-TW"/>
        </w:rPr>
        <w:t xml:space="preserve"> впливу останнього </w:t>
      </w:r>
      <w:r w:rsidR="00066011" w:rsidRPr="00E021BF">
        <w:rPr>
          <w:sz w:val="28"/>
          <w:szCs w:val="28"/>
          <w:lang w:eastAsia="zh-TW"/>
        </w:rPr>
        <w:t xml:space="preserve">з перелічених </w:t>
      </w:r>
      <w:r w:rsidR="003D27DA" w:rsidRPr="00E021BF">
        <w:rPr>
          <w:sz w:val="28"/>
          <w:szCs w:val="28"/>
          <w:lang w:eastAsia="zh-TW"/>
        </w:rPr>
        <w:t>чинник</w:t>
      </w:r>
      <w:r w:rsidR="00066011" w:rsidRPr="00E021BF">
        <w:rPr>
          <w:sz w:val="28"/>
          <w:szCs w:val="28"/>
          <w:lang w:eastAsia="zh-TW"/>
        </w:rPr>
        <w:t>ів</w:t>
      </w:r>
      <w:r w:rsidRPr="00E021BF">
        <w:rPr>
          <w:sz w:val="28"/>
          <w:szCs w:val="28"/>
          <w:lang w:eastAsia="zh-TW"/>
        </w:rPr>
        <w:t xml:space="preserve"> ми спостерігали на прикладі пандемії, що суттєво змінила підходи до управління бізнесом по всьому світу</w:t>
      </w:r>
      <w:r w:rsidR="00066011" w:rsidRPr="00E021BF">
        <w:rPr>
          <w:sz w:val="28"/>
          <w:szCs w:val="28"/>
          <w:lang w:eastAsia="zh-TW"/>
        </w:rPr>
        <w:t>.</w:t>
      </w:r>
    </w:p>
    <w:p w14:paraId="74BA529E" w14:textId="010958AF" w:rsidR="00DB4CE0" w:rsidRPr="00E021BF" w:rsidRDefault="00DB4CE0" w:rsidP="00FE666C">
      <w:pPr>
        <w:spacing w:line="360" w:lineRule="auto"/>
        <w:ind w:firstLine="720"/>
        <w:jc w:val="both"/>
        <w:rPr>
          <w:rFonts w:eastAsia="Calibri"/>
          <w:sz w:val="28"/>
          <w:szCs w:val="28"/>
          <w:lang w:eastAsia="en-US"/>
        </w:rPr>
      </w:pPr>
      <w:r w:rsidRPr="00E021BF">
        <w:rPr>
          <w:rFonts w:eastAsia="Calibri"/>
          <w:sz w:val="28"/>
          <w:szCs w:val="28"/>
          <w:lang w:eastAsia="en-US"/>
        </w:rPr>
        <w:lastRenderedPageBreak/>
        <w:t>Криза COVID-19 вплинула на всі аспекти людського життя, вк</w:t>
      </w:r>
      <w:r w:rsidR="00066011" w:rsidRPr="00E021BF">
        <w:rPr>
          <w:rFonts w:eastAsia="Calibri"/>
          <w:sz w:val="28"/>
          <w:szCs w:val="28"/>
          <w:lang w:eastAsia="en-US"/>
        </w:rPr>
        <w:t xml:space="preserve">лючаючи </w:t>
      </w:r>
      <w:r w:rsidRPr="00E021BF">
        <w:rPr>
          <w:rFonts w:eastAsia="Calibri"/>
          <w:sz w:val="28"/>
          <w:szCs w:val="28"/>
          <w:lang w:eastAsia="en-US"/>
        </w:rPr>
        <w:t>бізнес</w:t>
      </w:r>
      <w:r w:rsidR="00066011" w:rsidRPr="00E021BF">
        <w:rPr>
          <w:rFonts w:eastAsia="Calibri"/>
          <w:sz w:val="28"/>
          <w:szCs w:val="28"/>
          <w:lang w:eastAsia="en-US"/>
        </w:rPr>
        <w:t>-середовище</w:t>
      </w:r>
      <w:r w:rsidRPr="00E021BF">
        <w:rPr>
          <w:rFonts w:eastAsia="Calibri"/>
          <w:sz w:val="28"/>
          <w:szCs w:val="28"/>
          <w:lang w:eastAsia="en-US"/>
        </w:rPr>
        <w:t>. Багато</w:t>
      </w:r>
      <w:r w:rsidR="00066011" w:rsidRPr="00E021BF">
        <w:rPr>
          <w:rFonts w:eastAsia="Calibri"/>
          <w:sz w:val="28"/>
          <w:szCs w:val="28"/>
          <w:lang w:eastAsia="en-US"/>
        </w:rPr>
        <w:t xml:space="preserve"> </w:t>
      </w:r>
      <w:r w:rsidRPr="00E021BF">
        <w:rPr>
          <w:rFonts w:eastAsia="Calibri"/>
          <w:sz w:val="28"/>
          <w:szCs w:val="28"/>
          <w:lang w:eastAsia="en-US"/>
        </w:rPr>
        <w:t xml:space="preserve">галузей промисловості зупинилися, а деякі підприємства </w:t>
      </w:r>
      <w:r w:rsidR="00066011" w:rsidRPr="00E021BF">
        <w:rPr>
          <w:rFonts w:eastAsia="Calibri"/>
          <w:sz w:val="28"/>
          <w:szCs w:val="28"/>
          <w:lang w:eastAsia="en-US"/>
        </w:rPr>
        <w:t xml:space="preserve">взагалі </w:t>
      </w:r>
      <w:r w:rsidRPr="00E021BF">
        <w:rPr>
          <w:rFonts w:eastAsia="Calibri"/>
          <w:sz w:val="28"/>
          <w:szCs w:val="28"/>
          <w:lang w:eastAsia="en-US"/>
        </w:rPr>
        <w:t>були змушені вдатися до</w:t>
      </w:r>
      <w:r w:rsidR="00066011" w:rsidRPr="00E021BF">
        <w:rPr>
          <w:rFonts w:eastAsia="Calibri"/>
          <w:sz w:val="28"/>
          <w:szCs w:val="28"/>
          <w:lang w:eastAsia="en-US"/>
        </w:rPr>
        <w:t xml:space="preserve"> цілковитої </w:t>
      </w:r>
      <w:r w:rsidRPr="00E021BF">
        <w:rPr>
          <w:rFonts w:eastAsia="Calibri"/>
          <w:sz w:val="28"/>
          <w:szCs w:val="28"/>
          <w:lang w:eastAsia="en-US"/>
        </w:rPr>
        <w:t>ліквідації. У цьому контексті пандемія не оминула й корпоративне управління, оскільки</w:t>
      </w:r>
      <w:r w:rsidR="00066011" w:rsidRPr="00E021BF">
        <w:rPr>
          <w:rFonts w:eastAsia="Calibri"/>
          <w:sz w:val="28"/>
          <w:szCs w:val="28"/>
          <w:lang w:eastAsia="en-US"/>
        </w:rPr>
        <w:t xml:space="preserve"> </w:t>
      </w:r>
      <w:r w:rsidRPr="00E021BF">
        <w:rPr>
          <w:rFonts w:eastAsia="Calibri"/>
          <w:sz w:val="28"/>
          <w:szCs w:val="28"/>
          <w:lang w:eastAsia="en-US"/>
        </w:rPr>
        <w:t>криза майже паралізувала всю бізнес-екосистему</w:t>
      </w:r>
      <w:r w:rsidR="0061579A" w:rsidRPr="00E021BF">
        <w:rPr>
          <w:rFonts w:eastAsia="Calibri"/>
          <w:sz w:val="28"/>
          <w:szCs w:val="28"/>
          <w:lang w:eastAsia="en-US"/>
        </w:rPr>
        <w:t xml:space="preserve"> </w:t>
      </w:r>
      <w:r w:rsidR="0061579A" w:rsidRPr="00597680">
        <w:rPr>
          <w:rFonts w:eastAsia="Calibri"/>
          <w:sz w:val="28"/>
          <w:szCs w:val="28"/>
          <w:lang w:eastAsia="en-US"/>
        </w:rPr>
        <w:t>[</w:t>
      </w:r>
      <w:r w:rsidR="002A05A1" w:rsidRPr="00597680">
        <w:rPr>
          <w:rFonts w:eastAsia="Calibri"/>
          <w:sz w:val="28"/>
          <w:szCs w:val="28"/>
          <w:lang w:val="ru-RU" w:eastAsia="en-US"/>
        </w:rPr>
        <w:t>36</w:t>
      </w:r>
      <w:r w:rsidR="0061579A" w:rsidRPr="00597680">
        <w:rPr>
          <w:rFonts w:eastAsia="Calibri"/>
          <w:sz w:val="28"/>
          <w:szCs w:val="28"/>
          <w:lang w:eastAsia="en-US"/>
        </w:rPr>
        <w:t>].</w:t>
      </w:r>
    </w:p>
    <w:p w14:paraId="4017299C" w14:textId="661E6B44" w:rsidR="001C3E34" w:rsidRPr="00E021BF" w:rsidRDefault="00652330" w:rsidP="00FE666C">
      <w:pPr>
        <w:spacing w:line="360" w:lineRule="auto"/>
        <w:ind w:firstLine="720"/>
        <w:jc w:val="both"/>
        <w:rPr>
          <w:rFonts w:eastAsia="Calibri"/>
          <w:sz w:val="28"/>
          <w:szCs w:val="28"/>
          <w:lang w:eastAsia="en-US"/>
        </w:rPr>
      </w:pPr>
      <w:r w:rsidRPr="00E021BF">
        <w:rPr>
          <w:rFonts w:eastAsia="Calibri"/>
          <w:sz w:val="28"/>
          <w:szCs w:val="28"/>
          <w:lang w:eastAsia="en-US"/>
        </w:rPr>
        <w:t xml:space="preserve">Приклад цієї кризи є досить наглядним та цікавим, адже сталася вона досить нещодавно, а попередні пандемії, такі як іспанський грип, виникли в епоху до того, як бізнес був систематично створений до рівня, що був би схожим за структурою на сучасний. Таким чином, </w:t>
      </w:r>
      <w:r w:rsidR="00AB1DBD" w:rsidRPr="00E021BF">
        <w:rPr>
          <w:rFonts w:eastAsia="Calibri"/>
          <w:sz w:val="28"/>
          <w:szCs w:val="28"/>
          <w:lang w:eastAsia="en-US"/>
        </w:rPr>
        <w:t>підприємства</w:t>
      </w:r>
      <w:r w:rsidRPr="00E021BF">
        <w:rPr>
          <w:rFonts w:eastAsia="Calibri"/>
          <w:sz w:val="28"/>
          <w:szCs w:val="28"/>
          <w:lang w:eastAsia="en-US"/>
        </w:rPr>
        <w:t xml:space="preserve"> не були готові протистояти цій кризі, яка мала негативні наслідки для економіки та бізнесу та мали тут і зараз розробляти ефективні засоби оптимізації корпоративного управління.</w:t>
      </w:r>
      <w:r w:rsidR="002D51A8" w:rsidRPr="00E021BF">
        <w:t xml:space="preserve"> </w:t>
      </w:r>
      <w:r w:rsidR="002D51A8" w:rsidRPr="00E021BF">
        <w:rPr>
          <w:rFonts w:eastAsia="Calibri"/>
          <w:sz w:val="28"/>
          <w:szCs w:val="28"/>
          <w:lang w:eastAsia="en-US"/>
        </w:rPr>
        <w:t xml:space="preserve">Більшість </w:t>
      </w:r>
      <w:r w:rsidR="00AB1DBD" w:rsidRPr="00E021BF">
        <w:rPr>
          <w:rFonts w:eastAsia="Calibri"/>
          <w:sz w:val="28"/>
          <w:szCs w:val="28"/>
          <w:lang w:eastAsia="en-US"/>
        </w:rPr>
        <w:t>підприємств</w:t>
      </w:r>
      <w:r w:rsidR="002D51A8" w:rsidRPr="00E021BF">
        <w:rPr>
          <w:rFonts w:eastAsia="Calibri"/>
          <w:sz w:val="28"/>
          <w:szCs w:val="28"/>
          <w:lang w:eastAsia="en-US"/>
        </w:rPr>
        <w:t xml:space="preserve"> були змушені перенести свої річні загальні збори та/або позачергові загальні збори на онлайн-платформи, тоді як акціонери повинні були голосувати в електронному вигляді. Крім того, деяким </w:t>
      </w:r>
      <w:r w:rsidR="00AB1DBD" w:rsidRPr="00E021BF">
        <w:rPr>
          <w:rFonts w:eastAsia="Calibri"/>
          <w:sz w:val="28"/>
          <w:szCs w:val="28"/>
          <w:lang w:eastAsia="en-US"/>
        </w:rPr>
        <w:t>з підприємств</w:t>
      </w:r>
      <w:r w:rsidR="002D51A8" w:rsidRPr="00E021BF">
        <w:rPr>
          <w:rFonts w:eastAsia="Calibri"/>
          <w:sz w:val="28"/>
          <w:szCs w:val="28"/>
          <w:lang w:eastAsia="en-US"/>
        </w:rPr>
        <w:t xml:space="preserve"> довелося переглянути свій бюджет, стратегічний план, зменшити гонорари директорів, та відправити їх на додаткове навчання або провести онлайн-оцінку правління. </w:t>
      </w:r>
    </w:p>
    <w:p w14:paraId="502DAADC" w14:textId="7B5ED09C" w:rsidR="00652330" w:rsidRPr="00E021BF" w:rsidRDefault="001C3E34" w:rsidP="00FE666C">
      <w:pPr>
        <w:spacing w:line="360" w:lineRule="auto"/>
        <w:ind w:firstLine="720"/>
        <w:jc w:val="both"/>
        <w:rPr>
          <w:rFonts w:eastAsia="Calibri"/>
          <w:sz w:val="28"/>
          <w:szCs w:val="28"/>
          <w:lang w:eastAsia="en-US"/>
        </w:rPr>
      </w:pPr>
      <w:r w:rsidRPr="00E021BF">
        <w:rPr>
          <w:rFonts w:eastAsia="Calibri"/>
          <w:sz w:val="28"/>
          <w:szCs w:val="28"/>
          <w:lang w:eastAsia="en-US"/>
        </w:rPr>
        <w:t xml:space="preserve">Під час кризи COVID-19 акціонерам також довелося інвестувати певні ресурси, щоб забезпечити виживання </w:t>
      </w:r>
      <w:r w:rsidR="00AB1DBD" w:rsidRPr="00E021BF">
        <w:rPr>
          <w:rFonts w:eastAsia="Calibri"/>
          <w:sz w:val="28"/>
          <w:szCs w:val="28"/>
          <w:lang w:eastAsia="en-US"/>
        </w:rPr>
        <w:t>підприємства</w:t>
      </w:r>
      <w:r w:rsidRPr="00E021BF">
        <w:rPr>
          <w:rFonts w:eastAsia="Calibri"/>
          <w:sz w:val="28"/>
          <w:szCs w:val="28"/>
          <w:lang w:eastAsia="en-US"/>
        </w:rPr>
        <w:t xml:space="preserve"> під час та після кризи. Це могло включати впровадження нових технологій у процес корпоративного управління, задіяння консультантів та експертів для консультування керівництва щодо ефективної системи управління ризиками, формування спеціального комітету для моніторингу впливу COVID-19, переоцінку корпоративної стратегії, розробку комплексного відновлення після закінчення пандемії. Всі ці заходи були вжиті в надії забезпечити більш менш стабільну роботу бізнесу у кризові часи </w:t>
      </w:r>
      <w:r w:rsidR="00784937" w:rsidRPr="00597680">
        <w:rPr>
          <w:rFonts w:eastAsia="Calibri"/>
          <w:sz w:val="28"/>
          <w:szCs w:val="28"/>
          <w:lang w:eastAsia="en-US"/>
        </w:rPr>
        <w:t>[</w:t>
      </w:r>
      <w:r w:rsidR="002A05A1" w:rsidRPr="00597680">
        <w:rPr>
          <w:rFonts w:eastAsia="Calibri"/>
          <w:sz w:val="28"/>
          <w:szCs w:val="28"/>
          <w:lang w:eastAsia="en-US"/>
        </w:rPr>
        <w:t>27</w:t>
      </w:r>
      <w:r w:rsidR="00784937" w:rsidRPr="00597680">
        <w:rPr>
          <w:rFonts w:eastAsia="Calibri"/>
          <w:sz w:val="28"/>
          <w:szCs w:val="28"/>
          <w:lang w:eastAsia="en-US"/>
        </w:rPr>
        <w:t>]</w:t>
      </w:r>
      <w:r w:rsidR="0061579A" w:rsidRPr="00597680">
        <w:rPr>
          <w:rFonts w:eastAsia="Calibri"/>
          <w:sz w:val="28"/>
          <w:szCs w:val="28"/>
          <w:lang w:eastAsia="en-US"/>
        </w:rPr>
        <w:t>.</w:t>
      </w:r>
    </w:p>
    <w:p w14:paraId="6DCB8895" w14:textId="74C2E477" w:rsidR="00784937" w:rsidRPr="00E021BF" w:rsidRDefault="00784937" w:rsidP="00FE666C">
      <w:pPr>
        <w:spacing w:line="360" w:lineRule="auto"/>
        <w:ind w:firstLine="720"/>
        <w:jc w:val="both"/>
        <w:rPr>
          <w:rFonts w:eastAsia="Calibri"/>
          <w:sz w:val="28"/>
          <w:szCs w:val="28"/>
          <w:lang w:eastAsia="en-US"/>
        </w:rPr>
      </w:pPr>
      <w:r w:rsidRPr="00E021BF">
        <w:rPr>
          <w:rFonts w:eastAsia="Calibri"/>
          <w:sz w:val="28"/>
          <w:szCs w:val="28"/>
          <w:lang w:eastAsia="en-US"/>
        </w:rPr>
        <w:t>У всьому світі корпоративне управління розвивається і адаптується у відповідь на глобальні інциденти, які стрясають світ.</w:t>
      </w:r>
    </w:p>
    <w:p w14:paraId="4439BEE1" w14:textId="67345A2B" w:rsidR="00784937" w:rsidRPr="00E021BF" w:rsidRDefault="00784937" w:rsidP="00FE666C">
      <w:pPr>
        <w:spacing w:line="360" w:lineRule="auto"/>
        <w:ind w:firstLine="720"/>
        <w:jc w:val="both"/>
        <w:rPr>
          <w:rFonts w:eastAsia="Calibri"/>
          <w:sz w:val="28"/>
          <w:szCs w:val="28"/>
          <w:lang w:eastAsia="en-US"/>
        </w:rPr>
      </w:pPr>
      <w:r w:rsidRPr="00E021BF">
        <w:rPr>
          <w:rFonts w:eastAsia="Calibri"/>
          <w:sz w:val="28"/>
          <w:szCs w:val="28"/>
          <w:lang w:eastAsia="en-US"/>
        </w:rPr>
        <w:t>У Малайзії, наприклад, фінансова криза 1997 року показала, наскільки</w:t>
      </w:r>
      <w:r w:rsidR="0061579A" w:rsidRPr="00E021BF">
        <w:rPr>
          <w:rFonts w:eastAsia="Calibri"/>
          <w:sz w:val="28"/>
          <w:szCs w:val="28"/>
          <w:lang w:eastAsia="en-US"/>
        </w:rPr>
        <w:t xml:space="preserve"> </w:t>
      </w:r>
      <w:r w:rsidRPr="00E021BF">
        <w:rPr>
          <w:rFonts w:eastAsia="Calibri"/>
          <w:sz w:val="28"/>
          <w:szCs w:val="28"/>
          <w:lang w:eastAsia="en-US"/>
        </w:rPr>
        <w:t xml:space="preserve">слабко малайзійські фірми були керовані через крах багатьох великих </w:t>
      </w:r>
      <w:r w:rsidRPr="00E021BF">
        <w:rPr>
          <w:rFonts w:eastAsia="Calibri"/>
          <w:sz w:val="28"/>
          <w:szCs w:val="28"/>
          <w:lang w:eastAsia="en-US"/>
        </w:rPr>
        <w:lastRenderedPageBreak/>
        <w:t>корпорацій, таких як Technology Resources Industries і Transmile. Розуміючи це, наприкінці 1990-х років було створено Фінансовий комітет високого рівня з метою створення Малайзійського кодексу корпоративного управління у 2000 році. Цього кодексу повинні дотримуватися малайзійські компанії, зареєстровані на фондовій біржі</w:t>
      </w:r>
      <w:r w:rsidR="0061579A" w:rsidRPr="00E021BF">
        <w:rPr>
          <w:rFonts w:eastAsia="Calibri"/>
          <w:sz w:val="28"/>
          <w:szCs w:val="28"/>
          <w:lang w:eastAsia="en-US"/>
        </w:rPr>
        <w:t xml:space="preserve"> </w:t>
      </w:r>
      <w:r w:rsidR="0061579A" w:rsidRPr="00597680">
        <w:rPr>
          <w:rFonts w:eastAsia="Calibri"/>
          <w:sz w:val="28"/>
          <w:szCs w:val="28"/>
          <w:lang w:eastAsia="en-US"/>
        </w:rPr>
        <w:t>[2</w:t>
      </w:r>
      <w:r w:rsidR="00EF34AB" w:rsidRPr="00597680">
        <w:rPr>
          <w:rFonts w:eastAsia="Calibri"/>
          <w:sz w:val="28"/>
          <w:szCs w:val="28"/>
          <w:lang w:eastAsia="en-US"/>
        </w:rPr>
        <w:t>1</w:t>
      </w:r>
      <w:r w:rsidR="0061579A" w:rsidRPr="00597680">
        <w:rPr>
          <w:rFonts w:eastAsia="Calibri"/>
          <w:sz w:val="28"/>
          <w:szCs w:val="28"/>
          <w:lang w:eastAsia="en-US"/>
        </w:rPr>
        <w:t>].</w:t>
      </w:r>
    </w:p>
    <w:p w14:paraId="2AE1BBCE" w14:textId="7C1F5697" w:rsidR="00784937" w:rsidRPr="00E021BF" w:rsidRDefault="00784937" w:rsidP="00FE666C">
      <w:pPr>
        <w:spacing w:line="360" w:lineRule="auto"/>
        <w:ind w:firstLine="720"/>
        <w:jc w:val="both"/>
        <w:rPr>
          <w:rFonts w:eastAsia="Calibri"/>
          <w:sz w:val="28"/>
          <w:szCs w:val="28"/>
          <w:lang w:eastAsia="en-US"/>
        </w:rPr>
      </w:pPr>
      <w:r w:rsidRPr="00E021BF">
        <w:rPr>
          <w:rFonts w:eastAsia="Calibri"/>
          <w:sz w:val="28"/>
          <w:szCs w:val="28"/>
          <w:lang w:eastAsia="en-US"/>
        </w:rPr>
        <w:t>У 2007 році до Кодексу були внесені зміни, спрямовані на підвищення ефективності діяльності ради директорів і підзвітності аудиторських комітетів. У 2012 та 2017 роках його було</w:t>
      </w:r>
      <w:r w:rsidR="001C3E34" w:rsidRPr="00E021BF">
        <w:rPr>
          <w:rFonts w:eastAsia="Calibri"/>
          <w:sz w:val="28"/>
          <w:szCs w:val="28"/>
          <w:lang w:eastAsia="en-US"/>
        </w:rPr>
        <w:t xml:space="preserve"> </w:t>
      </w:r>
      <w:r w:rsidRPr="00E021BF">
        <w:rPr>
          <w:rFonts w:eastAsia="Calibri"/>
          <w:sz w:val="28"/>
          <w:szCs w:val="28"/>
          <w:lang w:eastAsia="en-US"/>
        </w:rPr>
        <w:t>знову переглянуто, щоб малайзійські корпорації залишалися стійкими та відповідали найкращим міжнародним практикам</w:t>
      </w:r>
      <w:r w:rsidR="001C3E34" w:rsidRPr="00E021BF">
        <w:t xml:space="preserve"> </w:t>
      </w:r>
      <w:bookmarkStart w:id="7" w:name="_Hlk163338984"/>
      <w:r w:rsidR="001C3E34" w:rsidRPr="00597680">
        <w:rPr>
          <w:rFonts w:eastAsia="Calibri"/>
          <w:sz w:val="28"/>
          <w:szCs w:val="28"/>
          <w:lang w:eastAsia="en-US"/>
        </w:rPr>
        <w:t>[</w:t>
      </w:r>
      <w:bookmarkEnd w:id="7"/>
      <w:r w:rsidR="002A05A1" w:rsidRPr="00597680">
        <w:rPr>
          <w:rFonts w:eastAsia="Calibri"/>
          <w:sz w:val="28"/>
          <w:szCs w:val="28"/>
          <w:lang w:val="ru-RU" w:eastAsia="en-US"/>
        </w:rPr>
        <w:t>27</w:t>
      </w:r>
      <w:r w:rsidR="001C3E34" w:rsidRPr="00597680">
        <w:rPr>
          <w:rFonts w:eastAsia="Calibri"/>
          <w:sz w:val="28"/>
          <w:szCs w:val="28"/>
          <w:lang w:eastAsia="en-US"/>
        </w:rPr>
        <w:t>]</w:t>
      </w:r>
      <w:r w:rsidR="0061579A" w:rsidRPr="00597680">
        <w:rPr>
          <w:rFonts w:eastAsia="Calibri"/>
          <w:sz w:val="28"/>
          <w:szCs w:val="28"/>
          <w:lang w:eastAsia="en-US"/>
        </w:rPr>
        <w:t>.</w:t>
      </w:r>
    </w:p>
    <w:p w14:paraId="684A040C" w14:textId="3ED3993B" w:rsidR="00386901" w:rsidRPr="00E021BF" w:rsidRDefault="00C24625" w:rsidP="00FE666C">
      <w:pPr>
        <w:spacing w:line="360" w:lineRule="auto"/>
        <w:ind w:firstLine="720"/>
        <w:jc w:val="both"/>
        <w:rPr>
          <w:rFonts w:eastAsia="Calibri"/>
          <w:sz w:val="28"/>
          <w:szCs w:val="28"/>
          <w:lang w:eastAsia="en-US"/>
        </w:rPr>
      </w:pPr>
      <w:r w:rsidRPr="00E021BF">
        <w:rPr>
          <w:rFonts w:eastAsia="Calibri"/>
          <w:sz w:val="28"/>
          <w:szCs w:val="28"/>
          <w:lang w:eastAsia="en-US"/>
        </w:rPr>
        <w:t>У середині 1990-х років також почали визнавати обов</w:t>
      </w:r>
      <w:r w:rsidR="00A2454A" w:rsidRPr="00E021BF">
        <w:rPr>
          <w:rFonts w:eastAsia="Calibri"/>
          <w:sz w:val="28"/>
          <w:szCs w:val="28"/>
          <w:lang w:eastAsia="en-US"/>
        </w:rPr>
        <w:t>’</w:t>
      </w:r>
      <w:r w:rsidRPr="00E021BF">
        <w:rPr>
          <w:rFonts w:eastAsia="Calibri"/>
          <w:sz w:val="28"/>
          <w:szCs w:val="28"/>
          <w:lang w:eastAsia="en-US"/>
        </w:rPr>
        <w:t>язковість належного корпоративного управління в країнах із економікою, що переходить або розвивається, насамперед через те, що слабке корпоративне управління вважалося таким, що підриває їх здатність залучати зовнішні джерела капіталу у все більшій мірі.</w:t>
      </w:r>
      <w:r w:rsidRPr="00E021BF">
        <w:t xml:space="preserve"> </w:t>
      </w:r>
      <w:r w:rsidRPr="00E021BF">
        <w:rPr>
          <w:rFonts w:eastAsia="Calibri"/>
          <w:sz w:val="28"/>
          <w:szCs w:val="28"/>
          <w:lang w:eastAsia="en-US"/>
        </w:rPr>
        <w:t>Саме азійська фінансова криза 1997 року, а за нею бразильська та російська фінансові кризи надали переконливий доказ</w:t>
      </w:r>
      <w:r w:rsidR="0061579A" w:rsidRPr="00E021BF">
        <w:rPr>
          <w:rFonts w:eastAsia="Calibri"/>
          <w:sz w:val="28"/>
          <w:szCs w:val="28"/>
          <w:lang w:eastAsia="en-US"/>
        </w:rPr>
        <w:t xml:space="preserve"> </w:t>
      </w:r>
      <w:r w:rsidRPr="00E021BF">
        <w:rPr>
          <w:rFonts w:eastAsia="Calibri"/>
          <w:sz w:val="28"/>
          <w:szCs w:val="28"/>
          <w:lang w:eastAsia="en-US"/>
        </w:rPr>
        <w:t>імперативу корпоративного управління в країнах, що розвиваються. У випадку з Азією, наприклад, широко стверджувалося, що за корпоративними та фінансовими зловживаннями, відповідальними за кризу, лежить неефективне</w:t>
      </w:r>
      <w:r w:rsidR="0061579A" w:rsidRPr="00E021BF">
        <w:rPr>
          <w:rFonts w:eastAsia="Calibri"/>
          <w:sz w:val="28"/>
          <w:szCs w:val="28"/>
          <w:lang w:eastAsia="en-US"/>
        </w:rPr>
        <w:t xml:space="preserve"> </w:t>
      </w:r>
      <w:r w:rsidRPr="00E021BF">
        <w:rPr>
          <w:rFonts w:eastAsia="Calibri"/>
          <w:sz w:val="28"/>
          <w:szCs w:val="28"/>
          <w:lang w:eastAsia="en-US"/>
        </w:rPr>
        <w:t xml:space="preserve">корпоративне управління. </w:t>
      </w:r>
    </w:p>
    <w:p w14:paraId="2F457407" w14:textId="0C36ADD3" w:rsidR="00F77E5C" w:rsidRPr="00E021BF" w:rsidRDefault="00C24625" w:rsidP="00FE666C">
      <w:pPr>
        <w:spacing w:line="360" w:lineRule="auto"/>
        <w:ind w:firstLine="720"/>
        <w:jc w:val="both"/>
        <w:rPr>
          <w:rFonts w:eastAsia="Calibri"/>
          <w:sz w:val="28"/>
          <w:szCs w:val="28"/>
          <w:lang w:eastAsia="en-US"/>
        </w:rPr>
      </w:pPr>
      <w:r w:rsidRPr="00E021BF">
        <w:rPr>
          <w:rFonts w:eastAsia="Calibri"/>
          <w:sz w:val="28"/>
          <w:szCs w:val="28"/>
          <w:lang w:eastAsia="en-US"/>
        </w:rPr>
        <w:t>Криза спричинила вибух гарячої грошової бульбашки, а обмінний курс валюти завдав шкоди фондовому ринку та вартості валют азіатських країн. Ця катастрофа також вдарила по економіці азіатських країн і послабила довіру</w:t>
      </w:r>
      <w:r w:rsidR="0061579A" w:rsidRPr="00E021BF">
        <w:rPr>
          <w:rFonts w:eastAsia="Calibri"/>
          <w:sz w:val="28"/>
          <w:szCs w:val="28"/>
          <w:lang w:eastAsia="en-US"/>
        </w:rPr>
        <w:t xml:space="preserve"> </w:t>
      </w:r>
      <w:r w:rsidRPr="00E021BF">
        <w:rPr>
          <w:rFonts w:eastAsia="Calibri"/>
          <w:sz w:val="28"/>
          <w:szCs w:val="28"/>
          <w:lang w:eastAsia="en-US"/>
        </w:rPr>
        <w:t>інвесторів. В той період багато азіатських компаній мали велику заборгованість, брак фінансової прозорості та слабкий захист інвесторів саме через погану практику корпоративного управління</w:t>
      </w:r>
      <w:r w:rsidR="00E021BF" w:rsidRPr="00E021BF">
        <w:rPr>
          <w:rFonts w:eastAsia="Calibri"/>
          <w:sz w:val="28"/>
          <w:szCs w:val="28"/>
          <w:lang w:val="ru-RU" w:eastAsia="en-US"/>
        </w:rPr>
        <w:t xml:space="preserve"> </w:t>
      </w:r>
      <w:r w:rsidR="00F77E5C" w:rsidRPr="00597680">
        <w:rPr>
          <w:rFonts w:eastAsia="Calibri"/>
          <w:sz w:val="28"/>
          <w:szCs w:val="28"/>
          <w:lang w:eastAsia="en-US"/>
        </w:rPr>
        <w:t>[</w:t>
      </w:r>
      <w:r w:rsidR="002A05A1" w:rsidRPr="00597680">
        <w:rPr>
          <w:rFonts w:eastAsia="Calibri"/>
          <w:sz w:val="28"/>
          <w:szCs w:val="28"/>
          <w:lang w:val="ru-RU" w:eastAsia="en-US"/>
        </w:rPr>
        <w:t>27</w:t>
      </w:r>
      <w:r w:rsidR="00F77E5C" w:rsidRPr="00597680">
        <w:rPr>
          <w:rFonts w:eastAsia="Calibri"/>
          <w:sz w:val="28"/>
          <w:szCs w:val="28"/>
          <w:lang w:eastAsia="en-US"/>
        </w:rPr>
        <w:t>]</w:t>
      </w:r>
      <w:r w:rsidRPr="00597680">
        <w:rPr>
          <w:rFonts w:eastAsia="Calibri"/>
          <w:sz w:val="28"/>
          <w:szCs w:val="28"/>
          <w:lang w:eastAsia="en-US"/>
        </w:rPr>
        <w:t xml:space="preserve">. </w:t>
      </w:r>
    </w:p>
    <w:p w14:paraId="278F1C16" w14:textId="043E7058" w:rsidR="001C3E34" w:rsidRPr="00E021BF" w:rsidRDefault="00C24625" w:rsidP="00FE666C">
      <w:pPr>
        <w:spacing w:line="360" w:lineRule="auto"/>
        <w:ind w:firstLine="720"/>
        <w:jc w:val="both"/>
        <w:rPr>
          <w:rFonts w:eastAsia="Calibri"/>
          <w:sz w:val="28"/>
          <w:szCs w:val="28"/>
          <w:lang w:eastAsia="en-US"/>
        </w:rPr>
      </w:pPr>
      <w:r w:rsidRPr="00E021BF">
        <w:rPr>
          <w:rFonts w:eastAsia="Calibri"/>
          <w:sz w:val="28"/>
          <w:szCs w:val="28"/>
          <w:lang w:eastAsia="en-US"/>
        </w:rPr>
        <w:t>Таким чином, хороше корпоративне управління має першорядне значення для стійкості будь-якої корпорації, і її слід застосовувати послідовно, оскільки це буде сигналом для інвесторів, що компанією добре керують і контролюють</w:t>
      </w:r>
      <w:r w:rsidR="00F77E5C" w:rsidRPr="00E021BF">
        <w:rPr>
          <w:rFonts w:eastAsia="Calibri"/>
          <w:sz w:val="28"/>
          <w:szCs w:val="28"/>
          <w:lang w:eastAsia="en-US"/>
        </w:rPr>
        <w:t>.</w:t>
      </w:r>
    </w:p>
    <w:p w14:paraId="5D6FABB3" w14:textId="2F1DA87C" w:rsidR="00066BE0" w:rsidRPr="00E021BF" w:rsidRDefault="00066BE0" w:rsidP="00FE666C">
      <w:pPr>
        <w:spacing w:line="360" w:lineRule="auto"/>
        <w:ind w:firstLine="720"/>
        <w:jc w:val="both"/>
        <w:rPr>
          <w:rFonts w:eastAsia="Calibri"/>
          <w:sz w:val="28"/>
          <w:szCs w:val="28"/>
          <w:lang w:eastAsia="en-US"/>
        </w:rPr>
      </w:pPr>
      <w:r w:rsidRPr="00E021BF">
        <w:rPr>
          <w:sz w:val="28"/>
          <w:szCs w:val="28"/>
          <w:lang w:eastAsia="zh-TW"/>
        </w:rPr>
        <w:t xml:space="preserve">Отже, </w:t>
      </w:r>
      <w:r w:rsidRPr="00E021BF">
        <w:rPr>
          <w:rFonts w:eastAsia="Calibri"/>
          <w:sz w:val="28"/>
          <w:szCs w:val="28"/>
          <w:lang w:eastAsia="en-US"/>
        </w:rPr>
        <w:t>корпоративне управління суттєво впливає на ефективність компанії, забезпечуючи кращу прибутковість капіталу, нижчі витрати на</w:t>
      </w:r>
      <w:r w:rsidR="00CE50E2" w:rsidRPr="00E021BF">
        <w:rPr>
          <w:rFonts w:eastAsia="Calibri"/>
          <w:sz w:val="28"/>
          <w:szCs w:val="28"/>
          <w:lang w:eastAsia="en-US"/>
        </w:rPr>
        <w:t xml:space="preserve"> </w:t>
      </w:r>
      <w:r w:rsidRPr="00E021BF">
        <w:rPr>
          <w:rFonts w:eastAsia="Calibri"/>
          <w:sz w:val="28"/>
          <w:szCs w:val="28"/>
          <w:lang w:eastAsia="en-US"/>
        </w:rPr>
        <w:t xml:space="preserve">управління, вищі </w:t>
      </w:r>
      <w:r w:rsidRPr="00E021BF">
        <w:rPr>
          <w:rFonts w:eastAsia="Calibri"/>
          <w:sz w:val="28"/>
          <w:szCs w:val="28"/>
          <w:lang w:eastAsia="en-US"/>
        </w:rPr>
        <w:lastRenderedPageBreak/>
        <w:t xml:space="preserve">прибутки та високі показники на фондовій біржі. Компанії, які запроваджують найкращі практики корпоративного управління, отримають виняткову прибутковість для акціонерів, низьку вартість капіталу, продажі та прибутки. </w:t>
      </w:r>
    </w:p>
    <w:p w14:paraId="448C9EF8" w14:textId="464123A8" w:rsidR="00784937" w:rsidRPr="00E021BF" w:rsidRDefault="00066BE0" w:rsidP="00FE666C">
      <w:pPr>
        <w:spacing w:line="360" w:lineRule="auto"/>
        <w:ind w:firstLine="720"/>
        <w:jc w:val="both"/>
        <w:rPr>
          <w:rFonts w:eastAsia="Calibri"/>
          <w:sz w:val="28"/>
          <w:szCs w:val="28"/>
          <w:lang w:eastAsia="en-US"/>
        </w:rPr>
      </w:pPr>
      <w:r w:rsidRPr="00E021BF">
        <w:rPr>
          <w:rFonts w:eastAsia="Calibri"/>
          <w:sz w:val="28"/>
          <w:szCs w:val="28"/>
          <w:lang w:eastAsia="en-US"/>
        </w:rPr>
        <w:t xml:space="preserve">Оптимальна адаптація системи корпоративного управління під глобальні виклики є запорукою життєздатності компанії на міжнародній арені </w:t>
      </w:r>
      <w:r w:rsidR="00396E22" w:rsidRPr="00E021BF">
        <w:rPr>
          <w:rFonts w:eastAsia="Calibri"/>
          <w:sz w:val="28"/>
          <w:szCs w:val="28"/>
          <w:lang w:eastAsia="en-US"/>
        </w:rPr>
        <w:t>і збереження прийнятних економічних показників.</w:t>
      </w:r>
    </w:p>
    <w:p w14:paraId="69B9B6BA" w14:textId="77777777" w:rsidR="002D51A8" w:rsidRPr="00E021BF" w:rsidRDefault="002D51A8" w:rsidP="002D51A8">
      <w:pPr>
        <w:spacing w:line="360" w:lineRule="auto"/>
        <w:ind w:firstLine="900"/>
        <w:rPr>
          <w:rFonts w:eastAsia="Calibri"/>
          <w:sz w:val="28"/>
          <w:szCs w:val="28"/>
          <w:lang w:eastAsia="en-US"/>
        </w:rPr>
      </w:pPr>
    </w:p>
    <w:p w14:paraId="034730AA" w14:textId="77777777" w:rsidR="00863E45" w:rsidRPr="00E021BF" w:rsidRDefault="00863E45" w:rsidP="00863E45">
      <w:pPr>
        <w:rPr>
          <w:rFonts w:eastAsia="Calibri"/>
          <w:lang w:eastAsia="en-US"/>
        </w:rPr>
      </w:pPr>
    </w:p>
    <w:p w14:paraId="746639A2" w14:textId="74350276" w:rsidR="00156C5C" w:rsidRPr="00E021BF" w:rsidRDefault="002430D3" w:rsidP="003C2308">
      <w:pPr>
        <w:pStyle w:val="2"/>
        <w:numPr>
          <w:ilvl w:val="1"/>
          <w:numId w:val="3"/>
        </w:numPr>
        <w:ind w:left="0" w:firstLine="720"/>
        <w:rPr>
          <w:rFonts w:eastAsia="Calibri"/>
          <w:sz w:val="28"/>
          <w:szCs w:val="28"/>
          <w:lang w:eastAsia="en-US"/>
        </w:rPr>
      </w:pPr>
      <w:bookmarkStart w:id="8" w:name="_Toc167967996"/>
      <w:r w:rsidRPr="00E021BF">
        <w:rPr>
          <w:rFonts w:eastAsia="Calibri"/>
          <w:sz w:val="28"/>
          <w:szCs w:val="28"/>
          <w:lang w:eastAsia="en-US"/>
        </w:rPr>
        <w:t>Становлення сучасних моделей корпоративного управління</w:t>
      </w:r>
      <w:bookmarkEnd w:id="8"/>
    </w:p>
    <w:p w14:paraId="0B299EB9" w14:textId="77777777" w:rsidR="007E6D6D" w:rsidRPr="00E021BF" w:rsidRDefault="007E6D6D" w:rsidP="001535CE">
      <w:pPr>
        <w:spacing w:line="360" w:lineRule="auto"/>
        <w:ind w:firstLine="709"/>
        <w:rPr>
          <w:rFonts w:eastAsia="Calibri"/>
          <w:sz w:val="28"/>
          <w:szCs w:val="28"/>
          <w:lang w:eastAsia="en-US"/>
        </w:rPr>
      </w:pPr>
    </w:p>
    <w:p w14:paraId="2A6B94FD" w14:textId="504FAE5C" w:rsidR="001535CE" w:rsidRPr="00E021BF" w:rsidRDefault="001535CE" w:rsidP="00FE666C">
      <w:pPr>
        <w:spacing w:line="360" w:lineRule="auto"/>
        <w:ind w:firstLine="720"/>
        <w:jc w:val="both"/>
        <w:rPr>
          <w:lang w:eastAsia="zh-TW"/>
        </w:rPr>
      </w:pPr>
      <w:r w:rsidRPr="00E021BF">
        <w:rPr>
          <w:rFonts w:eastAsia="Calibri"/>
          <w:sz w:val="28"/>
          <w:szCs w:val="28"/>
          <w:lang w:eastAsia="en-US"/>
        </w:rPr>
        <w:t>У розвинених країнах існує різноманіття моделей корпоративного управління. Моделлю корпоративного управління називають відображенням найбільш суттєвих характеристик, властивостей та закономірностей функціонування корпоративного управління як об</w:t>
      </w:r>
      <w:r w:rsidR="00B52ECF" w:rsidRPr="00E021BF">
        <w:rPr>
          <w:rFonts w:eastAsia="Calibri"/>
          <w:sz w:val="28"/>
          <w:szCs w:val="28"/>
          <w:lang w:eastAsia="en-US"/>
        </w:rPr>
        <w:t>’</w:t>
      </w:r>
      <w:r w:rsidRPr="00E021BF">
        <w:rPr>
          <w:rFonts w:eastAsia="Calibri"/>
          <w:sz w:val="28"/>
          <w:szCs w:val="28"/>
          <w:lang w:eastAsia="en-US"/>
        </w:rPr>
        <w:t>єкта соціально-економічної реальності, що створюється дослідником з метою отримання нових знань про систему корпоративного управління відповідно до мети дослідження</w:t>
      </w:r>
      <w:r w:rsidR="00F77E5C" w:rsidRPr="00E021BF">
        <w:rPr>
          <w:rFonts w:eastAsia="Calibri"/>
          <w:sz w:val="28"/>
          <w:szCs w:val="28"/>
          <w:lang w:eastAsia="en-US"/>
        </w:rPr>
        <w:t>.</w:t>
      </w:r>
    </w:p>
    <w:p w14:paraId="7CA0FFA8" w14:textId="5BC47FBF" w:rsidR="00170F8D" w:rsidRPr="00E021BF" w:rsidRDefault="00170F8D" w:rsidP="00FE666C">
      <w:pPr>
        <w:spacing w:line="360" w:lineRule="auto"/>
        <w:ind w:firstLine="720"/>
        <w:jc w:val="both"/>
        <w:rPr>
          <w:rFonts w:eastAsia="Calibri"/>
          <w:sz w:val="28"/>
          <w:szCs w:val="28"/>
          <w:lang w:eastAsia="en-US"/>
        </w:rPr>
      </w:pPr>
      <w:r w:rsidRPr="00E021BF">
        <w:rPr>
          <w:rFonts w:eastAsia="Calibri"/>
          <w:sz w:val="28"/>
          <w:szCs w:val="28"/>
          <w:lang w:eastAsia="en-US"/>
        </w:rPr>
        <w:t xml:space="preserve">Потреба </w:t>
      </w:r>
      <w:r w:rsidR="00D3407C" w:rsidRPr="00E021BF">
        <w:rPr>
          <w:rFonts w:eastAsia="Calibri"/>
          <w:sz w:val="28"/>
          <w:szCs w:val="28"/>
          <w:lang w:eastAsia="en-US"/>
        </w:rPr>
        <w:t xml:space="preserve">в різних моделях корпоративного управління зумовлена декількома факторами. </w:t>
      </w:r>
    </w:p>
    <w:p w14:paraId="02D7CB3F" w14:textId="756D79CD" w:rsidR="00D3407C" w:rsidRPr="00E021BF" w:rsidRDefault="00D3407C" w:rsidP="00FE666C">
      <w:pPr>
        <w:spacing w:line="360" w:lineRule="auto"/>
        <w:ind w:firstLine="851"/>
        <w:jc w:val="both"/>
        <w:rPr>
          <w:rFonts w:eastAsia="Calibri"/>
          <w:sz w:val="28"/>
          <w:szCs w:val="28"/>
          <w:lang w:eastAsia="en-US"/>
        </w:rPr>
      </w:pPr>
      <w:r w:rsidRPr="00E021BF">
        <w:rPr>
          <w:rFonts w:eastAsia="Calibri"/>
          <w:sz w:val="28"/>
          <w:szCs w:val="28"/>
          <w:lang w:eastAsia="en-US"/>
        </w:rPr>
        <w:t>По-перше, традиційна (сімейна) модель управління функціонувала під керівництвом сім</w:t>
      </w:r>
      <w:r w:rsidR="00A2454A" w:rsidRPr="00E021BF">
        <w:rPr>
          <w:rFonts w:eastAsia="Calibri"/>
          <w:sz w:val="28"/>
          <w:szCs w:val="28"/>
          <w:lang w:eastAsia="en-US"/>
        </w:rPr>
        <w:t>’</w:t>
      </w:r>
      <w:r w:rsidRPr="00E021BF">
        <w:rPr>
          <w:rFonts w:eastAsia="Calibri"/>
          <w:sz w:val="28"/>
          <w:szCs w:val="28"/>
          <w:lang w:eastAsia="en-US"/>
        </w:rPr>
        <w:t>ї власника компанії, але через економічні та технологічні аспекти розвитку суспільства і збільшення розміру і структури управління компаній виникла потреба в лідерстві, яке буде реалізоване професійними менеджерами. Виникли нові відносини та економічні процеси між власниками бізнесу та керівниками, а саме їхнє моделювання та здійснення становить предмет корпоративного управління</w:t>
      </w:r>
      <w:r w:rsidR="00460CDF" w:rsidRPr="00460CDF">
        <w:rPr>
          <w:rFonts w:eastAsia="Calibri"/>
          <w:sz w:val="28"/>
          <w:szCs w:val="28"/>
          <w:lang w:val="ru-RU" w:eastAsia="en-US"/>
        </w:rPr>
        <w:t xml:space="preserve"> </w:t>
      </w:r>
      <w:r w:rsidR="00F77E5C" w:rsidRPr="00597680">
        <w:rPr>
          <w:rFonts w:eastAsia="Calibri"/>
          <w:sz w:val="28"/>
          <w:szCs w:val="28"/>
          <w:lang w:eastAsia="en-US"/>
        </w:rPr>
        <w:t>[2</w:t>
      </w:r>
      <w:r w:rsidR="00EF34AB" w:rsidRPr="00597680">
        <w:rPr>
          <w:rFonts w:eastAsia="Calibri"/>
          <w:sz w:val="28"/>
          <w:szCs w:val="28"/>
          <w:lang w:val="ru-RU" w:eastAsia="en-US"/>
        </w:rPr>
        <w:t>1</w:t>
      </w:r>
      <w:r w:rsidR="00F77E5C" w:rsidRPr="00597680">
        <w:rPr>
          <w:rFonts w:eastAsia="Calibri"/>
          <w:sz w:val="28"/>
          <w:szCs w:val="28"/>
          <w:lang w:eastAsia="en-US"/>
        </w:rPr>
        <w:t>].</w:t>
      </w:r>
    </w:p>
    <w:p w14:paraId="02102975" w14:textId="6CEE5AD4" w:rsidR="00D3407C" w:rsidRPr="00E021BF" w:rsidRDefault="00D3407C" w:rsidP="00FE666C">
      <w:pPr>
        <w:spacing w:line="360" w:lineRule="auto"/>
        <w:ind w:firstLine="720"/>
        <w:jc w:val="both"/>
        <w:rPr>
          <w:rFonts w:eastAsia="Calibri"/>
          <w:sz w:val="28"/>
          <w:szCs w:val="28"/>
          <w:lang w:eastAsia="en-US"/>
        </w:rPr>
      </w:pPr>
      <w:r w:rsidRPr="00E021BF">
        <w:rPr>
          <w:rFonts w:eastAsia="Calibri"/>
          <w:sz w:val="28"/>
          <w:szCs w:val="28"/>
          <w:lang w:eastAsia="en-US"/>
        </w:rPr>
        <w:t>По-друге, кожній країні притаманна своя модель корпоративного управління, що наділена такими характеристиками та елементами, що відрізняють її від структур інших країн. До таких відмінностей відносять:</w:t>
      </w:r>
    </w:p>
    <w:p w14:paraId="35A20D04" w14:textId="14158CE9" w:rsidR="00D3407C" w:rsidRPr="00E021BF" w:rsidRDefault="00D3407C" w:rsidP="00FE666C">
      <w:pPr>
        <w:pStyle w:val="af4"/>
        <w:numPr>
          <w:ilvl w:val="0"/>
          <w:numId w:val="6"/>
        </w:numPr>
        <w:spacing w:after="0" w:line="360" w:lineRule="auto"/>
        <w:ind w:left="0" w:firstLine="720"/>
        <w:jc w:val="both"/>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основні учасники корпоративного середовища</w:t>
      </w:r>
      <w:r w:rsidR="00F77E5C" w:rsidRPr="00E021BF">
        <w:rPr>
          <w:rFonts w:ascii="Times New Roman" w:eastAsia="Calibri" w:hAnsi="Times New Roman"/>
          <w:sz w:val="28"/>
          <w:szCs w:val="28"/>
          <w:lang w:val="uk-UA" w:eastAsia="en-US"/>
        </w:rPr>
        <w:t>;</w:t>
      </w:r>
    </w:p>
    <w:p w14:paraId="22310E38" w14:textId="3029B124" w:rsidR="00D3407C" w:rsidRPr="00E021BF" w:rsidRDefault="00D3407C" w:rsidP="00FE666C">
      <w:pPr>
        <w:pStyle w:val="af4"/>
        <w:numPr>
          <w:ilvl w:val="0"/>
          <w:numId w:val="6"/>
        </w:numPr>
        <w:spacing w:after="0" w:line="360" w:lineRule="auto"/>
        <w:ind w:left="0" w:firstLine="720"/>
        <w:jc w:val="both"/>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склад ради директорів</w:t>
      </w:r>
      <w:r w:rsidR="00F77E5C" w:rsidRPr="00E021BF">
        <w:rPr>
          <w:rFonts w:ascii="Times New Roman" w:eastAsia="Calibri" w:hAnsi="Times New Roman"/>
          <w:sz w:val="28"/>
          <w:szCs w:val="28"/>
          <w:lang w:val="uk-UA" w:eastAsia="en-US"/>
        </w:rPr>
        <w:t>;</w:t>
      </w:r>
    </w:p>
    <w:p w14:paraId="52D1E715" w14:textId="48F57B84" w:rsidR="00D3407C" w:rsidRPr="00E021BF" w:rsidRDefault="00FA5519" w:rsidP="00FE666C">
      <w:pPr>
        <w:pStyle w:val="af4"/>
        <w:numPr>
          <w:ilvl w:val="0"/>
          <w:numId w:val="6"/>
        </w:numPr>
        <w:spacing w:after="0" w:line="360" w:lineRule="auto"/>
        <w:ind w:left="0" w:firstLine="720"/>
        <w:jc w:val="both"/>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lastRenderedPageBreak/>
        <w:t>законодавча база</w:t>
      </w:r>
      <w:r w:rsidR="00F77E5C" w:rsidRPr="00E021BF">
        <w:rPr>
          <w:rFonts w:ascii="Times New Roman" w:eastAsia="Calibri" w:hAnsi="Times New Roman"/>
          <w:sz w:val="28"/>
          <w:szCs w:val="28"/>
          <w:lang w:val="uk-UA" w:eastAsia="en-US"/>
        </w:rPr>
        <w:t>;</w:t>
      </w:r>
    </w:p>
    <w:p w14:paraId="3F48D8CE" w14:textId="15FCDE7E" w:rsidR="00FA5519" w:rsidRPr="00E021BF" w:rsidRDefault="00FA5519" w:rsidP="00FE666C">
      <w:pPr>
        <w:pStyle w:val="af4"/>
        <w:numPr>
          <w:ilvl w:val="0"/>
          <w:numId w:val="6"/>
        </w:numPr>
        <w:spacing w:after="0" w:line="360" w:lineRule="auto"/>
        <w:ind w:left="0" w:firstLine="720"/>
        <w:jc w:val="both"/>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вимоги до розкриття інформації</w:t>
      </w:r>
      <w:r w:rsidR="00F77E5C" w:rsidRPr="00E021BF">
        <w:rPr>
          <w:rFonts w:ascii="Times New Roman" w:eastAsia="Calibri" w:hAnsi="Times New Roman"/>
          <w:sz w:val="28"/>
          <w:szCs w:val="28"/>
          <w:lang w:val="uk-UA" w:eastAsia="en-US"/>
        </w:rPr>
        <w:t>;</w:t>
      </w:r>
    </w:p>
    <w:p w14:paraId="25D13DEF" w14:textId="3C150CCD" w:rsidR="00FA5519" w:rsidRPr="00E021BF" w:rsidRDefault="00FA5519" w:rsidP="00FE666C">
      <w:pPr>
        <w:pStyle w:val="af4"/>
        <w:numPr>
          <w:ilvl w:val="0"/>
          <w:numId w:val="6"/>
        </w:numPr>
        <w:spacing w:after="0" w:line="360" w:lineRule="auto"/>
        <w:ind w:left="0" w:firstLine="720"/>
        <w:jc w:val="both"/>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корпоративні дії, які потребують схвалення акціонерів</w:t>
      </w:r>
      <w:r w:rsidR="00F77E5C" w:rsidRPr="00E021BF">
        <w:rPr>
          <w:rFonts w:ascii="Times New Roman" w:eastAsia="Calibri" w:hAnsi="Times New Roman"/>
          <w:sz w:val="28"/>
          <w:szCs w:val="28"/>
          <w:lang w:val="uk-UA" w:eastAsia="en-US"/>
        </w:rPr>
        <w:t>;</w:t>
      </w:r>
    </w:p>
    <w:p w14:paraId="6C48A60F" w14:textId="1FB5F72E" w:rsidR="00FA5519" w:rsidRPr="00E021BF" w:rsidRDefault="00FA5519" w:rsidP="00FE666C">
      <w:pPr>
        <w:pStyle w:val="af4"/>
        <w:numPr>
          <w:ilvl w:val="0"/>
          <w:numId w:val="6"/>
        </w:numPr>
        <w:spacing w:after="0" w:line="360" w:lineRule="auto"/>
        <w:ind w:left="0" w:firstLine="720"/>
        <w:jc w:val="both"/>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механізм взаємодії між учасниками корпоративного управління</w:t>
      </w:r>
      <w:r w:rsidR="0061579A" w:rsidRPr="00E021BF">
        <w:rPr>
          <w:rFonts w:ascii="Times New Roman" w:eastAsia="Calibri" w:hAnsi="Times New Roman"/>
          <w:sz w:val="28"/>
          <w:szCs w:val="28"/>
          <w:lang w:val="uk-UA" w:eastAsia="en-US"/>
        </w:rPr>
        <w:t xml:space="preserve"> </w:t>
      </w:r>
      <w:r w:rsidR="0061579A" w:rsidRPr="00597680">
        <w:rPr>
          <w:rFonts w:ascii="Times New Roman" w:eastAsia="Calibri" w:hAnsi="Times New Roman"/>
          <w:sz w:val="28"/>
          <w:szCs w:val="28"/>
          <w:lang w:val="uk-UA" w:eastAsia="en-US"/>
        </w:rPr>
        <w:t>[2</w:t>
      </w:r>
      <w:r w:rsidR="00EF34AB" w:rsidRPr="00597680">
        <w:rPr>
          <w:rFonts w:ascii="Times New Roman" w:eastAsia="Calibri" w:hAnsi="Times New Roman"/>
          <w:sz w:val="28"/>
          <w:szCs w:val="28"/>
          <w:lang w:eastAsia="en-US"/>
        </w:rPr>
        <w:t>1</w:t>
      </w:r>
      <w:r w:rsidR="0061579A" w:rsidRPr="00597680">
        <w:rPr>
          <w:rFonts w:ascii="Times New Roman" w:eastAsia="Calibri" w:hAnsi="Times New Roman"/>
          <w:sz w:val="28"/>
          <w:szCs w:val="28"/>
          <w:lang w:val="uk-UA" w:eastAsia="en-US"/>
        </w:rPr>
        <w:t>]</w:t>
      </w:r>
      <w:r w:rsidRPr="00597680">
        <w:rPr>
          <w:rFonts w:ascii="Times New Roman" w:eastAsia="Calibri" w:hAnsi="Times New Roman"/>
          <w:sz w:val="28"/>
          <w:szCs w:val="28"/>
          <w:lang w:val="uk-UA" w:eastAsia="en-US"/>
        </w:rPr>
        <w:t>.</w:t>
      </w:r>
    </w:p>
    <w:p w14:paraId="2E7D9498" w14:textId="2B1D5BF4" w:rsidR="00FA5519" w:rsidRPr="00E021BF" w:rsidRDefault="00FA5519" w:rsidP="00FE666C">
      <w:pPr>
        <w:spacing w:line="360" w:lineRule="auto"/>
        <w:ind w:firstLine="720"/>
        <w:jc w:val="both"/>
        <w:rPr>
          <w:rFonts w:eastAsia="Calibri"/>
          <w:sz w:val="28"/>
          <w:szCs w:val="28"/>
          <w:lang w:eastAsia="en-US"/>
        </w:rPr>
      </w:pPr>
      <w:r w:rsidRPr="00E021BF">
        <w:rPr>
          <w:rFonts w:eastAsia="Calibri"/>
          <w:sz w:val="28"/>
          <w:szCs w:val="28"/>
          <w:lang w:eastAsia="en-US"/>
        </w:rPr>
        <w:t>Окрім особливостей функціонування бізнес-середовища окремої країни варто враховувати менталітет та людський фактор.</w:t>
      </w:r>
    </w:p>
    <w:p w14:paraId="3BB144E0" w14:textId="5EDCA4BF" w:rsidR="00FA5519" w:rsidRPr="00E021BF" w:rsidRDefault="00FA5519" w:rsidP="00FE666C">
      <w:pPr>
        <w:spacing w:line="360" w:lineRule="auto"/>
        <w:ind w:firstLine="720"/>
        <w:jc w:val="both"/>
        <w:rPr>
          <w:rFonts w:eastAsia="Calibri"/>
          <w:sz w:val="28"/>
          <w:szCs w:val="28"/>
          <w:lang w:eastAsia="en-US"/>
        </w:rPr>
      </w:pPr>
      <w:r w:rsidRPr="00E021BF">
        <w:rPr>
          <w:rFonts w:eastAsia="Calibri"/>
          <w:sz w:val="28"/>
          <w:szCs w:val="28"/>
          <w:lang w:eastAsia="en-US"/>
        </w:rPr>
        <w:t xml:space="preserve">Для того щоб сформувати ефективну модель корпоративного управління для нашої держави необхідно розглянути міжнародний досвід побудови таких моделей, виокремити основні переваги та недоліки і обрати ті елементи існуючих моделей, що дадуть змогу оптимально інтегрувати </w:t>
      </w:r>
      <w:r w:rsidR="00806A16">
        <w:rPr>
          <w:rFonts w:eastAsia="Calibri"/>
          <w:sz w:val="28"/>
          <w:szCs w:val="28"/>
          <w:lang w:eastAsia="en-US"/>
        </w:rPr>
        <w:t xml:space="preserve">національні підприємства </w:t>
      </w:r>
      <w:r w:rsidR="00DA73A0" w:rsidRPr="00E021BF">
        <w:rPr>
          <w:rFonts w:eastAsia="Calibri"/>
          <w:sz w:val="28"/>
          <w:szCs w:val="28"/>
          <w:lang w:eastAsia="en-US"/>
        </w:rPr>
        <w:t>у міжнародні економічні відносини.</w:t>
      </w:r>
    </w:p>
    <w:p w14:paraId="63A73EBD" w14:textId="31B2539B" w:rsidR="00DA73A0" w:rsidRPr="00E021BF" w:rsidRDefault="00DA73A0" w:rsidP="00FE666C">
      <w:pPr>
        <w:spacing w:line="360" w:lineRule="auto"/>
        <w:ind w:firstLine="720"/>
        <w:jc w:val="both"/>
        <w:rPr>
          <w:rFonts w:eastAsia="Calibri"/>
          <w:sz w:val="28"/>
          <w:szCs w:val="28"/>
          <w:lang w:eastAsia="en-US"/>
        </w:rPr>
      </w:pPr>
      <w:r w:rsidRPr="00E021BF">
        <w:rPr>
          <w:rFonts w:eastAsia="Calibri"/>
          <w:sz w:val="28"/>
          <w:szCs w:val="28"/>
          <w:lang w:eastAsia="en-US"/>
        </w:rPr>
        <w:t>Отже, розглянемо основні існуючі моделі лідерства, на яких базується теорія корпоративного управління:</w:t>
      </w:r>
    </w:p>
    <w:p w14:paraId="6970497F" w14:textId="24680CCF" w:rsidR="00DA73A0" w:rsidRPr="00E021BF" w:rsidRDefault="00DA73A0" w:rsidP="00FE666C">
      <w:pPr>
        <w:pStyle w:val="af4"/>
        <w:numPr>
          <w:ilvl w:val="0"/>
          <w:numId w:val="7"/>
        </w:numPr>
        <w:spacing w:after="0" w:line="360" w:lineRule="auto"/>
        <w:ind w:left="0" w:firstLine="720"/>
        <w:jc w:val="both"/>
        <w:rPr>
          <w:rFonts w:eastAsia="Calibri"/>
          <w:sz w:val="28"/>
          <w:szCs w:val="28"/>
          <w:lang w:val="uk-UA" w:eastAsia="en-US"/>
        </w:rPr>
      </w:pPr>
      <w:r w:rsidRPr="00E021BF">
        <w:rPr>
          <w:rFonts w:ascii="Times New Roman" w:eastAsia="Calibri" w:hAnsi="Times New Roman"/>
          <w:sz w:val="28"/>
          <w:szCs w:val="28"/>
          <w:lang w:val="uk-UA" w:eastAsia="en-US"/>
        </w:rPr>
        <w:t>англо-саксонська (англо-американська),</w:t>
      </w:r>
    </w:p>
    <w:p w14:paraId="53E88B5F" w14:textId="61D37A7D" w:rsidR="00DA73A0" w:rsidRPr="00E021BF" w:rsidRDefault="00DA73A0" w:rsidP="00FE666C">
      <w:pPr>
        <w:pStyle w:val="af4"/>
        <w:numPr>
          <w:ilvl w:val="0"/>
          <w:numId w:val="7"/>
        </w:numPr>
        <w:spacing w:after="0" w:line="360" w:lineRule="auto"/>
        <w:ind w:left="0" w:firstLine="720"/>
        <w:jc w:val="both"/>
        <w:rPr>
          <w:rFonts w:eastAsia="Calibri"/>
          <w:sz w:val="28"/>
          <w:szCs w:val="28"/>
          <w:lang w:val="uk-UA" w:eastAsia="en-US"/>
        </w:rPr>
      </w:pPr>
      <w:r w:rsidRPr="00E021BF">
        <w:rPr>
          <w:rFonts w:ascii="Times New Roman" w:eastAsia="Calibri" w:hAnsi="Times New Roman"/>
          <w:sz w:val="28"/>
          <w:szCs w:val="28"/>
          <w:lang w:val="uk-UA" w:eastAsia="en-US"/>
        </w:rPr>
        <w:t>континентальна (німецька),</w:t>
      </w:r>
    </w:p>
    <w:p w14:paraId="1FE94476" w14:textId="0AAB0328" w:rsidR="00DA73A0" w:rsidRPr="00E021BF" w:rsidRDefault="00DA73A0" w:rsidP="00FE666C">
      <w:pPr>
        <w:pStyle w:val="af4"/>
        <w:numPr>
          <w:ilvl w:val="0"/>
          <w:numId w:val="7"/>
        </w:numPr>
        <w:spacing w:after="0" w:line="360" w:lineRule="auto"/>
        <w:ind w:left="0" w:firstLine="720"/>
        <w:jc w:val="both"/>
        <w:rPr>
          <w:rFonts w:eastAsia="Calibri"/>
          <w:sz w:val="28"/>
          <w:szCs w:val="28"/>
          <w:lang w:val="uk-UA" w:eastAsia="en-US"/>
        </w:rPr>
      </w:pPr>
      <w:r w:rsidRPr="00E021BF">
        <w:rPr>
          <w:rFonts w:ascii="Times New Roman" w:eastAsia="Calibri" w:hAnsi="Times New Roman"/>
          <w:sz w:val="28"/>
          <w:szCs w:val="28"/>
          <w:lang w:val="uk-UA" w:eastAsia="en-US"/>
        </w:rPr>
        <w:t>японська.</w:t>
      </w:r>
    </w:p>
    <w:p w14:paraId="7E0715A3" w14:textId="34207822" w:rsidR="00DA73A0" w:rsidRPr="00E021BF" w:rsidRDefault="00CB055A" w:rsidP="00FE666C">
      <w:pPr>
        <w:pStyle w:val="af4"/>
        <w:spacing w:after="0" w:line="360" w:lineRule="auto"/>
        <w:ind w:left="0" w:firstLine="720"/>
        <w:jc w:val="both"/>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Деякі експерти також додають до переліку видів моделей сімейну, хоча вона і може варіюватися та вбирати в себе елементи інших моделей, все ж має і свої характерні особливості.</w:t>
      </w:r>
    </w:p>
    <w:p w14:paraId="04E0F66A" w14:textId="38F5B610" w:rsidR="00CB055A" w:rsidRPr="00E021BF" w:rsidRDefault="00CB055A" w:rsidP="00FE666C">
      <w:pPr>
        <w:pStyle w:val="af4"/>
        <w:spacing w:after="0" w:line="360" w:lineRule="auto"/>
        <w:ind w:left="0" w:firstLine="709"/>
        <w:jc w:val="both"/>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 xml:space="preserve">Основні характерні особливості кожної з моделей наведено в таблиці </w:t>
      </w:r>
      <w:r w:rsidR="003C032C" w:rsidRPr="00E021BF">
        <w:rPr>
          <w:rFonts w:ascii="Times New Roman" w:eastAsia="Calibri" w:hAnsi="Times New Roman"/>
          <w:sz w:val="28"/>
          <w:szCs w:val="28"/>
          <w:lang w:val="uk-UA" w:eastAsia="en-US"/>
        </w:rPr>
        <w:t xml:space="preserve">(таб. </w:t>
      </w:r>
      <w:r w:rsidRPr="00E021BF">
        <w:rPr>
          <w:rFonts w:ascii="Times New Roman" w:eastAsia="Calibri" w:hAnsi="Times New Roman"/>
          <w:sz w:val="28"/>
          <w:szCs w:val="28"/>
          <w:lang w:val="uk-UA" w:eastAsia="en-US"/>
        </w:rPr>
        <w:t>1.</w:t>
      </w:r>
      <w:r w:rsidR="005912CA" w:rsidRPr="00E021BF">
        <w:rPr>
          <w:rFonts w:ascii="Times New Roman" w:eastAsia="Calibri" w:hAnsi="Times New Roman"/>
          <w:sz w:val="28"/>
          <w:szCs w:val="28"/>
          <w:lang w:val="uk-UA" w:eastAsia="en-US"/>
        </w:rPr>
        <w:t>1</w:t>
      </w:r>
      <w:r w:rsidRPr="00E021BF">
        <w:rPr>
          <w:rFonts w:ascii="Times New Roman" w:eastAsia="Calibri" w:hAnsi="Times New Roman"/>
          <w:sz w:val="28"/>
          <w:szCs w:val="28"/>
          <w:lang w:val="uk-UA" w:eastAsia="en-US"/>
        </w:rPr>
        <w:t>.</w:t>
      </w:r>
      <w:r w:rsidR="003C032C" w:rsidRPr="00E021BF">
        <w:rPr>
          <w:rFonts w:ascii="Times New Roman" w:eastAsia="Calibri" w:hAnsi="Times New Roman"/>
          <w:sz w:val="28"/>
          <w:szCs w:val="28"/>
          <w:lang w:val="uk-UA" w:eastAsia="en-US"/>
        </w:rPr>
        <w:t>)</w:t>
      </w:r>
      <w:r w:rsidR="00FE666C">
        <w:rPr>
          <w:rFonts w:ascii="Times New Roman" w:eastAsia="Calibri" w:hAnsi="Times New Roman"/>
          <w:sz w:val="28"/>
          <w:szCs w:val="28"/>
          <w:lang w:val="uk-UA" w:eastAsia="en-US"/>
        </w:rPr>
        <w:t>.</w:t>
      </w:r>
    </w:p>
    <w:p w14:paraId="3603639A" w14:textId="2147D02E" w:rsidR="003C032C" w:rsidRPr="00E021BF" w:rsidRDefault="003C032C" w:rsidP="003C032C">
      <w:pPr>
        <w:pStyle w:val="af4"/>
        <w:spacing w:line="360" w:lineRule="auto"/>
        <w:ind w:left="0" w:firstLine="709"/>
        <w:jc w:val="right"/>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Таблиця 1.1</w:t>
      </w:r>
    </w:p>
    <w:p w14:paraId="0179BFA2" w14:textId="6A81C3B7" w:rsidR="003C032C" w:rsidRPr="00E021BF" w:rsidRDefault="003C032C" w:rsidP="00992906">
      <w:pPr>
        <w:pStyle w:val="af4"/>
        <w:spacing w:line="360" w:lineRule="auto"/>
        <w:ind w:left="0" w:firstLine="709"/>
        <w:jc w:val="center"/>
        <w:rPr>
          <w:rFonts w:ascii="Times New Roman" w:eastAsia="Calibri" w:hAnsi="Times New Roman"/>
          <w:sz w:val="28"/>
          <w:szCs w:val="28"/>
          <w:lang w:val="uk-UA" w:eastAsia="en-US"/>
        </w:rPr>
      </w:pPr>
      <w:r w:rsidRPr="00E021BF">
        <w:rPr>
          <w:rFonts w:ascii="Times New Roman" w:eastAsia="Calibri" w:hAnsi="Times New Roman"/>
          <w:sz w:val="28"/>
          <w:szCs w:val="28"/>
          <w:lang w:val="uk-UA" w:eastAsia="en-US"/>
        </w:rPr>
        <w:t>Особливості моделей корпоративного управління</w:t>
      </w:r>
    </w:p>
    <w:tbl>
      <w:tblPr>
        <w:tblStyle w:val="afd"/>
        <w:tblW w:w="0" w:type="auto"/>
        <w:tblInd w:w="-185" w:type="dxa"/>
        <w:tblLayout w:type="fixed"/>
        <w:tblLook w:val="04A0" w:firstRow="1" w:lastRow="0" w:firstColumn="1" w:lastColumn="0" w:noHBand="0" w:noVBand="1"/>
      </w:tblPr>
      <w:tblGrid>
        <w:gridCol w:w="1492"/>
        <w:gridCol w:w="2338"/>
        <w:gridCol w:w="1480"/>
        <w:gridCol w:w="1260"/>
        <w:gridCol w:w="1980"/>
        <w:gridCol w:w="1263"/>
      </w:tblGrid>
      <w:tr w:rsidR="008F44EA" w:rsidRPr="00E021BF" w14:paraId="79F24958" w14:textId="41A0ADE0" w:rsidTr="00316125">
        <w:tc>
          <w:tcPr>
            <w:tcW w:w="1492" w:type="dxa"/>
          </w:tcPr>
          <w:p w14:paraId="1195CF63" w14:textId="5DD3B1FF"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Вид моделі</w:t>
            </w:r>
          </w:p>
        </w:tc>
        <w:tc>
          <w:tcPr>
            <w:tcW w:w="2338" w:type="dxa"/>
          </w:tcPr>
          <w:p w14:paraId="3B41CB0D" w14:textId="23296F8C"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Відмінні риси</w:t>
            </w:r>
          </w:p>
        </w:tc>
        <w:tc>
          <w:tcPr>
            <w:tcW w:w="1480" w:type="dxa"/>
          </w:tcPr>
          <w:p w14:paraId="66179381" w14:textId="58B01E11"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Ключові учасники</w:t>
            </w:r>
          </w:p>
        </w:tc>
        <w:tc>
          <w:tcPr>
            <w:tcW w:w="1260" w:type="dxa"/>
          </w:tcPr>
          <w:p w14:paraId="7B07D34F" w14:textId="718FFB49"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Система органів управління</w:t>
            </w:r>
          </w:p>
        </w:tc>
        <w:tc>
          <w:tcPr>
            <w:tcW w:w="1980" w:type="dxa"/>
          </w:tcPr>
          <w:p w14:paraId="31829747" w14:textId="490C6191"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Ступінь розкриття інформації</w:t>
            </w:r>
          </w:p>
        </w:tc>
        <w:tc>
          <w:tcPr>
            <w:tcW w:w="1263" w:type="dxa"/>
          </w:tcPr>
          <w:p w14:paraId="6700CAAA" w14:textId="17E40A0E"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Періодичність розкриття інформації</w:t>
            </w:r>
          </w:p>
        </w:tc>
      </w:tr>
      <w:tr w:rsidR="008F44EA" w:rsidRPr="00E021BF" w14:paraId="710C0A36" w14:textId="19220A34" w:rsidTr="00316125">
        <w:tc>
          <w:tcPr>
            <w:tcW w:w="1492" w:type="dxa"/>
          </w:tcPr>
          <w:p w14:paraId="5EF4AAE8" w14:textId="5695AA4C"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Англо-американська</w:t>
            </w:r>
          </w:p>
        </w:tc>
        <w:tc>
          <w:tcPr>
            <w:tcW w:w="2338" w:type="dxa"/>
          </w:tcPr>
          <w:p w14:paraId="0F991C9F" w14:textId="1A8B554A" w:rsidR="008F44EA" w:rsidRPr="00E021BF" w:rsidRDefault="008F44EA" w:rsidP="00D44A4A">
            <w:pPr>
              <w:pStyle w:val="af4"/>
              <w:numPr>
                <w:ilvl w:val="0"/>
                <w:numId w:val="12"/>
              </w:numPr>
              <w:spacing w:after="0" w:line="240" w:lineRule="auto"/>
              <w:ind w:left="0" w:firstLine="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наявність індивідуальних та інституційних інвесторів,</w:t>
            </w:r>
            <w:r w:rsidRPr="00E021BF">
              <w:rPr>
                <w:rFonts w:ascii="Times New Roman" w:hAnsi="Times New Roman"/>
                <w:sz w:val="20"/>
                <w:szCs w:val="20"/>
                <w:lang w:val="uk-UA"/>
              </w:rPr>
              <w:t xml:space="preserve"> </w:t>
            </w:r>
            <w:r w:rsidRPr="00E021BF">
              <w:rPr>
                <w:rFonts w:ascii="Times New Roman" w:eastAsia="Calibri" w:hAnsi="Times New Roman"/>
                <w:sz w:val="20"/>
                <w:szCs w:val="20"/>
                <w:lang w:val="uk-UA" w:eastAsia="en-US"/>
              </w:rPr>
              <w:t>неафілійованих з корпорацією</w:t>
            </w:r>
            <w:r w:rsidR="00F77E5C" w:rsidRPr="00E021BF">
              <w:rPr>
                <w:rFonts w:ascii="Times New Roman" w:eastAsia="Calibri" w:hAnsi="Times New Roman"/>
                <w:sz w:val="20"/>
                <w:szCs w:val="20"/>
                <w:lang w:val="uk-UA" w:eastAsia="en-US"/>
              </w:rPr>
              <w:t>;</w:t>
            </w:r>
          </w:p>
          <w:p w14:paraId="300BBF3F" w14:textId="1F204936" w:rsidR="008F44EA" w:rsidRPr="00E021BF" w:rsidRDefault="008F44EA" w:rsidP="00D44A4A">
            <w:pPr>
              <w:pStyle w:val="af4"/>
              <w:numPr>
                <w:ilvl w:val="0"/>
                <w:numId w:val="12"/>
              </w:numPr>
              <w:spacing w:after="0" w:line="240" w:lineRule="auto"/>
              <w:ind w:left="0" w:firstLine="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 xml:space="preserve">розвинуте законодавство, що визначає права та </w:t>
            </w:r>
            <w:r w:rsidRPr="00E021BF">
              <w:rPr>
                <w:rFonts w:ascii="Times New Roman" w:eastAsia="Calibri" w:hAnsi="Times New Roman"/>
                <w:sz w:val="20"/>
                <w:szCs w:val="20"/>
                <w:lang w:val="uk-UA" w:eastAsia="en-US"/>
              </w:rPr>
              <w:lastRenderedPageBreak/>
              <w:t>обов’язки ключових учасників</w:t>
            </w:r>
            <w:r w:rsidR="00F77E5C" w:rsidRPr="00E021BF">
              <w:rPr>
                <w:rFonts w:ascii="Times New Roman" w:eastAsia="Calibri" w:hAnsi="Times New Roman"/>
                <w:sz w:val="20"/>
                <w:szCs w:val="20"/>
                <w:lang w:val="uk-UA" w:eastAsia="en-US"/>
              </w:rPr>
              <w:t>;</w:t>
            </w:r>
          </w:p>
          <w:p w14:paraId="43C7CF3A" w14:textId="4731E10B" w:rsidR="008F44EA" w:rsidRPr="00E021BF" w:rsidRDefault="008F44EA" w:rsidP="00D44A4A">
            <w:pPr>
              <w:pStyle w:val="af4"/>
              <w:numPr>
                <w:ilvl w:val="0"/>
                <w:numId w:val="12"/>
              </w:numPr>
              <w:spacing w:after="0" w:line="240" w:lineRule="auto"/>
              <w:ind w:left="0" w:firstLine="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простий механізм взаємодії між акціонерами та корпорацією</w:t>
            </w:r>
            <w:r w:rsidR="00F77E5C" w:rsidRPr="00E021BF">
              <w:rPr>
                <w:rFonts w:ascii="Times New Roman" w:eastAsia="Calibri" w:hAnsi="Times New Roman"/>
                <w:sz w:val="20"/>
                <w:szCs w:val="20"/>
                <w:lang w:val="uk-UA" w:eastAsia="en-US"/>
              </w:rPr>
              <w:t>;</w:t>
            </w:r>
          </w:p>
          <w:p w14:paraId="3F403F7C" w14:textId="2E2FF3D0" w:rsidR="008F44EA" w:rsidRPr="00E021BF" w:rsidRDefault="008F44EA" w:rsidP="00D44A4A">
            <w:pPr>
              <w:pStyle w:val="af4"/>
              <w:numPr>
                <w:ilvl w:val="0"/>
                <w:numId w:val="12"/>
              </w:numPr>
              <w:spacing w:after="0" w:line="240" w:lineRule="auto"/>
              <w:ind w:left="0" w:firstLine="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розпорошеність капіталу</w:t>
            </w:r>
            <w:r w:rsidR="00F77E5C" w:rsidRPr="00E021BF">
              <w:rPr>
                <w:rFonts w:ascii="Times New Roman" w:eastAsia="Calibri" w:hAnsi="Times New Roman"/>
                <w:sz w:val="20"/>
                <w:szCs w:val="20"/>
                <w:lang w:val="uk-UA" w:eastAsia="en-US"/>
              </w:rPr>
              <w:t>;</w:t>
            </w:r>
          </w:p>
          <w:p w14:paraId="6B4D5C85" w14:textId="7916C712" w:rsidR="008F44EA" w:rsidRPr="00E021BF" w:rsidRDefault="008F44EA" w:rsidP="00D44A4A">
            <w:pPr>
              <w:pStyle w:val="af4"/>
              <w:numPr>
                <w:ilvl w:val="0"/>
                <w:numId w:val="12"/>
              </w:numPr>
              <w:spacing w:after="0" w:line="240" w:lineRule="auto"/>
              <w:ind w:left="0" w:firstLine="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фінансові ринки з сильною банківською обмеженістю.</w:t>
            </w:r>
          </w:p>
        </w:tc>
        <w:tc>
          <w:tcPr>
            <w:tcW w:w="1480" w:type="dxa"/>
          </w:tcPr>
          <w:p w14:paraId="11E35D25" w14:textId="18603A0D"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lastRenderedPageBreak/>
              <w:t>Менеджери, акціонери, директори.</w:t>
            </w:r>
          </w:p>
        </w:tc>
        <w:tc>
          <w:tcPr>
            <w:tcW w:w="1260" w:type="dxa"/>
          </w:tcPr>
          <w:p w14:paraId="70BC6F0A" w14:textId="68CAD46C"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Унітарна</w:t>
            </w:r>
          </w:p>
        </w:tc>
        <w:tc>
          <w:tcPr>
            <w:tcW w:w="1980" w:type="dxa"/>
          </w:tcPr>
          <w:p w14:paraId="5A790D9C" w14:textId="3E923636"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 xml:space="preserve">Суворо регламентований Комісією з цінних паперів і бірж (the Securities and Exchange Commission) </w:t>
            </w:r>
          </w:p>
        </w:tc>
        <w:tc>
          <w:tcPr>
            <w:tcW w:w="1263" w:type="dxa"/>
          </w:tcPr>
          <w:p w14:paraId="561F1DDA" w14:textId="455E2B43"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1 раз на квартал</w:t>
            </w:r>
          </w:p>
        </w:tc>
      </w:tr>
      <w:tr w:rsidR="008F44EA" w:rsidRPr="00E021BF" w14:paraId="34E68407" w14:textId="535EB9A6" w:rsidTr="00316125">
        <w:tc>
          <w:tcPr>
            <w:tcW w:w="1492" w:type="dxa"/>
          </w:tcPr>
          <w:p w14:paraId="75F0B313" w14:textId="378A1078"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Німецька</w:t>
            </w:r>
          </w:p>
        </w:tc>
        <w:tc>
          <w:tcPr>
            <w:tcW w:w="2338" w:type="dxa"/>
          </w:tcPr>
          <w:p w14:paraId="0EC5AEBD" w14:textId="5E98CAF3" w:rsidR="008F44EA" w:rsidRPr="00E021BF" w:rsidRDefault="008F44EA" w:rsidP="00D44A4A">
            <w:pPr>
              <w:pStyle w:val="af4"/>
              <w:numPr>
                <w:ilvl w:val="0"/>
                <w:numId w:val="13"/>
              </w:numPr>
              <w:spacing w:after="0" w:line="240" w:lineRule="auto"/>
              <w:ind w:left="-74" w:firstLine="15"/>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орієнтація на довгострокові цілі</w:t>
            </w:r>
            <w:r w:rsidR="00F77E5C" w:rsidRPr="00E021BF">
              <w:rPr>
                <w:rFonts w:ascii="Times New Roman" w:eastAsia="Calibri" w:hAnsi="Times New Roman"/>
                <w:sz w:val="20"/>
                <w:szCs w:val="20"/>
                <w:lang w:val="uk-UA" w:eastAsia="en-US"/>
              </w:rPr>
              <w:t>;</w:t>
            </w:r>
          </w:p>
          <w:p w14:paraId="37411A26" w14:textId="19914BBF" w:rsidR="008F44EA" w:rsidRPr="00E021BF" w:rsidRDefault="008F44EA" w:rsidP="00D44A4A">
            <w:pPr>
              <w:pStyle w:val="af4"/>
              <w:numPr>
                <w:ilvl w:val="0"/>
                <w:numId w:val="13"/>
              </w:numPr>
              <w:spacing w:after="0" w:line="240" w:lineRule="auto"/>
              <w:ind w:left="-74" w:firstLine="15"/>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суттєвий вплив банків</w:t>
            </w:r>
            <w:r w:rsidR="00F77E5C" w:rsidRPr="00E021BF">
              <w:rPr>
                <w:rFonts w:ascii="Times New Roman" w:eastAsia="Calibri" w:hAnsi="Times New Roman"/>
                <w:sz w:val="20"/>
                <w:szCs w:val="20"/>
                <w:lang w:val="uk-UA" w:eastAsia="en-US"/>
              </w:rPr>
              <w:t>;</w:t>
            </w:r>
          </w:p>
          <w:p w14:paraId="073E525D" w14:textId="6C3F09DF" w:rsidR="008F44EA" w:rsidRPr="00E021BF" w:rsidRDefault="008F44EA" w:rsidP="00E021BF">
            <w:pPr>
              <w:pStyle w:val="af4"/>
              <w:numPr>
                <w:ilvl w:val="0"/>
                <w:numId w:val="13"/>
              </w:numPr>
              <w:spacing w:after="0" w:line="240" w:lineRule="auto"/>
              <w:ind w:left="-74" w:firstLine="17"/>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двопалатне правління, що складається з виконавчої (офіційні особи корпорації) та наглядової (працівники компанії та акціонери) рад</w:t>
            </w:r>
            <w:r w:rsidR="00F77E5C" w:rsidRPr="00E021BF">
              <w:rPr>
                <w:rFonts w:ascii="Times New Roman" w:eastAsia="Calibri" w:hAnsi="Times New Roman"/>
                <w:sz w:val="20"/>
                <w:szCs w:val="20"/>
                <w:lang w:val="uk-UA" w:eastAsia="en-US"/>
              </w:rPr>
              <w:t>;</w:t>
            </w:r>
          </w:p>
          <w:p w14:paraId="6A280981" w14:textId="752A40BD" w:rsidR="008F44EA" w:rsidRPr="00E021BF" w:rsidRDefault="008F44EA" w:rsidP="00D44A4A">
            <w:pPr>
              <w:pStyle w:val="af4"/>
              <w:numPr>
                <w:ilvl w:val="0"/>
                <w:numId w:val="13"/>
              </w:numPr>
              <w:spacing w:after="0" w:line="240" w:lineRule="auto"/>
              <w:ind w:left="-74" w:firstLine="15"/>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узаконені обмеження прав акціонерів щодо голосування</w:t>
            </w:r>
            <w:r w:rsidR="00F77E5C" w:rsidRPr="00E021BF">
              <w:rPr>
                <w:rFonts w:ascii="Times New Roman" w:eastAsia="Calibri" w:hAnsi="Times New Roman"/>
                <w:sz w:val="20"/>
                <w:szCs w:val="20"/>
                <w:lang w:val="uk-UA" w:eastAsia="en-US"/>
              </w:rPr>
              <w:t>.</w:t>
            </w:r>
          </w:p>
          <w:p w14:paraId="2E12CAAD" w14:textId="3C7CDC72" w:rsidR="008F44EA" w:rsidRPr="00E021BF" w:rsidRDefault="008F44EA" w:rsidP="00D44A4A">
            <w:pPr>
              <w:pStyle w:val="af4"/>
              <w:spacing w:after="0" w:line="240" w:lineRule="auto"/>
              <w:ind w:left="-74" w:firstLine="15"/>
              <w:rPr>
                <w:rFonts w:ascii="Times New Roman" w:eastAsia="Calibri" w:hAnsi="Times New Roman"/>
                <w:sz w:val="20"/>
                <w:szCs w:val="20"/>
                <w:lang w:val="uk-UA" w:eastAsia="en-US"/>
              </w:rPr>
            </w:pPr>
          </w:p>
        </w:tc>
        <w:tc>
          <w:tcPr>
            <w:tcW w:w="1480" w:type="dxa"/>
          </w:tcPr>
          <w:p w14:paraId="21F6228B" w14:textId="73BEC269"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Працівники банків, акціонери, менеджери, рада директорів</w:t>
            </w:r>
            <w:r w:rsidRPr="00E021BF">
              <w:rPr>
                <w:rFonts w:ascii="Times New Roman" w:hAnsi="Times New Roman"/>
                <w:sz w:val="20"/>
                <w:szCs w:val="20"/>
                <w:lang w:val="uk-UA"/>
              </w:rPr>
              <w:t>.</w:t>
            </w:r>
          </w:p>
        </w:tc>
        <w:tc>
          <w:tcPr>
            <w:tcW w:w="1260" w:type="dxa"/>
          </w:tcPr>
          <w:p w14:paraId="05265C0D" w14:textId="214FF8E5" w:rsidR="008F44EA" w:rsidRPr="00E021BF" w:rsidRDefault="008F44EA" w:rsidP="00D44A4A">
            <w:pPr>
              <w:pStyle w:val="af4"/>
              <w:spacing w:after="0" w:line="240" w:lineRule="auto"/>
              <w:ind w:left="-119" w:right="-60" w:firstLine="45"/>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Дворівнева (дві палати Ради директорів).</w:t>
            </w:r>
          </w:p>
        </w:tc>
        <w:tc>
          <w:tcPr>
            <w:tcW w:w="1980" w:type="dxa"/>
          </w:tcPr>
          <w:p w14:paraId="7A980436" w14:textId="7B7D3F59"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Чітко регламентовані Федеральним агентством з цінних паперів (The Federal Securities Regulatory Agency)</w:t>
            </w:r>
          </w:p>
        </w:tc>
        <w:tc>
          <w:tcPr>
            <w:tcW w:w="1263" w:type="dxa"/>
          </w:tcPr>
          <w:p w14:paraId="788DA585" w14:textId="6E0322DE"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 xml:space="preserve">1 раз на півріччя </w:t>
            </w:r>
          </w:p>
        </w:tc>
      </w:tr>
      <w:tr w:rsidR="008F44EA" w:rsidRPr="00E021BF" w14:paraId="1D4B4785" w14:textId="000325D4" w:rsidTr="00316125">
        <w:tc>
          <w:tcPr>
            <w:tcW w:w="1492" w:type="dxa"/>
          </w:tcPr>
          <w:p w14:paraId="0A63D67D" w14:textId="7C7CF9F1"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Японська</w:t>
            </w:r>
          </w:p>
        </w:tc>
        <w:tc>
          <w:tcPr>
            <w:tcW w:w="2338" w:type="dxa"/>
          </w:tcPr>
          <w:p w14:paraId="17EEDC61" w14:textId="5F654C6A" w:rsidR="008F44EA" w:rsidRPr="00E021BF" w:rsidRDefault="00892027" w:rsidP="00D44A4A">
            <w:pPr>
              <w:pStyle w:val="af4"/>
              <w:numPr>
                <w:ilvl w:val="0"/>
                <w:numId w:val="13"/>
              </w:numPr>
              <w:spacing w:after="0" w:line="240" w:lineRule="auto"/>
              <w:ind w:left="-74" w:firstLine="15"/>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великий вплив Центрального банку і кейрецу</w:t>
            </w:r>
            <w:r w:rsidR="00F77E5C" w:rsidRPr="00E021BF">
              <w:rPr>
                <w:rFonts w:ascii="Times New Roman" w:eastAsia="Calibri" w:hAnsi="Times New Roman"/>
                <w:sz w:val="20"/>
                <w:szCs w:val="20"/>
                <w:lang w:val="uk-UA" w:eastAsia="en-US"/>
              </w:rPr>
              <w:t>;</w:t>
            </w:r>
          </w:p>
          <w:p w14:paraId="61BA6B50" w14:textId="1D1F941C" w:rsidR="00370278" w:rsidRPr="00E021BF" w:rsidRDefault="00F96774" w:rsidP="00D44A4A">
            <w:pPr>
              <w:pStyle w:val="af4"/>
              <w:numPr>
                <w:ilvl w:val="0"/>
                <w:numId w:val="13"/>
              </w:numPr>
              <w:spacing w:after="0"/>
              <w:ind w:left="-74" w:firstLine="15"/>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банківська система</w:t>
            </w:r>
            <w:r w:rsidR="00A2454A" w:rsidRPr="00E021BF">
              <w:rPr>
                <w:rFonts w:ascii="Times New Roman" w:eastAsia="Calibri" w:hAnsi="Times New Roman"/>
                <w:sz w:val="20"/>
                <w:szCs w:val="20"/>
                <w:lang w:val="uk-UA" w:eastAsia="en-US"/>
              </w:rPr>
              <w:t xml:space="preserve"> </w:t>
            </w:r>
            <w:r w:rsidRPr="00E021BF">
              <w:rPr>
                <w:rFonts w:ascii="Times New Roman" w:eastAsia="Calibri" w:hAnsi="Times New Roman"/>
                <w:sz w:val="20"/>
                <w:szCs w:val="20"/>
                <w:lang w:val="uk-UA" w:eastAsia="en-US"/>
              </w:rPr>
              <w:t>відрізняється міцними зв</w:t>
            </w:r>
            <w:r w:rsidR="00A2454A" w:rsidRPr="00E021BF">
              <w:rPr>
                <w:rFonts w:ascii="Times New Roman" w:eastAsia="Calibri" w:hAnsi="Times New Roman"/>
                <w:sz w:val="20"/>
                <w:szCs w:val="20"/>
                <w:lang w:val="uk-UA" w:eastAsia="en-US"/>
              </w:rPr>
              <w:t>’</w:t>
            </w:r>
            <w:r w:rsidRPr="00E021BF">
              <w:rPr>
                <w:rFonts w:ascii="Times New Roman" w:eastAsia="Calibri" w:hAnsi="Times New Roman"/>
                <w:sz w:val="20"/>
                <w:szCs w:val="20"/>
                <w:lang w:val="uk-UA" w:eastAsia="en-US"/>
              </w:rPr>
              <w:t>язками</w:t>
            </w:r>
            <w:r w:rsidR="00F77E5C" w:rsidRPr="00E021BF">
              <w:rPr>
                <w:rFonts w:ascii="Times New Roman" w:eastAsia="Calibri" w:hAnsi="Times New Roman"/>
                <w:sz w:val="20"/>
                <w:szCs w:val="20"/>
                <w:lang w:val="uk-UA" w:eastAsia="en-US"/>
              </w:rPr>
              <w:t>;</w:t>
            </w:r>
          </w:p>
          <w:p w14:paraId="33283A00" w14:textId="2096A44F" w:rsidR="00F96774" w:rsidRPr="00E021BF" w:rsidRDefault="00F96774" w:rsidP="00D44A4A">
            <w:pPr>
              <w:pStyle w:val="af4"/>
              <w:numPr>
                <w:ilvl w:val="0"/>
                <w:numId w:val="13"/>
              </w:numPr>
              <w:spacing w:after="0"/>
              <w:ind w:left="-74" w:firstLine="15"/>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ради директорів корпорацій складаються переважно з</w:t>
            </w:r>
            <w:r w:rsidR="00A2454A" w:rsidRPr="00E021BF">
              <w:rPr>
                <w:rFonts w:ascii="Times New Roman" w:eastAsia="Calibri" w:hAnsi="Times New Roman"/>
                <w:sz w:val="20"/>
                <w:szCs w:val="20"/>
                <w:lang w:val="uk-UA" w:eastAsia="en-US"/>
              </w:rPr>
              <w:t xml:space="preserve"> </w:t>
            </w:r>
            <w:r w:rsidRPr="00E021BF">
              <w:rPr>
                <w:rFonts w:ascii="Times New Roman" w:eastAsia="Calibri" w:hAnsi="Times New Roman"/>
                <w:sz w:val="20"/>
                <w:szCs w:val="20"/>
                <w:lang w:val="uk-UA" w:eastAsia="en-US"/>
              </w:rPr>
              <w:t>«внутрішніх» членів</w:t>
            </w:r>
            <w:r w:rsidR="00F77E5C" w:rsidRPr="00E021BF">
              <w:rPr>
                <w:rFonts w:ascii="Times New Roman" w:eastAsia="Calibri" w:hAnsi="Times New Roman"/>
                <w:sz w:val="20"/>
                <w:szCs w:val="20"/>
                <w:lang w:val="uk-UA" w:eastAsia="en-US"/>
              </w:rPr>
              <w:t>.</w:t>
            </w:r>
          </w:p>
        </w:tc>
        <w:tc>
          <w:tcPr>
            <w:tcW w:w="1480" w:type="dxa"/>
          </w:tcPr>
          <w:p w14:paraId="1B2E61C6" w14:textId="77777777"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 xml:space="preserve">Ключовий банк, </w:t>
            </w:r>
          </w:p>
          <w:p w14:paraId="17C1DED8" w14:textId="77777777"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кейрецу,</w:t>
            </w:r>
          </w:p>
          <w:p w14:paraId="2945DB82" w14:textId="16F19F55"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менеджер</w:t>
            </w:r>
            <w:r w:rsidR="00316125" w:rsidRPr="00E021BF">
              <w:rPr>
                <w:rFonts w:ascii="Times New Roman" w:eastAsia="Calibri" w:hAnsi="Times New Roman"/>
                <w:sz w:val="20"/>
                <w:szCs w:val="20"/>
                <w:lang w:val="uk-UA" w:eastAsia="en-US"/>
              </w:rPr>
              <w:t>и</w:t>
            </w:r>
            <w:r w:rsidRPr="00E021BF">
              <w:rPr>
                <w:rFonts w:ascii="Times New Roman" w:eastAsia="Calibri" w:hAnsi="Times New Roman"/>
                <w:sz w:val="20"/>
                <w:szCs w:val="20"/>
                <w:lang w:val="uk-UA" w:eastAsia="en-US"/>
              </w:rPr>
              <w:t>,</w:t>
            </w:r>
            <w:r w:rsidR="00A2454A" w:rsidRPr="00E021BF">
              <w:rPr>
                <w:rFonts w:ascii="Times New Roman" w:eastAsia="Calibri" w:hAnsi="Times New Roman"/>
                <w:sz w:val="20"/>
                <w:szCs w:val="20"/>
                <w:lang w:val="uk-UA" w:eastAsia="en-US"/>
              </w:rPr>
              <w:t xml:space="preserve"> </w:t>
            </w:r>
            <w:r w:rsidRPr="00E021BF">
              <w:rPr>
                <w:rFonts w:ascii="Times New Roman" w:eastAsia="Calibri" w:hAnsi="Times New Roman"/>
                <w:sz w:val="20"/>
                <w:szCs w:val="20"/>
                <w:lang w:val="uk-UA" w:eastAsia="en-US"/>
              </w:rPr>
              <w:t>Уряд.</w:t>
            </w:r>
          </w:p>
        </w:tc>
        <w:tc>
          <w:tcPr>
            <w:tcW w:w="1260" w:type="dxa"/>
          </w:tcPr>
          <w:p w14:paraId="1C2C2AAD" w14:textId="53B3FAD3"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Унітарна</w:t>
            </w:r>
          </w:p>
        </w:tc>
        <w:tc>
          <w:tcPr>
            <w:tcW w:w="1980" w:type="dxa"/>
          </w:tcPr>
          <w:p w14:paraId="7802C4F8" w14:textId="6F3322A7" w:rsidR="008F44EA" w:rsidRPr="00E021BF" w:rsidRDefault="00C74B36"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Чітко регламентовані Агентство</w:t>
            </w:r>
            <w:r w:rsidRPr="00E021BF">
              <w:rPr>
                <w:rFonts w:ascii="Times New Roman" w:hAnsi="Times New Roman"/>
                <w:sz w:val="20"/>
                <w:szCs w:val="20"/>
                <w:lang w:val="uk-UA" w:eastAsia="zh-TW"/>
              </w:rPr>
              <w:t xml:space="preserve">м </w:t>
            </w:r>
            <w:r w:rsidRPr="00E021BF">
              <w:rPr>
                <w:rFonts w:ascii="Times New Roman" w:eastAsia="Calibri" w:hAnsi="Times New Roman"/>
                <w:sz w:val="20"/>
                <w:szCs w:val="20"/>
                <w:lang w:val="uk-UA" w:eastAsia="en-US"/>
              </w:rPr>
              <w:t>фінансових послуг (The Financial Services Agency)</w:t>
            </w:r>
          </w:p>
        </w:tc>
        <w:tc>
          <w:tcPr>
            <w:tcW w:w="1263" w:type="dxa"/>
          </w:tcPr>
          <w:p w14:paraId="2FAF0BC4" w14:textId="4103A4C0" w:rsidR="008F44EA" w:rsidRPr="00E021BF" w:rsidRDefault="008F44EA" w:rsidP="00D44A4A">
            <w:pPr>
              <w:pStyle w:val="af4"/>
              <w:spacing w:after="0" w:line="240" w:lineRule="auto"/>
              <w:ind w:left="0"/>
              <w:rPr>
                <w:rFonts w:ascii="Times New Roman" w:eastAsia="Calibri" w:hAnsi="Times New Roman"/>
                <w:sz w:val="20"/>
                <w:szCs w:val="20"/>
                <w:lang w:val="uk-UA" w:eastAsia="en-US"/>
              </w:rPr>
            </w:pPr>
            <w:r w:rsidRPr="00E021BF">
              <w:rPr>
                <w:rFonts w:ascii="Times New Roman" w:eastAsia="Calibri" w:hAnsi="Times New Roman"/>
                <w:sz w:val="20"/>
                <w:szCs w:val="20"/>
                <w:lang w:val="uk-UA" w:eastAsia="en-US"/>
              </w:rPr>
              <w:t>1 раз на півріччя</w:t>
            </w:r>
          </w:p>
        </w:tc>
      </w:tr>
    </w:tbl>
    <w:p w14:paraId="174CD18E" w14:textId="2BAC3E04" w:rsidR="00DA73A0" w:rsidRPr="002A05A1" w:rsidRDefault="00992906" w:rsidP="00FE666C">
      <w:pPr>
        <w:spacing w:line="360" w:lineRule="auto"/>
        <w:ind w:firstLine="720"/>
        <w:jc w:val="both"/>
        <w:rPr>
          <w:rFonts w:eastAsia="Calibri"/>
          <w:sz w:val="28"/>
          <w:szCs w:val="28"/>
          <w:lang w:val="ru-RU" w:eastAsia="en-US"/>
        </w:rPr>
      </w:pPr>
      <w:r w:rsidRPr="00E021BF">
        <w:rPr>
          <w:rFonts w:eastAsia="Calibri"/>
          <w:sz w:val="28"/>
          <w:szCs w:val="28"/>
          <w:lang w:eastAsia="en-US"/>
        </w:rPr>
        <w:t xml:space="preserve">Джерело: </w:t>
      </w:r>
      <w:r w:rsidR="00DE3454" w:rsidRPr="00E021BF">
        <w:rPr>
          <w:rFonts w:eastAsia="Calibri"/>
          <w:sz w:val="28"/>
          <w:szCs w:val="28"/>
          <w:lang w:eastAsia="en-US"/>
        </w:rPr>
        <w:t xml:space="preserve">Складено автором на основі джерел </w:t>
      </w:r>
      <w:r w:rsidR="00DE3454" w:rsidRPr="00597680">
        <w:rPr>
          <w:rFonts w:eastAsia="Calibri"/>
          <w:sz w:val="28"/>
          <w:szCs w:val="28"/>
          <w:lang w:eastAsia="en-US"/>
        </w:rPr>
        <w:t>[</w:t>
      </w:r>
      <w:r w:rsidR="002A05A1" w:rsidRPr="00597680">
        <w:rPr>
          <w:rFonts w:eastAsia="Calibri"/>
          <w:sz w:val="28"/>
          <w:szCs w:val="28"/>
          <w:lang w:val="ru-RU" w:eastAsia="en-US"/>
        </w:rPr>
        <w:t>41,40</w:t>
      </w:r>
      <w:r w:rsidR="00DE3454" w:rsidRPr="00597680">
        <w:rPr>
          <w:rFonts w:eastAsia="Calibri"/>
          <w:sz w:val="28"/>
          <w:szCs w:val="28"/>
          <w:lang w:eastAsia="en-US"/>
        </w:rPr>
        <w:t>]</w:t>
      </w:r>
      <w:r w:rsidR="002A05A1" w:rsidRPr="00597680">
        <w:rPr>
          <w:rFonts w:eastAsia="Calibri"/>
          <w:sz w:val="28"/>
          <w:szCs w:val="28"/>
          <w:lang w:val="ru-RU" w:eastAsia="en-US"/>
        </w:rPr>
        <w:t>.</w:t>
      </w:r>
    </w:p>
    <w:p w14:paraId="143E1B86" w14:textId="77777777" w:rsidR="003C032C" w:rsidRPr="00E021BF" w:rsidRDefault="00507A99" w:rsidP="00FE666C">
      <w:pPr>
        <w:spacing w:line="360" w:lineRule="auto"/>
        <w:ind w:firstLine="720"/>
        <w:jc w:val="both"/>
        <w:rPr>
          <w:sz w:val="28"/>
          <w:szCs w:val="28"/>
        </w:rPr>
      </w:pPr>
      <w:r w:rsidRPr="00E021BF">
        <w:rPr>
          <w:sz w:val="28"/>
          <w:szCs w:val="28"/>
        </w:rPr>
        <w:t>Англо-американська модель корпоративного управління широко розповсюджена у таких країнах як США, Великобританія, Нова Зеландія, Канада та ін. Така тенденція існує через значну популярність серед населення інвестува</w:t>
      </w:r>
      <w:r w:rsidR="003C032C" w:rsidRPr="00E021BF">
        <w:rPr>
          <w:sz w:val="28"/>
          <w:szCs w:val="28"/>
        </w:rPr>
        <w:t>ння</w:t>
      </w:r>
      <w:r w:rsidRPr="00E021BF">
        <w:rPr>
          <w:sz w:val="28"/>
          <w:szCs w:val="28"/>
        </w:rPr>
        <w:t xml:space="preserve"> у різноманітні цінні папери, що в свою чергу сприяє розпорошеності капіталу тих корпорацій, що їх емітує.</w:t>
      </w:r>
      <w:r w:rsidR="009C7A5C" w:rsidRPr="00E021BF">
        <w:rPr>
          <w:sz w:val="28"/>
          <w:szCs w:val="28"/>
        </w:rPr>
        <w:t xml:space="preserve"> </w:t>
      </w:r>
    </w:p>
    <w:p w14:paraId="2846A2F7" w14:textId="25148E0C" w:rsidR="00FA5519" w:rsidRPr="00E021BF" w:rsidRDefault="009C7A5C" w:rsidP="00FE666C">
      <w:pPr>
        <w:spacing w:line="360" w:lineRule="auto"/>
        <w:ind w:firstLine="720"/>
        <w:jc w:val="both"/>
        <w:rPr>
          <w:sz w:val="28"/>
          <w:szCs w:val="28"/>
        </w:rPr>
      </w:pPr>
      <w:r w:rsidRPr="00E021BF">
        <w:rPr>
          <w:sz w:val="28"/>
          <w:szCs w:val="28"/>
        </w:rPr>
        <w:t>Переважання пайового фінансування</w:t>
      </w:r>
      <w:r w:rsidR="003C032C" w:rsidRPr="00E021BF">
        <w:rPr>
          <w:sz w:val="28"/>
          <w:szCs w:val="28"/>
        </w:rPr>
        <w:t>,</w:t>
      </w:r>
      <w:r w:rsidRPr="00E021BF">
        <w:rPr>
          <w:sz w:val="28"/>
          <w:szCs w:val="28"/>
        </w:rPr>
        <w:t xml:space="preserve"> розмір ринку капіталу та розвиток системи корпоративного управління певним чином пов</w:t>
      </w:r>
      <w:r w:rsidR="00A2454A" w:rsidRPr="00E021BF">
        <w:rPr>
          <w:sz w:val="28"/>
          <w:szCs w:val="28"/>
        </w:rPr>
        <w:t>’</w:t>
      </w:r>
      <w:r w:rsidRPr="00E021BF">
        <w:rPr>
          <w:sz w:val="28"/>
          <w:szCs w:val="28"/>
        </w:rPr>
        <w:t xml:space="preserve">язані один з одним: США є одночасно найбільшим ринком капіталу та місцем найбільш розвиненої системи голосування за довіреністю </w:t>
      </w:r>
      <w:r w:rsidR="003C032C" w:rsidRPr="00E021BF">
        <w:rPr>
          <w:sz w:val="28"/>
          <w:szCs w:val="28"/>
        </w:rPr>
        <w:t>з</w:t>
      </w:r>
      <w:r w:rsidRPr="00E021BF">
        <w:rPr>
          <w:sz w:val="28"/>
          <w:szCs w:val="28"/>
        </w:rPr>
        <w:t xml:space="preserve"> безпрецедентн</w:t>
      </w:r>
      <w:r w:rsidR="003C032C" w:rsidRPr="00E021BF">
        <w:rPr>
          <w:sz w:val="28"/>
          <w:szCs w:val="28"/>
        </w:rPr>
        <w:t>ою</w:t>
      </w:r>
      <w:r w:rsidRPr="00E021BF">
        <w:rPr>
          <w:sz w:val="28"/>
          <w:szCs w:val="28"/>
        </w:rPr>
        <w:t xml:space="preserve"> активніст</w:t>
      </w:r>
      <w:r w:rsidR="003C032C" w:rsidRPr="00E021BF">
        <w:rPr>
          <w:sz w:val="28"/>
          <w:szCs w:val="28"/>
        </w:rPr>
        <w:t>ю</w:t>
      </w:r>
      <w:r w:rsidRPr="00E021BF">
        <w:rPr>
          <w:sz w:val="28"/>
          <w:szCs w:val="28"/>
        </w:rPr>
        <w:t xml:space="preserve"> </w:t>
      </w:r>
      <w:r w:rsidRPr="00E021BF">
        <w:rPr>
          <w:sz w:val="28"/>
          <w:szCs w:val="28"/>
        </w:rPr>
        <w:lastRenderedPageBreak/>
        <w:t>інституційних інвесторів. Останні також відіграють важливу роль на ринку капіталу та у корпоративному управлінні у Великій Британії</w:t>
      </w:r>
      <w:r w:rsidR="003C032C" w:rsidRPr="00E021BF">
        <w:rPr>
          <w:sz w:val="28"/>
          <w:szCs w:val="28"/>
        </w:rPr>
        <w:t xml:space="preserve"> </w:t>
      </w:r>
      <w:r w:rsidR="003C032C" w:rsidRPr="00597680">
        <w:rPr>
          <w:sz w:val="28"/>
          <w:szCs w:val="28"/>
        </w:rPr>
        <w:t>[</w:t>
      </w:r>
      <w:r w:rsidR="005912CA" w:rsidRPr="00597680">
        <w:rPr>
          <w:sz w:val="28"/>
          <w:szCs w:val="28"/>
        </w:rPr>
        <w:t>2</w:t>
      </w:r>
      <w:r w:rsidR="00EF34AB" w:rsidRPr="00597680">
        <w:rPr>
          <w:sz w:val="28"/>
          <w:szCs w:val="28"/>
          <w:lang w:val="ru-RU"/>
        </w:rPr>
        <w:t>1</w:t>
      </w:r>
      <w:r w:rsidR="003C032C" w:rsidRPr="00597680">
        <w:rPr>
          <w:sz w:val="28"/>
          <w:szCs w:val="28"/>
        </w:rPr>
        <w:t>].</w:t>
      </w:r>
    </w:p>
    <w:p w14:paraId="4EE4BD2D" w14:textId="7CF0DF21" w:rsidR="009C7A5C" w:rsidRPr="00E021BF" w:rsidRDefault="009C7A5C" w:rsidP="00FE666C">
      <w:pPr>
        <w:spacing w:line="360" w:lineRule="auto"/>
        <w:ind w:firstLine="720"/>
        <w:jc w:val="both"/>
        <w:rPr>
          <w:sz w:val="28"/>
          <w:szCs w:val="28"/>
        </w:rPr>
      </w:pPr>
      <w:r w:rsidRPr="00E021BF">
        <w:rPr>
          <w:sz w:val="28"/>
          <w:szCs w:val="28"/>
        </w:rPr>
        <w:t>До учасників англо-американської моделі корпоративного управління належать менеджери, директори, державні установи, акціонери, фондові біржі, консалтингові фірми, які надають консультації корпораціям та/або акціонерам з питань корпоративного управління голосування за дорученням</w:t>
      </w:r>
      <w:r w:rsidR="00F52B6D" w:rsidRPr="00E021BF">
        <w:rPr>
          <w:sz w:val="28"/>
          <w:szCs w:val="28"/>
        </w:rPr>
        <w:t xml:space="preserve"> </w:t>
      </w:r>
      <w:r w:rsidR="00F52B6D" w:rsidRPr="00597680">
        <w:rPr>
          <w:sz w:val="28"/>
          <w:szCs w:val="28"/>
        </w:rPr>
        <w:t>[</w:t>
      </w:r>
      <w:r w:rsidR="005912CA" w:rsidRPr="00597680">
        <w:rPr>
          <w:sz w:val="28"/>
          <w:szCs w:val="28"/>
        </w:rPr>
        <w:t>3</w:t>
      </w:r>
      <w:r w:rsidR="002A05A1" w:rsidRPr="00597680">
        <w:rPr>
          <w:sz w:val="28"/>
          <w:szCs w:val="28"/>
        </w:rPr>
        <w:t>1</w:t>
      </w:r>
      <w:r w:rsidR="00F52B6D" w:rsidRPr="00597680">
        <w:rPr>
          <w:sz w:val="28"/>
          <w:szCs w:val="28"/>
        </w:rPr>
        <w:t>].</w:t>
      </w:r>
    </w:p>
    <w:p w14:paraId="562EE4F2" w14:textId="77777777" w:rsidR="009C7A5C" w:rsidRPr="00E021BF" w:rsidRDefault="009C7A5C" w:rsidP="00FE666C">
      <w:pPr>
        <w:spacing w:line="360" w:lineRule="auto"/>
        <w:ind w:firstLine="720"/>
        <w:jc w:val="both"/>
        <w:rPr>
          <w:sz w:val="28"/>
          <w:szCs w:val="28"/>
        </w:rPr>
      </w:pPr>
      <w:r w:rsidRPr="00E021BF">
        <w:rPr>
          <w:sz w:val="28"/>
          <w:szCs w:val="28"/>
        </w:rPr>
        <w:t>Ключовими учасниками є менеджери, директори та акціонери.</w:t>
      </w:r>
    </w:p>
    <w:p w14:paraId="6011EEFB" w14:textId="3FDF055A" w:rsidR="009C7A5C" w:rsidRPr="00E021BF" w:rsidRDefault="009C7A5C" w:rsidP="00FE666C">
      <w:pPr>
        <w:spacing w:line="360" w:lineRule="auto"/>
        <w:ind w:firstLine="720"/>
        <w:jc w:val="both"/>
        <w:rPr>
          <w:sz w:val="28"/>
          <w:szCs w:val="28"/>
        </w:rPr>
      </w:pPr>
      <w:r w:rsidRPr="00E021BF">
        <w:rPr>
          <w:sz w:val="28"/>
          <w:szCs w:val="28"/>
        </w:rPr>
        <w:t>Англо-американська модель, що склалася в умовах вільного ринку, передбачає розподіл власності та контролю у найбільш відомих корпораціях, що дуже важливо з ділової та соціальної точки зору, оскільки інвестори, які вкладають свої гроші у підприємства не несуть юридичної відповідальності за свої дії. Вони передають контроль менеджерам та платять їм як своїм агентам за управління справами.</w:t>
      </w:r>
    </w:p>
    <w:p w14:paraId="1F4B5A79" w14:textId="03C07830" w:rsidR="00266F7D" w:rsidRPr="00E021BF" w:rsidRDefault="00266F7D" w:rsidP="00FE666C">
      <w:pPr>
        <w:spacing w:line="360" w:lineRule="auto"/>
        <w:ind w:firstLine="720"/>
        <w:jc w:val="both"/>
        <w:rPr>
          <w:sz w:val="28"/>
          <w:szCs w:val="28"/>
        </w:rPr>
      </w:pPr>
      <w:r w:rsidRPr="00E021BF">
        <w:rPr>
          <w:sz w:val="28"/>
          <w:szCs w:val="28"/>
        </w:rPr>
        <w:t>Модель управління має місце в організаціях на трьох рівнях: акціонери-директори-менеджери. Законодавство обмежує права акціонерів втручатися в поточну діяльність підприємства. Проте вони можуть</w:t>
      </w:r>
      <w:r w:rsidR="00E048DD" w:rsidRPr="00E021BF">
        <w:rPr>
          <w:sz w:val="28"/>
          <w:szCs w:val="28"/>
        </w:rPr>
        <w:t xml:space="preserve"> опосередковано</w:t>
      </w:r>
      <w:r w:rsidRPr="00E021BF">
        <w:rPr>
          <w:sz w:val="28"/>
          <w:szCs w:val="28"/>
        </w:rPr>
        <w:t xml:space="preserve"> вплинути на зміну манери керівництва менеджерів, або прийняти рішення про ліквідацію холдингів, відмовити у збільшенні вкладу в капітал </w:t>
      </w:r>
      <w:r w:rsidR="00F246E4" w:rsidRPr="00E021BF">
        <w:rPr>
          <w:sz w:val="28"/>
          <w:szCs w:val="28"/>
        </w:rPr>
        <w:t>суб’</w:t>
      </w:r>
      <w:r w:rsidRPr="00E021BF">
        <w:rPr>
          <w:sz w:val="28"/>
          <w:szCs w:val="28"/>
        </w:rPr>
        <w:t>єкта господарювання</w:t>
      </w:r>
      <w:r w:rsidR="00E048DD" w:rsidRPr="00E021BF">
        <w:rPr>
          <w:sz w:val="28"/>
          <w:szCs w:val="28"/>
        </w:rPr>
        <w:t xml:space="preserve">. </w:t>
      </w:r>
      <w:r w:rsidRPr="00E021BF">
        <w:rPr>
          <w:sz w:val="28"/>
          <w:szCs w:val="28"/>
        </w:rPr>
        <w:t>Загалом, фінансова підтримка акціонерів є найважливішою зброєю, яку вони мають перед менеджерами [</w:t>
      </w:r>
      <w:r w:rsidR="005912CA" w:rsidRPr="00E021BF">
        <w:rPr>
          <w:sz w:val="28"/>
          <w:szCs w:val="28"/>
        </w:rPr>
        <w:t>14</w:t>
      </w:r>
      <w:r w:rsidRPr="00E021BF">
        <w:rPr>
          <w:sz w:val="28"/>
          <w:szCs w:val="28"/>
        </w:rPr>
        <w:t>]</w:t>
      </w:r>
      <w:r w:rsidR="005A4E89" w:rsidRPr="00E021BF">
        <w:rPr>
          <w:sz w:val="28"/>
          <w:szCs w:val="28"/>
        </w:rPr>
        <w:t>.</w:t>
      </w:r>
    </w:p>
    <w:p w14:paraId="798348B0" w14:textId="1F1DACEF" w:rsidR="005A4E89" w:rsidRPr="00E021BF" w:rsidRDefault="009C7A5C" w:rsidP="00FE666C">
      <w:pPr>
        <w:spacing w:line="360" w:lineRule="auto"/>
        <w:ind w:firstLine="720"/>
        <w:jc w:val="both"/>
        <w:rPr>
          <w:sz w:val="28"/>
          <w:szCs w:val="28"/>
        </w:rPr>
      </w:pPr>
      <w:r w:rsidRPr="00E021BF">
        <w:rPr>
          <w:sz w:val="28"/>
          <w:szCs w:val="28"/>
        </w:rPr>
        <w:t>Інтереси акціонерів та менеджменту не завжди збігаються. Корпоративне право розв</w:t>
      </w:r>
      <w:r w:rsidR="00B52ECF" w:rsidRPr="00E021BF">
        <w:rPr>
          <w:rFonts w:eastAsia="Calibri"/>
          <w:sz w:val="28"/>
          <w:szCs w:val="28"/>
          <w:lang w:eastAsia="en-US"/>
        </w:rPr>
        <w:t>’</w:t>
      </w:r>
      <w:r w:rsidRPr="00E021BF">
        <w:rPr>
          <w:sz w:val="28"/>
          <w:szCs w:val="28"/>
        </w:rPr>
        <w:t>язує цей конфлікт, створюючи додаткову ланку</w:t>
      </w:r>
      <w:r w:rsidR="00F246E4" w:rsidRPr="00E021BF">
        <w:rPr>
          <w:sz w:val="28"/>
          <w:szCs w:val="28"/>
        </w:rPr>
        <w:t xml:space="preserve"> – </w:t>
      </w:r>
      <w:r w:rsidRPr="00E021BF">
        <w:rPr>
          <w:sz w:val="28"/>
          <w:szCs w:val="28"/>
        </w:rPr>
        <w:t>раду</w:t>
      </w:r>
      <w:r w:rsidR="00F246E4" w:rsidRPr="00E021BF">
        <w:rPr>
          <w:sz w:val="28"/>
          <w:szCs w:val="28"/>
        </w:rPr>
        <w:t xml:space="preserve"> </w:t>
      </w:r>
      <w:r w:rsidRPr="00E021BF">
        <w:rPr>
          <w:sz w:val="28"/>
          <w:szCs w:val="28"/>
        </w:rPr>
        <w:t>директорів. Вона обирається акціонерами і виступає як їхня довірена особа, представниками їхніх інтересів у корпорації.</w:t>
      </w:r>
      <w:r w:rsidR="005A4E89" w:rsidRPr="00E021BF">
        <w:rPr>
          <w:sz w:val="28"/>
          <w:szCs w:val="28"/>
        </w:rPr>
        <w:t xml:space="preserve"> </w:t>
      </w:r>
      <w:r w:rsidR="00021D30" w:rsidRPr="00E021BF">
        <w:rPr>
          <w:sz w:val="28"/>
          <w:szCs w:val="28"/>
        </w:rPr>
        <w:t>Проте акціонери мають обмежений вплив на управління корпорацією, оскільки не мають право обирати чи звільняти генерального директора та впливати на операційну діяльність компанії (рис. 1.4)</w:t>
      </w:r>
    </w:p>
    <w:p w14:paraId="72CB01A9" w14:textId="39D0EA28" w:rsidR="00021D30" w:rsidRPr="00E021BF" w:rsidRDefault="00021D30" w:rsidP="00021D30">
      <w:pPr>
        <w:spacing w:line="360" w:lineRule="auto"/>
        <w:ind w:firstLine="720"/>
        <w:jc w:val="both"/>
        <w:rPr>
          <w:sz w:val="28"/>
          <w:szCs w:val="28"/>
        </w:rPr>
      </w:pPr>
    </w:p>
    <w:p w14:paraId="65F34CD0" w14:textId="30A63CCC" w:rsidR="00021D30" w:rsidRPr="00E021BF" w:rsidRDefault="00021D30" w:rsidP="00021D30">
      <w:pPr>
        <w:spacing w:line="360" w:lineRule="auto"/>
        <w:ind w:firstLine="720"/>
        <w:jc w:val="both"/>
        <w:rPr>
          <w:sz w:val="28"/>
          <w:szCs w:val="28"/>
        </w:rPr>
      </w:pPr>
    </w:p>
    <w:p w14:paraId="65CC121E" w14:textId="7E192861" w:rsidR="00021D30" w:rsidRPr="00E021BF" w:rsidRDefault="00021D30" w:rsidP="00021D30">
      <w:pPr>
        <w:spacing w:line="360" w:lineRule="auto"/>
        <w:ind w:firstLine="720"/>
        <w:jc w:val="both"/>
        <w:rPr>
          <w:sz w:val="28"/>
          <w:szCs w:val="28"/>
        </w:rPr>
      </w:pPr>
    </w:p>
    <w:p w14:paraId="0AB65F8E" w14:textId="2C205B7F" w:rsidR="00021D30" w:rsidRPr="00E021BF" w:rsidRDefault="00021D30" w:rsidP="00021D30">
      <w:pPr>
        <w:spacing w:line="360" w:lineRule="auto"/>
        <w:ind w:firstLine="720"/>
        <w:jc w:val="both"/>
        <w:rPr>
          <w:sz w:val="28"/>
          <w:szCs w:val="28"/>
        </w:rPr>
      </w:pPr>
    </w:p>
    <w:p w14:paraId="7269E18C" w14:textId="2B3E8846" w:rsidR="00021D30" w:rsidRPr="00E021BF" w:rsidRDefault="00021D30" w:rsidP="00021D30">
      <w:pPr>
        <w:spacing w:line="360" w:lineRule="auto"/>
        <w:ind w:firstLine="720"/>
        <w:jc w:val="both"/>
        <w:rPr>
          <w:sz w:val="28"/>
          <w:szCs w:val="28"/>
        </w:rPr>
      </w:pPr>
    </w:p>
    <w:p w14:paraId="4805F417" w14:textId="5CF55BB8" w:rsidR="003147B5" w:rsidRPr="00E021BF" w:rsidRDefault="003147B5" w:rsidP="00021D30">
      <w:pPr>
        <w:spacing w:line="360" w:lineRule="auto"/>
        <w:ind w:firstLine="720"/>
        <w:jc w:val="both"/>
        <w:rPr>
          <w:sz w:val="28"/>
          <w:szCs w:val="28"/>
        </w:rPr>
      </w:pPr>
    </w:p>
    <w:p w14:paraId="5C293C87" w14:textId="2D5F744E" w:rsidR="003147B5" w:rsidRPr="00E021BF" w:rsidRDefault="00E021BF" w:rsidP="00021D30">
      <w:pPr>
        <w:spacing w:line="360" w:lineRule="auto"/>
        <w:ind w:firstLine="720"/>
        <w:jc w:val="both"/>
        <w:rPr>
          <w:sz w:val="28"/>
          <w:szCs w:val="28"/>
        </w:rPr>
      </w:pPr>
      <w:r>
        <w:rPr>
          <w:noProof/>
        </w:rPr>
        <mc:AlternateContent>
          <mc:Choice Requires="wps">
            <w:drawing>
              <wp:anchor distT="0" distB="0" distL="114300" distR="114300" simplePos="0" relativeHeight="251658239" behindDoc="0" locked="0" layoutInCell="1" allowOverlap="1" wp14:anchorId="41FDA1F6" wp14:editId="588500D6">
                <wp:simplePos x="0" y="0"/>
                <wp:positionH relativeFrom="column">
                  <wp:posOffset>134620</wp:posOffset>
                </wp:positionH>
                <wp:positionV relativeFrom="paragraph">
                  <wp:posOffset>-17780</wp:posOffset>
                </wp:positionV>
                <wp:extent cx="6134100" cy="3495675"/>
                <wp:effectExtent l="0" t="0" r="19050" b="28575"/>
                <wp:wrapNone/>
                <wp:docPr id="1167369277" name="Прямоугольник 1"/>
                <wp:cNvGraphicFramePr/>
                <a:graphic xmlns:a="http://schemas.openxmlformats.org/drawingml/2006/main">
                  <a:graphicData uri="http://schemas.microsoft.com/office/word/2010/wordprocessingShape">
                    <wps:wsp>
                      <wps:cNvSpPr/>
                      <wps:spPr>
                        <a:xfrm>
                          <a:off x="0" y="0"/>
                          <a:ext cx="6134100" cy="3495675"/>
                        </a:xfrm>
                        <a:prstGeom prst="rect">
                          <a:avLst/>
                        </a:prstGeom>
                        <a:ln>
                          <a:solidFill>
                            <a:schemeClr val="tx1"/>
                          </a:solidFill>
                          <a:prstDash val="lg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6952E6" id="Прямоугольник 1" o:spid="_x0000_s1026" style="position:absolute;margin-left:10.6pt;margin-top:-1.4pt;width:483pt;height:275.25pt;z-index:25165823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" fillcolor="white [3201]" strokecolor="black [3213]" strokeweight="2pt">
                <v:stroke dashstyle="longDash"/>
              </v:rect>
            </w:pict>
          </mc:Fallback>
        </mc:AlternateContent>
      </w:r>
      <w:r w:rsidR="00F77E5C" w:rsidRPr="00E021BF">
        <w:rPr>
          <w:noProof/>
        </w:rPr>
        <mc:AlternateContent>
          <mc:Choice Requires="wpg">
            <w:drawing>
              <wp:anchor distT="0" distB="0" distL="114300" distR="114300" simplePos="0" relativeHeight="251734016" behindDoc="0" locked="0" layoutInCell="1" allowOverlap="1" wp14:anchorId="3CC19A4E" wp14:editId="785180F4">
                <wp:simplePos x="0" y="0"/>
                <wp:positionH relativeFrom="margin">
                  <wp:posOffset>153670</wp:posOffset>
                </wp:positionH>
                <wp:positionV relativeFrom="paragraph">
                  <wp:posOffset>20319</wp:posOffset>
                </wp:positionV>
                <wp:extent cx="6064250" cy="3476625"/>
                <wp:effectExtent l="38100" t="19050" r="12700" b="47625"/>
                <wp:wrapNone/>
                <wp:docPr id="1221251182"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4250" cy="3476625"/>
                          <a:chOff x="1050" y="9462"/>
                          <a:chExt cx="9420" cy="4995"/>
                        </a:xfrm>
                      </wpg:grpSpPr>
                      <wps:wsp>
                        <wps:cNvPr id="1391705819" name="AutoShape 53"/>
                        <wps:cNvSpPr>
                          <a:spLocks noChangeArrowheads="1"/>
                        </wps:cNvSpPr>
                        <wps:spPr bwMode="auto">
                          <a:xfrm>
                            <a:off x="7335" y="9477"/>
                            <a:ext cx="3045" cy="555"/>
                          </a:xfrm>
                          <a:prstGeom prst="roundRect">
                            <a:avLst>
                              <a:gd name="adj" fmla="val 16667"/>
                            </a:avLst>
                          </a:prstGeom>
                          <a:solidFill>
                            <a:srgbClr val="FFFFFF"/>
                          </a:solidFill>
                          <a:ln w="9525">
                            <a:solidFill>
                              <a:srgbClr val="000000"/>
                            </a:solidFill>
                            <a:round/>
                            <a:headEnd/>
                            <a:tailEnd/>
                          </a:ln>
                        </wps:spPr>
                        <wps:txbx>
                          <w:txbxContent>
                            <w:p w14:paraId="3D9F4780" w14:textId="4122B307" w:rsidR="00021D30" w:rsidRPr="00DE3454" w:rsidRDefault="00021D30" w:rsidP="00021D30">
                              <w:pPr>
                                <w:jc w:val="center"/>
                                <w:rPr>
                                  <w:sz w:val="22"/>
                                  <w:szCs w:val="22"/>
                                </w:rPr>
                              </w:pPr>
                              <w:r w:rsidRPr="00DE3454">
                                <w:rPr>
                                  <w:sz w:val="22"/>
                                  <w:szCs w:val="22"/>
                                </w:rPr>
                                <w:t>Акціонери</w:t>
                              </w:r>
                            </w:p>
                          </w:txbxContent>
                        </wps:txbx>
                        <wps:bodyPr rot="0" vert="horz" wrap="square" lIns="91440" tIns="45720" rIns="91440" bIns="45720" anchor="t" anchorCtr="0" upright="1">
                          <a:noAutofit/>
                        </wps:bodyPr>
                      </wps:wsp>
                      <wps:wsp>
                        <wps:cNvPr id="447998104" name="AutoShape 54"/>
                        <wps:cNvSpPr>
                          <a:spLocks noChangeArrowheads="1"/>
                        </wps:cNvSpPr>
                        <wps:spPr bwMode="auto">
                          <a:xfrm>
                            <a:off x="4365" y="9462"/>
                            <a:ext cx="2880" cy="841"/>
                          </a:xfrm>
                          <a:prstGeom prst="leftArrow">
                            <a:avLst>
                              <a:gd name="adj1" fmla="val 50000"/>
                              <a:gd name="adj2" fmla="val 106667"/>
                            </a:avLst>
                          </a:prstGeom>
                          <a:solidFill>
                            <a:srgbClr val="FFFFFF"/>
                          </a:solidFill>
                          <a:ln w="9525">
                            <a:solidFill>
                              <a:srgbClr val="000000"/>
                            </a:solidFill>
                            <a:miter lim="800000"/>
                            <a:headEnd/>
                            <a:tailEnd/>
                          </a:ln>
                        </wps:spPr>
                        <wps:txbx>
                          <w:txbxContent>
                            <w:p w14:paraId="58B0CB29" w14:textId="1256C8AB" w:rsidR="00021D30" w:rsidRPr="00DE3454" w:rsidRDefault="00021D30" w:rsidP="00021D30">
                              <w:pPr>
                                <w:jc w:val="center"/>
                                <w:rPr>
                                  <w:sz w:val="22"/>
                                  <w:szCs w:val="22"/>
                                </w:rPr>
                              </w:pPr>
                              <w:r w:rsidRPr="00DE3454">
                                <w:rPr>
                                  <w:sz w:val="22"/>
                                  <w:szCs w:val="22"/>
                                </w:rPr>
                                <w:t>Вибори</w:t>
                              </w:r>
                            </w:p>
                          </w:txbxContent>
                        </wps:txbx>
                        <wps:bodyPr rot="0" vert="horz" wrap="square" lIns="91440" tIns="45720" rIns="91440" bIns="45720" anchor="t" anchorCtr="0" upright="1">
                          <a:noAutofit/>
                        </wps:bodyPr>
                      </wps:wsp>
                      <wps:wsp>
                        <wps:cNvPr id="852866243" name="AutoShape 55"/>
                        <wps:cNvSpPr>
                          <a:spLocks noChangeArrowheads="1"/>
                        </wps:cNvSpPr>
                        <wps:spPr bwMode="auto">
                          <a:xfrm>
                            <a:off x="1290" y="9522"/>
                            <a:ext cx="3045" cy="555"/>
                          </a:xfrm>
                          <a:prstGeom prst="roundRect">
                            <a:avLst>
                              <a:gd name="adj" fmla="val 16667"/>
                            </a:avLst>
                          </a:prstGeom>
                          <a:solidFill>
                            <a:srgbClr val="FFFFFF"/>
                          </a:solidFill>
                          <a:ln w="9525">
                            <a:solidFill>
                              <a:srgbClr val="000000"/>
                            </a:solidFill>
                            <a:round/>
                            <a:headEnd/>
                            <a:tailEnd/>
                          </a:ln>
                        </wps:spPr>
                        <wps:txbx>
                          <w:txbxContent>
                            <w:p w14:paraId="3C014ED8" w14:textId="4F4226F4" w:rsidR="00021D30" w:rsidRPr="00DE3454" w:rsidRDefault="00021D30" w:rsidP="00021D30">
                              <w:pPr>
                                <w:jc w:val="center"/>
                                <w:rPr>
                                  <w:sz w:val="22"/>
                                  <w:szCs w:val="22"/>
                                </w:rPr>
                              </w:pPr>
                              <w:r w:rsidRPr="00DE3454">
                                <w:rPr>
                                  <w:sz w:val="22"/>
                                  <w:szCs w:val="22"/>
                                </w:rPr>
                                <w:t>Рада директорів</w:t>
                              </w:r>
                            </w:p>
                          </w:txbxContent>
                        </wps:txbx>
                        <wps:bodyPr rot="0" vert="horz" wrap="square" lIns="91440" tIns="45720" rIns="91440" bIns="45720" anchor="t" anchorCtr="0" upright="1">
                          <a:noAutofit/>
                        </wps:bodyPr>
                      </wps:wsp>
                      <wps:wsp>
                        <wps:cNvPr id="113368057" name="AutoShape 56"/>
                        <wps:cNvSpPr>
                          <a:spLocks noChangeArrowheads="1"/>
                        </wps:cNvSpPr>
                        <wps:spPr bwMode="auto">
                          <a:xfrm>
                            <a:off x="1050" y="10092"/>
                            <a:ext cx="2220" cy="1245"/>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38211C65" w14:textId="5BAC0610" w:rsidR="00021D30" w:rsidRPr="00DE3454" w:rsidRDefault="003147B5" w:rsidP="003147B5">
                              <w:pPr>
                                <w:jc w:val="center"/>
                                <w:rPr>
                                  <w:sz w:val="22"/>
                                  <w:szCs w:val="22"/>
                                </w:rPr>
                              </w:pPr>
                              <w:r w:rsidRPr="00DE3454">
                                <w:rPr>
                                  <w:sz w:val="22"/>
                                  <w:szCs w:val="22"/>
                                </w:rPr>
                                <w:t>Призначення і контроль</w:t>
                              </w:r>
                            </w:p>
                          </w:txbxContent>
                        </wps:txbx>
                        <wps:bodyPr rot="0" vert="horz" wrap="square" lIns="91440" tIns="45720" rIns="91440" bIns="45720" anchor="t" anchorCtr="0" upright="1">
                          <a:noAutofit/>
                        </wps:bodyPr>
                      </wps:wsp>
                      <wps:wsp>
                        <wps:cNvPr id="1642230173" name="AutoShape 57"/>
                        <wps:cNvSpPr>
                          <a:spLocks noChangeArrowheads="1"/>
                        </wps:cNvSpPr>
                        <wps:spPr bwMode="auto">
                          <a:xfrm rot="10800000">
                            <a:off x="2685" y="10092"/>
                            <a:ext cx="2325" cy="1215"/>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7AF73B8A" w14:textId="0786FEAD" w:rsidR="003147B5" w:rsidRPr="00DE3454" w:rsidRDefault="003147B5">
                              <w:pPr>
                                <w:rPr>
                                  <w:sz w:val="22"/>
                                  <w:szCs w:val="22"/>
                                </w:rPr>
                              </w:pPr>
                              <w:r w:rsidRPr="00DE3454">
                                <w:rPr>
                                  <w:sz w:val="22"/>
                                  <w:szCs w:val="22"/>
                                </w:rPr>
                                <w:t>Відповідальність</w:t>
                              </w:r>
                            </w:p>
                          </w:txbxContent>
                        </wps:txbx>
                        <wps:bodyPr rot="0" vert="horz" wrap="square" lIns="91440" tIns="45720" rIns="91440" bIns="45720" anchor="t" anchorCtr="0" upright="1">
                          <a:noAutofit/>
                        </wps:bodyPr>
                      </wps:wsp>
                      <wps:wsp>
                        <wps:cNvPr id="312026895" name="AutoShape 58"/>
                        <wps:cNvSpPr>
                          <a:spLocks noChangeArrowheads="1"/>
                        </wps:cNvSpPr>
                        <wps:spPr bwMode="auto">
                          <a:xfrm>
                            <a:off x="1155" y="11367"/>
                            <a:ext cx="3240" cy="555"/>
                          </a:xfrm>
                          <a:prstGeom prst="roundRect">
                            <a:avLst>
                              <a:gd name="adj" fmla="val 16667"/>
                            </a:avLst>
                          </a:prstGeom>
                          <a:solidFill>
                            <a:srgbClr val="FFFFFF"/>
                          </a:solidFill>
                          <a:ln w="9525">
                            <a:solidFill>
                              <a:srgbClr val="000000"/>
                            </a:solidFill>
                            <a:round/>
                            <a:headEnd/>
                            <a:tailEnd/>
                          </a:ln>
                        </wps:spPr>
                        <wps:txbx>
                          <w:txbxContent>
                            <w:p w14:paraId="68470526" w14:textId="7B7E96E2" w:rsidR="003147B5" w:rsidRPr="00DE3454" w:rsidRDefault="003147B5" w:rsidP="003147B5">
                              <w:pPr>
                                <w:jc w:val="center"/>
                                <w:rPr>
                                  <w:sz w:val="22"/>
                                  <w:szCs w:val="22"/>
                                </w:rPr>
                              </w:pPr>
                              <w:r w:rsidRPr="00DE3454">
                                <w:rPr>
                                  <w:sz w:val="22"/>
                                  <w:szCs w:val="22"/>
                                </w:rPr>
                                <w:t>Менеджери</w:t>
                              </w:r>
                            </w:p>
                          </w:txbxContent>
                        </wps:txbx>
                        <wps:bodyPr rot="0" vert="horz" wrap="square" lIns="91440" tIns="45720" rIns="91440" bIns="45720" anchor="t" anchorCtr="0" upright="1">
                          <a:noAutofit/>
                        </wps:bodyPr>
                      </wps:wsp>
                      <wps:wsp>
                        <wps:cNvPr id="1587258311" name="AutoShape 59"/>
                        <wps:cNvSpPr>
                          <a:spLocks noChangeArrowheads="1"/>
                        </wps:cNvSpPr>
                        <wps:spPr bwMode="auto">
                          <a:xfrm>
                            <a:off x="1215" y="11937"/>
                            <a:ext cx="3045" cy="1740"/>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1C3B227E" w14:textId="792B255C" w:rsidR="003147B5" w:rsidRPr="00DE3454" w:rsidRDefault="003147B5" w:rsidP="003147B5">
                              <w:pPr>
                                <w:jc w:val="center"/>
                                <w:rPr>
                                  <w:sz w:val="22"/>
                                  <w:szCs w:val="22"/>
                                </w:rPr>
                              </w:pPr>
                              <w:r w:rsidRPr="00DE3454">
                                <w:rPr>
                                  <w:sz w:val="22"/>
                                  <w:szCs w:val="22"/>
                                </w:rPr>
                                <w:t xml:space="preserve">Керівництво і внутрішній контроль операційної діяльності </w:t>
                              </w:r>
                            </w:p>
                          </w:txbxContent>
                        </wps:txbx>
                        <wps:bodyPr rot="0" vert="horz" wrap="square" lIns="91440" tIns="45720" rIns="91440" bIns="45720" anchor="t" anchorCtr="0" upright="1">
                          <a:noAutofit/>
                        </wps:bodyPr>
                      </wps:wsp>
                      <wps:wsp>
                        <wps:cNvPr id="826421820" name="AutoShape 60"/>
                        <wps:cNvSpPr>
                          <a:spLocks noChangeArrowheads="1"/>
                        </wps:cNvSpPr>
                        <wps:spPr bwMode="auto">
                          <a:xfrm>
                            <a:off x="1155" y="13722"/>
                            <a:ext cx="3240" cy="555"/>
                          </a:xfrm>
                          <a:prstGeom prst="roundRect">
                            <a:avLst>
                              <a:gd name="adj" fmla="val 16667"/>
                            </a:avLst>
                          </a:prstGeom>
                          <a:solidFill>
                            <a:srgbClr val="FFFFFF"/>
                          </a:solidFill>
                          <a:ln w="9525">
                            <a:solidFill>
                              <a:srgbClr val="000000"/>
                            </a:solidFill>
                            <a:round/>
                            <a:headEnd/>
                            <a:tailEnd/>
                          </a:ln>
                        </wps:spPr>
                        <wps:txbx>
                          <w:txbxContent>
                            <w:p w14:paraId="7C033443" w14:textId="2C9CFECE" w:rsidR="003147B5" w:rsidRPr="00DE3454" w:rsidRDefault="003147B5" w:rsidP="003147B5">
                              <w:pPr>
                                <w:jc w:val="center"/>
                                <w:rPr>
                                  <w:sz w:val="22"/>
                                  <w:szCs w:val="22"/>
                                </w:rPr>
                              </w:pPr>
                              <w:r w:rsidRPr="00DE3454">
                                <w:rPr>
                                  <w:sz w:val="22"/>
                                  <w:szCs w:val="22"/>
                                </w:rPr>
                                <w:t>Компанія</w:t>
                              </w:r>
                            </w:p>
                          </w:txbxContent>
                        </wps:txbx>
                        <wps:bodyPr rot="0" vert="horz" wrap="square" lIns="91440" tIns="45720" rIns="91440" bIns="45720" anchor="t" anchorCtr="0" upright="1">
                          <a:noAutofit/>
                        </wps:bodyPr>
                      </wps:wsp>
                      <wps:wsp>
                        <wps:cNvPr id="665303882" name="AutoShape 61"/>
                        <wps:cNvSpPr>
                          <a:spLocks noChangeArrowheads="1"/>
                        </wps:cNvSpPr>
                        <wps:spPr bwMode="auto">
                          <a:xfrm rot="10800000">
                            <a:off x="4455" y="13676"/>
                            <a:ext cx="2880" cy="781"/>
                          </a:xfrm>
                          <a:prstGeom prst="leftArrow">
                            <a:avLst>
                              <a:gd name="adj1" fmla="val 50000"/>
                              <a:gd name="adj2" fmla="val 106667"/>
                            </a:avLst>
                          </a:prstGeom>
                          <a:solidFill>
                            <a:srgbClr val="FFFFFF"/>
                          </a:solidFill>
                          <a:ln w="9525">
                            <a:solidFill>
                              <a:srgbClr val="000000"/>
                            </a:solidFill>
                            <a:miter lim="800000"/>
                            <a:headEnd/>
                            <a:tailEnd/>
                          </a:ln>
                        </wps:spPr>
                        <wps:txbx>
                          <w:txbxContent>
                            <w:p w14:paraId="660D192E" w14:textId="61E42CE3" w:rsidR="003147B5" w:rsidRPr="00DE3454" w:rsidRDefault="003147B5" w:rsidP="003147B5">
                              <w:pPr>
                                <w:jc w:val="center"/>
                                <w:rPr>
                                  <w:sz w:val="22"/>
                                  <w:szCs w:val="22"/>
                                </w:rPr>
                              </w:pPr>
                              <w:r w:rsidRPr="00DE3454">
                                <w:rPr>
                                  <w:sz w:val="22"/>
                                  <w:szCs w:val="22"/>
                                </w:rPr>
                                <w:t>Звітність</w:t>
                              </w:r>
                            </w:p>
                          </w:txbxContent>
                        </wps:txbx>
                        <wps:bodyPr rot="0" vert="horz" wrap="square" lIns="91440" tIns="45720" rIns="91440" bIns="45720" anchor="t" anchorCtr="0" upright="1">
                          <a:noAutofit/>
                        </wps:bodyPr>
                      </wps:wsp>
                      <wps:wsp>
                        <wps:cNvPr id="1627930982" name="AutoShape 62"/>
                        <wps:cNvSpPr>
                          <a:spLocks noChangeArrowheads="1"/>
                        </wps:cNvSpPr>
                        <wps:spPr bwMode="auto">
                          <a:xfrm>
                            <a:off x="7425" y="13677"/>
                            <a:ext cx="3045" cy="555"/>
                          </a:xfrm>
                          <a:prstGeom prst="roundRect">
                            <a:avLst>
                              <a:gd name="adj" fmla="val 16667"/>
                            </a:avLst>
                          </a:prstGeom>
                          <a:solidFill>
                            <a:srgbClr val="FFFFFF"/>
                          </a:solidFill>
                          <a:ln w="9525">
                            <a:solidFill>
                              <a:srgbClr val="000000"/>
                            </a:solidFill>
                            <a:round/>
                            <a:headEnd/>
                            <a:tailEnd/>
                          </a:ln>
                        </wps:spPr>
                        <wps:txbx>
                          <w:txbxContent>
                            <w:p w14:paraId="6FF40E2E" w14:textId="0D5FD8AD" w:rsidR="00E048DD" w:rsidRPr="00DE3454" w:rsidRDefault="00E048DD" w:rsidP="00E048DD">
                              <w:pPr>
                                <w:jc w:val="center"/>
                                <w:rPr>
                                  <w:sz w:val="22"/>
                                  <w:szCs w:val="22"/>
                                </w:rPr>
                              </w:pPr>
                              <w:r w:rsidRPr="00DE3454">
                                <w:rPr>
                                  <w:sz w:val="22"/>
                                  <w:szCs w:val="22"/>
                                </w:rPr>
                                <w:t>Зацікавлені сторони</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C19A4E" id="Группа 4" o:spid="_x0000_s1082" style="position:absolute;left:0;text-align:left;margin-left:12.1pt;margin-top:1.6pt;width:477.5pt;height:273.75pt;z-index:251734016;mso-position-horizontal-relative:margin" coordorigin="1050,9462" coordsize="9420,4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">
                <v:roundrect id="AutoShape 53" o:spid="_x0000_s1083" style="position:absolute;left:7335;top:9477;width:3045;height:55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">
                  <v:textbox>
                    <w:txbxContent>
                      <w:p w14:paraId="3D9F4780" w14:textId="4122B307" w:rsidR="00021D30" w:rsidRPr="00DE3454" w:rsidRDefault="00021D30" w:rsidP="00021D30">
                        <w:pPr>
                          <w:jc w:val="center"/>
                          <w:rPr>
                            <w:sz w:val="22"/>
                            <w:szCs w:val="22"/>
                          </w:rPr>
                        </w:pPr>
                        <w:r w:rsidRPr="00DE3454">
                          <w:rPr>
                            <w:sz w:val="22"/>
                            <w:szCs w:val="22"/>
                          </w:rPr>
                          <w:t>Акціонери</w:t>
                        </w:r>
                      </w:p>
                    </w:txbxContent>
                  </v:textbox>
                </v:roundre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54" o:spid="_x0000_s1084" type="#_x0000_t66" style="position:absolute;left:4365;top:9462;width:2880;height: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" adj="6728">
                  <v:textbox>
                    <w:txbxContent>
                      <w:p w14:paraId="58B0CB29" w14:textId="1256C8AB" w:rsidR="00021D30" w:rsidRPr="00DE3454" w:rsidRDefault="00021D30" w:rsidP="00021D30">
                        <w:pPr>
                          <w:jc w:val="center"/>
                          <w:rPr>
                            <w:sz w:val="22"/>
                            <w:szCs w:val="22"/>
                          </w:rPr>
                        </w:pPr>
                        <w:r w:rsidRPr="00DE3454">
                          <w:rPr>
                            <w:sz w:val="22"/>
                            <w:szCs w:val="22"/>
                          </w:rPr>
                          <w:t>Вибори</w:t>
                        </w:r>
                      </w:p>
                    </w:txbxContent>
                  </v:textbox>
                </v:shape>
                <v:roundrect id="AutoShape 55" o:spid="_x0000_s1085" style="position:absolute;left:1290;top:9522;width:3045;height:55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">
                  <v:textbox>
                    <w:txbxContent>
                      <w:p w14:paraId="3C014ED8" w14:textId="4F4226F4" w:rsidR="00021D30" w:rsidRPr="00DE3454" w:rsidRDefault="00021D30" w:rsidP="00021D30">
                        <w:pPr>
                          <w:jc w:val="center"/>
                          <w:rPr>
                            <w:sz w:val="22"/>
                            <w:szCs w:val="22"/>
                          </w:rPr>
                        </w:pPr>
                        <w:r w:rsidRPr="00DE3454">
                          <w:rPr>
                            <w:sz w:val="22"/>
                            <w:szCs w:val="22"/>
                          </w:rPr>
                          <w:t>Рада директорів</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6" o:spid="_x0000_s1086" type="#_x0000_t67" style="position:absolute;left:1050;top:10092;width:2220;height:1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">
                  <v:textbox>
                    <w:txbxContent>
                      <w:p w14:paraId="38211C65" w14:textId="5BAC0610" w:rsidR="00021D30" w:rsidRPr="00DE3454" w:rsidRDefault="003147B5" w:rsidP="003147B5">
                        <w:pPr>
                          <w:jc w:val="center"/>
                          <w:rPr>
                            <w:sz w:val="22"/>
                            <w:szCs w:val="22"/>
                          </w:rPr>
                        </w:pPr>
                        <w:r w:rsidRPr="00DE3454">
                          <w:rPr>
                            <w:sz w:val="22"/>
                            <w:szCs w:val="22"/>
                          </w:rPr>
                          <w:t>Призначення і контроль</w:t>
                        </w:r>
                      </w:p>
                    </w:txbxContent>
                  </v:textbox>
                </v:shape>
                <v:shape id="AutoShape 57" o:spid="_x0000_s1087" type="#_x0000_t67" style="position:absolute;left:2685;top:10092;width:2325;height:1215;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">
                  <v:textbox>
                    <w:txbxContent>
                      <w:p w14:paraId="7AF73B8A" w14:textId="0786FEAD" w:rsidR="003147B5" w:rsidRPr="00DE3454" w:rsidRDefault="003147B5">
                        <w:pPr>
                          <w:rPr>
                            <w:sz w:val="22"/>
                            <w:szCs w:val="22"/>
                          </w:rPr>
                        </w:pPr>
                        <w:r w:rsidRPr="00DE3454">
                          <w:rPr>
                            <w:sz w:val="22"/>
                            <w:szCs w:val="22"/>
                          </w:rPr>
                          <w:t>Відповідальність</w:t>
                        </w:r>
                      </w:p>
                    </w:txbxContent>
                  </v:textbox>
                </v:shape>
                <v:roundrect id="AutoShape 58" o:spid="_x0000_s1088" style="position:absolute;left:1155;top:11367;width:3240;height:55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">
                  <v:textbox>
                    <w:txbxContent>
                      <w:p w14:paraId="68470526" w14:textId="7B7E96E2" w:rsidR="003147B5" w:rsidRPr="00DE3454" w:rsidRDefault="003147B5" w:rsidP="003147B5">
                        <w:pPr>
                          <w:jc w:val="center"/>
                          <w:rPr>
                            <w:sz w:val="22"/>
                            <w:szCs w:val="22"/>
                          </w:rPr>
                        </w:pPr>
                        <w:r w:rsidRPr="00DE3454">
                          <w:rPr>
                            <w:sz w:val="22"/>
                            <w:szCs w:val="22"/>
                          </w:rPr>
                          <w:t>Менеджери</w:t>
                        </w:r>
                      </w:p>
                    </w:txbxContent>
                  </v:textbox>
                </v:roundrect>
                <v:shape id="AutoShape 59" o:spid="_x0000_s1089" type="#_x0000_t67" style="position:absolute;left:1215;top:11937;width:3045;height:1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">
                  <v:textbox>
                    <w:txbxContent>
                      <w:p w14:paraId="1C3B227E" w14:textId="792B255C" w:rsidR="003147B5" w:rsidRPr="00DE3454" w:rsidRDefault="003147B5" w:rsidP="003147B5">
                        <w:pPr>
                          <w:jc w:val="center"/>
                          <w:rPr>
                            <w:sz w:val="22"/>
                            <w:szCs w:val="22"/>
                          </w:rPr>
                        </w:pPr>
                        <w:r w:rsidRPr="00DE3454">
                          <w:rPr>
                            <w:sz w:val="22"/>
                            <w:szCs w:val="22"/>
                          </w:rPr>
                          <w:t xml:space="preserve">Керівництво і внутрішній контроль операційної діяльності </w:t>
                        </w:r>
                      </w:p>
                    </w:txbxContent>
                  </v:textbox>
                </v:shape>
                <v:roundrect id="AutoShape 60" o:spid="_x0000_s1090" style="position:absolute;left:1155;top:13722;width:3240;height:55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">
                  <v:textbox>
                    <w:txbxContent>
                      <w:p w14:paraId="7C033443" w14:textId="2C9CFECE" w:rsidR="003147B5" w:rsidRPr="00DE3454" w:rsidRDefault="003147B5" w:rsidP="003147B5">
                        <w:pPr>
                          <w:jc w:val="center"/>
                          <w:rPr>
                            <w:sz w:val="22"/>
                            <w:szCs w:val="22"/>
                          </w:rPr>
                        </w:pPr>
                        <w:r w:rsidRPr="00DE3454">
                          <w:rPr>
                            <w:sz w:val="22"/>
                            <w:szCs w:val="22"/>
                          </w:rPr>
                          <w:t>Компанія</w:t>
                        </w:r>
                      </w:p>
                    </w:txbxContent>
                  </v:textbox>
                </v:roundrect>
                <v:shape id="AutoShape 61" o:spid="_x0000_s1091" type="#_x0000_t66" style="position:absolute;left:4455;top:13676;width:2880;height:78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" adj="6248">
                  <v:textbox>
                    <w:txbxContent>
                      <w:p w14:paraId="660D192E" w14:textId="61E42CE3" w:rsidR="003147B5" w:rsidRPr="00DE3454" w:rsidRDefault="003147B5" w:rsidP="003147B5">
                        <w:pPr>
                          <w:jc w:val="center"/>
                          <w:rPr>
                            <w:sz w:val="22"/>
                            <w:szCs w:val="22"/>
                          </w:rPr>
                        </w:pPr>
                        <w:r w:rsidRPr="00DE3454">
                          <w:rPr>
                            <w:sz w:val="22"/>
                            <w:szCs w:val="22"/>
                          </w:rPr>
                          <w:t>Звітність</w:t>
                        </w:r>
                      </w:p>
                    </w:txbxContent>
                  </v:textbox>
                </v:shape>
                <v:roundrect id="AutoShape 62" o:spid="_x0000_s1092" style="position:absolute;left:7425;top:13677;width:3045;height:55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">
                  <v:textbox>
                    <w:txbxContent>
                      <w:p w14:paraId="6FF40E2E" w14:textId="0D5FD8AD" w:rsidR="00E048DD" w:rsidRPr="00DE3454" w:rsidRDefault="00E048DD" w:rsidP="00E048DD">
                        <w:pPr>
                          <w:jc w:val="center"/>
                          <w:rPr>
                            <w:sz w:val="22"/>
                            <w:szCs w:val="22"/>
                          </w:rPr>
                        </w:pPr>
                        <w:r w:rsidRPr="00DE3454">
                          <w:rPr>
                            <w:sz w:val="22"/>
                            <w:szCs w:val="22"/>
                          </w:rPr>
                          <w:t>Зацікавлені сторони</w:t>
                        </w:r>
                      </w:p>
                    </w:txbxContent>
                  </v:textbox>
                </v:roundrect>
                <w10:wrap anchorx="margin"/>
              </v:group>
            </w:pict>
          </mc:Fallback>
        </mc:AlternateContent>
      </w:r>
    </w:p>
    <w:p w14:paraId="280B566D" w14:textId="77777777" w:rsidR="003147B5" w:rsidRPr="00E021BF" w:rsidRDefault="003147B5" w:rsidP="00021D30">
      <w:pPr>
        <w:spacing w:line="360" w:lineRule="auto"/>
        <w:ind w:firstLine="720"/>
        <w:jc w:val="both"/>
        <w:rPr>
          <w:sz w:val="28"/>
          <w:szCs w:val="28"/>
        </w:rPr>
      </w:pPr>
    </w:p>
    <w:p w14:paraId="3474F964" w14:textId="022EEB75" w:rsidR="003147B5" w:rsidRPr="00E021BF" w:rsidRDefault="003147B5" w:rsidP="00F246E4">
      <w:pPr>
        <w:spacing w:line="360" w:lineRule="auto"/>
        <w:ind w:firstLine="720"/>
        <w:jc w:val="both"/>
        <w:rPr>
          <w:sz w:val="28"/>
          <w:szCs w:val="28"/>
        </w:rPr>
      </w:pPr>
    </w:p>
    <w:p w14:paraId="6938DB70" w14:textId="2B48B698" w:rsidR="003147B5" w:rsidRPr="00E021BF" w:rsidRDefault="003147B5" w:rsidP="00F246E4">
      <w:pPr>
        <w:spacing w:line="360" w:lineRule="auto"/>
        <w:ind w:firstLine="720"/>
        <w:jc w:val="both"/>
        <w:rPr>
          <w:sz w:val="28"/>
          <w:szCs w:val="28"/>
        </w:rPr>
      </w:pPr>
    </w:p>
    <w:p w14:paraId="03269DA3" w14:textId="77777777" w:rsidR="003147B5" w:rsidRPr="00E021BF" w:rsidRDefault="003147B5" w:rsidP="00F246E4">
      <w:pPr>
        <w:spacing w:line="360" w:lineRule="auto"/>
        <w:ind w:firstLine="720"/>
        <w:jc w:val="both"/>
        <w:rPr>
          <w:sz w:val="28"/>
          <w:szCs w:val="28"/>
        </w:rPr>
      </w:pPr>
    </w:p>
    <w:p w14:paraId="007726A6" w14:textId="77777777" w:rsidR="00DE3454" w:rsidRPr="00E021BF" w:rsidRDefault="00DE3454" w:rsidP="00F246E4">
      <w:pPr>
        <w:spacing w:line="360" w:lineRule="auto"/>
        <w:ind w:firstLine="720"/>
        <w:jc w:val="both"/>
        <w:rPr>
          <w:sz w:val="28"/>
          <w:szCs w:val="28"/>
        </w:rPr>
      </w:pPr>
    </w:p>
    <w:p w14:paraId="421F0726" w14:textId="77777777" w:rsidR="00F77E5C" w:rsidRPr="00E021BF" w:rsidRDefault="00F77E5C" w:rsidP="00F246E4">
      <w:pPr>
        <w:spacing w:line="360" w:lineRule="auto"/>
        <w:ind w:firstLine="720"/>
        <w:jc w:val="both"/>
        <w:rPr>
          <w:sz w:val="28"/>
          <w:szCs w:val="28"/>
        </w:rPr>
      </w:pPr>
    </w:p>
    <w:p w14:paraId="3AF201CC" w14:textId="77777777" w:rsidR="00F77E5C" w:rsidRPr="00E021BF" w:rsidRDefault="00F77E5C" w:rsidP="00F246E4">
      <w:pPr>
        <w:spacing w:line="360" w:lineRule="auto"/>
        <w:ind w:firstLine="720"/>
        <w:jc w:val="both"/>
        <w:rPr>
          <w:sz w:val="28"/>
          <w:szCs w:val="28"/>
        </w:rPr>
      </w:pPr>
    </w:p>
    <w:p w14:paraId="1E08FEE8" w14:textId="77777777" w:rsidR="00F77E5C" w:rsidRPr="00E021BF" w:rsidRDefault="00F77E5C" w:rsidP="00F246E4">
      <w:pPr>
        <w:spacing w:line="360" w:lineRule="auto"/>
        <w:ind w:firstLine="720"/>
        <w:jc w:val="both"/>
        <w:rPr>
          <w:sz w:val="28"/>
          <w:szCs w:val="28"/>
        </w:rPr>
      </w:pPr>
    </w:p>
    <w:p w14:paraId="46421820" w14:textId="77777777" w:rsidR="00F77E5C" w:rsidRPr="00E021BF" w:rsidRDefault="00F77E5C" w:rsidP="00F246E4">
      <w:pPr>
        <w:spacing w:line="360" w:lineRule="auto"/>
        <w:ind w:firstLine="720"/>
        <w:jc w:val="both"/>
        <w:rPr>
          <w:sz w:val="28"/>
          <w:szCs w:val="28"/>
        </w:rPr>
      </w:pPr>
    </w:p>
    <w:p w14:paraId="6C51F385" w14:textId="77777777" w:rsidR="00F77E5C" w:rsidRPr="00E021BF" w:rsidRDefault="00F77E5C" w:rsidP="00F246E4">
      <w:pPr>
        <w:spacing w:line="360" w:lineRule="auto"/>
        <w:ind w:firstLine="720"/>
        <w:jc w:val="both"/>
        <w:rPr>
          <w:sz w:val="28"/>
          <w:szCs w:val="28"/>
        </w:rPr>
      </w:pPr>
    </w:p>
    <w:p w14:paraId="5A216A54" w14:textId="77777777" w:rsidR="00F77E5C" w:rsidRPr="00E021BF" w:rsidRDefault="00F77E5C" w:rsidP="00992906">
      <w:pPr>
        <w:spacing w:line="360" w:lineRule="auto"/>
        <w:ind w:firstLine="720"/>
        <w:jc w:val="both"/>
        <w:rPr>
          <w:sz w:val="28"/>
          <w:szCs w:val="28"/>
        </w:rPr>
      </w:pPr>
    </w:p>
    <w:p w14:paraId="1D2CEA40" w14:textId="72CAB5EE" w:rsidR="00E048DD" w:rsidRPr="00E021BF" w:rsidRDefault="00E048DD" w:rsidP="00FE666C">
      <w:pPr>
        <w:spacing w:line="360" w:lineRule="auto"/>
        <w:ind w:firstLine="720"/>
        <w:jc w:val="both"/>
        <w:rPr>
          <w:sz w:val="28"/>
          <w:szCs w:val="28"/>
        </w:rPr>
      </w:pPr>
      <w:r w:rsidRPr="00E021BF">
        <w:rPr>
          <w:sz w:val="28"/>
          <w:szCs w:val="28"/>
        </w:rPr>
        <w:t>Рис</w:t>
      </w:r>
      <w:r w:rsidR="00CE50E2" w:rsidRPr="00E021BF">
        <w:rPr>
          <w:sz w:val="28"/>
          <w:szCs w:val="28"/>
        </w:rPr>
        <w:t>.</w:t>
      </w:r>
      <w:r w:rsidRPr="00E021BF">
        <w:rPr>
          <w:sz w:val="28"/>
          <w:szCs w:val="28"/>
        </w:rPr>
        <w:t xml:space="preserve">1.4 </w:t>
      </w:r>
      <w:bookmarkStart w:id="9" w:name="_Hlk165662897"/>
      <w:r w:rsidRPr="00E021BF">
        <w:rPr>
          <w:sz w:val="28"/>
          <w:szCs w:val="28"/>
        </w:rPr>
        <w:t>Структура англо-американської моделі корпоративного управління</w:t>
      </w:r>
      <w:r w:rsidR="00C61258" w:rsidRPr="00E021BF">
        <w:rPr>
          <w:sz w:val="28"/>
          <w:szCs w:val="28"/>
        </w:rPr>
        <w:t xml:space="preserve"> </w:t>
      </w:r>
    </w:p>
    <w:p w14:paraId="28049ADB" w14:textId="0E8BF13C" w:rsidR="00DE3454" w:rsidRPr="002A05A1" w:rsidRDefault="00DE3454" w:rsidP="00FE666C">
      <w:pPr>
        <w:spacing w:line="360" w:lineRule="auto"/>
        <w:ind w:firstLine="720"/>
        <w:jc w:val="both"/>
        <w:rPr>
          <w:sz w:val="28"/>
          <w:szCs w:val="28"/>
          <w:lang w:val="en-US"/>
        </w:rPr>
      </w:pPr>
      <w:bookmarkStart w:id="10" w:name="_Hlk166426486"/>
      <w:r w:rsidRPr="00E021BF">
        <w:rPr>
          <w:sz w:val="28"/>
          <w:szCs w:val="28"/>
        </w:rPr>
        <w:t>Джерело</w:t>
      </w:r>
      <w:r w:rsidRPr="00597680">
        <w:rPr>
          <w:sz w:val="28"/>
          <w:szCs w:val="28"/>
        </w:rPr>
        <w:t>: [</w:t>
      </w:r>
      <w:r w:rsidR="002A05A1" w:rsidRPr="00597680">
        <w:rPr>
          <w:sz w:val="28"/>
          <w:szCs w:val="28"/>
          <w:lang w:val="en-US"/>
        </w:rPr>
        <w:t>29</w:t>
      </w:r>
      <w:r w:rsidRPr="00597680">
        <w:rPr>
          <w:sz w:val="28"/>
          <w:szCs w:val="28"/>
        </w:rPr>
        <w:t>]</w:t>
      </w:r>
      <w:r w:rsidR="002A05A1" w:rsidRPr="00597680">
        <w:rPr>
          <w:sz w:val="28"/>
          <w:szCs w:val="28"/>
          <w:lang w:val="en-US"/>
        </w:rPr>
        <w:t>.</w:t>
      </w:r>
    </w:p>
    <w:bookmarkEnd w:id="9"/>
    <w:bookmarkEnd w:id="10"/>
    <w:p w14:paraId="658AD693" w14:textId="7BF3E7A6" w:rsidR="005A4E89" w:rsidRPr="00E021BF" w:rsidRDefault="005A4E89" w:rsidP="00FE666C">
      <w:pPr>
        <w:spacing w:line="360" w:lineRule="auto"/>
        <w:ind w:firstLine="720"/>
        <w:jc w:val="both"/>
        <w:rPr>
          <w:sz w:val="28"/>
          <w:szCs w:val="28"/>
        </w:rPr>
      </w:pPr>
      <w:r w:rsidRPr="00E021BF">
        <w:rPr>
          <w:sz w:val="28"/>
          <w:szCs w:val="28"/>
        </w:rPr>
        <w:t>Є ще одна причина. У цій моделі управління домінує вплив зовнішніх ринків капіталу через злиття та поглинання. Регуляторні установи діють, щоб захистити інвесторів, впроваджуючи певну політику та практику системи корпоративного управління. Така система потребує незалежної Ради, відповідальної за моніторинг і контроль управління, для покращення його організаційної діяльності та відновлення.</w:t>
      </w:r>
      <w:r w:rsidR="00C61258" w:rsidRPr="00E021BF">
        <w:rPr>
          <w:sz w:val="28"/>
          <w:szCs w:val="28"/>
        </w:rPr>
        <w:t xml:space="preserve"> </w:t>
      </w:r>
    </w:p>
    <w:p w14:paraId="532DE0E4" w14:textId="65B25B54" w:rsidR="009C7A5C" w:rsidRPr="00E021BF" w:rsidRDefault="005F1E09" w:rsidP="00FE666C">
      <w:pPr>
        <w:spacing w:line="360" w:lineRule="auto"/>
        <w:ind w:firstLine="720"/>
        <w:jc w:val="both"/>
        <w:rPr>
          <w:sz w:val="28"/>
          <w:szCs w:val="28"/>
        </w:rPr>
      </w:pPr>
      <w:r w:rsidRPr="00E021BF">
        <w:rPr>
          <w:sz w:val="28"/>
          <w:szCs w:val="28"/>
        </w:rPr>
        <w:t>Рада директорів в англо-американській моделі складається з «інсайдерів»</w:t>
      </w:r>
      <w:r w:rsidR="005912CA" w:rsidRPr="00E021BF">
        <w:rPr>
          <w:sz w:val="28"/>
          <w:szCs w:val="28"/>
        </w:rPr>
        <w:t xml:space="preserve"> </w:t>
      </w:r>
      <w:r w:rsidRPr="00E021BF">
        <w:rPr>
          <w:sz w:val="28"/>
          <w:szCs w:val="28"/>
        </w:rPr>
        <w:t>і «аутсайдерів». «Інсайдер»</w:t>
      </w:r>
      <w:r w:rsidR="00F246E4" w:rsidRPr="00E021BF">
        <w:rPr>
          <w:sz w:val="28"/>
          <w:szCs w:val="28"/>
        </w:rPr>
        <w:t xml:space="preserve"> – </w:t>
      </w:r>
      <w:r w:rsidRPr="00E021BF">
        <w:rPr>
          <w:sz w:val="28"/>
          <w:szCs w:val="28"/>
        </w:rPr>
        <w:t>особа, яка працює в корпорації (виконавчий директор або співробітник) або тісно пов</w:t>
      </w:r>
      <w:r w:rsidR="00C61258" w:rsidRPr="00E021BF">
        <w:rPr>
          <w:sz w:val="28"/>
          <w:szCs w:val="28"/>
        </w:rPr>
        <w:t>’</w:t>
      </w:r>
      <w:r w:rsidRPr="00E021BF">
        <w:rPr>
          <w:sz w:val="28"/>
          <w:szCs w:val="28"/>
        </w:rPr>
        <w:t>язана з керівництвом корпорації. «Аутсайдер»</w:t>
      </w:r>
      <w:r w:rsidR="00F246E4" w:rsidRPr="00E021BF">
        <w:rPr>
          <w:sz w:val="28"/>
          <w:szCs w:val="28"/>
        </w:rPr>
        <w:t xml:space="preserve"> – </w:t>
      </w:r>
      <w:r w:rsidRPr="00E021BF">
        <w:rPr>
          <w:sz w:val="28"/>
          <w:szCs w:val="28"/>
        </w:rPr>
        <w:t>це</w:t>
      </w:r>
      <w:r w:rsidR="00F246E4" w:rsidRPr="00E021BF">
        <w:rPr>
          <w:sz w:val="28"/>
          <w:szCs w:val="28"/>
        </w:rPr>
        <w:t xml:space="preserve"> </w:t>
      </w:r>
      <w:r w:rsidRPr="00E021BF">
        <w:rPr>
          <w:sz w:val="28"/>
          <w:szCs w:val="28"/>
        </w:rPr>
        <w:t xml:space="preserve">особа чи установа, які безпосередньо не пов’язані з корпорацією та її керівництвом. </w:t>
      </w:r>
    </w:p>
    <w:p w14:paraId="65FA082E" w14:textId="066686B4" w:rsidR="005F1E09" w:rsidRPr="00E021BF" w:rsidRDefault="005F1E09" w:rsidP="00FE666C">
      <w:pPr>
        <w:spacing w:line="360" w:lineRule="auto"/>
        <w:ind w:firstLine="720"/>
        <w:jc w:val="both"/>
        <w:rPr>
          <w:sz w:val="28"/>
          <w:szCs w:val="28"/>
        </w:rPr>
      </w:pPr>
      <w:r w:rsidRPr="00E021BF">
        <w:rPr>
          <w:sz w:val="28"/>
          <w:szCs w:val="28"/>
        </w:rPr>
        <w:t>Традиційно</w:t>
      </w:r>
      <w:r w:rsidR="00C61258" w:rsidRPr="00E021BF">
        <w:rPr>
          <w:sz w:val="28"/>
          <w:szCs w:val="28"/>
        </w:rPr>
        <w:t>,</w:t>
      </w:r>
      <w:r w:rsidRPr="00E021BF">
        <w:rPr>
          <w:sz w:val="28"/>
          <w:szCs w:val="28"/>
        </w:rPr>
        <w:t xml:space="preserve"> голова ради директорів і генеральний директор корпорації є однією особою. Але така практика часто призводить до зловживань, зокрема до </w:t>
      </w:r>
      <w:r w:rsidRPr="00E021BF">
        <w:rPr>
          <w:sz w:val="28"/>
          <w:szCs w:val="28"/>
        </w:rPr>
        <w:lastRenderedPageBreak/>
        <w:t>концентрації влади в руках однієї особи або групою осіб (наприклад, рада директорів складається лише з «інсайдерів»), незмінності директорів або менеджерів, а також неврахування інтересів акціонерів.</w:t>
      </w:r>
    </w:p>
    <w:p w14:paraId="3E88F92A" w14:textId="307E2610" w:rsidR="005F1E09" w:rsidRPr="00E021BF" w:rsidRDefault="005F1E09" w:rsidP="00FE666C">
      <w:pPr>
        <w:spacing w:line="360" w:lineRule="auto"/>
        <w:ind w:firstLine="720"/>
        <w:jc w:val="both"/>
        <w:rPr>
          <w:sz w:val="28"/>
          <w:szCs w:val="28"/>
        </w:rPr>
      </w:pPr>
      <w:r w:rsidRPr="00E021BF">
        <w:rPr>
          <w:sz w:val="28"/>
          <w:szCs w:val="28"/>
        </w:rPr>
        <w:t>Ще в 2006 році 75 відсотків генеральних директорів 500 найбільших корпорацій США були головами ради директорів. Проте як англійські, так і американські корпорації прагнуть включати до ради директорів все більше незалежних директорів</w:t>
      </w:r>
      <w:r w:rsidR="0011263C" w:rsidRPr="00E021BF">
        <w:rPr>
          <w:sz w:val="28"/>
          <w:szCs w:val="28"/>
        </w:rPr>
        <w:t xml:space="preserve"> [1</w:t>
      </w:r>
      <w:r w:rsidR="00A65723" w:rsidRPr="00E021BF">
        <w:rPr>
          <w:sz w:val="28"/>
          <w:szCs w:val="28"/>
        </w:rPr>
        <w:t>4</w:t>
      </w:r>
      <w:r w:rsidR="0011263C" w:rsidRPr="00E021BF">
        <w:rPr>
          <w:sz w:val="28"/>
          <w:szCs w:val="28"/>
        </w:rPr>
        <w:t>].</w:t>
      </w:r>
    </w:p>
    <w:p w14:paraId="56F1E533" w14:textId="19D6142B" w:rsidR="005F1E09" w:rsidRPr="00E021BF" w:rsidRDefault="005F1E09" w:rsidP="00FE666C">
      <w:pPr>
        <w:spacing w:line="360" w:lineRule="auto"/>
        <w:ind w:firstLine="720"/>
        <w:jc w:val="both"/>
        <w:rPr>
          <w:sz w:val="28"/>
          <w:szCs w:val="28"/>
        </w:rPr>
      </w:pPr>
      <w:r w:rsidRPr="00E021BF">
        <w:rPr>
          <w:sz w:val="28"/>
          <w:szCs w:val="28"/>
        </w:rPr>
        <w:t>У результаті цього, індивідуальні та інституційні інвестори почали повідомляти один одного про заплановані дії, проводити розслідування та само</w:t>
      </w:r>
      <w:r w:rsidR="00175653">
        <w:rPr>
          <w:sz w:val="28"/>
          <w:szCs w:val="28"/>
        </w:rPr>
        <w:t>-</w:t>
      </w:r>
      <w:r w:rsidRPr="00E021BF">
        <w:rPr>
          <w:sz w:val="28"/>
          <w:szCs w:val="28"/>
        </w:rPr>
        <w:t>організовуватися для захисту своїх інтересів.</w:t>
      </w:r>
    </w:p>
    <w:p w14:paraId="47FC9296" w14:textId="67DFDAC9" w:rsidR="005F1E09" w:rsidRPr="00E021BF" w:rsidRDefault="005F1E09" w:rsidP="00FE666C">
      <w:pPr>
        <w:spacing w:line="360" w:lineRule="auto"/>
        <w:ind w:firstLine="720"/>
        <w:jc w:val="both"/>
        <w:rPr>
          <w:sz w:val="28"/>
          <w:szCs w:val="28"/>
        </w:rPr>
      </w:pPr>
      <w:r w:rsidRPr="00E021BF">
        <w:rPr>
          <w:sz w:val="28"/>
          <w:szCs w:val="28"/>
        </w:rPr>
        <w:t xml:space="preserve">У Сполучених Штатах </w:t>
      </w:r>
      <w:r w:rsidRPr="00E021BF">
        <w:rPr>
          <w:rFonts w:eastAsia="Calibri"/>
          <w:sz w:val="28"/>
          <w:szCs w:val="28"/>
          <w:lang w:eastAsia="en-US"/>
        </w:rPr>
        <w:t>Комісія з цінних паперів і бірж</w:t>
      </w:r>
      <w:r w:rsidRPr="00E021BF">
        <w:rPr>
          <w:sz w:val="28"/>
          <w:szCs w:val="28"/>
        </w:rPr>
        <w:t xml:space="preserve"> (SEC) видала численні нормативні акти, що регулюють форму, зміст, терміни та публікацію пропозицій акціонерів. SEC також регулює взаємодію акціонерів між собою.</w:t>
      </w:r>
      <w:r w:rsidR="0011263C" w:rsidRPr="00E021BF">
        <w:rPr>
          <w:sz w:val="28"/>
          <w:szCs w:val="28"/>
        </w:rPr>
        <w:t xml:space="preserve"> </w:t>
      </w:r>
      <w:r w:rsidR="0011263C" w:rsidRPr="00597680">
        <w:rPr>
          <w:sz w:val="28"/>
          <w:szCs w:val="28"/>
        </w:rPr>
        <w:t>[</w:t>
      </w:r>
      <w:r w:rsidR="00A65723" w:rsidRPr="00597680">
        <w:rPr>
          <w:sz w:val="28"/>
          <w:szCs w:val="28"/>
        </w:rPr>
        <w:t>3</w:t>
      </w:r>
      <w:r w:rsidR="002A05A1" w:rsidRPr="00597680">
        <w:rPr>
          <w:sz w:val="28"/>
          <w:szCs w:val="28"/>
          <w:lang w:val="en-US"/>
        </w:rPr>
        <w:t>1</w:t>
      </w:r>
      <w:r w:rsidR="0011263C" w:rsidRPr="00597680">
        <w:rPr>
          <w:sz w:val="28"/>
          <w:szCs w:val="28"/>
        </w:rPr>
        <w:t>].</w:t>
      </w:r>
    </w:p>
    <w:p w14:paraId="0D254CDF" w14:textId="264A4B0F" w:rsidR="005F1E09" w:rsidRPr="00E021BF" w:rsidRDefault="005F1E09" w:rsidP="00FE666C">
      <w:pPr>
        <w:spacing w:line="360" w:lineRule="auto"/>
        <w:ind w:firstLine="720"/>
        <w:jc w:val="both"/>
        <w:rPr>
          <w:sz w:val="28"/>
          <w:szCs w:val="28"/>
        </w:rPr>
      </w:pPr>
      <w:r w:rsidRPr="00E021BF">
        <w:rPr>
          <w:sz w:val="28"/>
          <w:szCs w:val="28"/>
        </w:rPr>
        <w:t>Всі зареєстровані акціонери отримують повну інформацію про проведення зборів, річний звіт корпорації та бюлетені для голосування. Тому</w:t>
      </w:r>
      <w:r w:rsidR="00C61258" w:rsidRPr="00E021BF">
        <w:rPr>
          <w:sz w:val="28"/>
          <w:szCs w:val="28"/>
        </w:rPr>
        <w:t>,</w:t>
      </w:r>
      <w:r w:rsidRPr="00E021BF">
        <w:rPr>
          <w:sz w:val="28"/>
          <w:szCs w:val="28"/>
        </w:rPr>
        <w:t xml:space="preserve"> </w:t>
      </w:r>
      <w:r w:rsidR="00996E13" w:rsidRPr="00E021BF">
        <w:rPr>
          <w:sz w:val="28"/>
          <w:szCs w:val="28"/>
        </w:rPr>
        <w:t xml:space="preserve">всі </w:t>
      </w:r>
      <w:r w:rsidRPr="00E021BF">
        <w:rPr>
          <w:sz w:val="28"/>
          <w:szCs w:val="28"/>
        </w:rPr>
        <w:t>акціонери мають можливість проголосувати.</w:t>
      </w:r>
    </w:p>
    <w:p w14:paraId="6604E5F9" w14:textId="77777777" w:rsidR="009F4004" w:rsidRPr="00E021BF" w:rsidRDefault="005A4E89" w:rsidP="00FE666C">
      <w:pPr>
        <w:spacing w:line="360" w:lineRule="auto"/>
        <w:ind w:firstLine="720"/>
        <w:jc w:val="both"/>
        <w:rPr>
          <w:sz w:val="28"/>
          <w:szCs w:val="28"/>
        </w:rPr>
      </w:pPr>
      <w:r w:rsidRPr="00E021BF">
        <w:rPr>
          <w:sz w:val="28"/>
          <w:szCs w:val="28"/>
        </w:rPr>
        <w:t>Отже, у Великій Британії, а також в інших англосаксонських країнах, де ринкова економіка значно розвинулася завдяки стійкому економічному зростанню, існує високий ступінь розпорошеності капіталу та структури акціонерів. Населення може безпосередньо втручатися в економічний розвиток через володіння акціями, інвестування власних коштів</w:t>
      </w:r>
      <w:r w:rsidR="009F4004" w:rsidRPr="00E021BF">
        <w:rPr>
          <w:sz w:val="28"/>
          <w:szCs w:val="28"/>
        </w:rPr>
        <w:t xml:space="preserve"> на економічному ринку</w:t>
      </w:r>
      <w:r w:rsidRPr="00E021BF">
        <w:rPr>
          <w:sz w:val="28"/>
          <w:szCs w:val="28"/>
        </w:rPr>
        <w:t xml:space="preserve">. </w:t>
      </w:r>
      <w:r w:rsidR="009F4004" w:rsidRPr="00E021BF">
        <w:rPr>
          <w:sz w:val="28"/>
          <w:szCs w:val="28"/>
        </w:rPr>
        <w:t xml:space="preserve">Також англо-американська модель характеризується високою ризиковістю і відповідно орієнтацію на короткостроковий прибуток. </w:t>
      </w:r>
    </w:p>
    <w:p w14:paraId="6A0A75CE" w14:textId="3301C590" w:rsidR="00266F7D" w:rsidRPr="00E021BF" w:rsidRDefault="005A4E89" w:rsidP="00FE666C">
      <w:pPr>
        <w:spacing w:line="360" w:lineRule="auto"/>
        <w:ind w:firstLine="720"/>
        <w:jc w:val="both"/>
        <w:rPr>
          <w:sz w:val="28"/>
          <w:szCs w:val="28"/>
        </w:rPr>
      </w:pPr>
      <w:r w:rsidRPr="00E021BF">
        <w:rPr>
          <w:sz w:val="28"/>
          <w:szCs w:val="28"/>
        </w:rPr>
        <w:t>Відповідно до цього і сформувалися особливості моделі корпоративного управління, якою активно використовують у цьому регіоні.</w:t>
      </w:r>
    </w:p>
    <w:p w14:paraId="6815F6C0" w14:textId="0B2E439D" w:rsidR="004A5CAA" w:rsidRPr="00E021BF" w:rsidRDefault="004A5CAA" w:rsidP="00FE666C">
      <w:pPr>
        <w:spacing w:line="360" w:lineRule="auto"/>
        <w:ind w:firstLine="720"/>
        <w:jc w:val="both"/>
        <w:rPr>
          <w:sz w:val="28"/>
          <w:szCs w:val="28"/>
        </w:rPr>
      </w:pPr>
      <w:r w:rsidRPr="00E021BF">
        <w:rPr>
          <w:sz w:val="28"/>
          <w:szCs w:val="28"/>
        </w:rPr>
        <w:t>У німецькій системі управління підприємство розглядається як поєднання різних груп інтересів, спрямованих на координацію цілей національного інтересу. З історичної точки зору</w:t>
      </w:r>
      <w:r w:rsidR="00C61258" w:rsidRPr="00E021BF">
        <w:rPr>
          <w:sz w:val="28"/>
          <w:szCs w:val="28"/>
        </w:rPr>
        <w:t>,</w:t>
      </w:r>
      <w:r w:rsidRPr="00E021BF">
        <w:rPr>
          <w:sz w:val="28"/>
          <w:szCs w:val="28"/>
        </w:rPr>
        <w:t xml:space="preserve"> німецькі банки відігравали важливу роль у прийнятті корпоративних рішень. Лише невелика частина компаній у Німеччині </w:t>
      </w:r>
      <w:r w:rsidRPr="00E021BF">
        <w:rPr>
          <w:sz w:val="28"/>
          <w:szCs w:val="28"/>
        </w:rPr>
        <w:lastRenderedPageBreak/>
        <w:t>має право на публічні операції, тому більшість шукають фінансової допомоги в банках. Велике значення приділяється захисту кредиторів, навіть до того моменту, коли банк може домінувати над фірмою. На відміну від американських, німецькі банки можуть проводити акції лише власних клієнтів.</w:t>
      </w:r>
    </w:p>
    <w:p w14:paraId="1F17E2D5" w14:textId="095FC123" w:rsidR="00996E13" w:rsidRPr="00E021BF" w:rsidRDefault="00B32463" w:rsidP="00FE666C">
      <w:pPr>
        <w:spacing w:line="360" w:lineRule="auto"/>
        <w:ind w:firstLine="720"/>
        <w:jc w:val="both"/>
        <w:rPr>
          <w:sz w:val="28"/>
          <w:szCs w:val="28"/>
        </w:rPr>
      </w:pPr>
      <w:r w:rsidRPr="00E021BF">
        <w:rPr>
          <w:sz w:val="28"/>
          <w:szCs w:val="28"/>
        </w:rPr>
        <w:t>Двопалатне правління є унікальною особливістю німецької моделі, в якій наглядова та виконавча рада керують німецькими корпораціями</w:t>
      </w:r>
      <w:r w:rsidR="00B71619" w:rsidRPr="00E021BF">
        <w:rPr>
          <w:sz w:val="28"/>
          <w:szCs w:val="28"/>
        </w:rPr>
        <w:t xml:space="preserve"> (</w:t>
      </w:r>
      <w:r w:rsidR="00175653">
        <w:rPr>
          <w:sz w:val="28"/>
          <w:szCs w:val="28"/>
        </w:rPr>
        <w:t>р</w:t>
      </w:r>
      <w:r w:rsidR="00B71619" w:rsidRPr="00E021BF">
        <w:rPr>
          <w:sz w:val="28"/>
          <w:szCs w:val="28"/>
        </w:rPr>
        <w:t>ис.1.5)</w:t>
      </w:r>
      <w:r w:rsidRPr="00E021BF">
        <w:rPr>
          <w:sz w:val="28"/>
          <w:szCs w:val="28"/>
        </w:rPr>
        <w:t>. Наглядова рада затверджує рішення вищого керівництва. Наглядова рада зазвичай збирається раз на місяць. У статуті передбачено фінансові документи підприємства, які потребують затвердження наглядовою радою. Виконавча рада відповідає за повсякденне управління компанією</w:t>
      </w:r>
      <w:r w:rsidR="005912CA" w:rsidRPr="00E021BF">
        <w:rPr>
          <w:sz w:val="28"/>
          <w:szCs w:val="28"/>
        </w:rPr>
        <w:t xml:space="preserve"> [14]</w:t>
      </w:r>
      <w:r w:rsidRPr="00E021BF">
        <w:rPr>
          <w:sz w:val="28"/>
          <w:szCs w:val="28"/>
        </w:rPr>
        <w:t>.</w:t>
      </w:r>
    </w:p>
    <w:p w14:paraId="45C48076" w14:textId="6E34B413" w:rsidR="00996E13" w:rsidRPr="00E021BF" w:rsidRDefault="00347DEC" w:rsidP="00F246E4">
      <w:pPr>
        <w:spacing w:line="360" w:lineRule="auto"/>
        <w:ind w:firstLine="720"/>
        <w:jc w:val="both"/>
        <w:rPr>
          <w:sz w:val="28"/>
          <w:szCs w:val="28"/>
        </w:rPr>
      </w:pPr>
      <w:r>
        <w:rPr>
          <w:noProof/>
          <w:sz w:val="28"/>
          <w:szCs w:val="28"/>
        </w:rPr>
        <mc:AlternateContent>
          <mc:Choice Requires="wpg">
            <w:drawing>
              <wp:anchor distT="0" distB="0" distL="114300" distR="114300" simplePos="0" relativeHeight="251764736" behindDoc="0" locked="0" layoutInCell="1" allowOverlap="1" wp14:anchorId="76ED2C8B" wp14:editId="69CD0A8C">
                <wp:simplePos x="0" y="0"/>
                <wp:positionH relativeFrom="column">
                  <wp:posOffset>77470</wp:posOffset>
                </wp:positionH>
                <wp:positionV relativeFrom="paragraph">
                  <wp:posOffset>182245</wp:posOffset>
                </wp:positionV>
                <wp:extent cx="6172200" cy="4114800"/>
                <wp:effectExtent l="38100" t="0" r="19050" b="19050"/>
                <wp:wrapNone/>
                <wp:docPr id="832043436" name="Группа 11"/>
                <wp:cNvGraphicFramePr/>
                <a:graphic xmlns:a="http://schemas.openxmlformats.org/drawingml/2006/main">
                  <a:graphicData uri="http://schemas.microsoft.com/office/word/2010/wordprocessingGroup">
                    <wpg:wgp>
                      <wpg:cNvGrpSpPr/>
                      <wpg:grpSpPr>
                        <a:xfrm>
                          <a:off x="0" y="0"/>
                          <a:ext cx="6172200" cy="4114800"/>
                          <a:chOff x="0" y="0"/>
                          <a:chExt cx="6172200" cy="4114800"/>
                        </a:xfrm>
                      </wpg:grpSpPr>
                      <wps:wsp>
                        <wps:cNvPr id="930506227" name="Прямоугольник 10"/>
                        <wps:cNvSpPr/>
                        <wps:spPr>
                          <a:xfrm>
                            <a:off x="0" y="0"/>
                            <a:ext cx="6172200" cy="4114800"/>
                          </a:xfrm>
                          <a:prstGeom prst="rect">
                            <a:avLst/>
                          </a:prstGeom>
                          <a:ln>
                            <a:solidFill>
                              <a:schemeClr val="tx1"/>
                            </a:solidFill>
                            <a:prstDash val="lg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10258723" name="Группа 3"/>
                        <wpg:cNvGrpSpPr>
                          <a:grpSpLocks/>
                        </wpg:cNvGrpSpPr>
                        <wpg:grpSpPr bwMode="auto">
                          <a:xfrm>
                            <a:off x="28575" y="123825"/>
                            <a:ext cx="6094730" cy="3952875"/>
                            <a:chOff x="1337" y="1275"/>
                            <a:chExt cx="9598" cy="5955"/>
                          </a:xfrm>
                        </wpg:grpSpPr>
                        <wps:wsp>
                          <wps:cNvPr id="360304005" name="AutoShape 80"/>
                          <wps:cNvSpPr>
                            <a:spLocks noChangeArrowheads="1"/>
                          </wps:cNvSpPr>
                          <wps:spPr bwMode="auto">
                            <a:xfrm>
                              <a:off x="2435" y="1290"/>
                              <a:ext cx="1912" cy="540"/>
                            </a:xfrm>
                            <a:prstGeom prst="roundRect">
                              <a:avLst>
                                <a:gd name="adj" fmla="val 16667"/>
                              </a:avLst>
                            </a:prstGeom>
                            <a:solidFill>
                              <a:srgbClr val="FFFFFF"/>
                            </a:solidFill>
                            <a:ln w="9525">
                              <a:solidFill>
                                <a:srgbClr val="000000"/>
                              </a:solidFill>
                              <a:round/>
                              <a:headEnd/>
                              <a:tailEnd/>
                            </a:ln>
                          </wps:spPr>
                          <wps:txbx>
                            <w:txbxContent>
                              <w:p w14:paraId="59987944" w14:textId="29BDE060" w:rsidR="00B71619" w:rsidRDefault="00B71619" w:rsidP="00B71619">
                                <w:pPr>
                                  <w:jc w:val="center"/>
                                </w:pPr>
                                <w:r>
                                  <w:t>Співробітники</w:t>
                                </w:r>
                              </w:p>
                            </w:txbxContent>
                          </wps:txbx>
                          <wps:bodyPr rot="0" vert="horz" wrap="square" lIns="91440" tIns="45720" rIns="91440" bIns="45720" anchor="t" anchorCtr="0" upright="1">
                            <a:noAutofit/>
                          </wps:bodyPr>
                        </wps:wsp>
                        <wps:wsp>
                          <wps:cNvPr id="392458967" name="AutoShape 81"/>
                          <wps:cNvSpPr>
                            <a:spLocks noChangeArrowheads="1"/>
                          </wps:cNvSpPr>
                          <wps:spPr bwMode="auto">
                            <a:xfrm>
                              <a:off x="5505" y="1275"/>
                              <a:ext cx="1912" cy="540"/>
                            </a:xfrm>
                            <a:prstGeom prst="roundRect">
                              <a:avLst>
                                <a:gd name="adj" fmla="val 16667"/>
                              </a:avLst>
                            </a:prstGeom>
                            <a:solidFill>
                              <a:srgbClr val="FFFFFF"/>
                            </a:solidFill>
                            <a:ln w="9525">
                              <a:solidFill>
                                <a:srgbClr val="000000"/>
                              </a:solidFill>
                              <a:round/>
                              <a:headEnd/>
                              <a:tailEnd/>
                            </a:ln>
                          </wps:spPr>
                          <wps:txbx>
                            <w:txbxContent>
                              <w:p w14:paraId="260F1CDA" w14:textId="07446EBE" w:rsidR="00B71619" w:rsidRDefault="00B71619" w:rsidP="00B71619">
                                <w:pPr>
                                  <w:jc w:val="center"/>
                                </w:pPr>
                                <w:r>
                                  <w:t>Акціонери</w:t>
                                </w:r>
                              </w:p>
                            </w:txbxContent>
                          </wps:txbx>
                          <wps:bodyPr rot="0" vert="horz" wrap="square" lIns="91440" tIns="45720" rIns="91440" bIns="45720" anchor="t" anchorCtr="0" upright="1">
                            <a:noAutofit/>
                          </wps:bodyPr>
                        </wps:wsp>
                        <wps:wsp>
                          <wps:cNvPr id="182888112" name="AutoShape 82"/>
                          <wps:cNvSpPr>
                            <a:spLocks noChangeArrowheads="1"/>
                          </wps:cNvSpPr>
                          <wps:spPr bwMode="auto">
                            <a:xfrm>
                              <a:off x="2415" y="1830"/>
                              <a:ext cx="1890" cy="1065"/>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270E5567" w14:textId="7C412252" w:rsidR="00B71619" w:rsidRDefault="00B71619" w:rsidP="00B71619">
                                <w:pPr>
                                  <w:jc w:val="center"/>
                                </w:pPr>
                                <w:r>
                                  <w:t>Призначення 50%</w:t>
                                </w:r>
                              </w:p>
                            </w:txbxContent>
                          </wps:txbx>
                          <wps:bodyPr rot="0" vert="horz" wrap="square" lIns="91440" tIns="45720" rIns="91440" bIns="45720" anchor="t" anchorCtr="0" upright="1">
                            <a:noAutofit/>
                          </wps:bodyPr>
                        </wps:wsp>
                        <wps:wsp>
                          <wps:cNvPr id="2060546262" name="AutoShape 84"/>
                          <wps:cNvSpPr>
                            <a:spLocks noChangeArrowheads="1"/>
                          </wps:cNvSpPr>
                          <wps:spPr bwMode="auto">
                            <a:xfrm>
                              <a:off x="5460" y="1815"/>
                              <a:ext cx="1890" cy="1065"/>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36340D10" w14:textId="77777777" w:rsidR="00B71619" w:rsidRDefault="00B71619" w:rsidP="00B71619">
                                <w:pPr>
                                  <w:jc w:val="center"/>
                                </w:pPr>
                                <w:r>
                                  <w:t>Призначення 50%</w:t>
                                </w:r>
                              </w:p>
                            </w:txbxContent>
                          </wps:txbx>
                          <wps:bodyPr rot="0" vert="horz" wrap="square" lIns="91440" tIns="45720" rIns="91440" bIns="45720" anchor="t" anchorCtr="0" upright="1">
                            <a:noAutofit/>
                          </wps:bodyPr>
                        </wps:wsp>
                        <wps:wsp>
                          <wps:cNvPr id="1215304911" name="AutoShape 85"/>
                          <wps:cNvSpPr>
                            <a:spLocks noChangeArrowheads="1"/>
                          </wps:cNvSpPr>
                          <wps:spPr bwMode="auto">
                            <a:xfrm>
                              <a:off x="2280" y="3090"/>
                              <a:ext cx="5490" cy="570"/>
                            </a:xfrm>
                            <a:prstGeom prst="roundRect">
                              <a:avLst>
                                <a:gd name="adj" fmla="val 16667"/>
                              </a:avLst>
                            </a:prstGeom>
                            <a:solidFill>
                              <a:srgbClr val="FFFFFF"/>
                            </a:solidFill>
                            <a:ln w="9525">
                              <a:solidFill>
                                <a:srgbClr val="000000"/>
                              </a:solidFill>
                              <a:round/>
                              <a:headEnd/>
                              <a:tailEnd/>
                            </a:ln>
                          </wps:spPr>
                          <wps:txbx>
                            <w:txbxContent>
                              <w:p w14:paraId="5E558BB3" w14:textId="657F4E02" w:rsidR="00B71619" w:rsidRDefault="00B71619" w:rsidP="00B71619">
                                <w:pPr>
                                  <w:jc w:val="center"/>
                                </w:pPr>
                                <w:r>
                                  <w:t>Наглядова Рада</w:t>
                                </w:r>
                              </w:p>
                            </w:txbxContent>
                          </wps:txbx>
                          <wps:bodyPr rot="0" vert="horz" wrap="square" lIns="91440" tIns="45720" rIns="91440" bIns="45720" anchor="t" anchorCtr="0" upright="1">
                            <a:noAutofit/>
                          </wps:bodyPr>
                        </wps:wsp>
                        <wps:wsp>
                          <wps:cNvPr id="96340790" name="AutoShape 86"/>
                          <wps:cNvSpPr>
                            <a:spLocks noChangeArrowheads="1"/>
                          </wps:cNvSpPr>
                          <wps:spPr bwMode="auto">
                            <a:xfrm>
                              <a:off x="2835" y="3660"/>
                              <a:ext cx="2085" cy="915"/>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1B8F7B9E" w14:textId="20594105" w:rsidR="00965276" w:rsidRDefault="00965276" w:rsidP="00965276">
                                <w:pPr>
                                  <w:jc w:val="center"/>
                                </w:pPr>
                                <w:r>
                                  <w:t>Призначення</w:t>
                                </w:r>
                              </w:p>
                            </w:txbxContent>
                          </wps:txbx>
                          <wps:bodyPr rot="0" vert="horz" wrap="square" lIns="91440" tIns="45720" rIns="91440" bIns="45720" anchor="t" anchorCtr="0" upright="1">
                            <a:noAutofit/>
                          </wps:bodyPr>
                        </wps:wsp>
                        <wps:wsp>
                          <wps:cNvPr id="1464308832" name="AutoShape 87"/>
                          <wps:cNvSpPr>
                            <a:spLocks noChangeArrowheads="1"/>
                          </wps:cNvSpPr>
                          <wps:spPr bwMode="auto">
                            <a:xfrm rot="10800000">
                              <a:off x="4680" y="3690"/>
                              <a:ext cx="2145" cy="900"/>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270A6F2C" w14:textId="5E806656" w:rsidR="00965276" w:rsidRDefault="00965276" w:rsidP="00965276">
                                <w:pPr>
                                  <w:jc w:val="center"/>
                                </w:pPr>
                                <w:r>
                                  <w:t>Відповідальність</w:t>
                                </w:r>
                              </w:p>
                            </w:txbxContent>
                          </wps:txbx>
                          <wps:bodyPr rot="0" vert="horz" wrap="square" lIns="91440" tIns="45720" rIns="91440" bIns="45720" anchor="t" anchorCtr="0" upright="1">
                            <a:noAutofit/>
                          </wps:bodyPr>
                        </wps:wsp>
                        <wpg:grpSp>
                          <wpg:cNvPr id="523796180" name="Group 93"/>
                          <wpg:cNvGrpSpPr>
                            <a:grpSpLocks/>
                          </wpg:cNvGrpSpPr>
                          <wpg:grpSpPr bwMode="auto">
                            <a:xfrm>
                              <a:off x="1337" y="4635"/>
                              <a:ext cx="9598" cy="2595"/>
                              <a:chOff x="1337" y="4635"/>
                              <a:chExt cx="9598" cy="2595"/>
                            </a:xfrm>
                          </wpg:grpSpPr>
                          <wps:wsp>
                            <wps:cNvPr id="1895687348" name="AutoShape 88"/>
                            <wps:cNvSpPr>
                              <a:spLocks noChangeArrowheads="1"/>
                            </wps:cNvSpPr>
                            <wps:spPr bwMode="auto">
                              <a:xfrm>
                                <a:off x="2100" y="4635"/>
                                <a:ext cx="5490" cy="570"/>
                              </a:xfrm>
                              <a:prstGeom prst="roundRect">
                                <a:avLst>
                                  <a:gd name="adj" fmla="val 16667"/>
                                </a:avLst>
                              </a:prstGeom>
                              <a:solidFill>
                                <a:srgbClr val="FFFFFF"/>
                              </a:solidFill>
                              <a:ln w="9525">
                                <a:solidFill>
                                  <a:srgbClr val="000000"/>
                                </a:solidFill>
                                <a:round/>
                                <a:headEnd/>
                                <a:tailEnd/>
                              </a:ln>
                            </wps:spPr>
                            <wps:txbx>
                              <w:txbxContent>
                                <w:p w14:paraId="7E5F9413" w14:textId="1A35F296" w:rsidR="00965276" w:rsidRDefault="00965276" w:rsidP="00965276">
                                  <w:pPr>
                                    <w:jc w:val="center"/>
                                  </w:pPr>
                                  <w:r>
                                    <w:t>Менеджмент</w:t>
                                  </w:r>
                                </w:p>
                              </w:txbxContent>
                            </wps:txbx>
                            <wps:bodyPr rot="0" vert="horz" wrap="square" lIns="91440" tIns="45720" rIns="91440" bIns="45720" anchor="t" anchorCtr="0" upright="1">
                              <a:noAutofit/>
                            </wps:bodyPr>
                          </wps:wsp>
                          <wps:wsp>
                            <wps:cNvPr id="787701848" name="AutoShape 89"/>
                            <wps:cNvSpPr>
                              <a:spLocks noChangeArrowheads="1"/>
                            </wps:cNvSpPr>
                            <wps:spPr bwMode="auto">
                              <a:xfrm>
                                <a:off x="1337" y="5205"/>
                                <a:ext cx="4635" cy="1080"/>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3C9617E8" w14:textId="00E5C3CD" w:rsidR="00965276" w:rsidRDefault="00965276" w:rsidP="00965276">
                                  <w:pPr>
                                    <w:jc w:val="center"/>
                                  </w:pPr>
                                  <w:r>
                                    <w:t>Управління операційною діяльністю</w:t>
                                  </w:r>
                                </w:p>
                              </w:txbxContent>
                            </wps:txbx>
                            <wps:bodyPr rot="0" vert="horz" wrap="square" lIns="91440" tIns="45720" rIns="91440" bIns="45720" anchor="t" anchorCtr="0" upright="1">
                              <a:noAutofit/>
                            </wps:bodyPr>
                          </wps:wsp>
                          <wps:wsp>
                            <wps:cNvPr id="1750996928" name="AutoShape 90"/>
                            <wps:cNvSpPr>
                              <a:spLocks noChangeArrowheads="1"/>
                            </wps:cNvSpPr>
                            <wps:spPr bwMode="auto">
                              <a:xfrm>
                                <a:off x="2120" y="6450"/>
                                <a:ext cx="2800" cy="570"/>
                              </a:xfrm>
                              <a:prstGeom prst="roundRect">
                                <a:avLst>
                                  <a:gd name="adj" fmla="val 16667"/>
                                </a:avLst>
                              </a:prstGeom>
                              <a:solidFill>
                                <a:srgbClr val="FFFFFF"/>
                              </a:solidFill>
                              <a:ln w="9525">
                                <a:solidFill>
                                  <a:srgbClr val="000000"/>
                                </a:solidFill>
                                <a:round/>
                                <a:headEnd/>
                                <a:tailEnd/>
                              </a:ln>
                            </wps:spPr>
                            <wps:txbx>
                              <w:txbxContent>
                                <w:p w14:paraId="55EF84D5" w14:textId="23BD4348" w:rsidR="00965276" w:rsidRDefault="00965276" w:rsidP="00965276">
                                  <w:pPr>
                                    <w:jc w:val="center"/>
                                  </w:pPr>
                                  <w:r>
                                    <w:t>Компанія</w:t>
                                  </w:r>
                                </w:p>
                              </w:txbxContent>
                            </wps:txbx>
                            <wps:bodyPr rot="0" vert="horz" wrap="square" lIns="91440" tIns="45720" rIns="91440" bIns="45720" anchor="t" anchorCtr="0" upright="1">
                              <a:noAutofit/>
                            </wps:bodyPr>
                          </wps:wsp>
                          <wps:wsp>
                            <wps:cNvPr id="1643141006" name="AutoShape 91"/>
                            <wps:cNvSpPr>
                              <a:spLocks noChangeArrowheads="1"/>
                            </wps:cNvSpPr>
                            <wps:spPr bwMode="auto">
                              <a:xfrm>
                                <a:off x="8565" y="6345"/>
                                <a:ext cx="2370" cy="570"/>
                              </a:xfrm>
                              <a:prstGeom prst="roundRect">
                                <a:avLst>
                                  <a:gd name="adj" fmla="val 16667"/>
                                </a:avLst>
                              </a:prstGeom>
                              <a:solidFill>
                                <a:srgbClr val="FFFFFF"/>
                              </a:solidFill>
                              <a:ln w="9525">
                                <a:solidFill>
                                  <a:srgbClr val="000000"/>
                                </a:solidFill>
                                <a:round/>
                                <a:headEnd/>
                                <a:tailEnd/>
                              </a:ln>
                            </wps:spPr>
                            <wps:txbx>
                              <w:txbxContent>
                                <w:p w14:paraId="5080E079" w14:textId="4CA68365" w:rsidR="00965276" w:rsidRDefault="00965276" w:rsidP="00965276">
                                  <w:pPr>
                                    <w:jc w:val="center"/>
                                  </w:pPr>
                                  <w:r>
                                    <w:t>Виконавча Рада</w:t>
                                  </w:r>
                                </w:p>
                              </w:txbxContent>
                            </wps:txbx>
                            <wps:bodyPr rot="0" vert="horz" wrap="square" lIns="91440" tIns="45720" rIns="91440" bIns="45720" anchor="t" anchorCtr="0" upright="1">
                              <a:noAutofit/>
                            </wps:bodyPr>
                          </wps:wsp>
                          <wps:wsp>
                            <wps:cNvPr id="1071329271" name="AutoShape 92"/>
                            <wps:cNvSpPr>
                              <a:spLocks noChangeArrowheads="1"/>
                            </wps:cNvSpPr>
                            <wps:spPr bwMode="auto">
                              <a:xfrm>
                                <a:off x="4980" y="6240"/>
                                <a:ext cx="3435" cy="990"/>
                              </a:xfrm>
                              <a:prstGeom prst="leftArrow">
                                <a:avLst>
                                  <a:gd name="adj1" fmla="val 50000"/>
                                  <a:gd name="adj2" fmla="val 86742"/>
                                </a:avLst>
                              </a:prstGeom>
                              <a:solidFill>
                                <a:srgbClr val="FFFFFF"/>
                              </a:solidFill>
                              <a:ln w="9525">
                                <a:solidFill>
                                  <a:srgbClr val="000000"/>
                                </a:solidFill>
                                <a:miter lim="800000"/>
                                <a:headEnd/>
                                <a:tailEnd/>
                              </a:ln>
                            </wps:spPr>
                            <wps:txbx>
                              <w:txbxContent>
                                <w:p w14:paraId="5F611B57" w14:textId="05075C07" w:rsidR="00C51EA2" w:rsidRPr="00C51EA2" w:rsidRDefault="00C51EA2">
                                  <w:r w:rsidRPr="00C51EA2">
                                    <w:rPr>
                                      <w:lang w:val="ru-RU"/>
                                    </w:rPr>
                                    <w:t>повсякденне управління</w:t>
                                  </w:r>
                                </w:p>
                              </w:txbxContent>
                            </wps:txbx>
                            <wps:bodyPr rot="0" vert="horz" wrap="square" lIns="91440" tIns="45720" rIns="91440" bIns="45720" anchor="t" anchorCtr="0" upright="1">
                              <a:noAutofit/>
                            </wps:bodyPr>
                          </wps:wsp>
                        </wpg:grpSp>
                      </wpg:grpSp>
                    </wpg:wgp>
                  </a:graphicData>
                </a:graphic>
              </wp:anchor>
            </w:drawing>
          </mc:Choice>
          <mc:Fallback>
            <w:pict>
              <v:group w14:anchorId="76ED2C8B" id="Группа 11" o:spid="_x0000_s1093" style="position:absolute;left:0;text-align:left;margin-left:6.1pt;margin-top:14.35pt;width:486pt;height:324pt;z-index:251764736" coordsize="61722,41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">
                <v:rect id="Прямоугольник 10" o:spid="_x0000_s1094" style="position:absolute;width:61722;height:411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" fillcolor="white [3201]" strokecolor="black [3213]" strokeweight="2pt">
                  <v:stroke dashstyle="longDash"/>
                </v:rect>
                <v:group id="Группа 3" o:spid="_x0000_s1095" style="position:absolute;left:285;top:1238;width:60948;height:39529" coordorigin="1337,1275" coordsize="9598,5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">
                  <v:roundrect id="AutoShape 80" o:spid="_x0000_s1096" style="position:absolute;left:2435;top:1290;width:1912;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">
                    <v:textbox>
                      <w:txbxContent>
                        <w:p w14:paraId="59987944" w14:textId="29BDE060" w:rsidR="00B71619" w:rsidRDefault="00B71619" w:rsidP="00B71619">
                          <w:pPr>
                            <w:jc w:val="center"/>
                          </w:pPr>
                          <w:r>
                            <w:t>Співробітники</w:t>
                          </w:r>
                        </w:p>
                      </w:txbxContent>
                    </v:textbox>
                  </v:roundrect>
                  <v:roundrect id="AutoShape 81" o:spid="_x0000_s1097" style="position:absolute;left:5505;top:1275;width:1912;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">
                    <v:textbox>
                      <w:txbxContent>
                        <w:p w14:paraId="260F1CDA" w14:textId="07446EBE" w:rsidR="00B71619" w:rsidRDefault="00B71619" w:rsidP="00B71619">
                          <w:pPr>
                            <w:jc w:val="center"/>
                          </w:pPr>
                          <w:r>
                            <w:t>Акціонери</w:t>
                          </w:r>
                        </w:p>
                      </w:txbxContent>
                    </v:textbox>
                  </v:roundrect>
                  <v:shape id="AutoShape 82" o:spid="_x0000_s1098" type="#_x0000_t67" style="position:absolute;left:2415;top:1830;width:1890;height:1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">
                    <v:textbox>
                      <w:txbxContent>
                        <w:p w14:paraId="270E5567" w14:textId="7C412252" w:rsidR="00B71619" w:rsidRDefault="00B71619" w:rsidP="00B71619">
                          <w:pPr>
                            <w:jc w:val="center"/>
                          </w:pPr>
                          <w:r>
                            <w:t>Призначення 50%</w:t>
                          </w:r>
                        </w:p>
                      </w:txbxContent>
                    </v:textbox>
                  </v:shape>
                  <v:shape id="AutoShape 84" o:spid="_x0000_s1099" type="#_x0000_t67" style="position:absolute;left:5460;top:1815;width:1890;height:1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">
                    <v:textbox>
                      <w:txbxContent>
                        <w:p w14:paraId="36340D10" w14:textId="77777777" w:rsidR="00B71619" w:rsidRDefault="00B71619" w:rsidP="00B71619">
                          <w:pPr>
                            <w:jc w:val="center"/>
                          </w:pPr>
                          <w:r>
                            <w:t>Призначення 50%</w:t>
                          </w:r>
                        </w:p>
                      </w:txbxContent>
                    </v:textbox>
                  </v:shape>
                  <v:roundrect id="AutoShape 85" o:spid="_x0000_s1100" style="position:absolute;left:2280;top:3090;width:5490;height:57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">
                    <v:textbox>
                      <w:txbxContent>
                        <w:p w14:paraId="5E558BB3" w14:textId="657F4E02" w:rsidR="00B71619" w:rsidRDefault="00B71619" w:rsidP="00B71619">
                          <w:pPr>
                            <w:jc w:val="center"/>
                          </w:pPr>
                          <w:r>
                            <w:t>Наглядова Рада</w:t>
                          </w:r>
                        </w:p>
                      </w:txbxContent>
                    </v:textbox>
                  </v:roundrect>
                  <v:shape id="AutoShape 86" o:spid="_x0000_s1101" type="#_x0000_t67" style="position:absolute;left:2835;top:3660;width:2085;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">
                    <v:textbox>
                      <w:txbxContent>
                        <w:p w14:paraId="1B8F7B9E" w14:textId="20594105" w:rsidR="00965276" w:rsidRDefault="00965276" w:rsidP="00965276">
                          <w:pPr>
                            <w:jc w:val="center"/>
                          </w:pPr>
                          <w:r>
                            <w:t>Призначення</w:t>
                          </w:r>
                        </w:p>
                      </w:txbxContent>
                    </v:textbox>
                  </v:shape>
                  <v:shape id="AutoShape 87" o:spid="_x0000_s1102" type="#_x0000_t67" style="position:absolute;left:4680;top:3690;width:2145;height:900;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">
                    <v:textbox>
                      <w:txbxContent>
                        <w:p w14:paraId="270A6F2C" w14:textId="5E806656" w:rsidR="00965276" w:rsidRDefault="00965276" w:rsidP="00965276">
                          <w:pPr>
                            <w:jc w:val="center"/>
                          </w:pPr>
                          <w:r>
                            <w:t>Відповідальність</w:t>
                          </w:r>
                        </w:p>
                      </w:txbxContent>
                    </v:textbox>
                  </v:shape>
                  <v:group id="Group 93" o:spid="_x0000_s1103" style="position:absolute;left:1337;top:4635;width:9598;height:2595" coordorigin="1337,4635" coordsize="9598,2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">
                    <v:roundrect id="AutoShape 88" o:spid="_x0000_s1104" style="position:absolute;left:2100;top:4635;width:5490;height:57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">
                      <v:textbox>
                        <w:txbxContent>
                          <w:p w14:paraId="7E5F9413" w14:textId="1A35F296" w:rsidR="00965276" w:rsidRDefault="00965276" w:rsidP="00965276">
                            <w:pPr>
                              <w:jc w:val="center"/>
                            </w:pPr>
                            <w:r>
                              <w:t>Менеджмент</w:t>
                            </w:r>
                          </w:p>
                        </w:txbxContent>
                      </v:textbox>
                    </v:roundrect>
                    <v:shape id="AutoShape 89" o:spid="_x0000_s1105" type="#_x0000_t67" style="position:absolute;left:1337;top:5205;width:4635;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">
                      <v:textbox>
                        <w:txbxContent>
                          <w:p w14:paraId="3C9617E8" w14:textId="00E5C3CD" w:rsidR="00965276" w:rsidRDefault="00965276" w:rsidP="00965276">
                            <w:pPr>
                              <w:jc w:val="center"/>
                            </w:pPr>
                            <w:r>
                              <w:t>Управління операційною діяльністю</w:t>
                            </w:r>
                          </w:p>
                        </w:txbxContent>
                      </v:textbox>
                    </v:shape>
                    <v:roundrect id="AutoShape 90" o:spid="_x0000_s1106" style="position:absolute;left:2120;top:6450;width:2800;height:57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">
                      <v:textbox>
                        <w:txbxContent>
                          <w:p w14:paraId="55EF84D5" w14:textId="23BD4348" w:rsidR="00965276" w:rsidRDefault="00965276" w:rsidP="00965276">
                            <w:pPr>
                              <w:jc w:val="center"/>
                            </w:pPr>
                            <w:r>
                              <w:t>Компанія</w:t>
                            </w:r>
                          </w:p>
                        </w:txbxContent>
                      </v:textbox>
                    </v:roundrect>
                    <v:roundrect id="AutoShape 91" o:spid="_x0000_s1107" style="position:absolute;left:8565;top:6345;width:2370;height:57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">
                      <v:textbox>
                        <w:txbxContent>
                          <w:p w14:paraId="5080E079" w14:textId="4CA68365" w:rsidR="00965276" w:rsidRDefault="00965276" w:rsidP="00965276">
                            <w:pPr>
                              <w:jc w:val="center"/>
                            </w:pPr>
                            <w:r>
                              <w:t>Виконавча Рада</w:t>
                            </w:r>
                          </w:p>
                        </w:txbxContent>
                      </v:textbox>
                    </v:roundrect>
                    <v:shape id="AutoShape 92" o:spid="_x0000_s1108" type="#_x0000_t66" style="position:absolute;left:4980;top:6240;width:3435;height: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">
                      <v:textbox>
                        <w:txbxContent>
                          <w:p w14:paraId="5F611B57" w14:textId="05075C07" w:rsidR="00C51EA2" w:rsidRPr="00C51EA2" w:rsidRDefault="00C51EA2">
                            <w:r w:rsidRPr="00C51EA2">
                              <w:rPr>
                                <w:lang w:val="ru-RU"/>
                              </w:rPr>
                              <w:t>повсякденне управління</w:t>
                            </w:r>
                          </w:p>
                        </w:txbxContent>
                      </v:textbox>
                    </v:shape>
                  </v:group>
                </v:group>
              </v:group>
            </w:pict>
          </mc:Fallback>
        </mc:AlternateContent>
      </w:r>
    </w:p>
    <w:p w14:paraId="4BDAF2BB" w14:textId="063B453C" w:rsidR="00B71619" w:rsidRPr="00E021BF" w:rsidRDefault="00B71619" w:rsidP="00F246E4">
      <w:pPr>
        <w:spacing w:line="360" w:lineRule="auto"/>
        <w:ind w:firstLine="720"/>
        <w:jc w:val="both"/>
        <w:rPr>
          <w:sz w:val="28"/>
          <w:szCs w:val="28"/>
        </w:rPr>
      </w:pPr>
    </w:p>
    <w:p w14:paraId="4B002A7D" w14:textId="71991A6B" w:rsidR="00B71619" w:rsidRPr="00E021BF" w:rsidRDefault="00B71619" w:rsidP="00F246E4">
      <w:pPr>
        <w:spacing w:line="360" w:lineRule="auto"/>
        <w:ind w:firstLine="720"/>
        <w:jc w:val="both"/>
        <w:rPr>
          <w:sz w:val="28"/>
          <w:szCs w:val="28"/>
        </w:rPr>
      </w:pPr>
    </w:p>
    <w:p w14:paraId="00ECC01A" w14:textId="1B232B44" w:rsidR="00B71619" w:rsidRPr="00E021BF" w:rsidRDefault="00B71619" w:rsidP="00F246E4">
      <w:pPr>
        <w:spacing w:line="360" w:lineRule="auto"/>
        <w:ind w:firstLine="720"/>
        <w:jc w:val="both"/>
        <w:rPr>
          <w:sz w:val="28"/>
          <w:szCs w:val="28"/>
        </w:rPr>
      </w:pPr>
    </w:p>
    <w:p w14:paraId="7C37DC7C" w14:textId="7B6B9D21" w:rsidR="00B71619" w:rsidRPr="00E021BF" w:rsidRDefault="00B71619" w:rsidP="00F246E4">
      <w:pPr>
        <w:spacing w:line="360" w:lineRule="auto"/>
        <w:ind w:firstLine="720"/>
        <w:jc w:val="both"/>
        <w:rPr>
          <w:sz w:val="28"/>
          <w:szCs w:val="28"/>
        </w:rPr>
      </w:pPr>
    </w:p>
    <w:p w14:paraId="704DC417" w14:textId="2ED20758" w:rsidR="00B71619" w:rsidRPr="00E021BF" w:rsidRDefault="00B71619" w:rsidP="00F246E4">
      <w:pPr>
        <w:spacing w:line="360" w:lineRule="auto"/>
        <w:ind w:firstLine="720"/>
        <w:jc w:val="both"/>
        <w:rPr>
          <w:sz w:val="28"/>
          <w:szCs w:val="28"/>
        </w:rPr>
      </w:pPr>
    </w:p>
    <w:p w14:paraId="32633DF0" w14:textId="77777777" w:rsidR="00B71619" w:rsidRPr="00E021BF" w:rsidRDefault="00B71619" w:rsidP="00F246E4">
      <w:pPr>
        <w:spacing w:line="360" w:lineRule="auto"/>
        <w:ind w:firstLine="720"/>
        <w:jc w:val="both"/>
        <w:rPr>
          <w:sz w:val="28"/>
          <w:szCs w:val="28"/>
        </w:rPr>
      </w:pPr>
    </w:p>
    <w:p w14:paraId="24583792" w14:textId="367930B2" w:rsidR="00B71619" w:rsidRPr="00E021BF" w:rsidRDefault="00B71619" w:rsidP="00F246E4">
      <w:pPr>
        <w:spacing w:line="360" w:lineRule="auto"/>
        <w:ind w:firstLine="720"/>
        <w:jc w:val="both"/>
        <w:rPr>
          <w:sz w:val="28"/>
          <w:szCs w:val="28"/>
        </w:rPr>
      </w:pPr>
    </w:p>
    <w:p w14:paraId="505A9504" w14:textId="6013F148" w:rsidR="00B71619" w:rsidRPr="00E021BF" w:rsidRDefault="00B71619" w:rsidP="00F246E4">
      <w:pPr>
        <w:spacing w:line="360" w:lineRule="auto"/>
        <w:ind w:firstLine="720"/>
        <w:jc w:val="both"/>
        <w:rPr>
          <w:sz w:val="28"/>
          <w:szCs w:val="28"/>
        </w:rPr>
      </w:pPr>
    </w:p>
    <w:p w14:paraId="0F01E05F" w14:textId="77777777" w:rsidR="00B71619" w:rsidRPr="00E021BF" w:rsidRDefault="00B71619" w:rsidP="00F246E4">
      <w:pPr>
        <w:spacing w:line="360" w:lineRule="auto"/>
        <w:ind w:firstLine="720"/>
        <w:jc w:val="both"/>
        <w:rPr>
          <w:sz w:val="28"/>
          <w:szCs w:val="28"/>
        </w:rPr>
      </w:pPr>
    </w:p>
    <w:p w14:paraId="44847C6A" w14:textId="781C36FD" w:rsidR="00B71619" w:rsidRPr="00E021BF" w:rsidRDefault="00B71619" w:rsidP="00F246E4">
      <w:pPr>
        <w:spacing w:line="360" w:lineRule="auto"/>
        <w:ind w:firstLine="720"/>
        <w:jc w:val="both"/>
        <w:rPr>
          <w:sz w:val="28"/>
          <w:szCs w:val="28"/>
        </w:rPr>
      </w:pPr>
    </w:p>
    <w:p w14:paraId="56C79E3B" w14:textId="28416F3E" w:rsidR="00B71619" w:rsidRPr="00E021BF" w:rsidRDefault="00B71619" w:rsidP="00F246E4">
      <w:pPr>
        <w:spacing w:line="360" w:lineRule="auto"/>
        <w:ind w:firstLine="720"/>
        <w:jc w:val="both"/>
        <w:rPr>
          <w:sz w:val="28"/>
          <w:szCs w:val="28"/>
        </w:rPr>
      </w:pPr>
    </w:p>
    <w:p w14:paraId="6035C7DD" w14:textId="77777777" w:rsidR="00965276" w:rsidRPr="00E021BF" w:rsidRDefault="00965276" w:rsidP="00DE3454">
      <w:pPr>
        <w:spacing w:line="360" w:lineRule="auto"/>
        <w:jc w:val="both"/>
        <w:rPr>
          <w:sz w:val="28"/>
          <w:szCs w:val="28"/>
        </w:rPr>
      </w:pPr>
    </w:p>
    <w:p w14:paraId="2C5E98CB" w14:textId="77777777" w:rsidR="00992906" w:rsidRPr="00E021BF" w:rsidRDefault="00992906" w:rsidP="00DE3454">
      <w:pPr>
        <w:spacing w:line="360" w:lineRule="auto"/>
        <w:jc w:val="both"/>
        <w:rPr>
          <w:sz w:val="28"/>
          <w:szCs w:val="28"/>
        </w:rPr>
      </w:pPr>
    </w:p>
    <w:p w14:paraId="29AF978A" w14:textId="77777777" w:rsidR="00347DEC" w:rsidRDefault="00347DEC" w:rsidP="00F246E4">
      <w:pPr>
        <w:spacing w:line="360" w:lineRule="auto"/>
        <w:ind w:firstLine="720"/>
        <w:jc w:val="both"/>
        <w:rPr>
          <w:sz w:val="28"/>
          <w:szCs w:val="28"/>
        </w:rPr>
      </w:pPr>
    </w:p>
    <w:p w14:paraId="73655F7D" w14:textId="5986F69C" w:rsidR="00C51EA2" w:rsidRPr="00E021BF" w:rsidRDefault="00C51EA2" w:rsidP="00FE666C">
      <w:pPr>
        <w:spacing w:line="360" w:lineRule="auto"/>
        <w:ind w:firstLine="720"/>
        <w:jc w:val="both"/>
        <w:rPr>
          <w:sz w:val="28"/>
          <w:szCs w:val="28"/>
        </w:rPr>
      </w:pPr>
      <w:r w:rsidRPr="00E021BF">
        <w:rPr>
          <w:sz w:val="28"/>
          <w:szCs w:val="28"/>
        </w:rPr>
        <w:t>Рис</w:t>
      </w:r>
      <w:r w:rsidR="00C61258" w:rsidRPr="00E021BF">
        <w:rPr>
          <w:sz w:val="28"/>
          <w:szCs w:val="28"/>
        </w:rPr>
        <w:t>.</w:t>
      </w:r>
      <w:r w:rsidRPr="00E021BF">
        <w:rPr>
          <w:sz w:val="28"/>
          <w:szCs w:val="28"/>
        </w:rPr>
        <w:t xml:space="preserve"> 1.5 Структура німецької моделі корпоративного управління</w:t>
      </w:r>
    </w:p>
    <w:p w14:paraId="5566409F" w14:textId="547A8080" w:rsidR="00DE3454" w:rsidRPr="002A05A1" w:rsidRDefault="00DE3454" w:rsidP="00FE666C">
      <w:pPr>
        <w:spacing w:line="360" w:lineRule="auto"/>
        <w:ind w:firstLine="720"/>
        <w:jc w:val="both"/>
        <w:rPr>
          <w:sz w:val="28"/>
          <w:szCs w:val="28"/>
          <w:lang w:val="en-US"/>
        </w:rPr>
      </w:pPr>
      <w:r w:rsidRPr="00E021BF">
        <w:rPr>
          <w:sz w:val="28"/>
          <w:szCs w:val="28"/>
        </w:rPr>
        <w:t xml:space="preserve">Джерело: </w:t>
      </w:r>
      <w:r w:rsidRPr="00597680">
        <w:rPr>
          <w:sz w:val="28"/>
          <w:szCs w:val="28"/>
        </w:rPr>
        <w:t>[</w:t>
      </w:r>
      <w:r w:rsidR="002A05A1" w:rsidRPr="00597680">
        <w:rPr>
          <w:sz w:val="28"/>
          <w:szCs w:val="28"/>
          <w:lang w:val="en-US"/>
        </w:rPr>
        <w:t>29</w:t>
      </w:r>
      <w:r w:rsidRPr="00597680">
        <w:rPr>
          <w:sz w:val="28"/>
          <w:szCs w:val="28"/>
        </w:rPr>
        <w:t>]</w:t>
      </w:r>
      <w:r w:rsidR="002A05A1" w:rsidRPr="00597680">
        <w:rPr>
          <w:sz w:val="28"/>
          <w:szCs w:val="28"/>
          <w:lang w:val="en-US"/>
        </w:rPr>
        <w:t>.</w:t>
      </w:r>
    </w:p>
    <w:p w14:paraId="566B1F5C" w14:textId="6D766DF6" w:rsidR="00B10DFA" w:rsidRPr="00E021BF" w:rsidRDefault="00B32463" w:rsidP="00FE666C">
      <w:pPr>
        <w:spacing w:line="360" w:lineRule="auto"/>
        <w:ind w:firstLine="720"/>
        <w:jc w:val="both"/>
        <w:rPr>
          <w:sz w:val="28"/>
          <w:szCs w:val="28"/>
        </w:rPr>
      </w:pPr>
      <w:r w:rsidRPr="00E021BF">
        <w:rPr>
          <w:sz w:val="28"/>
          <w:szCs w:val="28"/>
        </w:rPr>
        <w:t xml:space="preserve">Розмір наглядової ради залежить від розміру компанії. У великих компаніях працівники обирають половину наглядової ради, а це </w:t>
      </w:r>
      <w:r w:rsidR="00B10DFA" w:rsidRPr="00E021BF">
        <w:rPr>
          <w:sz w:val="28"/>
          <w:szCs w:val="28"/>
        </w:rPr>
        <w:t xml:space="preserve">близько </w:t>
      </w:r>
      <w:r w:rsidRPr="00E021BF">
        <w:rPr>
          <w:sz w:val="28"/>
          <w:szCs w:val="28"/>
        </w:rPr>
        <w:t>20 осіб.</w:t>
      </w:r>
      <w:r w:rsidR="00B10DFA" w:rsidRPr="00E021BF">
        <w:rPr>
          <w:sz w:val="28"/>
          <w:szCs w:val="28"/>
        </w:rPr>
        <w:t xml:space="preserve"> Те, що в наглядовій раді немає «інсайдерів», зовсім не означає, що до неї входять </w:t>
      </w:r>
      <w:r w:rsidR="00B10DFA" w:rsidRPr="00E021BF">
        <w:rPr>
          <w:sz w:val="28"/>
          <w:szCs w:val="28"/>
        </w:rPr>
        <w:lastRenderedPageBreak/>
        <w:t>лише «аутсайдери». Члени наглядової ради, які обираються акціонерами, як правило, є представниками банків і корпорацій</w:t>
      </w:r>
      <w:r w:rsidR="00F246E4" w:rsidRPr="00E021BF">
        <w:rPr>
          <w:sz w:val="28"/>
          <w:szCs w:val="28"/>
        </w:rPr>
        <w:t xml:space="preserve"> –</w:t>
      </w:r>
      <w:r w:rsidR="00B10DFA" w:rsidRPr="00E021BF">
        <w:rPr>
          <w:sz w:val="28"/>
          <w:szCs w:val="28"/>
        </w:rPr>
        <w:t xml:space="preserve"> основних акціонерів. Правильніше було б назвати їх «афілійованими аутсайдерами»</w:t>
      </w:r>
      <w:r w:rsidR="005912CA" w:rsidRPr="00E021BF">
        <w:rPr>
          <w:sz w:val="28"/>
          <w:szCs w:val="28"/>
        </w:rPr>
        <w:t xml:space="preserve"> </w:t>
      </w:r>
      <w:r w:rsidR="005912CA" w:rsidRPr="00597680">
        <w:rPr>
          <w:sz w:val="28"/>
          <w:szCs w:val="28"/>
        </w:rPr>
        <w:t>[15]</w:t>
      </w:r>
      <w:r w:rsidR="00B10DFA" w:rsidRPr="00597680">
        <w:rPr>
          <w:sz w:val="28"/>
          <w:szCs w:val="28"/>
        </w:rPr>
        <w:t>.</w:t>
      </w:r>
    </w:p>
    <w:p w14:paraId="04CEB23C" w14:textId="59B23A7B" w:rsidR="009F4004" w:rsidRPr="00E021BF" w:rsidRDefault="009F4004" w:rsidP="00FE666C">
      <w:pPr>
        <w:spacing w:line="360" w:lineRule="auto"/>
        <w:ind w:firstLine="720"/>
        <w:jc w:val="both"/>
        <w:rPr>
          <w:sz w:val="28"/>
          <w:szCs w:val="28"/>
        </w:rPr>
      </w:pPr>
      <w:r w:rsidRPr="00E021BF">
        <w:rPr>
          <w:sz w:val="28"/>
          <w:szCs w:val="28"/>
        </w:rPr>
        <w:t xml:space="preserve">Отже, модель дозволяє орієнтуватися на довгострокові цілі, забезпечує збалансованість інтересів </w:t>
      </w:r>
      <w:r w:rsidR="00B52ECF" w:rsidRPr="00E021BF">
        <w:rPr>
          <w:sz w:val="28"/>
          <w:szCs w:val="28"/>
        </w:rPr>
        <w:t>в</w:t>
      </w:r>
      <w:r w:rsidRPr="00E021BF">
        <w:rPr>
          <w:sz w:val="28"/>
          <w:szCs w:val="28"/>
        </w:rPr>
        <w:t>сіх учасників корпоративних відносин, проте має має недостатню прозорість інформації та відносно високі бар</w:t>
      </w:r>
      <w:r w:rsidR="00B52ECF" w:rsidRPr="00E021BF">
        <w:rPr>
          <w:rFonts w:eastAsia="Calibri"/>
          <w:sz w:val="28"/>
          <w:szCs w:val="28"/>
          <w:lang w:eastAsia="en-US"/>
        </w:rPr>
        <w:t>’</w:t>
      </w:r>
      <w:r w:rsidRPr="00E021BF">
        <w:rPr>
          <w:sz w:val="28"/>
          <w:szCs w:val="28"/>
        </w:rPr>
        <w:t>єри входу в акціонерний капітал.</w:t>
      </w:r>
    </w:p>
    <w:p w14:paraId="08D5F966" w14:textId="0030F739" w:rsidR="00FE64AB" w:rsidRPr="00E021BF" w:rsidRDefault="00FE64AB" w:rsidP="00FE666C">
      <w:pPr>
        <w:spacing w:line="360" w:lineRule="auto"/>
        <w:ind w:firstLine="720"/>
        <w:jc w:val="both"/>
        <w:rPr>
          <w:sz w:val="28"/>
          <w:szCs w:val="28"/>
        </w:rPr>
      </w:pPr>
      <w:r w:rsidRPr="00E021BF">
        <w:rPr>
          <w:sz w:val="28"/>
          <w:szCs w:val="28"/>
        </w:rPr>
        <w:t>Японська ж модель корпоративного управління являє собою стабільну систему, що має у своїй основі міцні партнерські відносини.</w:t>
      </w:r>
    </w:p>
    <w:p w14:paraId="7B465BDA" w14:textId="422C4084" w:rsidR="00C74833" w:rsidRPr="00E021BF" w:rsidRDefault="00347DEC" w:rsidP="00FE666C">
      <w:pPr>
        <w:spacing w:line="360" w:lineRule="auto"/>
        <w:ind w:firstLine="720"/>
        <w:jc w:val="both"/>
        <w:rPr>
          <w:sz w:val="28"/>
          <w:szCs w:val="28"/>
        </w:rPr>
      </w:pPr>
      <w:r>
        <w:rPr>
          <w:noProof/>
          <w:sz w:val="28"/>
          <w:szCs w:val="28"/>
        </w:rPr>
        <mc:AlternateContent>
          <mc:Choice Requires="wpg">
            <w:drawing>
              <wp:anchor distT="0" distB="0" distL="114300" distR="114300" simplePos="0" relativeHeight="251825152" behindDoc="0" locked="0" layoutInCell="1" allowOverlap="1" wp14:anchorId="36B3EF5B" wp14:editId="779B68D3">
                <wp:simplePos x="0" y="0"/>
                <wp:positionH relativeFrom="column">
                  <wp:posOffset>-27305</wp:posOffset>
                </wp:positionH>
                <wp:positionV relativeFrom="paragraph">
                  <wp:posOffset>1212850</wp:posOffset>
                </wp:positionV>
                <wp:extent cx="5905500" cy="4791075"/>
                <wp:effectExtent l="0" t="0" r="19050" b="28575"/>
                <wp:wrapNone/>
                <wp:docPr id="2083718949" name="Группа 13"/>
                <wp:cNvGraphicFramePr/>
                <a:graphic xmlns:a="http://schemas.openxmlformats.org/drawingml/2006/main">
                  <a:graphicData uri="http://schemas.microsoft.com/office/word/2010/wordprocessingGroup">
                    <wpg:wgp>
                      <wpg:cNvGrpSpPr/>
                      <wpg:grpSpPr>
                        <a:xfrm>
                          <a:off x="0" y="0"/>
                          <a:ext cx="5905500" cy="4791075"/>
                          <a:chOff x="0" y="0"/>
                          <a:chExt cx="5905500" cy="4791075"/>
                        </a:xfrm>
                      </wpg:grpSpPr>
                      <wps:wsp>
                        <wps:cNvPr id="1273724068" name="Прямоугольник 12"/>
                        <wps:cNvSpPr/>
                        <wps:spPr>
                          <a:xfrm>
                            <a:off x="0" y="0"/>
                            <a:ext cx="5905500" cy="4791075"/>
                          </a:xfrm>
                          <a:prstGeom prst="rect">
                            <a:avLst/>
                          </a:prstGeom>
                          <a:ln>
                            <a:solidFill>
                              <a:schemeClr val="tx1"/>
                            </a:solidFill>
                            <a:prstDash val="lg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313021680" name="Группа 2"/>
                        <wpg:cNvGrpSpPr>
                          <a:grpSpLocks/>
                        </wpg:cNvGrpSpPr>
                        <wpg:grpSpPr bwMode="auto">
                          <a:xfrm>
                            <a:off x="66675" y="95250"/>
                            <a:ext cx="5743575" cy="4686300"/>
                            <a:chOff x="1500" y="8430"/>
                            <a:chExt cx="8970" cy="7230"/>
                          </a:xfrm>
                        </wpg:grpSpPr>
                        <wpg:grpSp>
                          <wpg:cNvPr id="765594139" name="Group 78"/>
                          <wpg:cNvGrpSpPr>
                            <a:grpSpLocks/>
                          </wpg:cNvGrpSpPr>
                          <wpg:grpSpPr bwMode="auto">
                            <a:xfrm>
                              <a:off x="1650" y="13755"/>
                              <a:ext cx="8820" cy="1905"/>
                              <a:chOff x="1650" y="13755"/>
                              <a:chExt cx="8820" cy="1905"/>
                            </a:xfrm>
                          </wpg:grpSpPr>
                          <wps:wsp>
                            <wps:cNvPr id="1069166983" name="AutoShape 71"/>
                            <wps:cNvSpPr>
                              <a:spLocks noChangeArrowheads="1"/>
                            </wps:cNvSpPr>
                            <wps:spPr bwMode="auto">
                              <a:xfrm>
                                <a:off x="1650" y="13755"/>
                                <a:ext cx="2880" cy="1395"/>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443C3547" w14:textId="77777777" w:rsidR="00992906" w:rsidRPr="00E27DBB" w:rsidRDefault="00992906" w:rsidP="00992906">
                                  <w:pPr>
                                    <w:jc w:val="center"/>
                                  </w:pPr>
                                  <w:r>
                                    <w:t>Управління та операційні дії</w:t>
                                  </w:r>
                                </w:p>
                              </w:txbxContent>
                            </wps:txbx>
                            <wps:bodyPr rot="0" vert="horz" wrap="square" lIns="91440" tIns="45720" rIns="91440" bIns="45720" anchor="t" anchorCtr="0" upright="1">
                              <a:noAutofit/>
                            </wps:bodyPr>
                          </wps:wsp>
                          <wps:wsp>
                            <wps:cNvPr id="1601345821" name="AutoShape 72"/>
                            <wps:cNvSpPr>
                              <a:spLocks noChangeArrowheads="1"/>
                            </wps:cNvSpPr>
                            <wps:spPr bwMode="auto">
                              <a:xfrm>
                                <a:off x="1725" y="15150"/>
                                <a:ext cx="2745" cy="435"/>
                              </a:xfrm>
                              <a:prstGeom prst="roundRect">
                                <a:avLst>
                                  <a:gd name="adj" fmla="val 16667"/>
                                </a:avLst>
                              </a:prstGeom>
                              <a:solidFill>
                                <a:srgbClr val="FFFFFF"/>
                              </a:solidFill>
                              <a:ln w="9525">
                                <a:solidFill>
                                  <a:srgbClr val="000000"/>
                                </a:solidFill>
                                <a:round/>
                                <a:headEnd/>
                                <a:tailEnd/>
                              </a:ln>
                            </wps:spPr>
                            <wps:txbx>
                              <w:txbxContent>
                                <w:p w14:paraId="54D4B4E4" w14:textId="77777777" w:rsidR="00992906" w:rsidRDefault="00992906" w:rsidP="00992906">
                                  <w:pPr>
                                    <w:jc w:val="center"/>
                                  </w:pPr>
                                  <w:r>
                                    <w:t>Компанія</w:t>
                                  </w:r>
                                </w:p>
                              </w:txbxContent>
                            </wps:txbx>
                            <wps:bodyPr rot="0" vert="horz" wrap="square" lIns="91440" tIns="45720" rIns="91440" bIns="45720" anchor="t" anchorCtr="0" upright="1">
                              <a:noAutofit/>
                            </wps:bodyPr>
                          </wps:wsp>
                          <wps:wsp>
                            <wps:cNvPr id="49351224" name="AutoShape 73"/>
                            <wps:cNvSpPr>
                              <a:spLocks noChangeArrowheads="1"/>
                            </wps:cNvSpPr>
                            <wps:spPr bwMode="auto">
                              <a:xfrm>
                                <a:off x="7725" y="15030"/>
                                <a:ext cx="2745" cy="630"/>
                              </a:xfrm>
                              <a:prstGeom prst="roundRect">
                                <a:avLst>
                                  <a:gd name="adj" fmla="val 16667"/>
                                </a:avLst>
                              </a:prstGeom>
                              <a:solidFill>
                                <a:srgbClr val="FFFFFF"/>
                              </a:solidFill>
                              <a:ln w="9525">
                                <a:solidFill>
                                  <a:srgbClr val="000000"/>
                                </a:solidFill>
                                <a:round/>
                                <a:headEnd/>
                                <a:tailEnd/>
                              </a:ln>
                            </wps:spPr>
                            <wps:txbx>
                              <w:txbxContent>
                                <w:p w14:paraId="7F2C6F55" w14:textId="77777777" w:rsidR="00992906" w:rsidRDefault="00992906" w:rsidP="00992906">
                                  <w:pPr>
                                    <w:jc w:val="center"/>
                                  </w:pPr>
                                  <w:r>
                                    <w:t>Центральний Банк</w:t>
                                  </w:r>
                                </w:p>
                              </w:txbxContent>
                            </wps:txbx>
                            <wps:bodyPr rot="0" vert="horz" wrap="square" lIns="91440" tIns="45720" rIns="91440" bIns="45720" anchor="t" anchorCtr="0" upright="1">
                              <a:noAutofit/>
                            </wps:bodyPr>
                          </wps:wsp>
                          <wps:wsp>
                            <wps:cNvPr id="2002960222" name="AutoShape 74"/>
                            <wps:cNvSpPr>
                              <a:spLocks noChangeArrowheads="1"/>
                            </wps:cNvSpPr>
                            <wps:spPr bwMode="auto">
                              <a:xfrm>
                                <a:off x="4695" y="14670"/>
                                <a:ext cx="2745" cy="975"/>
                              </a:xfrm>
                              <a:prstGeom prst="leftArrow">
                                <a:avLst>
                                  <a:gd name="adj1" fmla="val 50000"/>
                                  <a:gd name="adj2" fmla="val 70385"/>
                                </a:avLst>
                              </a:prstGeom>
                              <a:solidFill>
                                <a:srgbClr val="FFFFFF"/>
                              </a:solidFill>
                              <a:ln w="9525">
                                <a:solidFill>
                                  <a:srgbClr val="000000"/>
                                </a:solidFill>
                                <a:miter lim="800000"/>
                                <a:headEnd/>
                                <a:tailEnd/>
                              </a:ln>
                            </wps:spPr>
                            <wps:txbx>
                              <w:txbxContent>
                                <w:p w14:paraId="66B80E48" w14:textId="77777777" w:rsidR="00992906" w:rsidRDefault="00992906" w:rsidP="00992906">
                                  <w:r>
                                    <w:t>Надання кредиту</w:t>
                                  </w:r>
                                </w:p>
                              </w:txbxContent>
                            </wps:txbx>
                            <wps:bodyPr rot="0" vert="horz" wrap="square" lIns="91440" tIns="45720" rIns="91440" bIns="45720" anchor="t" anchorCtr="0" upright="1">
                              <a:noAutofit/>
                            </wps:bodyPr>
                          </wps:wsp>
                        </wpg:grpSp>
                        <wpg:grpSp>
                          <wpg:cNvPr id="405299629" name="Group 77"/>
                          <wpg:cNvGrpSpPr>
                            <a:grpSpLocks/>
                          </wpg:cNvGrpSpPr>
                          <wpg:grpSpPr bwMode="auto">
                            <a:xfrm>
                              <a:off x="1500" y="8430"/>
                              <a:ext cx="8955" cy="5700"/>
                              <a:chOff x="1590" y="8445"/>
                              <a:chExt cx="8955" cy="5700"/>
                            </a:xfrm>
                          </wpg:grpSpPr>
                          <wps:wsp>
                            <wps:cNvPr id="647673721" name="AutoShape 64"/>
                            <wps:cNvSpPr>
                              <a:spLocks noChangeArrowheads="1"/>
                            </wps:cNvSpPr>
                            <wps:spPr bwMode="auto">
                              <a:xfrm>
                                <a:off x="1755" y="8445"/>
                                <a:ext cx="2745" cy="465"/>
                              </a:xfrm>
                              <a:prstGeom prst="roundRect">
                                <a:avLst>
                                  <a:gd name="adj" fmla="val 16667"/>
                                </a:avLst>
                              </a:prstGeom>
                              <a:solidFill>
                                <a:srgbClr val="FFFFFF"/>
                              </a:solidFill>
                              <a:ln w="9525">
                                <a:solidFill>
                                  <a:srgbClr val="000000"/>
                                </a:solidFill>
                                <a:round/>
                                <a:headEnd/>
                                <a:tailEnd/>
                              </a:ln>
                            </wps:spPr>
                            <wps:txbx>
                              <w:txbxContent>
                                <w:p w14:paraId="3E08CA7B" w14:textId="77777777" w:rsidR="00992906" w:rsidRDefault="00992906" w:rsidP="00992906">
                                  <w:pPr>
                                    <w:jc w:val="center"/>
                                  </w:pPr>
                                  <w:r>
                                    <w:t>Акціонери</w:t>
                                  </w:r>
                                </w:p>
                              </w:txbxContent>
                            </wps:txbx>
                            <wps:bodyPr rot="0" vert="horz" wrap="square" lIns="91440" tIns="45720" rIns="91440" bIns="45720" anchor="t" anchorCtr="0" upright="1">
                              <a:noAutofit/>
                            </wps:bodyPr>
                          </wps:wsp>
                          <wps:wsp>
                            <wps:cNvPr id="544239130" name="AutoShape 65"/>
                            <wps:cNvSpPr>
                              <a:spLocks noChangeArrowheads="1"/>
                            </wps:cNvSpPr>
                            <wps:spPr bwMode="auto">
                              <a:xfrm>
                                <a:off x="1875" y="8955"/>
                                <a:ext cx="2370" cy="810"/>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724CA0DB" w14:textId="77777777" w:rsidR="00992906" w:rsidRDefault="00992906" w:rsidP="00992906">
                                  <w:pPr>
                                    <w:jc w:val="center"/>
                                  </w:pPr>
                                  <w:r>
                                    <w:t>Призначення</w:t>
                                  </w:r>
                                </w:p>
                              </w:txbxContent>
                            </wps:txbx>
                            <wps:bodyPr rot="0" vert="horz" wrap="square" lIns="91440" tIns="45720" rIns="91440" bIns="45720" anchor="t" anchorCtr="0" upright="1">
                              <a:noAutofit/>
                            </wps:bodyPr>
                          </wps:wsp>
                          <wps:wsp>
                            <wps:cNvPr id="35187636" name="AutoShape 66"/>
                            <wps:cNvSpPr>
                              <a:spLocks noChangeArrowheads="1"/>
                            </wps:cNvSpPr>
                            <wps:spPr bwMode="auto">
                              <a:xfrm>
                                <a:off x="1710" y="9810"/>
                                <a:ext cx="2745" cy="435"/>
                              </a:xfrm>
                              <a:prstGeom prst="roundRect">
                                <a:avLst>
                                  <a:gd name="adj" fmla="val 16667"/>
                                </a:avLst>
                              </a:prstGeom>
                              <a:solidFill>
                                <a:srgbClr val="FFFFFF"/>
                              </a:solidFill>
                              <a:ln w="9525">
                                <a:solidFill>
                                  <a:srgbClr val="000000"/>
                                </a:solidFill>
                                <a:round/>
                                <a:headEnd/>
                                <a:tailEnd/>
                              </a:ln>
                            </wps:spPr>
                            <wps:txbx>
                              <w:txbxContent>
                                <w:p w14:paraId="00C3D90A" w14:textId="77777777" w:rsidR="00992906" w:rsidRDefault="00992906" w:rsidP="00992906">
                                  <w:pPr>
                                    <w:jc w:val="center"/>
                                  </w:pPr>
                                  <w:r>
                                    <w:t>Наглядова Рада</w:t>
                                  </w:r>
                                </w:p>
                              </w:txbxContent>
                            </wps:txbx>
                            <wps:bodyPr rot="0" vert="horz" wrap="square" lIns="91440" tIns="45720" rIns="91440" bIns="45720" anchor="t" anchorCtr="0" upright="1">
                              <a:noAutofit/>
                            </wps:bodyPr>
                          </wps:wsp>
                          <wps:wsp>
                            <wps:cNvPr id="95446512" name="AutoShape 67"/>
                            <wps:cNvSpPr>
                              <a:spLocks noChangeArrowheads="1"/>
                            </wps:cNvSpPr>
                            <wps:spPr bwMode="auto">
                              <a:xfrm>
                                <a:off x="1590" y="10290"/>
                                <a:ext cx="2880" cy="1425"/>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746A0243" w14:textId="77777777" w:rsidR="00992906" w:rsidRPr="00347DEC" w:rsidRDefault="00992906" w:rsidP="00992906">
                                  <w:pPr>
                                    <w:jc w:val="center"/>
                                    <w:rPr>
                                      <w:sz w:val="22"/>
                                      <w:szCs w:val="22"/>
                                    </w:rPr>
                                  </w:pPr>
                                  <w:r w:rsidRPr="00347DEC">
                                    <w:rPr>
                                      <w:sz w:val="22"/>
                                      <w:szCs w:val="22"/>
                                    </w:rPr>
                                    <w:t>Ратифікація рішень та консультування</w:t>
                                  </w:r>
                                </w:p>
                              </w:txbxContent>
                            </wps:txbx>
                            <wps:bodyPr rot="0" vert="horz" wrap="square" lIns="91440" tIns="45720" rIns="91440" bIns="45720" anchor="t" anchorCtr="0" upright="1">
                              <a:noAutofit/>
                            </wps:bodyPr>
                          </wps:wsp>
                          <wps:wsp>
                            <wps:cNvPr id="91748676" name="AutoShape 68"/>
                            <wps:cNvSpPr>
                              <a:spLocks noChangeArrowheads="1"/>
                            </wps:cNvSpPr>
                            <wps:spPr bwMode="auto">
                              <a:xfrm>
                                <a:off x="1665" y="11790"/>
                                <a:ext cx="2745" cy="465"/>
                              </a:xfrm>
                              <a:prstGeom prst="roundRect">
                                <a:avLst>
                                  <a:gd name="adj" fmla="val 16667"/>
                                </a:avLst>
                              </a:prstGeom>
                              <a:solidFill>
                                <a:srgbClr val="FFFFFF"/>
                              </a:solidFill>
                              <a:ln w="9525">
                                <a:solidFill>
                                  <a:srgbClr val="000000"/>
                                </a:solidFill>
                                <a:round/>
                                <a:headEnd/>
                                <a:tailEnd/>
                              </a:ln>
                            </wps:spPr>
                            <wps:txbx>
                              <w:txbxContent>
                                <w:p w14:paraId="21E5B5EF" w14:textId="77777777" w:rsidR="00992906" w:rsidRDefault="00992906" w:rsidP="00992906">
                                  <w:pPr>
                                    <w:jc w:val="center"/>
                                  </w:pPr>
                                  <w:r>
                                    <w:t>Президент</w:t>
                                  </w:r>
                                </w:p>
                              </w:txbxContent>
                            </wps:txbx>
                            <wps:bodyPr rot="0" vert="horz" wrap="square" lIns="91440" tIns="45720" rIns="91440" bIns="45720" anchor="t" anchorCtr="0" upright="1">
                              <a:noAutofit/>
                            </wps:bodyPr>
                          </wps:wsp>
                          <wps:wsp>
                            <wps:cNvPr id="1327960092" name="AutoShape 69"/>
                            <wps:cNvSpPr>
                              <a:spLocks noChangeArrowheads="1"/>
                            </wps:cNvSpPr>
                            <wps:spPr bwMode="auto">
                              <a:xfrm>
                                <a:off x="1650" y="12315"/>
                                <a:ext cx="2880" cy="855"/>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04815EEE" w14:textId="77777777" w:rsidR="00992906" w:rsidRDefault="00992906" w:rsidP="00992906">
                                  <w:pPr>
                                    <w:jc w:val="center"/>
                                  </w:pPr>
                                  <w:r>
                                    <w:t>Консультування</w:t>
                                  </w:r>
                                </w:p>
                              </w:txbxContent>
                            </wps:txbx>
                            <wps:bodyPr rot="0" vert="horz" wrap="square" lIns="91440" tIns="45720" rIns="91440" bIns="45720" anchor="t" anchorCtr="0" upright="1">
                              <a:noAutofit/>
                            </wps:bodyPr>
                          </wps:wsp>
                          <wps:wsp>
                            <wps:cNvPr id="1875680365" name="AutoShape 70"/>
                            <wps:cNvSpPr>
                              <a:spLocks noChangeArrowheads="1"/>
                            </wps:cNvSpPr>
                            <wps:spPr bwMode="auto">
                              <a:xfrm>
                                <a:off x="1680" y="13245"/>
                                <a:ext cx="2745" cy="435"/>
                              </a:xfrm>
                              <a:prstGeom prst="roundRect">
                                <a:avLst>
                                  <a:gd name="adj" fmla="val 16667"/>
                                </a:avLst>
                              </a:prstGeom>
                              <a:solidFill>
                                <a:srgbClr val="FFFFFF"/>
                              </a:solidFill>
                              <a:ln w="9525">
                                <a:solidFill>
                                  <a:srgbClr val="000000"/>
                                </a:solidFill>
                                <a:round/>
                                <a:headEnd/>
                                <a:tailEnd/>
                              </a:ln>
                            </wps:spPr>
                            <wps:txbx>
                              <w:txbxContent>
                                <w:p w14:paraId="7223806A" w14:textId="77777777" w:rsidR="00992906" w:rsidRDefault="00992906" w:rsidP="00992906">
                                  <w:pPr>
                                    <w:jc w:val="center"/>
                                  </w:pPr>
                                  <w:r>
                                    <w:t>Рада директорів</w:t>
                                  </w:r>
                                </w:p>
                              </w:txbxContent>
                            </wps:txbx>
                            <wps:bodyPr rot="0" vert="horz" wrap="square" lIns="91440" tIns="45720" rIns="91440" bIns="45720" anchor="t" anchorCtr="0" upright="1">
                              <a:noAutofit/>
                            </wps:bodyPr>
                          </wps:wsp>
                          <wps:wsp>
                            <wps:cNvPr id="382152418" name="AutoShape 75"/>
                            <wps:cNvSpPr>
                              <a:spLocks noChangeArrowheads="1"/>
                            </wps:cNvSpPr>
                            <wps:spPr bwMode="auto">
                              <a:xfrm>
                                <a:off x="7800" y="13170"/>
                                <a:ext cx="2745" cy="630"/>
                              </a:xfrm>
                              <a:prstGeom prst="roundRect">
                                <a:avLst>
                                  <a:gd name="adj" fmla="val 16667"/>
                                </a:avLst>
                              </a:prstGeom>
                              <a:solidFill>
                                <a:srgbClr val="FFFFFF"/>
                              </a:solidFill>
                              <a:ln w="9525">
                                <a:solidFill>
                                  <a:srgbClr val="000000"/>
                                </a:solidFill>
                                <a:round/>
                                <a:headEnd/>
                                <a:tailEnd/>
                              </a:ln>
                            </wps:spPr>
                            <wps:txbx>
                              <w:txbxContent>
                                <w:p w14:paraId="570245F0" w14:textId="77777777" w:rsidR="00992906" w:rsidRDefault="00992906" w:rsidP="00992906">
                                  <w:pPr>
                                    <w:jc w:val="center"/>
                                  </w:pPr>
                                  <w:r>
                                    <w:t>Уряд</w:t>
                                  </w:r>
                                </w:p>
                              </w:txbxContent>
                            </wps:txbx>
                            <wps:bodyPr rot="0" vert="horz" wrap="square" lIns="91440" tIns="45720" rIns="91440" bIns="45720" anchor="t" anchorCtr="0" upright="1">
                              <a:noAutofit/>
                            </wps:bodyPr>
                          </wps:wsp>
                          <wps:wsp>
                            <wps:cNvPr id="136678145" name="AutoShape 76"/>
                            <wps:cNvSpPr>
                              <a:spLocks noChangeArrowheads="1"/>
                            </wps:cNvSpPr>
                            <wps:spPr bwMode="auto">
                              <a:xfrm>
                                <a:off x="4680" y="12975"/>
                                <a:ext cx="3000" cy="1170"/>
                              </a:xfrm>
                              <a:prstGeom prst="leftArrow">
                                <a:avLst>
                                  <a:gd name="adj1" fmla="val 50000"/>
                                  <a:gd name="adj2" fmla="val 64103"/>
                                </a:avLst>
                              </a:prstGeom>
                              <a:solidFill>
                                <a:srgbClr val="FFFFFF"/>
                              </a:solidFill>
                              <a:ln w="9525">
                                <a:solidFill>
                                  <a:srgbClr val="000000"/>
                                </a:solidFill>
                                <a:miter lim="800000"/>
                                <a:headEnd/>
                                <a:tailEnd/>
                              </a:ln>
                            </wps:spPr>
                            <wps:txbx>
                              <w:txbxContent>
                                <w:p w14:paraId="0D41E387" w14:textId="77777777" w:rsidR="00992906" w:rsidRPr="00347DEC" w:rsidRDefault="00992906" w:rsidP="00992906">
                                  <w:pPr>
                                    <w:rPr>
                                      <w:sz w:val="22"/>
                                      <w:szCs w:val="22"/>
                                    </w:rPr>
                                  </w:pPr>
                                  <w:r w:rsidRPr="00347DEC">
                                    <w:rPr>
                                      <w:sz w:val="22"/>
                                      <w:szCs w:val="22"/>
                                    </w:rPr>
                                    <w:t>Офіційне/ неофіційне представництво</w:t>
                                  </w:r>
                                </w:p>
                              </w:txbxContent>
                            </wps:txbx>
                            <wps:bodyPr rot="0" vert="horz" wrap="square" lIns="91440" tIns="45720" rIns="91440" bIns="45720" anchor="t" anchorCtr="0" upright="1">
                              <a:noAutofit/>
                            </wps:bodyPr>
                          </wps:wsp>
                        </wpg:grpSp>
                      </wpg:grpSp>
                    </wpg:wgp>
                  </a:graphicData>
                </a:graphic>
              </wp:anchor>
            </w:drawing>
          </mc:Choice>
          <mc:Fallback>
            <w:pict>
              <v:group w14:anchorId="36B3EF5B" id="Группа 13" o:spid="_x0000_s1109" style="position:absolute;left:0;text-align:left;margin-left:-2.15pt;margin-top:95.5pt;width:465pt;height:377.25pt;z-index:251825152" coordsize="59055,47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">
                <v:rect id="Прямоугольник 12" o:spid="_x0000_s1110" style="position:absolute;width:59055;height:479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" fillcolor="white [3201]" strokecolor="black [3213]" strokeweight="2pt">
                  <v:stroke dashstyle="longDash"/>
                </v:rect>
                <v:group id="Группа 2" o:spid="_x0000_s1111" style="position:absolute;left:666;top:952;width:57436;height:46863" coordorigin="1500,8430" coordsize="8970,7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">
                  <v:group id="Group 78" o:spid="_x0000_s1112" style="position:absolute;left:1650;top:13755;width:8820;height:1905" coordorigin="1650,13755" coordsize="882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">
                    <v:shape id="AutoShape 71" o:spid="_x0000_s1113" type="#_x0000_t67" style="position:absolute;left:1650;top:13755;width:2880;height:1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">
                      <v:textbox>
                        <w:txbxContent>
                          <w:p w14:paraId="443C3547" w14:textId="77777777" w:rsidR="00992906" w:rsidRPr="00E27DBB" w:rsidRDefault="00992906" w:rsidP="00992906">
                            <w:pPr>
                              <w:jc w:val="center"/>
                            </w:pPr>
                            <w:r>
                              <w:t>Управління та операційні дії</w:t>
                            </w:r>
                          </w:p>
                        </w:txbxContent>
                      </v:textbox>
                    </v:shape>
                    <v:roundrect id="AutoShape 72" o:spid="_x0000_s1114" style="position:absolute;left:1725;top:15150;width:2745;height:4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">
                      <v:textbox>
                        <w:txbxContent>
                          <w:p w14:paraId="54D4B4E4" w14:textId="77777777" w:rsidR="00992906" w:rsidRDefault="00992906" w:rsidP="00992906">
                            <w:pPr>
                              <w:jc w:val="center"/>
                            </w:pPr>
                            <w:r>
                              <w:t>Компанія</w:t>
                            </w:r>
                          </w:p>
                        </w:txbxContent>
                      </v:textbox>
                    </v:roundrect>
                    <v:roundrect id="AutoShape 73" o:spid="_x0000_s1115" style="position:absolute;left:7725;top:15030;width:2745;height:63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">
                      <v:textbox>
                        <w:txbxContent>
                          <w:p w14:paraId="7F2C6F55" w14:textId="77777777" w:rsidR="00992906" w:rsidRDefault="00992906" w:rsidP="00992906">
                            <w:pPr>
                              <w:jc w:val="center"/>
                            </w:pPr>
                            <w:r>
                              <w:t>Центральний Банк</w:t>
                            </w:r>
                          </w:p>
                        </w:txbxContent>
                      </v:textbox>
                    </v:roundrect>
                    <v:shape id="AutoShape 74" o:spid="_x0000_s1116" type="#_x0000_t66" style="position:absolute;left:4695;top:14670;width:2745;height: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">
                      <v:textbox>
                        <w:txbxContent>
                          <w:p w14:paraId="66B80E48" w14:textId="77777777" w:rsidR="00992906" w:rsidRDefault="00992906" w:rsidP="00992906">
                            <w:r>
                              <w:t>Надання кредиту</w:t>
                            </w:r>
                          </w:p>
                        </w:txbxContent>
                      </v:textbox>
                    </v:shape>
                  </v:group>
                  <v:group id="Group 77" o:spid="_x0000_s1117" style="position:absolute;left:1500;top:8430;width:8955;height:5700" coordorigin="1590,8445" coordsize="8955,5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">
                    <v:roundrect id="AutoShape 64" o:spid="_x0000_s1118" style="position:absolute;left:1755;top:8445;width:2745;height:46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">
                      <v:textbox>
                        <w:txbxContent>
                          <w:p w14:paraId="3E08CA7B" w14:textId="77777777" w:rsidR="00992906" w:rsidRDefault="00992906" w:rsidP="00992906">
                            <w:pPr>
                              <w:jc w:val="center"/>
                            </w:pPr>
                            <w:r>
                              <w:t>Акціонери</w:t>
                            </w:r>
                          </w:p>
                        </w:txbxContent>
                      </v:textbox>
                    </v:roundrect>
                    <v:shape id="AutoShape 65" o:spid="_x0000_s1119" type="#_x0000_t67" style="position:absolute;left:1875;top:8955;width:2370;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">
                      <v:textbox>
                        <w:txbxContent>
                          <w:p w14:paraId="724CA0DB" w14:textId="77777777" w:rsidR="00992906" w:rsidRDefault="00992906" w:rsidP="00992906">
                            <w:pPr>
                              <w:jc w:val="center"/>
                            </w:pPr>
                            <w:r>
                              <w:t>Призначення</w:t>
                            </w:r>
                          </w:p>
                        </w:txbxContent>
                      </v:textbox>
                    </v:shape>
                    <v:roundrect id="AutoShape 66" o:spid="_x0000_s1120" style="position:absolute;left:1710;top:9810;width:2745;height:4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">
                      <v:textbox>
                        <w:txbxContent>
                          <w:p w14:paraId="00C3D90A" w14:textId="77777777" w:rsidR="00992906" w:rsidRDefault="00992906" w:rsidP="00992906">
                            <w:pPr>
                              <w:jc w:val="center"/>
                            </w:pPr>
                            <w:r>
                              <w:t>Наглядова Рада</w:t>
                            </w:r>
                          </w:p>
                        </w:txbxContent>
                      </v:textbox>
                    </v:roundrect>
                    <v:shape id="AutoShape 67" o:spid="_x0000_s1121" type="#_x0000_t67" style="position:absolute;left:1590;top:10290;width:2880;height:1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">
                      <v:textbox>
                        <w:txbxContent>
                          <w:p w14:paraId="746A0243" w14:textId="77777777" w:rsidR="00992906" w:rsidRPr="00347DEC" w:rsidRDefault="00992906" w:rsidP="00992906">
                            <w:pPr>
                              <w:jc w:val="center"/>
                              <w:rPr>
                                <w:sz w:val="22"/>
                                <w:szCs w:val="22"/>
                              </w:rPr>
                            </w:pPr>
                            <w:r w:rsidRPr="00347DEC">
                              <w:rPr>
                                <w:sz w:val="22"/>
                                <w:szCs w:val="22"/>
                              </w:rPr>
                              <w:t>Ратифікація рішень та консультування</w:t>
                            </w:r>
                          </w:p>
                        </w:txbxContent>
                      </v:textbox>
                    </v:shape>
                    <v:roundrect id="AutoShape 68" o:spid="_x0000_s1122" style="position:absolute;left:1665;top:11790;width:2745;height:46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">
                      <v:textbox>
                        <w:txbxContent>
                          <w:p w14:paraId="21E5B5EF" w14:textId="77777777" w:rsidR="00992906" w:rsidRDefault="00992906" w:rsidP="00992906">
                            <w:pPr>
                              <w:jc w:val="center"/>
                            </w:pPr>
                            <w:r>
                              <w:t>Президент</w:t>
                            </w:r>
                          </w:p>
                        </w:txbxContent>
                      </v:textbox>
                    </v:roundrect>
                    <v:shape id="AutoShape 69" o:spid="_x0000_s1123" type="#_x0000_t67" style="position:absolute;left:1650;top:12315;width:2880;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">
                      <v:textbox>
                        <w:txbxContent>
                          <w:p w14:paraId="04815EEE" w14:textId="77777777" w:rsidR="00992906" w:rsidRDefault="00992906" w:rsidP="00992906">
                            <w:pPr>
                              <w:jc w:val="center"/>
                            </w:pPr>
                            <w:r>
                              <w:t>Консультування</w:t>
                            </w:r>
                          </w:p>
                        </w:txbxContent>
                      </v:textbox>
                    </v:shape>
                    <v:roundrect id="AutoShape 70" o:spid="_x0000_s1124" style="position:absolute;left:1680;top:13245;width:2745;height:4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">
                      <v:textbox>
                        <w:txbxContent>
                          <w:p w14:paraId="7223806A" w14:textId="77777777" w:rsidR="00992906" w:rsidRDefault="00992906" w:rsidP="00992906">
                            <w:pPr>
                              <w:jc w:val="center"/>
                            </w:pPr>
                            <w:r>
                              <w:t>Рада директорів</w:t>
                            </w:r>
                          </w:p>
                        </w:txbxContent>
                      </v:textbox>
                    </v:roundrect>
                    <v:roundrect id="AutoShape 75" o:spid="_x0000_s1125" style="position:absolute;left:7800;top:13170;width:2745;height:63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">
                      <v:textbox>
                        <w:txbxContent>
                          <w:p w14:paraId="570245F0" w14:textId="77777777" w:rsidR="00992906" w:rsidRDefault="00992906" w:rsidP="00992906">
                            <w:pPr>
                              <w:jc w:val="center"/>
                            </w:pPr>
                            <w:r>
                              <w:t>Уряд</w:t>
                            </w:r>
                          </w:p>
                        </w:txbxContent>
                      </v:textbox>
                    </v:roundrect>
                    <v:shape id="AutoShape 76" o:spid="_x0000_s1126" type="#_x0000_t66" style="position:absolute;left:4680;top:12975;width:3000;height:1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">
                      <v:textbox>
                        <w:txbxContent>
                          <w:p w14:paraId="0D41E387" w14:textId="77777777" w:rsidR="00992906" w:rsidRPr="00347DEC" w:rsidRDefault="00992906" w:rsidP="00992906">
                            <w:pPr>
                              <w:rPr>
                                <w:sz w:val="22"/>
                                <w:szCs w:val="22"/>
                              </w:rPr>
                            </w:pPr>
                            <w:r w:rsidRPr="00347DEC">
                              <w:rPr>
                                <w:sz w:val="22"/>
                                <w:szCs w:val="22"/>
                              </w:rPr>
                              <w:t>Офіційне/ неофіційне представництво</w:t>
                            </w:r>
                          </w:p>
                        </w:txbxContent>
                      </v:textbox>
                    </v:shape>
                  </v:group>
                </v:group>
              </v:group>
            </w:pict>
          </mc:Fallback>
        </mc:AlternateContent>
      </w:r>
      <w:r w:rsidR="008F44EA" w:rsidRPr="00E021BF">
        <w:rPr>
          <w:sz w:val="28"/>
          <w:szCs w:val="28"/>
        </w:rPr>
        <w:t>Для неї характерною є концепція холдингу, яка позначає промислові групи, що складаються з компаній зі спільними інтересами та подібними стратегіями. Відповідальність менеджерів проявляється у відносинах з акціонерами і кейрецу</w:t>
      </w:r>
      <w:r w:rsidR="00E35D98" w:rsidRPr="00E021BF">
        <w:rPr>
          <w:sz w:val="28"/>
          <w:szCs w:val="28"/>
        </w:rPr>
        <w:t xml:space="preserve"> (рис.1.5)</w:t>
      </w:r>
      <w:r w:rsidR="008F44EA" w:rsidRPr="00E021BF">
        <w:rPr>
          <w:sz w:val="28"/>
          <w:szCs w:val="28"/>
        </w:rPr>
        <w:t>.</w:t>
      </w:r>
    </w:p>
    <w:p w14:paraId="0D241A24" w14:textId="79CD4B19" w:rsidR="00E35D98" w:rsidRPr="00E021BF" w:rsidRDefault="00E35D98" w:rsidP="00F246E4">
      <w:pPr>
        <w:spacing w:line="360" w:lineRule="auto"/>
        <w:ind w:firstLine="720"/>
        <w:jc w:val="both"/>
        <w:rPr>
          <w:sz w:val="28"/>
          <w:szCs w:val="28"/>
        </w:rPr>
      </w:pPr>
    </w:p>
    <w:p w14:paraId="76FA983D" w14:textId="57BF1EE6" w:rsidR="00E35D98" w:rsidRPr="00E021BF" w:rsidRDefault="00E35D98" w:rsidP="00F246E4">
      <w:pPr>
        <w:spacing w:line="360" w:lineRule="auto"/>
        <w:ind w:firstLine="720"/>
        <w:jc w:val="both"/>
        <w:rPr>
          <w:sz w:val="28"/>
          <w:szCs w:val="28"/>
        </w:rPr>
      </w:pPr>
    </w:p>
    <w:p w14:paraId="0ED6605D" w14:textId="6D3F1107" w:rsidR="00E35D98" w:rsidRPr="00E021BF" w:rsidRDefault="00E35D98" w:rsidP="00F246E4">
      <w:pPr>
        <w:spacing w:line="360" w:lineRule="auto"/>
        <w:ind w:firstLine="720"/>
        <w:jc w:val="both"/>
        <w:rPr>
          <w:sz w:val="28"/>
          <w:szCs w:val="28"/>
        </w:rPr>
      </w:pPr>
    </w:p>
    <w:p w14:paraId="72BD17CB" w14:textId="1759FC6B" w:rsidR="00E35D98" w:rsidRPr="00E021BF" w:rsidRDefault="00E35D98" w:rsidP="00F246E4">
      <w:pPr>
        <w:spacing w:line="360" w:lineRule="auto"/>
        <w:ind w:firstLine="720"/>
        <w:jc w:val="both"/>
        <w:rPr>
          <w:sz w:val="28"/>
          <w:szCs w:val="28"/>
        </w:rPr>
      </w:pPr>
    </w:p>
    <w:p w14:paraId="7D6ACB4A" w14:textId="5A5A8021" w:rsidR="00E35D98" w:rsidRPr="00E021BF" w:rsidRDefault="00E35D98" w:rsidP="00F246E4">
      <w:pPr>
        <w:spacing w:line="360" w:lineRule="auto"/>
        <w:ind w:firstLine="720"/>
        <w:jc w:val="both"/>
        <w:rPr>
          <w:sz w:val="28"/>
          <w:szCs w:val="28"/>
        </w:rPr>
      </w:pPr>
    </w:p>
    <w:p w14:paraId="071B9672" w14:textId="44194467" w:rsidR="00E35D98" w:rsidRPr="00E021BF" w:rsidRDefault="00E35D98" w:rsidP="00F246E4">
      <w:pPr>
        <w:spacing w:line="360" w:lineRule="auto"/>
        <w:ind w:firstLine="720"/>
        <w:jc w:val="both"/>
        <w:rPr>
          <w:sz w:val="28"/>
          <w:szCs w:val="28"/>
        </w:rPr>
      </w:pPr>
    </w:p>
    <w:p w14:paraId="3EA9D865" w14:textId="7CF5E658" w:rsidR="00E35D98" w:rsidRPr="00E021BF" w:rsidRDefault="00E35D98" w:rsidP="00F246E4">
      <w:pPr>
        <w:spacing w:line="360" w:lineRule="auto"/>
        <w:ind w:firstLine="720"/>
        <w:jc w:val="both"/>
        <w:rPr>
          <w:sz w:val="28"/>
          <w:szCs w:val="28"/>
        </w:rPr>
      </w:pPr>
    </w:p>
    <w:p w14:paraId="4DB9074E" w14:textId="52BB5AE9" w:rsidR="00E35D98" w:rsidRPr="00E021BF" w:rsidRDefault="00E35D98" w:rsidP="00F246E4">
      <w:pPr>
        <w:spacing w:line="360" w:lineRule="auto"/>
        <w:ind w:firstLine="720"/>
        <w:jc w:val="both"/>
        <w:rPr>
          <w:sz w:val="28"/>
          <w:szCs w:val="28"/>
        </w:rPr>
      </w:pPr>
    </w:p>
    <w:p w14:paraId="720D83F4" w14:textId="5A57C678" w:rsidR="00E35D98" w:rsidRPr="00E021BF" w:rsidRDefault="00E35D98" w:rsidP="00F246E4">
      <w:pPr>
        <w:spacing w:line="360" w:lineRule="auto"/>
        <w:ind w:firstLine="720"/>
        <w:jc w:val="both"/>
        <w:rPr>
          <w:sz w:val="28"/>
          <w:szCs w:val="28"/>
        </w:rPr>
      </w:pPr>
    </w:p>
    <w:p w14:paraId="5D7F3D07" w14:textId="42BCFB4E" w:rsidR="00E35D98" w:rsidRPr="00E021BF" w:rsidRDefault="00E35D98" w:rsidP="00F246E4">
      <w:pPr>
        <w:spacing w:line="360" w:lineRule="auto"/>
        <w:ind w:firstLine="720"/>
        <w:jc w:val="both"/>
        <w:rPr>
          <w:sz w:val="28"/>
          <w:szCs w:val="28"/>
        </w:rPr>
      </w:pPr>
    </w:p>
    <w:p w14:paraId="5F5DC4AE" w14:textId="2CE70A3A" w:rsidR="00E35D98" w:rsidRPr="00E021BF" w:rsidRDefault="00E35D98" w:rsidP="00F246E4">
      <w:pPr>
        <w:spacing w:line="360" w:lineRule="auto"/>
        <w:ind w:firstLine="720"/>
        <w:jc w:val="both"/>
        <w:rPr>
          <w:sz w:val="28"/>
          <w:szCs w:val="28"/>
        </w:rPr>
      </w:pPr>
    </w:p>
    <w:p w14:paraId="27AF07F3" w14:textId="0DBBA618" w:rsidR="00E35D98" w:rsidRPr="00E021BF" w:rsidRDefault="00E35D98" w:rsidP="00F246E4">
      <w:pPr>
        <w:spacing w:line="360" w:lineRule="auto"/>
        <w:ind w:firstLine="720"/>
        <w:jc w:val="both"/>
        <w:rPr>
          <w:sz w:val="28"/>
          <w:szCs w:val="28"/>
        </w:rPr>
      </w:pPr>
    </w:p>
    <w:p w14:paraId="13508965" w14:textId="3F449F27" w:rsidR="00E35D98" w:rsidRPr="00E021BF" w:rsidRDefault="00E35D98" w:rsidP="00F246E4">
      <w:pPr>
        <w:spacing w:line="360" w:lineRule="auto"/>
        <w:ind w:firstLine="720"/>
        <w:jc w:val="both"/>
        <w:rPr>
          <w:sz w:val="28"/>
          <w:szCs w:val="28"/>
        </w:rPr>
      </w:pPr>
    </w:p>
    <w:p w14:paraId="62313BC7" w14:textId="77777777" w:rsidR="00E27DBB" w:rsidRPr="00E021BF" w:rsidRDefault="00E27DBB" w:rsidP="00C51EA2">
      <w:pPr>
        <w:spacing w:line="360" w:lineRule="auto"/>
        <w:jc w:val="both"/>
        <w:rPr>
          <w:sz w:val="28"/>
          <w:szCs w:val="28"/>
        </w:rPr>
      </w:pPr>
    </w:p>
    <w:p w14:paraId="01504631" w14:textId="77777777" w:rsidR="00EF6D83" w:rsidRPr="00E021BF" w:rsidRDefault="00EF6D83" w:rsidP="00992906">
      <w:pPr>
        <w:spacing w:line="360" w:lineRule="auto"/>
        <w:jc w:val="both"/>
        <w:rPr>
          <w:sz w:val="28"/>
          <w:szCs w:val="28"/>
        </w:rPr>
      </w:pPr>
    </w:p>
    <w:p w14:paraId="24618BEE" w14:textId="77777777" w:rsidR="00EF6D83" w:rsidRPr="00E021BF" w:rsidRDefault="00EF6D83" w:rsidP="00F246E4">
      <w:pPr>
        <w:spacing w:line="360" w:lineRule="auto"/>
        <w:ind w:firstLine="720"/>
        <w:jc w:val="both"/>
        <w:rPr>
          <w:sz w:val="28"/>
          <w:szCs w:val="28"/>
        </w:rPr>
      </w:pPr>
    </w:p>
    <w:p w14:paraId="48953364" w14:textId="7123173E" w:rsidR="00E27DBB" w:rsidRPr="00E021BF" w:rsidRDefault="00E27DBB" w:rsidP="00F246E4">
      <w:pPr>
        <w:spacing w:line="360" w:lineRule="auto"/>
        <w:ind w:firstLine="720"/>
        <w:jc w:val="both"/>
        <w:rPr>
          <w:sz w:val="28"/>
          <w:szCs w:val="28"/>
        </w:rPr>
      </w:pPr>
      <w:r w:rsidRPr="00E021BF">
        <w:rPr>
          <w:sz w:val="28"/>
          <w:szCs w:val="28"/>
        </w:rPr>
        <w:t>Рис</w:t>
      </w:r>
      <w:r w:rsidR="00C61258" w:rsidRPr="00E021BF">
        <w:rPr>
          <w:sz w:val="28"/>
          <w:szCs w:val="28"/>
        </w:rPr>
        <w:t>.</w:t>
      </w:r>
      <w:r w:rsidRPr="00E021BF">
        <w:rPr>
          <w:sz w:val="28"/>
          <w:szCs w:val="28"/>
        </w:rPr>
        <w:t xml:space="preserve"> 1.5 </w:t>
      </w:r>
      <w:r w:rsidR="00B71619" w:rsidRPr="00E021BF">
        <w:rPr>
          <w:sz w:val="28"/>
          <w:szCs w:val="28"/>
        </w:rPr>
        <w:t>Структура японської моделі корпоративного управління</w:t>
      </w:r>
    </w:p>
    <w:p w14:paraId="748060F1" w14:textId="6267A761" w:rsidR="00EF6D83" w:rsidRPr="002A05A1" w:rsidRDefault="00EF6D83" w:rsidP="00FE666C">
      <w:pPr>
        <w:spacing w:line="360" w:lineRule="auto"/>
        <w:ind w:firstLine="720"/>
        <w:jc w:val="both"/>
        <w:rPr>
          <w:sz w:val="28"/>
          <w:szCs w:val="28"/>
          <w:lang w:val="en-US"/>
        </w:rPr>
      </w:pPr>
      <w:r w:rsidRPr="00E021BF">
        <w:rPr>
          <w:sz w:val="28"/>
          <w:szCs w:val="28"/>
        </w:rPr>
        <w:lastRenderedPageBreak/>
        <w:t xml:space="preserve">Джерело: </w:t>
      </w:r>
      <w:r w:rsidRPr="00597680">
        <w:rPr>
          <w:sz w:val="28"/>
          <w:szCs w:val="28"/>
        </w:rPr>
        <w:t>[</w:t>
      </w:r>
      <w:r w:rsidR="002A05A1" w:rsidRPr="00597680">
        <w:rPr>
          <w:sz w:val="28"/>
          <w:szCs w:val="28"/>
          <w:lang w:val="en-US"/>
        </w:rPr>
        <w:t>29</w:t>
      </w:r>
      <w:r w:rsidRPr="00597680">
        <w:rPr>
          <w:sz w:val="28"/>
          <w:szCs w:val="28"/>
        </w:rPr>
        <w:t>]</w:t>
      </w:r>
      <w:r w:rsidR="002A05A1" w:rsidRPr="00597680">
        <w:rPr>
          <w:sz w:val="28"/>
          <w:szCs w:val="28"/>
          <w:lang w:val="en-US"/>
        </w:rPr>
        <w:t>.</w:t>
      </w:r>
    </w:p>
    <w:p w14:paraId="2CB49E9D" w14:textId="163AA35D" w:rsidR="00AF7403" w:rsidRPr="00E021BF" w:rsidRDefault="00E35D98" w:rsidP="00FE666C">
      <w:pPr>
        <w:spacing w:line="360" w:lineRule="auto"/>
        <w:ind w:firstLine="720"/>
        <w:jc w:val="both"/>
        <w:rPr>
          <w:sz w:val="28"/>
          <w:szCs w:val="28"/>
        </w:rPr>
      </w:pPr>
      <w:r w:rsidRPr="00E021BF">
        <w:rPr>
          <w:sz w:val="28"/>
          <w:szCs w:val="28"/>
        </w:rPr>
        <w:t>Кейрецу</w:t>
      </w:r>
      <w:r w:rsidR="008F44EA" w:rsidRPr="00E021BF">
        <w:rPr>
          <w:sz w:val="28"/>
          <w:szCs w:val="28"/>
        </w:rPr>
        <w:t xml:space="preserve"> являє собою складну модель співробітництва, а також відносин конкуренції, що характеризується застосуванням оборонної тактики у ворожих поглинаннях. Більшість японських компаній пов</w:t>
      </w:r>
      <w:r w:rsidR="00B52ECF" w:rsidRPr="00E021BF">
        <w:rPr>
          <w:rFonts w:eastAsia="Calibri"/>
          <w:sz w:val="28"/>
          <w:szCs w:val="28"/>
          <w:lang w:eastAsia="en-US"/>
        </w:rPr>
        <w:t>’</w:t>
      </w:r>
      <w:r w:rsidR="008F44EA" w:rsidRPr="00E021BF">
        <w:rPr>
          <w:sz w:val="28"/>
          <w:szCs w:val="28"/>
        </w:rPr>
        <w:t>язані з цією групою торгових партнерів</w:t>
      </w:r>
      <w:r w:rsidR="00C74833" w:rsidRPr="00E021BF">
        <w:rPr>
          <w:sz w:val="28"/>
          <w:szCs w:val="28"/>
        </w:rPr>
        <w:t xml:space="preserve">, маючи міцні фінансові зв’язки з мережею дочірніх компаній. </w:t>
      </w:r>
      <w:r w:rsidR="00C61258" w:rsidRPr="00E021BF">
        <w:rPr>
          <w:sz w:val="28"/>
          <w:szCs w:val="28"/>
        </w:rPr>
        <w:t>Дана</w:t>
      </w:r>
      <w:r w:rsidR="00C74833" w:rsidRPr="00E021BF">
        <w:rPr>
          <w:sz w:val="28"/>
          <w:szCs w:val="28"/>
        </w:rPr>
        <w:t xml:space="preserve"> мережа характеризується спільним позиковим капіталом, торгівлею товарами та послугами та неформальними діловими контактами. </w:t>
      </w:r>
      <w:r w:rsidR="00C61258" w:rsidRPr="00E021BF">
        <w:rPr>
          <w:sz w:val="28"/>
          <w:szCs w:val="28"/>
        </w:rPr>
        <w:t>М</w:t>
      </w:r>
      <w:r w:rsidR="00C74833" w:rsidRPr="00E021BF">
        <w:rPr>
          <w:sz w:val="28"/>
          <w:szCs w:val="28"/>
        </w:rPr>
        <w:t>одель має назву кейрецу</w:t>
      </w:r>
      <w:r w:rsidR="005912CA" w:rsidRPr="00E021BF">
        <w:rPr>
          <w:sz w:val="28"/>
          <w:szCs w:val="28"/>
        </w:rPr>
        <w:t xml:space="preserve"> </w:t>
      </w:r>
      <w:r w:rsidR="005912CA" w:rsidRPr="00597680">
        <w:rPr>
          <w:sz w:val="28"/>
          <w:szCs w:val="28"/>
        </w:rPr>
        <w:t>[2</w:t>
      </w:r>
      <w:r w:rsidR="00EF34AB" w:rsidRPr="00597680">
        <w:rPr>
          <w:sz w:val="28"/>
          <w:szCs w:val="28"/>
          <w:lang w:val="en-US"/>
        </w:rPr>
        <w:t>1</w:t>
      </w:r>
      <w:r w:rsidR="005912CA" w:rsidRPr="00597680">
        <w:rPr>
          <w:sz w:val="28"/>
          <w:szCs w:val="28"/>
        </w:rPr>
        <w:t>]</w:t>
      </w:r>
      <w:r w:rsidR="00C74833" w:rsidRPr="00597680">
        <w:rPr>
          <w:sz w:val="28"/>
          <w:szCs w:val="28"/>
        </w:rPr>
        <w:t>.</w:t>
      </w:r>
    </w:p>
    <w:p w14:paraId="637889C6" w14:textId="26A1E897" w:rsidR="00C74833" w:rsidRPr="00E021BF" w:rsidRDefault="00C74833" w:rsidP="00FE666C">
      <w:pPr>
        <w:spacing w:line="360" w:lineRule="auto"/>
        <w:ind w:firstLine="720"/>
        <w:jc w:val="both"/>
        <w:rPr>
          <w:sz w:val="28"/>
          <w:szCs w:val="28"/>
        </w:rPr>
      </w:pPr>
      <w:r w:rsidRPr="00E021BF">
        <w:rPr>
          <w:sz w:val="28"/>
          <w:szCs w:val="28"/>
        </w:rPr>
        <w:t xml:space="preserve">В Японії, при безумовній важливості акціонерного фінансування корпорацій, характерний склад власників перешкоджає серйозному впливу акціонерів на справи корпорації. </w:t>
      </w:r>
    </w:p>
    <w:p w14:paraId="1D4DF1F9" w14:textId="77777777" w:rsidR="0097205F" w:rsidRPr="00E021BF" w:rsidRDefault="0097205F" w:rsidP="00FE666C">
      <w:pPr>
        <w:spacing w:line="360" w:lineRule="auto"/>
        <w:ind w:firstLine="720"/>
        <w:jc w:val="both"/>
        <w:rPr>
          <w:sz w:val="28"/>
          <w:szCs w:val="28"/>
        </w:rPr>
      </w:pPr>
      <w:r w:rsidRPr="00E021BF">
        <w:rPr>
          <w:sz w:val="28"/>
          <w:szCs w:val="28"/>
        </w:rPr>
        <w:t xml:space="preserve">У характерній структурі управління домінують два типи правовідносин: </w:t>
      </w:r>
    </w:p>
    <w:p w14:paraId="7EAD3177" w14:textId="77D17C30" w:rsidR="0097205F" w:rsidRPr="00E021BF" w:rsidRDefault="0097205F" w:rsidP="00FE666C">
      <w:pPr>
        <w:pStyle w:val="af4"/>
        <w:numPr>
          <w:ilvl w:val="0"/>
          <w:numId w:val="9"/>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між акціонерами та профспілками, клієнтами, постачальниками, кредиторами, урядом</w:t>
      </w:r>
      <w:r w:rsidR="00C61258" w:rsidRPr="00E021BF">
        <w:rPr>
          <w:rFonts w:ascii="Times New Roman" w:hAnsi="Times New Roman"/>
          <w:sz w:val="28"/>
          <w:szCs w:val="28"/>
          <w:lang w:val="uk-UA"/>
        </w:rPr>
        <w:t>;</w:t>
      </w:r>
    </w:p>
    <w:p w14:paraId="3C76563E" w14:textId="77777777" w:rsidR="0097205F" w:rsidRPr="00E021BF" w:rsidRDefault="0097205F" w:rsidP="00FE666C">
      <w:pPr>
        <w:pStyle w:val="af4"/>
        <w:numPr>
          <w:ilvl w:val="0"/>
          <w:numId w:val="9"/>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 xml:space="preserve">між адміністраторами та зацікавленими сторонами, включаючи менеджерів. </w:t>
      </w:r>
    </w:p>
    <w:p w14:paraId="6FB7C915" w14:textId="0C5C312A" w:rsidR="0097205F" w:rsidRPr="00E021BF" w:rsidRDefault="0097205F" w:rsidP="00FE666C">
      <w:pPr>
        <w:spacing w:line="360" w:lineRule="auto"/>
        <w:ind w:firstLine="720"/>
        <w:jc w:val="both"/>
        <w:rPr>
          <w:sz w:val="28"/>
          <w:szCs w:val="28"/>
        </w:rPr>
      </w:pPr>
      <w:r w:rsidRPr="00E021BF">
        <w:rPr>
          <w:sz w:val="28"/>
          <w:szCs w:val="28"/>
        </w:rPr>
        <w:t>Управлінські рішення спрямовані на підвищення доходів і влади підприємства, зокрема за допомогою специфічних практик корпоративного управління, хоча іноді контроль акціонерів над керівництвом може бути ускладнений. Тому японська модель (подібна до німецької) базується на внутрішньому контролі; він зосереджується на існуванні таких стратегічних акціонерів, як банки. Як і в Німеччині, великі акціонери беруть активну участь у процесі управління, щоб стимулювати економічну ефективність і штрафувати за її відсутність. Також вона спрямована на гармонізацію інтересів соціальних партнерів та працівників суб’єкта господарювання.</w:t>
      </w:r>
    </w:p>
    <w:p w14:paraId="15580775" w14:textId="6EF9918D" w:rsidR="0097205F" w:rsidRPr="00E021BF" w:rsidRDefault="0097205F" w:rsidP="00FE666C">
      <w:pPr>
        <w:spacing w:line="360" w:lineRule="auto"/>
        <w:ind w:firstLine="720"/>
        <w:jc w:val="both"/>
        <w:rPr>
          <w:sz w:val="28"/>
          <w:szCs w:val="28"/>
        </w:rPr>
      </w:pPr>
      <w:r w:rsidRPr="00E021BF">
        <w:rPr>
          <w:sz w:val="28"/>
          <w:szCs w:val="28"/>
        </w:rPr>
        <w:t>Таким чином, я</w:t>
      </w:r>
      <w:r w:rsidR="00C74833" w:rsidRPr="00E021BF">
        <w:rPr>
          <w:sz w:val="28"/>
          <w:szCs w:val="28"/>
        </w:rPr>
        <w:t>понська модель корпоративного управління багатогранна і базується на ключовому</w:t>
      </w:r>
      <w:r w:rsidR="00892027" w:rsidRPr="00E021BF">
        <w:rPr>
          <w:sz w:val="28"/>
          <w:szCs w:val="28"/>
        </w:rPr>
        <w:t xml:space="preserve"> (Центральному)</w:t>
      </w:r>
      <w:r w:rsidR="00C74833" w:rsidRPr="00E021BF">
        <w:rPr>
          <w:sz w:val="28"/>
          <w:szCs w:val="28"/>
        </w:rPr>
        <w:t xml:space="preserve"> банку та кейрецу.</w:t>
      </w:r>
      <w:r w:rsidRPr="00E021BF">
        <w:rPr>
          <w:sz w:val="28"/>
          <w:szCs w:val="28"/>
        </w:rPr>
        <w:t xml:space="preserve"> </w:t>
      </w:r>
      <w:r w:rsidR="00C61258" w:rsidRPr="00E021BF">
        <w:rPr>
          <w:sz w:val="28"/>
          <w:szCs w:val="28"/>
        </w:rPr>
        <w:t>Дані</w:t>
      </w:r>
      <w:r w:rsidRPr="00E021BF">
        <w:rPr>
          <w:sz w:val="28"/>
          <w:szCs w:val="28"/>
        </w:rPr>
        <w:t xml:space="preserve"> два різних елемента японської моделі одночасно дублюють і доповнюють один одного. Майже всі японські компанії мають тісні зв</w:t>
      </w:r>
      <w:r w:rsidR="00B52ECF" w:rsidRPr="00E021BF">
        <w:rPr>
          <w:rFonts w:eastAsia="Calibri"/>
          <w:sz w:val="28"/>
          <w:szCs w:val="28"/>
          <w:lang w:eastAsia="en-US"/>
        </w:rPr>
        <w:t>’</w:t>
      </w:r>
      <w:r w:rsidRPr="00E021BF">
        <w:rPr>
          <w:sz w:val="28"/>
          <w:szCs w:val="28"/>
        </w:rPr>
        <w:t xml:space="preserve">язки з ключовим банком. Своїм корпоративним клієнтам банк надає кредити та послуги з випуску облігацій, </w:t>
      </w:r>
      <w:r w:rsidRPr="00E021BF">
        <w:rPr>
          <w:sz w:val="28"/>
          <w:szCs w:val="28"/>
        </w:rPr>
        <w:lastRenderedPageBreak/>
        <w:t>акцій, ведення поточних рахунків та консультаційні послуги. З</w:t>
      </w:r>
      <w:r w:rsidR="00F246E4" w:rsidRPr="00E021BF">
        <w:rPr>
          <w:sz w:val="28"/>
          <w:szCs w:val="28"/>
        </w:rPr>
        <w:t>азвичай</w:t>
      </w:r>
      <w:r w:rsidRPr="00E021BF">
        <w:rPr>
          <w:sz w:val="28"/>
          <w:szCs w:val="28"/>
        </w:rPr>
        <w:t xml:space="preserve">, основним власником акцій корпорації є </w:t>
      </w:r>
      <w:r w:rsidR="00F246E4" w:rsidRPr="00E021BF">
        <w:rPr>
          <w:sz w:val="28"/>
          <w:szCs w:val="28"/>
        </w:rPr>
        <w:t>Центральний</w:t>
      </w:r>
      <w:r w:rsidRPr="00E021BF">
        <w:rPr>
          <w:sz w:val="28"/>
          <w:szCs w:val="28"/>
        </w:rPr>
        <w:t xml:space="preserve"> банк.</w:t>
      </w:r>
    </w:p>
    <w:p w14:paraId="63BDF486" w14:textId="6D22D224" w:rsidR="00C74833" w:rsidRPr="00E021BF" w:rsidRDefault="0097205F" w:rsidP="00FE666C">
      <w:pPr>
        <w:spacing w:line="360" w:lineRule="auto"/>
        <w:ind w:firstLine="720"/>
        <w:jc w:val="both"/>
        <w:rPr>
          <w:sz w:val="28"/>
          <w:szCs w:val="28"/>
        </w:rPr>
      </w:pPr>
      <w:r w:rsidRPr="00E021BF">
        <w:rPr>
          <w:sz w:val="28"/>
          <w:szCs w:val="28"/>
        </w:rPr>
        <w:t>У США та інших країнах, де використовується англо-американська модель, немає феномену ключового банку, який виконує кілька функцій. Цим займаються різні установи; комерційні банки надають кредити: інвестиційні банки випускають акції; спеціалізовані консалтингові фірми надають послуги голосування за довіреністю тощо.</w:t>
      </w:r>
    </w:p>
    <w:p w14:paraId="3033AD31" w14:textId="12691D18" w:rsidR="00892027" w:rsidRPr="00E021BF" w:rsidRDefault="00892027" w:rsidP="00FE666C">
      <w:pPr>
        <w:spacing w:line="360" w:lineRule="auto"/>
        <w:ind w:firstLine="720"/>
        <w:jc w:val="both"/>
        <w:rPr>
          <w:sz w:val="28"/>
          <w:szCs w:val="28"/>
        </w:rPr>
      </w:pPr>
      <w:r w:rsidRPr="00E021BF">
        <w:rPr>
          <w:sz w:val="28"/>
          <w:szCs w:val="28"/>
        </w:rPr>
        <w:t>Не останню роль для цієї моделі відіграє державна економічна політика. Японський уряд вже не одне десятиріччя проводит</w:t>
      </w:r>
      <w:r w:rsidR="00862415" w:rsidRPr="00E021BF">
        <w:rPr>
          <w:sz w:val="28"/>
          <w:szCs w:val="28"/>
        </w:rPr>
        <w:t>ь</w:t>
      </w:r>
      <w:r w:rsidRPr="00E021BF">
        <w:rPr>
          <w:sz w:val="28"/>
          <w:szCs w:val="28"/>
        </w:rPr>
        <w:t xml:space="preserve"> економічну політику, спрямовану на допомогу японським корпораціям. Ця політика означає офіційне та неофіційне представництво уряду в раді корпорації.</w:t>
      </w:r>
    </w:p>
    <w:p w14:paraId="7C555843" w14:textId="32552CA6" w:rsidR="00862415" w:rsidRPr="00E021BF" w:rsidRDefault="00862415" w:rsidP="00FE666C">
      <w:pPr>
        <w:spacing w:line="360" w:lineRule="auto"/>
        <w:ind w:firstLine="720"/>
        <w:jc w:val="both"/>
        <w:rPr>
          <w:sz w:val="28"/>
          <w:szCs w:val="28"/>
        </w:rPr>
      </w:pPr>
      <w:r w:rsidRPr="00E021BF">
        <w:rPr>
          <w:sz w:val="28"/>
          <w:szCs w:val="28"/>
        </w:rPr>
        <w:t>Центральний банк і Міністерство фінансів контролюють нагляд і контроль всередині компанії, у її відносинах зі стратегічними партнерами. Урядові структури створили неформальну систему переговорів для реалізації певної політики та корпоративних стратегій</w:t>
      </w:r>
      <w:r w:rsidR="00F246E4" w:rsidRPr="00E021BF">
        <w:rPr>
          <w:sz w:val="28"/>
          <w:szCs w:val="28"/>
        </w:rPr>
        <w:t xml:space="preserve"> –</w:t>
      </w:r>
      <w:r w:rsidRPr="00E021BF">
        <w:rPr>
          <w:sz w:val="28"/>
          <w:szCs w:val="28"/>
        </w:rPr>
        <w:t xml:space="preserve"> </w:t>
      </w:r>
      <w:r w:rsidR="00F246E4" w:rsidRPr="00E021BF">
        <w:rPr>
          <w:sz w:val="28"/>
          <w:szCs w:val="28"/>
        </w:rPr>
        <w:t>«G</w:t>
      </w:r>
      <w:r w:rsidRPr="00E021BF">
        <w:rPr>
          <w:sz w:val="28"/>
          <w:szCs w:val="28"/>
        </w:rPr>
        <w:t>yosei shido</w:t>
      </w:r>
      <w:r w:rsidR="00F246E4" w:rsidRPr="00E021BF">
        <w:rPr>
          <w:sz w:val="28"/>
          <w:szCs w:val="28"/>
        </w:rPr>
        <w:t>»</w:t>
      </w:r>
      <w:r w:rsidR="00A65723" w:rsidRPr="00E021BF">
        <w:rPr>
          <w:sz w:val="28"/>
          <w:szCs w:val="28"/>
        </w:rPr>
        <w:t xml:space="preserve"> [14]</w:t>
      </w:r>
      <w:r w:rsidRPr="00E021BF">
        <w:rPr>
          <w:sz w:val="28"/>
          <w:szCs w:val="28"/>
        </w:rPr>
        <w:t xml:space="preserve">. </w:t>
      </w:r>
    </w:p>
    <w:p w14:paraId="074B23A5" w14:textId="77777777" w:rsidR="00862415" w:rsidRPr="00E021BF" w:rsidRDefault="00862415" w:rsidP="00FE666C">
      <w:pPr>
        <w:spacing w:line="360" w:lineRule="auto"/>
        <w:ind w:firstLine="720"/>
        <w:jc w:val="both"/>
        <w:rPr>
          <w:sz w:val="28"/>
          <w:szCs w:val="28"/>
        </w:rPr>
      </w:pPr>
      <w:r w:rsidRPr="00E021BF">
        <w:rPr>
          <w:sz w:val="28"/>
          <w:szCs w:val="28"/>
        </w:rPr>
        <w:t xml:space="preserve">Корпоративне управління, орієнтоване на контроль, легко досягається в Японії завдяки концентрованим структурам акціонерів, на відміну від Сполучених Штатів. </w:t>
      </w:r>
    </w:p>
    <w:p w14:paraId="4D0C5E7A" w14:textId="589E8D2D" w:rsidR="00862415" w:rsidRPr="00E021BF" w:rsidRDefault="00862415" w:rsidP="00FE666C">
      <w:pPr>
        <w:spacing w:line="360" w:lineRule="auto"/>
        <w:ind w:firstLine="720"/>
        <w:jc w:val="both"/>
        <w:rPr>
          <w:sz w:val="28"/>
          <w:szCs w:val="28"/>
        </w:rPr>
      </w:pPr>
      <w:r w:rsidRPr="00E021BF">
        <w:rPr>
          <w:sz w:val="28"/>
          <w:szCs w:val="28"/>
        </w:rPr>
        <w:t>Суттєвою прогалиною зараз, як і в минулому, є корпоративна прозорість. Існуюча ситуація розглядається як наслідок того, що на ринку домінують компанії, засновані та керовані родинами.</w:t>
      </w:r>
    </w:p>
    <w:p w14:paraId="4987EACC" w14:textId="176AB22D" w:rsidR="00892027" w:rsidRPr="00E021BF" w:rsidRDefault="00892027" w:rsidP="00FE666C">
      <w:pPr>
        <w:spacing w:line="360" w:lineRule="auto"/>
        <w:ind w:firstLine="720"/>
        <w:jc w:val="both"/>
        <w:rPr>
          <w:sz w:val="28"/>
          <w:szCs w:val="28"/>
        </w:rPr>
      </w:pPr>
      <w:r w:rsidRPr="00E021BF">
        <w:rPr>
          <w:sz w:val="28"/>
          <w:szCs w:val="28"/>
        </w:rPr>
        <w:t xml:space="preserve">Чотири учасники є основними в японській моделі; </w:t>
      </w:r>
      <w:r w:rsidR="00862415" w:rsidRPr="00E021BF">
        <w:rPr>
          <w:sz w:val="28"/>
          <w:szCs w:val="28"/>
        </w:rPr>
        <w:t>Центральний</w:t>
      </w:r>
      <w:r w:rsidRPr="00E021BF">
        <w:rPr>
          <w:sz w:val="28"/>
          <w:szCs w:val="28"/>
        </w:rPr>
        <w:t xml:space="preserve"> банк і</w:t>
      </w:r>
      <w:r w:rsidR="00862415" w:rsidRPr="00E021BF">
        <w:rPr>
          <w:sz w:val="28"/>
          <w:szCs w:val="28"/>
        </w:rPr>
        <w:t xml:space="preserve"> </w:t>
      </w:r>
      <w:r w:rsidRPr="00E021BF">
        <w:rPr>
          <w:sz w:val="28"/>
          <w:szCs w:val="28"/>
        </w:rPr>
        <w:t>кейрецу (основні внутрішні акціонери корпорації), менеджери та уряд. Взаємодія між цими учасниками спрямована більше на встановлення ділового контакту, а не балансу сил, як в англо</w:t>
      </w:r>
      <w:r w:rsidR="00862415" w:rsidRPr="00E021BF">
        <w:rPr>
          <w:sz w:val="28"/>
          <w:szCs w:val="28"/>
        </w:rPr>
        <w:t>-</w:t>
      </w:r>
      <w:r w:rsidRPr="00E021BF">
        <w:rPr>
          <w:sz w:val="28"/>
          <w:szCs w:val="28"/>
        </w:rPr>
        <w:t>американській моделі.</w:t>
      </w:r>
    </w:p>
    <w:p w14:paraId="285E2B3E" w14:textId="178077CF" w:rsidR="00892027" w:rsidRPr="00E021BF" w:rsidRDefault="00892027" w:rsidP="00FE666C">
      <w:pPr>
        <w:spacing w:line="360" w:lineRule="auto"/>
        <w:ind w:firstLine="720"/>
        <w:jc w:val="both"/>
        <w:rPr>
          <w:sz w:val="28"/>
          <w:szCs w:val="28"/>
        </w:rPr>
      </w:pPr>
      <w:r w:rsidRPr="00E021BF">
        <w:rPr>
          <w:sz w:val="28"/>
          <w:szCs w:val="28"/>
        </w:rPr>
        <w:t>На відміну від англо-американської моделі, незалежні (неафілійовані) акціонери практично не можуть впливати на справи корпорації. Як наслідок, справді незалежних директорів мало.</w:t>
      </w:r>
    </w:p>
    <w:p w14:paraId="30EA5E01" w14:textId="6428608F" w:rsidR="00862415" w:rsidRPr="00E021BF" w:rsidRDefault="00862415" w:rsidP="00FE666C">
      <w:pPr>
        <w:spacing w:line="360" w:lineRule="auto"/>
        <w:ind w:firstLine="720"/>
        <w:jc w:val="both"/>
        <w:rPr>
          <w:sz w:val="28"/>
          <w:szCs w:val="28"/>
        </w:rPr>
      </w:pPr>
      <w:r w:rsidRPr="00E021BF">
        <w:rPr>
          <w:sz w:val="28"/>
          <w:szCs w:val="28"/>
        </w:rPr>
        <w:t>Отже, з одного боку</w:t>
      </w:r>
      <w:r w:rsidR="00C61258" w:rsidRPr="00E021BF">
        <w:rPr>
          <w:sz w:val="28"/>
          <w:szCs w:val="28"/>
        </w:rPr>
        <w:t>, дана</w:t>
      </w:r>
      <w:r w:rsidRPr="00E021BF">
        <w:rPr>
          <w:sz w:val="28"/>
          <w:szCs w:val="28"/>
        </w:rPr>
        <w:t xml:space="preserve"> система характеризується фінансовою стійкістю і конкурентоспроможністю компаній з високим рівнем згуртованості </w:t>
      </w:r>
      <w:r w:rsidR="00B52ECF" w:rsidRPr="00E021BF">
        <w:rPr>
          <w:sz w:val="28"/>
          <w:szCs w:val="28"/>
        </w:rPr>
        <w:t>в</w:t>
      </w:r>
      <w:r w:rsidRPr="00E021BF">
        <w:rPr>
          <w:sz w:val="28"/>
          <w:szCs w:val="28"/>
        </w:rPr>
        <w:t xml:space="preserve">сіх </w:t>
      </w:r>
      <w:r w:rsidRPr="00E021BF">
        <w:rPr>
          <w:sz w:val="28"/>
          <w:szCs w:val="28"/>
        </w:rPr>
        <w:lastRenderedPageBreak/>
        <w:t>зацікавлених учасників, при цьому мінімальним ризиком злиття корпорацій, а з іншого низьким рівнем інформаційної прозорості</w:t>
      </w:r>
      <w:r w:rsidR="009F4004" w:rsidRPr="00E021BF">
        <w:rPr>
          <w:sz w:val="28"/>
          <w:szCs w:val="28"/>
        </w:rPr>
        <w:t>, відсутності контролю фондового ринку та загальної досить низькою інвестиційною активністю корпорацій.</w:t>
      </w:r>
    </w:p>
    <w:p w14:paraId="07EE5C2B" w14:textId="4F9F0DED" w:rsidR="00E237B2" w:rsidRPr="00EF34AB" w:rsidRDefault="00E237B2" w:rsidP="00FE666C">
      <w:pPr>
        <w:spacing w:line="360" w:lineRule="auto"/>
        <w:ind w:firstLine="720"/>
        <w:jc w:val="both"/>
        <w:rPr>
          <w:color w:val="FF0000"/>
          <w:sz w:val="28"/>
          <w:szCs w:val="28"/>
        </w:rPr>
      </w:pPr>
      <w:r w:rsidRPr="00E021BF">
        <w:rPr>
          <w:sz w:val="28"/>
          <w:szCs w:val="28"/>
        </w:rPr>
        <w:t xml:space="preserve">Деякі вчені розглядають ще одну нетипову модель корпоративного управління, що має назву сімейна. На відміну від попередніх моделей, </w:t>
      </w:r>
      <w:r w:rsidR="00DC2BF7" w:rsidRPr="00E021BF">
        <w:rPr>
          <w:sz w:val="28"/>
          <w:szCs w:val="28"/>
        </w:rPr>
        <w:t>вона побудована не на культурних відмінностях, а на сімейних стосунках і особливостей кожної окремої династії. Ця модель менш поширена в науковій літературі, але є досить цікавою</w:t>
      </w:r>
      <w:r w:rsidR="00A65723" w:rsidRPr="00E021BF">
        <w:rPr>
          <w:sz w:val="28"/>
          <w:szCs w:val="28"/>
        </w:rPr>
        <w:t xml:space="preserve"> </w:t>
      </w:r>
      <w:r w:rsidR="00A65723" w:rsidRPr="00597680">
        <w:rPr>
          <w:sz w:val="28"/>
          <w:szCs w:val="28"/>
        </w:rPr>
        <w:t>[15]</w:t>
      </w:r>
      <w:r w:rsidR="00DC2BF7" w:rsidRPr="00597680">
        <w:rPr>
          <w:sz w:val="28"/>
          <w:szCs w:val="28"/>
        </w:rPr>
        <w:t>.</w:t>
      </w:r>
    </w:p>
    <w:p w14:paraId="58D8EDDA" w14:textId="1397EAE7" w:rsidR="00F246E4" w:rsidRPr="00E021BF" w:rsidRDefault="00DC2BF7" w:rsidP="00FE666C">
      <w:pPr>
        <w:spacing w:line="360" w:lineRule="auto"/>
        <w:ind w:firstLine="720"/>
        <w:jc w:val="both"/>
        <w:rPr>
          <w:sz w:val="28"/>
          <w:szCs w:val="28"/>
        </w:rPr>
      </w:pPr>
      <w:r w:rsidRPr="00E021BF">
        <w:rPr>
          <w:sz w:val="28"/>
          <w:szCs w:val="28"/>
        </w:rPr>
        <w:t>Сімейні фірми містять зацікавлених сторін, які за своєю природою відрізняються від тих, що присутні в інших моделях: сімейні зацікавлені сторони історично, культурно та за стосунками відрізняються від інших груп. Історично сім</w:t>
      </w:r>
      <w:r w:rsidR="00F246E4" w:rsidRPr="00E021BF">
        <w:rPr>
          <w:sz w:val="28"/>
          <w:szCs w:val="28"/>
        </w:rPr>
        <w:t>’</w:t>
      </w:r>
      <w:r w:rsidRPr="00E021BF">
        <w:rPr>
          <w:sz w:val="28"/>
          <w:szCs w:val="28"/>
        </w:rPr>
        <w:t>я пов</w:t>
      </w:r>
      <w:r w:rsidR="00996E13" w:rsidRPr="00E021BF">
        <w:rPr>
          <w:sz w:val="28"/>
          <w:szCs w:val="28"/>
        </w:rPr>
        <w:t>’</w:t>
      </w:r>
      <w:r w:rsidRPr="00E021BF">
        <w:rPr>
          <w:sz w:val="28"/>
          <w:szCs w:val="28"/>
        </w:rPr>
        <w:t>язана зі своїм бізнесом протягом тривалого часу; крім того, кожна сім</w:t>
      </w:r>
      <w:r w:rsidR="00F246E4" w:rsidRPr="00E021BF">
        <w:rPr>
          <w:sz w:val="28"/>
          <w:szCs w:val="28"/>
        </w:rPr>
        <w:t>’</w:t>
      </w:r>
      <w:r w:rsidRPr="00E021BF">
        <w:rPr>
          <w:sz w:val="28"/>
          <w:szCs w:val="28"/>
        </w:rPr>
        <w:t>я має власну культуру та набір цінностей, які засвоюються членами сім</w:t>
      </w:r>
      <w:r w:rsidR="00F246E4" w:rsidRPr="00E021BF">
        <w:rPr>
          <w:sz w:val="28"/>
          <w:szCs w:val="28"/>
        </w:rPr>
        <w:t>’</w:t>
      </w:r>
      <w:r w:rsidRPr="00E021BF">
        <w:rPr>
          <w:sz w:val="28"/>
          <w:szCs w:val="28"/>
        </w:rPr>
        <w:t>ї, коли вони дорослішають; нарешті, учасники сім</w:t>
      </w:r>
      <w:r w:rsidR="00F246E4" w:rsidRPr="00E021BF">
        <w:rPr>
          <w:sz w:val="28"/>
          <w:szCs w:val="28"/>
        </w:rPr>
        <w:t>’</w:t>
      </w:r>
      <w:r w:rsidRPr="00E021BF">
        <w:rPr>
          <w:sz w:val="28"/>
          <w:szCs w:val="28"/>
        </w:rPr>
        <w:t>ї генетично пов</w:t>
      </w:r>
      <w:r w:rsidR="00B52ECF" w:rsidRPr="00E021BF">
        <w:rPr>
          <w:rFonts w:eastAsia="Calibri"/>
          <w:sz w:val="28"/>
          <w:szCs w:val="28"/>
          <w:lang w:eastAsia="en-US"/>
        </w:rPr>
        <w:t>’</w:t>
      </w:r>
      <w:r w:rsidRPr="00E021BF">
        <w:rPr>
          <w:sz w:val="28"/>
          <w:szCs w:val="28"/>
        </w:rPr>
        <w:t xml:space="preserve">язані один з одним. </w:t>
      </w:r>
    </w:p>
    <w:p w14:paraId="64CE50C0" w14:textId="43996F5B" w:rsidR="00DC2BF7" w:rsidRPr="00E021BF" w:rsidRDefault="00DC2BF7" w:rsidP="00FE666C">
      <w:pPr>
        <w:spacing w:line="360" w:lineRule="auto"/>
        <w:ind w:firstLine="720"/>
        <w:jc w:val="both"/>
        <w:rPr>
          <w:sz w:val="28"/>
          <w:szCs w:val="28"/>
        </w:rPr>
      </w:pPr>
      <w:r w:rsidRPr="00E021BF">
        <w:rPr>
          <w:sz w:val="28"/>
          <w:szCs w:val="28"/>
        </w:rPr>
        <w:t>За словами Уорда, генетичний зв</w:t>
      </w:r>
      <w:r w:rsidR="00F246E4" w:rsidRPr="00E021BF">
        <w:rPr>
          <w:sz w:val="28"/>
          <w:szCs w:val="28"/>
        </w:rPr>
        <w:t>’</w:t>
      </w:r>
      <w:r w:rsidRPr="00E021BF">
        <w:rPr>
          <w:sz w:val="28"/>
          <w:szCs w:val="28"/>
        </w:rPr>
        <w:t>язок</w:t>
      </w:r>
      <w:r w:rsidR="00B41C85" w:rsidRPr="00E021BF">
        <w:rPr>
          <w:sz w:val="28"/>
          <w:szCs w:val="28"/>
        </w:rPr>
        <w:t xml:space="preserve"> –</w:t>
      </w:r>
      <w:r w:rsidRPr="00E021BF">
        <w:rPr>
          <w:sz w:val="28"/>
          <w:szCs w:val="28"/>
        </w:rPr>
        <w:t xml:space="preserve"> це те, що відрізняє сімейний бізнес від загального управління бізнесом. У </w:t>
      </w:r>
      <w:r w:rsidR="00C5477D" w:rsidRPr="00E021BF">
        <w:rPr>
          <w:sz w:val="28"/>
          <w:szCs w:val="28"/>
        </w:rPr>
        <w:t>звичайній</w:t>
      </w:r>
      <w:r w:rsidRPr="00E021BF">
        <w:rPr>
          <w:sz w:val="28"/>
          <w:szCs w:val="28"/>
        </w:rPr>
        <w:t xml:space="preserve"> фірмі стосунки між керівними органами (і головним чином між радою директорів і керівництвом) характеризуються недовірою: чи дійсно</w:t>
      </w:r>
      <w:r w:rsidR="00C5477D" w:rsidRPr="00E021BF">
        <w:rPr>
          <w:sz w:val="28"/>
          <w:szCs w:val="28"/>
        </w:rPr>
        <w:t xml:space="preserve"> </w:t>
      </w:r>
      <w:r w:rsidRPr="00E021BF">
        <w:rPr>
          <w:sz w:val="28"/>
          <w:szCs w:val="28"/>
        </w:rPr>
        <w:t>керівник діє в найкращих інтересах</w:t>
      </w:r>
      <w:r w:rsidR="00C5477D" w:rsidRPr="00E021BF">
        <w:rPr>
          <w:sz w:val="28"/>
          <w:szCs w:val="28"/>
        </w:rPr>
        <w:t xml:space="preserve"> </w:t>
      </w:r>
      <w:r w:rsidRPr="00E021BF">
        <w:rPr>
          <w:sz w:val="28"/>
          <w:szCs w:val="28"/>
        </w:rPr>
        <w:t xml:space="preserve">акціонера? </w:t>
      </w:r>
      <w:r w:rsidR="00C5477D" w:rsidRPr="00E021BF">
        <w:rPr>
          <w:sz w:val="28"/>
          <w:szCs w:val="28"/>
        </w:rPr>
        <w:t>В цьому ж випадку н</w:t>
      </w:r>
      <w:r w:rsidRPr="00E021BF">
        <w:rPr>
          <w:sz w:val="28"/>
          <w:szCs w:val="28"/>
        </w:rPr>
        <w:t xml:space="preserve">авпаки, довіра та якість стосунків є тим, що робить сімейний бізнес таким особливим. Роль довіри як механізму управління та її важливість для сімейних фірм </w:t>
      </w:r>
      <w:r w:rsidR="00C5477D" w:rsidRPr="00E021BF">
        <w:rPr>
          <w:sz w:val="28"/>
          <w:szCs w:val="28"/>
        </w:rPr>
        <w:t>є ключовою особливістю даної моделі</w:t>
      </w:r>
      <w:r w:rsidR="00A65723" w:rsidRPr="00E021BF">
        <w:rPr>
          <w:sz w:val="28"/>
          <w:szCs w:val="28"/>
        </w:rPr>
        <w:t xml:space="preserve"> </w:t>
      </w:r>
      <w:r w:rsidR="00A65723" w:rsidRPr="00597680">
        <w:rPr>
          <w:sz w:val="28"/>
          <w:szCs w:val="28"/>
        </w:rPr>
        <w:t>[</w:t>
      </w:r>
      <w:r w:rsidR="002A05A1" w:rsidRPr="00597680">
        <w:rPr>
          <w:sz w:val="28"/>
          <w:szCs w:val="28"/>
        </w:rPr>
        <w:t>40</w:t>
      </w:r>
      <w:r w:rsidR="00A65723" w:rsidRPr="00597680">
        <w:rPr>
          <w:sz w:val="28"/>
          <w:szCs w:val="28"/>
        </w:rPr>
        <w:t>]</w:t>
      </w:r>
      <w:r w:rsidRPr="00597680">
        <w:rPr>
          <w:sz w:val="28"/>
          <w:szCs w:val="28"/>
        </w:rPr>
        <w:t>.</w:t>
      </w:r>
    </w:p>
    <w:p w14:paraId="54A14291" w14:textId="2CA5D9BA" w:rsidR="00C5477D" w:rsidRPr="00E021BF" w:rsidRDefault="00C5477D" w:rsidP="00FE666C">
      <w:pPr>
        <w:spacing w:line="360" w:lineRule="auto"/>
        <w:ind w:firstLine="720"/>
        <w:jc w:val="both"/>
        <w:rPr>
          <w:sz w:val="28"/>
          <w:szCs w:val="28"/>
        </w:rPr>
      </w:pPr>
      <w:r w:rsidRPr="00E021BF">
        <w:rPr>
          <w:sz w:val="28"/>
          <w:szCs w:val="28"/>
        </w:rPr>
        <w:t>Модель корпоративного управління за сімейним типом являє собою певну піраміду. Капітал корпорації перевищує ресурси правлячої сім</w:t>
      </w:r>
      <w:r w:rsidR="00B41C85" w:rsidRPr="00E021BF">
        <w:rPr>
          <w:sz w:val="28"/>
          <w:szCs w:val="28"/>
        </w:rPr>
        <w:t>’</w:t>
      </w:r>
      <w:r w:rsidRPr="00E021BF">
        <w:rPr>
          <w:sz w:val="28"/>
          <w:szCs w:val="28"/>
        </w:rPr>
        <w:t xml:space="preserve">ї, це відбувається за рахунок подвійного випуску акцій, а також перехресного володіння ними. Такі маніпуляціїї проводяться для збагачення компаній, що знаходяться на вершині піраміди, а головна компанія має повний контроль над капіталом </w:t>
      </w:r>
      <w:r w:rsidR="00B52ECF" w:rsidRPr="00E021BF">
        <w:rPr>
          <w:sz w:val="28"/>
          <w:szCs w:val="28"/>
        </w:rPr>
        <w:t>дочірніх компаній</w:t>
      </w:r>
      <w:r w:rsidRPr="00E021BF">
        <w:rPr>
          <w:sz w:val="28"/>
          <w:szCs w:val="28"/>
        </w:rPr>
        <w:t>, що знаходяться в даній піраміді.</w:t>
      </w:r>
    </w:p>
    <w:p w14:paraId="7F528DA7" w14:textId="656098EB" w:rsidR="00C5477D" w:rsidRPr="00E021BF" w:rsidRDefault="00C61258" w:rsidP="00FE666C">
      <w:pPr>
        <w:spacing w:line="360" w:lineRule="auto"/>
        <w:ind w:firstLine="720"/>
        <w:jc w:val="both"/>
        <w:rPr>
          <w:sz w:val="28"/>
          <w:szCs w:val="28"/>
        </w:rPr>
      </w:pPr>
      <w:r w:rsidRPr="00E021BF">
        <w:rPr>
          <w:sz w:val="28"/>
          <w:szCs w:val="28"/>
        </w:rPr>
        <w:t>Дана</w:t>
      </w:r>
      <w:r w:rsidR="00C5477D" w:rsidRPr="00E021BF">
        <w:rPr>
          <w:sz w:val="28"/>
          <w:szCs w:val="28"/>
        </w:rPr>
        <w:t xml:space="preserve"> модель має досить високу фінансову стійкість, а також високий рівень централізації, але це призводить до непрозорості інформації та </w:t>
      </w:r>
      <w:r w:rsidR="00C5477D" w:rsidRPr="00E021BF">
        <w:rPr>
          <w:sz w:val="28"/>
          <w:szCs w:val="28"/>
        </w:rPr>
        <w:lastRenderedPageBreak/>
        <w:t xml:space="preserve">нерозвиненості механізму захисту дрібних акціонерів. Модель є абсолютним антиподом англо-американської і зосереджена в основному у Канаді, Італії, Швеції </w:t>
      </w:r>
      <w:r w:rsidR="00607963" w:rsidRPr="00E021BF">
        <w:rPr>
          <w:sz w:val="28"/>
          <w:szCs w:val="28"/>
        </w:rPr>
        <w:t>та країнах Латинської Америки</w:t>
      </w:r>
      <w:r w:rsidR="00A65723" w:rsidRPr="00E021BF">
        <w:rPr>
          <w:sz w:val="28"/>
          <w:szCs w:val="28"/>
        </w:rPr>
        <w:t xml:space="preserve"> </w:t>
      </w:r>
      <w:r w:rsidR="00A65723" w:rsidRPr="00597680">
        <w:rPr>
          <w:sz w:val="28"/>
          <w:szCs w:val="28"/>
        </w:rPr>
        <w:t>[15]</w:t>
      </w:r>
      <w:r w:rsidR="00607963" w:rsidRPr="00597680">
        <w:rPr>
          <w:sz w:val="28"/>
          <w:szCs w:val="28"/>
        </w:rPr>
        <w:t>.</w:t>
      </w:r>
    </w:p>
    <w:p w14:paraId="66837CDB" w14:textId="24E1B2C2" w:rsidR="009342BA" w:rsidRPr="00E021BF" w:rsidRDefault="00996E13" w:rsidP="00FE666C">
      <w:pPr>
        <w:spacing w:line="360" w:lineRule="auto"/>
        <w:ind w:firstLine="720"/>
        <w:jc w:val="both"/>
        <w:rPr>
          <w:sz w:val="28"/>
          <w:szCs w:val="28"/>
        </w:rPr>
      </w:pPr>
      <w:r w:rsidRPr="00E021BF">
        <w:rPr>
          <w:sz w:val="28"/>
          <w:szCs w:val="28"/>
        </w:rPr>
        <w:t>Таким чином, к</w:t>
      </w:r>
      <w:r w:rsidR="00607963" w:rsidRPr="00E021BF">
        <w:rPr>
          <w:sz w:val="28"/>
          <w:szCs w:val="28"/>
        </w:rPr>
        <w:t>ожна з цих моделей була розроблена на основі унікальних культурних, історичних і технологічних особливостей, і вони показують шлях і засоби, завдяки яким ці моделі з</w:t>
      </w:r>
      <w:r w:rsidR="00B41C85" w:rsidRPr="00E021BF">
        <w:rPr>
          <w:sz w:val="28"/>
          <w:szCs w:val="28"/>
        </w:rPr>
        <w:t>’</w:t>
      </w:r>
      <w:r w:rsidR="00607963" w:rsidRPr="00E021BF">
        <w:rPr>
          <w:sz w:val="28"/>
          <w:szCs w:val="28"/>
        </w:rPr>
        <w:t xml:space="preserve">явилися під впливом певних національних, економічних і соціальних умов. </w:t>
      </w:r>
      <w:r w:rsidRPr="00E021BF">
        <w:rPr>
          <w:sz w:val="28"/>
          <w:szCs w:val="28"/>
        </w:rPr>
        <w:t>З</w:t>
      </w:r>
      <w:r w:rsidR="00B52ECF" w:rsidRPr="00E021BF">
        <w:rPr>
          <w:rFonts w:eastAsia="Calibri"/>
          <w:sz w:val="28"/>
          <w:szCs w:val="28"/>
          <w:lang w:eastAsia="en-US"/>
        </w:rPr>
        <w:t>’</w:t>
      </w:r>
      <w:r w:rsidRPr="00E021BF">
        <w:rPr>
          <w:sz w:val="28"/>
          <w:szCs w:val="28"/>
        </w:rPr>
        <w:t>ясовано</w:t>
      </w:r>
      <w:r w:rsidR="00607963" w:rsidRPr="00E021BF">
        <w:rPr>
          <w:sz w:val="28"/>
          <w:szCs w:val="28"/>
        </w:rPr>
        <w:t xml:space="preserve">, що жодна модель управління не є ідеальною або кращою за інші, їх існування з плином часу показує, що кожна з них ефективна по-своєму, а корпоративну структуру управління, властиву одній країні, </w:t>
      </w:r>
      <w:r w:rsidR="009342BA" w:rsidRPr="00E021BF">
        <w:rPr>
          <w:sz w:val="28"/>
          <w:szCs w:val="28"/>
        </w:rPr>
        <w:t xml:space="preserve">досить </w:t>
      </w:r>
      <w:r w:rsidR="00607963" w:rsidRPr="00E021BF">
        <w:rPr>
          <w:sz w:val="28"/>
          <w:szCs w:val="28"/>
        </w:rPr>
        <w:t>важко перенести в іншу країну.</w:t>
      </w:r>
      <w:r w:rsidR="00C61258" w:rsidRPr="00E021BF">
        <w:rPr>
          <w:sz w:val="28"/>
          <w:szCs w:val="28"/>
        </w:rPr>
        <w:t xml:space="preserve"> Відповідно да цього, с</w:t>
      </w:r>
      <w:r w:rsidRPr="00E021BF">
        <w:rPr>
          <w:sz w:val="28"/>
          <w:szCs w:val="28"/>
        </w:rPr>
        <w:t xml:space="preserve">учасні теоретики та практики з менеджменту </w:t>
      </w:r>
      <w:r w:rsidR="009342BA" w:rsidRPr="00E021BF">
        <w:rPr>
          <w:sz w:val="28"/>
          <w:szCs w:val="28"/>
        </w:rPr>
        <w:t>не</w:t>
      </w:r>
      <w:r w:rsidR="00C61258" w:rsidRPr="00E021BF">
        <w:rPr>
          <w:sz w:val="28"/>
          <w:szCs w:val="28"/>
        </w:rPr>
        <w:t xml:space="preserve"> </w:t>
      </w:r>
      <w:r w:rsidR="009342BA" w:rsidRPr="00E021BF">
        <w:rPr>
          <w:sz w:val="28"/>
          <w:szCs w:val="28"/>
        </w:rPr>
        <w:t>нада</w:t>
      </w:r>
      <w:r w:rsidR="00C61258" w:rsidRPr="00E021BF">
        <w:rPr>
          <w:sz w:val="28"/>
          <w:szCs w:val="28"/>
        </w:rPr>
        <w:t>ють</w:t>
      </w:r>
      <w:r w:rsidR="009342BA" w:rsidRPr="00E021BF">
        <w:rPr>
          <w:sz w:val="28"/>
          <w:szCs w:val="28"/>
        </w:rPr>
        <w:t xml:space="preserve"> загального методу, який базувався б на порівняльному дослідженні, оскільки методи вимірювання ефективності соціальної відповідальності не є чітко обґрунтованими.</w:t>
      </w:r>
      <w:r w:rsidR="00C61258" w:rsidRPr="00E021BF">
        <w:rPr>
          <w:sz w:val="28"/>
          <w:szCs w:val="28"/>
        </w:rPr>
        <w:t xml:space="preserve"> </w:t>
      </w:r>
      <w:r w:rsidR="009342BA" w:rsidRPr="00E021BF">
        <w:rPr>
          <w:sz w:val="28"/>
          <w:szCs w:val="28"/>
        </w:rPr>
        <w:t>Оптимальна система корпоративного управління не тільки є відображенням культурних і економічних особливостей країни, а і являється умовою безперебійного функціонування акціонерних товариств.</w:t>
      </w:r>
    </w:p>
    <w:p w14:paraId="4F2869C6" w14:textId="5C6EB82E" w:rsidR="00C51EA2" w:rsidRPr="00E021BF" w:rsidRDefault="00C51EA2">
      <w:pPr>
        <w:rPr>
          <w:sz w:val="28"/>
          <w:szCs w:val="28"/>
        </w:rPr>
      </w:pPr>
      <w:r w:rsidRPr="00E021BF">
        <w:rPr>
          <w:sz w:val="28"/>
          <w:szCs w:val="28"/>
        </w:rPr>
        <w:br w:type="page"/>
      </w:r>
    </w:p>
    <w:p w14:paraId="1E9CA217" w14:textId="38F9A3CB" w:rsidR="00C51EA2" w:rsidRPr="00E021BF" w:rsidRDefault="00C51EA2" w:rsidP="00C51EA2">
      <w:pPr>
        <w:pStyle w:val="1"/>
        <w:rPr>
          <w:sz w:val="28"/>
          <w:szCs w:val="28"/>
        </w:rPr>
      </w:pPr>
      <w:bookmarkStart w:id="11" w:name="_Toc167967997"/>
      <w:r w:rsidRPr="00E021BF">
        <w:rPr>
          <w:sz w:val="28"/>
          <w:szCs w:val="28"/>
        </w:rPr>
        <w:lastRenderedPageBreak/>
        <w:t>РОЗДІЛ 2</w:t>
      </w:r>
      <w:bookmarkEnd w:id="11"/>
    </w:p>
    <w:p w14:paraId="1A6AC029" w14:textId="7F01A5A8" w:rsidR="00C51EA2" w:rsidRPr="00E021BF" w:rsidRDefault="00C51EA2" w:rsidP="00C51EA2">
      <w:pPr>
        <w:pStyle w:val="1"/>
        <w:rPr>
          <w:sz w:val="28"/>
          <w:szCs w:val="28"/>
        </w:rPr>
      </w:pPr>
      <w:bookmarkStart w:id="12" w:name="_Toc167967998"/>
      <w:r w:rsidRPr="00E021BF">
        <w:rPr>
          <w:sz w:val="28"/>
          <w:szCs w:val="28"/>
        </w:rPr>
        <w:t xml:space="preserve">АНАЛІЗ І ДОСЛІДЖЕННЯ ЗМІНИ МЕХАНІЗМУ КОРПОРАТИВНОГО УПРАВЛІННЯ В УМОВАХ КРИЗИ НА ПРИКЛАДІ ЛОГІСТИЧНОЇ </w:t>
      </w:r>
      <w:r w:rsidR="00996E13" w:rsidRPr="00E021BF">
        <w:rPr>
          <w:sz w:val="28"/>
          <w:szCs w:val="28"/>
        </w:rPr>
        <w:t>ГАЛУЗІ</w:t>
      </w:r>
      <w:bookmarkEnd w:id="12"/>
    </w:p>
    <w:p w14:paraId="5DACF4AB" w14:textId="163B81B2" w:rsidR="00C51EA2" w:rsidRPr="00E021BF" w:rsidRDefault="00C51EA2" w:rsidP="00C51EA2"/>
    <w:p w14:paraId="57ABA924" w14:textId="3CF573BA" w:rsidR="00C51EA2" w:rsidRPr="00E021BF" w:rsidRDefault="00C51EA2" w:rsidP="00C51EA2">
      <w:pPr>
        <w:pStyle w:val="2"/>
        <w:ind w:left="0" w:firstLine="720"/>
        <w:jc w:val="both"/>
        <w:rPr>
          <w:sz w:val="28"/>
          <w:szCs w:val="28"/>
        </w:rPr>
      </w:pPr>
      <w:bookmarkStart w:id="13" w:name="_Toc167967999"/>
      <w:r w:rsidRPr="00E021BF">
        <w:rPr>
          <w:sz w:val="28"/>
          <w:szCs w:val="28"/>
        </w:rPr>
        <w:t xml:space="preserve">2.1. Аналіз та оцінка стану логістичної </w:t>
      </w:r>
      <w:r w:rsidR="00996E13" w:rsidRPr="00E021BF">
        <w:rPr>
          <w:sz w:val="28"/>
          <w:szCs w:val="28"/>
        </w:rPr>
        <w:t>галузі</w:t>
      </w:r>
      <w:bookmarkEnd w:id="13"/>
    </w:p>
    <w:p w14:paraId="3AE15859" w14:textId="77777777" w:rsidR="00C51EA2" w:rsidRPr="00E021BF" w:rsidRDefault="00C51EA2" w:rsidP="00FE666C">
      <w:pPr>
        <w:spacing w:line="360" w:lineRule="auto"/>
        <w:ind w:firstLine="720"/>
        <w:jc w:val="both"/>
        <w:rPr>
          <w:sz w:val="28"/>
          <w:szCs w:val="28"/>
        </w:rPr>
      </w:pPr>
    </w:p>
    <w:p w14:paraId="2452D0C7" w14:textId="20C79608" w:rsidR="00D44A4A" w:rsidRPr="00E021BF" w:rsidRDefault="00D152CB" w:rsidP="00FE666C">
      <w:pPr>
        <w:spacing w:line="360" w:lineRule="auto"/>
        <w:ind w:firstLine="720"/>
        <w:jc w:val="both"/>
        <w:rPr>
          <w:sz w:val="28"/>
          <w:szCs w:val="28"/>
        </w:rPr>
      </w:pPr>
      <w:r w:rsidRPr="00E021BF">
        <w:rPr>
          <w:sz w:val="28"/>
          <w:szCs w:val="28"/>
        </w:rPr>
        <w:t>Глобальні виклики мають значущий вплив на усю економічну арену</w:t>
      </w:r>
      <w:r w:rsidR="00D44A4A" w:rsidRPr="00E021BF">
        <w:rPr>
          <w:sz w:val="28"/>
          <w:szCs w:val="28"/>
        </w:rPr>
        <w:t>.</w:t>
      </w:r>
      <w:r w:rsidRPr="00E021BF">
        <w:rPr>
          <w:sz w:val="28"/>
          <w:szCs w:val="28"/>
        </w:rPr>
        <w:t xml:space="preserve"> Багато експертів у логістичній сфері відмічають, що COVID-19 виявив </w:t>
      </w:r>
      <w:r w:rsidR="00B52ECF" w:rsidRPr="00E021BF">
        <w:rPr>
          <w:sz w:val="28"/>
          <w:szCs w:val="28"/>
        </w:rPr>
        <w:t>в</w:t>
      </w:r>
      <w:r w:rsidRPr="00E021BF">
        <w:rPr>
          <w:sz w:val="28"/>
          <w:szCs w:val="28"/>
        </w:rPr>
        <w:t xml:space="preserve">сі слабкі місця традиційних робочих процесів </w:t>
      </w:r>
      <w:r w:rsidR="00CE0844" w:rsidRPr="00E021BF">
        <w:rPr>
          <w:sz w:val="28"/>
          <w:szCs w:val="28"/>
        </w:rPr>
        <w:t>у логістичній сфері та ланцюзі поставок загалом</w:t>
      </w:r>
      <w:r w:rsidR="00D44A4A" w:rsidRPr="00E021BF">
        <w:rPr>
          <w:sz w:val="28"/>
          <w:szCs w:val="28"/>
        </w:rPr>
        <w:t>.</w:t>
      </w:r>
    </w:p>
    <w:p w14:paraId="01B890B5" w14:textId="5DAD20F4" w:rsidR="00D152CB" w:rsidRPr="00E021BF" w:rsidRDefault="00D44A4A" w:rsidP="00FE666C">
      <w:pPr>
        <w:spacing w:line="360" w:lineRule="auto"/>
        <w:ind w:firstLine="720"/>
        <w:jc w:val="both"/>
        <w:rPr>
          <w:sz w:val="28"/>
          <w:szCs w:val="28"/>
        </w:rPr>
      </w:pPr>
      <w:r w:rsidRPr="00E021BF">
        <w:rPr>
          <w:sz w:val="28"/>
          <w:szCs w:val="28"/>
        </w:rPr>
        <w:t>Так, згідно опублікованого звіту Fortune 1000, 94% серед тисячі проаналізованих компаній зіткнулися з критичними проблемами у логістичній сфері, що спричинила пандемія.</w:t>
      </w:r>
      <w:r w:rsidR="00CE0844" w:rsidRPr="00E021BF">
        <w:rPr>
          <w:sz w:val="28"/>
          <w:szCs w:val="28"/>
        </w:rPr>
        <w:t xml:space="preserve"> </w:t>
      </w:r>
      <w:r w:rsidR="00CE0844" w:rsidRPr="00597680">
        <w:rPr>
          <w:sz w:val="28"/>
          <w:szCs w:val="28"/>
        </w:rPr>
        <w:t>[</w:t>
      </w:r>
      <w:r w:rsidR="002A05A1" w:rsidRPr="00597680">
        <w:rPr>
          <w:sz w:val="28"/>
          <w:szCs w:val="28"/>
          <w:lang w:val="en-US"/>
        </w:rPr>
        <w:t>37</w:t>
      </w:r>
      <w:r w:rsidR="00CE0844" w:rsidRPr="00597680">
        <w:rPr>
          <w:sz w:val="28"/>
          <w:szCs w:val="28"/>
        </w:rPr>
        <w:t>].</w:t>
      </w:r>
    </w:p>
    <w:p w14:paraId="20942A0D" w14:textId="7916F3E2" w:rsidR="00D152CB" w:rsidRPr="00E021BF" w:rsidRDefault="00CE0844" w:rsidP="00FE666C">
      <w:pPr>
        <w:spacing w:line="360" w:lineRule="auto"/>
        <w:ind w:firstLine="720"/>
        <w:jc w:val="both"/>
        <w:rPr>
          <w:sz w:val="28"/>
          <w:szCs w:val="28"/>
        </w:rPr>
      </w:pPr>
      <w:r w:rsidRPr="00E021BF">
        <w:rPr>
          <w:sz w:val="28"/>
          <w:szCs w:val="28"/>
        </w:rPr>
        <w:t xml:space="preserve">До прикладів такої застарілості можна віднести </w:t>
      </w:r>
      <w:r w:rsidR="00D152CB" w:rsidRPr="00E021BF">
        <w:rPr>
          <w:sz w:val="28"/>
          <w:szCs w:val="28"/>
        </w:rPr>
        <w:t>недостатн</w:t>
      </w:r>
      <w:r w:rsidRPr="00E021BF">
        <w:rPr>
          <w:sz w:val="28"/>
          <w:szCs w:val="28"/>
        </w:rPr>
        <w:t>ю</w:t>
      </w:r>
      <w:r w:rsidR="00D152CB" w:rsidRPr="00E021BF">
        <w:rPr>
          <w:sz w:val="28"/>
          <w:szCs w:val="28"/>
        </w:rPr>
        <w:t xml:space="preserve"> стійкість до змін попиту та несподівані </w:t>
      </w:r>
      <w:r w:rsidRPr="00E021BF">
        <w:rPr>
          <w:sz w:val="28"/>
          <w:szCs w:val="28"/>
        </w:rPr>
        <w:t>з</w:t>
      </w:r>
      <w:r w:rsidR="00D152CB" w:rsidRPr="00E021BF">
        <w:rPr>
          <w:sz w:val="28"/>
          <w:szCs w:val="28"/>
        </w:rPr>
        <w:t>бої через залежність від ручн</w:t>
      </w:r>
      <w:r w:rsidRPr="00E021BF">
        <w:rPr>
          <w:sz w:val="28"/>
          <w:szCs w:val="28"/>
        </w:rPr>
        <w:t>ої праці</w:t>
      </w:r>
      <w:r w:rsidR="00D152CB" w:rsidRPr="00E021BF">
        <w:rPr>
          <w:sz w:val="28"/>
          <w:szCs w:val="28"/>
        </w:rPr>
        <w:t xml:space="preserve"> у логістичних операціях</w:t>
      </w:r>
      <w:r w:rsidRPr="00E021BF">
        <w:rPr>
          <w:sz w:val="28"/>
          <w:szCs w:val="28"/>
        </w:rPr>
        <w:t>. Ці фактори стали причиною руйнування</w:t>
      </w:r>
      <w:r w:rsidR="00D152CB" w:rsidRPr="00E021BF">
        <w:rPr>
          <w:sz w:val="28"/>
          <w:szCs w:val="28"/>
        </w:rPr>
        <w:t xml:space="preserve"> ланцю</w:t>
      </w:r>
      <w:r w:rsidRPr="00E021BF">
        <w:rPr>
          <w:sz w:val="28"/>
          <w:szCs w:val="28"/>
        </w:rPr>
        <w:t>гів</w:t>
      </w:r>
      <w:r w:rsidR="00D152CB" w:rsidRPr="00E021BF">
        <w:rPr>
          <w:sz w:val="28"/>
          <w:szCs w:val="28"/>
        </w:rPr>
        <w:t xml:space="preserve"> поставок під час першої хвилі карантину.</w:t>
      </w:r>
    </w:p>
    <w:p w14:paraId="27A6DB26" w14:textId="5E1FCD28" w:rsidR="00E63AEF" w:rsidRPr="00E021BF" w:rsidRDefault="00837CCA" w:rsidP="00FE666C">
      <w:pPr>
        <w:spacing w:line="360" w:lineRule="auto"/>
        <w:ind w:firstLine="720"/>
        <w:jc w:val="both"/>
        <w:rPr>
          <w:sz w:val="28"/>
          <w:szCs w:val="28"/>
        </w:rPr>
      </w:pPr>
      <w:r w:rsidRPr="00E021BF">
        <w:rPr>
          <w:sz w:val="28"/>
          <w:szCs w:val="28"/>
        </w:rPr>
        <w:t>Так, ч</w:t>
      </w:r>
      <w:r w:rsidR="00E63AEF" w:rsidRPr="00E021BF">
        <w:rPr>
          <w:sz w:val="28"/>
          <w:szCs w:val="28"/>
        </w:rPr>
        <w:t>ерез карантин і обмеження на пересування населення</w:t>
      </w:r>
      <w:r w:rsidRPr="00E021BF">
        <w:rPr>
          <w:sz w:val="28"/>
          <w:szCs w:val="28"/>
        </w:rPr>
        <w:t>,</w:t>
      </w:r>
      <w:r w:rsidR="00E63AEF" w:rsidRPr="00E021BF">
        <w:rPr>
          <w:sz w:val="28"/>
          <w:szCs w:val="28"/>
        </w:rPr>
        <w:t xml:space="preserve"> більшість споживачів </w:t>
      </w:r>
      <w:r w:rsidR="000A2175" w:rsidRPr="00E021BF">
        <w:rPr>
          <w:sz w:val="28"/>
          <w:szCs w:val="28"/>
        </w:rPr>
        <w:t>хотіли і могли</w:t>
      </w:r>
      <w:r w:rsidR="00E63AEF" w:rsidRPr="00E021BF">
        <w:rPr>
          <w:sz w:val="28"/>
          <w:szCs w:val="28"/>
        </w:rPr>
        <w:t xml:space="preserve"> вести справи </w:t>
      </w:r>
      <w:r w:rsidR="000A2175" w:rsidRPr="00E021BF">
        <w:rPr>
          <w:sz w:val="28"/>
          <w:szCs w:val="28"/>
        </w:rPr>
        <w:t xml:space="preserve">лише </w:t>
      </w:r>
      <w:r w:rsidR="00E63AEF" w:rsidRPr="00E021BF">
        <w:rPr>
          <w:sz w:val="28"/>
          <w:szCs w:val="28"/>
        </w:rPr>
        <w:t>з</w:t>
      </w:r>
      <w:r w:rsidR="000A2175" w:rsidRPr="00E021BF">
        <w:rPr>
          <w:sz w:val="28"/>
          <w:szCs w:val="28"/>
        </w:rPr>
        <w:t xml:space="preserve"> тими</w:t>
      </w:r>
      <w:r w:rsidR="00E63AEF" w:rsidRPr="00E021BF">
        <w:rPr>
          <w:sz w:val="28"/>
          <w:szCs w:val="28"/>
        </w:rPr>
        <w:t xml:space="preserve"> компаніями, які</w:t>
      </w:r>
      <w:r w:rsidRPr="00E021BF">
        <w:rPr>
          <w:sz w:val="28"/>
          <w:szCs w:val="28"/>
        </w:rPr>
        <w:t xml:space="preserve"> мали змогу доставляти </w:t>
      </w:r>
      <w:r w:rsidR="00903B3A" w:rsidRPr="00E021BF">
        <w:rPr>
          <w:sz w:val="28"/>
          <w:szCs w:val="28"/>
        </w:rPr>
        <w:t>їм продукцію прямо на поріг</w:t>
      </w:r>
      <w:r w:rsidR="00E63AEF" w:rsidRPr="00E021BF">
        <w:rPr>
          <w:sz w:val="28"/>
          <w:szCs w:val="28"/>
        </w:rPr>
        <w:t>.</w:t>
      </w:r>
    </w:p>
    <w:p w14:paraId="099B014F" w14:textId="77777777" w:rsidR="00F413B0" w:rsidRPr="00E021BF" w:rsidRDefault="00E63AEF" w:rsidP="00FE666C">
      <w:pPr>
        <w:spacing w:line="360" w:lineRule="auto"/>
        <w:ind w:firstLine="720"/>
        <w:jc w:val="both"/>
        <w:rPr>
          <w:sz w:val="28"/>
          <w:szCs w:val="28"/>
        </w:rPr>
      </w:pPr>
      <w:r w:rsidRPr="00E021BF">
        <w:rPr>
          <w:sz w:val="28"/>
          <w:szCs w:val="28"/>
        </w:rPr>
        <w:t xml:space="preserve">Заходи, вжиті для контролю за поширенням вірусу, такі як соціальне дистанціювання, карантин і обмеження пересування, створили виклик для логістичних компаній. </w:t>
      </w:r>
      <w:r w:rsidR="00A522D0" w:rsidRPr="00E021BF">
        <w:rPr>
          <w:sz w:val="28"/>
          <w:szCs w:val="28"/>
        </w:rPr>
        <w:t>Зміни в попиті і брак людських ресурсів призвів до того , що н</w:t>
      </w:r>
      <w:r w:rsidRPr="00E021BF">
        <w:rPr>
          <w:sz w:val="28"/>
          <w:szCs w:val="28"/>
        </w:rPr>
        <w:t>а склад</w:t>
      </w:r>
      <w:r w:rsidR="008731C2" w:rsidRPr="00E021BF">
        <w:rPr>
          <w:sz w:val="28"/>
          <w:szCs w:val="28"/>
        </w:rPr>
        <w:t>ах</w:t>
      </w:r>
      <w:r w:rsidRPr="00E021BF">
        <w:rPr>
          <w:sz w:val="28"/>
          <w:szCs w:val="28"/>
        </w:rPr>
        <w:t xml:space="preserve"> було важко керувати запасами, щоб уникнути нагромадження або обмеженого простору для зберігання. </w:t>
      </w:r>
    </w:p>
    <w:p w14:paraId="39EF2ACE" w14:textId="2206B6B1" w:rsidR="00364D16" w:rsidRPr="00E021BF" w:rsidRDefault="00E63AEF" w:rsidP="00FE666C">
      <w:pPr>
        <w:spacing w:line="360" w:lineRule="auto"/>
        <w:ind w:firstLine="720"/>
        <w:jc w:val="both"/>
        <w:rPr>
          <w:sz w:val="28"/>
          <w:szCs w:val="28"/>
        </w:rPr>
      </w:pPr>
      <w:r w:rsidRPr="00E021BF">
        <w:rPr>
          <w:sz w:val="28"/>
          <w:szCs w:val="28"/>
        </w:rPr>
        <w:t>Інші</w:t>
      </w:r>
      <w:r w:rsidR="00F413B0" w:rsidRPr="00E021BF">
        <w:rPr>
          <w:sz w:val="28"/>
          <w:szCs w:val="28"/>
        </w:rPr>
        <w:t xml:space="preserve"> ж</w:t>
      </w:r>
      <w:r w:rsidRPr="00E021BF">
        <w:rPr>
          <w:sz w:val="28"/>
          <w:szCs w:val="28"/>
        </w:rPr>
        <w:t xml:space="preserve"> компанії були змушені наблизити свої склади до ринку, щоб уникнути переоцінки своєї діяльності та продовжити обслуговування клієнтів. Враховуючи проблеми, пов</w:t>
      </w:r>
      <w:r w:rsidR="00364D16" w:rsidRPr="00E021BF">
        <w:rPr>
          <w:sz w:val="28"/>
          <w:szCs w:val="28"/>
        </w:rPr>
        <w:t>’</w:t>
      </w:r>
      <w:r w:rsidRPr="00E021BF">
        <w:rPr>
          <w:sz w:val="28"/>
          <w:szCs w:val="28"/>
        </w:rPr>
        <w:t xml:space="preserve">язані з обмеженням пересування, логістичні компанії змушені були </w:t>
      </w:r>
      <w:r w:rsidR="007C55A3" w:rsidRPr="00E021BF">
        <w:rPr>
          <w:sz w:val="28"/>
          <w:szCs w:val="28"/>
        </w:rPr>
        <w:t>повністю</w:t>
      </w:r>
      <w:r w:rsidR="00F413B0" w:rsidRPr="00E021BF">
        <w:rPr>
          <w:sz w:val="28"/>
          <w:szCs w:val="28"/>
        </w:rPr>
        <w:t xml:space="preserve"> </w:t>
      </w:r>
      <w:r w:rsidR="007C55A3" w:rsidRPr="00E021BF">
        <w:rPr>
          <w:sz w:val="28"/>
          <w:szCs w:val="28"/>
        </w:rPr>
        <w:t>переглянути поточний</w:t>
      </w:r>
      <w:r w:rsidRPr="00E021BF">
        <w:rPr>
          <w:sz w:val="28"/>
          <w:szCs w:val="28"/>
        </w:rPr>
        <w:t xml:space="preserve"> спосіб роботи. </w:t>
      </w:r>
    </w:p>
    <w:p w14:paraId="58A2A26C" w14:textId="12C4CE58" w:rsidR="00356ED4" w:rsidRPr="00E021BF" w:rsidRDefault="00E63AEF" w:rsidP="00FE666C">
      <w:pPr>
        <w:spacing w:line="360" w:lineRule="auto"/>
        <w:ind w:firstLine="720"/>
        <w:jc w:val="both"/>
        <w:rPr>
          <w:sz w:val="28"/>
          <w:szCs w:val="28"/>
        </w:rPr>
      </w:pPr>
      <w:r w:rsidRPr="00E021BF">
        <w:rPr>
          <w:sz w:val="28"/>
          <w:szCs w:val="28"/>
        </w:rPr>
        <w:lastRenderedPageBreak/>
        <w:t>Для товарів, які могли зіпсуватися, на складах були потрібні спеціальні умови зберігання, а через раптову пандемію було дорого облаштувати ці приміщення. Купівельна поведінка споживачів змусила логістичні компанії використовувати третю логістичну сторону (3PL), яка використовує альтернативні засоби транспорту, використовує технології та надає пріоритет доставці товарів,</w:t>
      </w:r>
      <w:r w:rsidR="003F6761" w:rsidRPr="00E021BF">
        <w:rPr>
          <w:sz w:val="28"/>
          <w:szCs w:val="28"/>
        </w:rPr>
        <w:t xml:space="preserve"> </w:t>
      </w:r>
      <w:r w:rsidR="009552D9" w:rsidRPr="00E021BF">
        <w:rPr>
          <w:sz w:val="28"/>
          <w:szCs w:val="28"/>
        </w:rPr>
        <w:t xml:space="preserve">що потребують </w:t>
      </w:r>
      <w:r w:rsidR="003F6761" w:rsidRPr="00E021BF">
        <w:rPr>
          <w:sz w:val="28"/>
          <w:szCs w:val="28"/>
        </w:rPr>
        <w:t>найшвидшої реалізації,</w:t>
      </w:r>
      <w:r w:rsidRPr="00E021BF">
        <w:rPr>
          <w:sz w:val="28"/>
          <w:szCs w:val="28"/>
        </w:rPr>
        <w:t xml:space="preserve"> так</w:t>
      </w:r>
      <w:r w:rsidR="003F6761" w:rsidRPr="00E021BF">
        <w:rPr>
          <w:sz w:val="28"/>
          <w:szCs w:val="28"/>
        </w:rPr>
        <w:t>і</w:t>
      </w:r>
      <w:r w:rsidRPr="00E021BF">
        <w:rPr>
          <w:sz w:val="28"/>
          <w:szCs w:val="28"/>
        </w:rPr>
        <w:t xml:space="preserve"> як продукти харчування</w:t>
      </w:r>
      <w:r w:rsidR="00460FCA" w:rsidRPr="00E021BF">
        <w:rPr>
          <w:sz w:val="28"/>
          <w:szCs w:val="28"/>
        </w:rPr>
        <w:t xml:space="preserve"> </w:t>
      </w:r>
      <w:r w:rsidR="00460FCA" w:rsidRPr="00597680">
        <w:rPr>
          <w:sz w:val="28"/>
          <w:szCs w:val="28"/>
        </w:rPr>
        <w:t>[</w:t>
      </w:r>
      <w:r w:rsidR="002A05A1" w:rsidRPr="00597680">
        <w:rPr>
          <w:sz w:val="28"/>
          <w:szCs w:val="28"/>
        </w:rPr>
        <w:t>28</w:t>
      </w:r>
      <w:r w:rsidR="00460FCA" w:rsidRPr="00597680">
        <w:rPr>
          <w:sz w:val="28"/>
          <w:szCs w:val="28"/>
        </w:rPr>
        <w:t>]</w:t>
      </w:r>
      <w:r w:rsidRPr="00597680">
        <w:rPr>
          <w:sz w:val="28"/>
          <w:szCs w:val="28"/>
        </w:rPr>
        <w:t>.</w:t>
      </w:r>
    </w:p>
    <w:p w14:paraId="6F1DF456" w14:textId="1633B48F" w:rsidR="00D152CB" w:rsidRPr="00E021BF" w:rsidRDefault="00E63AEF" w:rsidP="00FE666C">
      <w:pPr>
        <w:spacing w:line="360" w:lineRule="auto"/>
        <w:ind w:firstLine="720"/>
        <w:jc w:val="both"/>
        <w:rPr>
          <w:sz w:val="28"/>
          <w:szCs w:val="28"/>
        </w:rPr>
      </w:pPr>
      <w:r w:rsidRPr="00E021BF">
        <w:rPr>
          <w:sz w:val="28"/>
          <w:szCs w:val="28"/>
        </w:rPr>
        <w:t xml:space="preserve"> Під час пандемії COVID 19 складські проблеми створили значні труднощі, і логістичним компаніям потрібно було швидко знайти рішення, щоб уникнути нових втрат і отримати стабільність у своєму бізнесі.</w:t>
      </w:r>
    </w:p>
    <w:p w14:paraId="54875731" w14:textId="77777777" w:rsidR="00817F5A" w:rsidRPr="00E021BF" w:rsidRDefault="00DF0810" w:rsidP="00FE666C">
      <w:pPr>
        <w:spacing w:line="360" w:lineRule="auto"/>
        <w:ind w:firstLine="720"/>
        <w:jc w:val="both"/>
        <w:rPr>
          <w:sz w:val="28"/>
          <w:szCs w:val="28"/>
        </w:rPr>
      </w:pPr>
      <w:r w:rsidRPr="00E021BF">
        <w:rPr>
          <w:sz w:val="28"/>
          <w:szCs w:val="28"/>
        </w:rPr>
        <w:t>Не менш критичн</w:t>
      </w:r>
      <w:r w:rsidR="00742D50" w:rsidRPr="00E021BF">
        <w:rPr>
          <w:sz w:val="28"/>
          <w:szCs w:val="28"/>
        </w:rPr>
        <w:t>ою проблемою є те, що п</w:t>
      </w:r>
      <w:r w:rsidR="00EF33C3" w:rsidRPr="00E021BF">
        <w:rPr>
          <w:sz w:val="28"/>
          <w:szCs w:val="28"/>
        </w:rPr>
        <w:t>андемія п</w:t>
      </w:r>
      <w:r w:rsidR="00742D50" w:rsidRPr="00E021BF">
        <w:rPr>
          <w:sz w:val="28"/>
          <w:szCs w:val="28"/>
        </w:rPr>
        <w:t>ідкреслила</w:t>
      </w:r>
      <w:r w:rsidR="00EF33C3" w:rsidRPr="00E021BF">
        <w:rPr>
          <w:sz w:val="28"/>
          <w:szCs w:val="28"/>
        </w:rPr>
        <w:t xml:space="preserve"> </w:t>
      </w:r>
      <w:r w:rsidR="007F0DE9" w:rsidRPr="00E021BF">
        <w:rPr>
          <w:sz w:val="28"/>
          <w:szCs w:val="28"/>
        </w:rPr>
        <w:t>не</w:t>
      </w:r>
      <w:r w:rsidR="00EF33C3" w:rsidRPr="00E021BF">
        <w:rPr>
          <w:sz w:val="28"/>
          <w:szCs w:val="28"/>
        </w:rPr>
        <w:t xml:space="preserve">готовність глобальних логістичних компаній до невизначеності. Протягом всієї історії економісти та дослідники виступали за </w:t>
      </w:r>
      <w:r w:rsidR="007F0DE9" w:rsidRPr="00E021BF">
        <w:rPr>
          <w:sz w:val="28"/>
          <w:szCs w:val="28"/>
        </w:rPr>
        <w:t xml:space="preserve">формування </w:t>
      </w:r>
      <w:r w:rsidR="00EF33C3" w:rsidRPr="00E021BF">
        <w:rPr>
          <w:sz w:val="28"/>
          <w:szCs w:val="28"/>
        </w:rPr>
        <w:t>стійк</w:t>
      </w:r>
      <w:r w:rsidR="007F0DE9" w:rsidRPr="00E021BF">
        <w:rPr>
          <w:sz w:val="28"/>
          <w:szCs w:val="28"/>
        </w:rPr>
        <w:t>ого</w:t>
      </w:r>
      <w:r w:rsidR="00EF33C3" w:rsidRPr="00E021BF">
        <w:rPr>
          <w:sz w:val="28"/>
          <w:szCs w:val="28"/>
        </w:rPr>
        <w:t xml:space="preserve"> ланцюг</w:t>
      </w:r>
      <w:r w:rsidR="007F0DE9" w:rsidRPr="00E021BF">
        <w:rPr>
          <w:sz w:val="28"/>
          <w:szCs w:val="28"/>
        </w:rPr>
        <w:t>а</w:t>
      </w:r>
      <w:r w:rsidR="00EF33C3" w:rsidRPr="00E021BF">
        <w:rPr>
          <w:sz w:val="28"/>
          <w:szCs w:val="28"/>
        </w:rPr>
        <w:t xml:space="preserve"> поставок, який може витримати будь-яку ситуацію. </w:t>
      </w:r>
    </w:p>
    <w:p w14:paraId="7000D99B" w14:textId="77777777" w:rsidR="00087BD3" w:rsidRPr="00E021BF" w:rsidRDefault="00EF33C3" w:rsidP="00FE666C">
      <w:pPr>
        <w:spacing w:line="360" w:lineRule="auto"/>
        <w:ind w:firstLine="720"/>
        <w:jc w:val="both"/>
        <w:rPr>
          <w:sz w:val="28"/>
          <w:szCs w:val="28"/>
        </w:rPr>
      </w:pPr>
      <w:r w:rsidRPr="00E021BF">
        <w:rPr>
          <w:sz w:val="28"/>
          <w:szCs w:val="28"/>
        </w:rPr>
        <w:t>Міжнародн</w:t>
      </w:r>
      <w:r w:rsidR="00817F5A" w:rsidRPr="00E021BF">
        <w:rPr>
          <w:sz w:val="28"/>
          <w:szCs w:val="28"/>
        </w:rPr>
        <w:t>им</w:t>
      </w:r>
      <w:r w:rsidRPr="00E021BF">
        <w:rPr>
          <w:sz w:val="28"/>
          <w:szCs w:val="28"/>
        </w:rPr>
        <w:t xml:space="preserve"> логістичн</w:t>
      </w:r>
      <w:r w:rsidR="00817F5A" w:rsidRPr="00E021BF">
        <w:rPr>
          <w:sz w:val="28"/>
          <w:szCs w:val="28"/>
        </w:rPr>
        <w:t>им</w:t>
      </w:r>
      <w:r w:rsidRPr="00E021BF">
        <w:rPr>
          <w:sz w:val="28"/>
          <w:szCs w:val="28"/>
        </w:rPr>
        <w:t xml:space="preserve"> компані</w:t>
      </w:r>
      <w:r w:rsidR="00817F5A" w:rsidRPr="00E021BF">
        <w:rPr>
          <w:sz w:val="28"/>
          <w:szCs w:val="28"/>
        </w:rPr>
        <w:t>ям</w:t>
      </w:r>
      <w:r w:rsidRPr="00E021BF">
        <w:rPr>
          <w:sz w:val="28"/>
          <w:szCs w:val="28"/>
        </w:rPr>
        <w:t xml:space="preserve"> </w:t>
      </w:r>
      <w:r w:rsidR="00817F5A" w:rsidRPr="00E021BF">
        <w:rPr>
          <w:sz w:val="28"/>
          <w:szCs w:val="28"/>
        </w:rPr>
        <w:t>необхідно дослідити</w:t>
      </w:r>
      <w:r w:rsidRPr="00E021BF">
        <w:rPr>
          <w:sz w:val="28"/>
          <w:szCs w:val="28"/>
        </w:rPr>
        <w:t xml:space="preserve"> вразливі місця в ланцюзі поставок. </w:t>
      </w:r>
      <w:r w:rsidR="00817F5A" w:rsidRPr="00E021BF">
        <w:rPr>
          <w:sz w:val="28"/>
          <w:szCs w:val="28"/>
        </w:rPr>
        <w:t>Такі дії як</w:t>
      </w:r>
      <w:r w:rsidR="00DB3D01" w:rsidRPr="00E021BF">
        <w:rPr>
          <w:sz w:val="28"/>
          <w:szCs w:val="28"/>
        </w:rPr>
        <w:t>:</w:t>
      </w:r>
      <w:r w:rsidR="00817F5A" w:rsidRPr="00E021BF">
        <w:rPr>
          <w:sz w:val="28"/>
          <w:szCs w:val="28"/>
        </w:rPr>
        <w:t xml:space="preserve"> </w:t>
      </w:r>
      <w:r w:rsidR="00DB3D01" w:rsidRPr="00E021BF">
        <w:rPr>
          <w:sz w:val="28"/>
          <w:szCs w:val="28"/>
        </w:rPr>
        <w:t>д</w:t>
      </w:r>
      <w:r w:rsidRPr="00E021BF">
        <w:rPr>
          <w:sz w:val="28"/>
          <w:szCs w:val="28"/>
        </w:rPr>
        <w:t xml:space="preserve">иверсифікація джерел продуктів, вибір регіоналізації, </w:t>
      </w:r>
      <w:r w:rsidR="00DB3D01" w:rsidRPr="00E021BF">
        <w:rPr>
          <w:sz w:val="28"/>
          <w:szCs w:val="28"/>
        </w:rPr>
        <w:t>не</w:t>
      </w:r>
      <w:r w:rsidRPr="00E021BF">
        <w:rPr>
          <w:sz w:val="28"/>
          <w:szCs w:val="28"/>
        </w:rPr>
        <w:t>залежність від далеких країн</w:t>
      </w:r>
      <w:r w:rsidR="00DB3D01" w:rsidRPr="00E021BF">
        <w:rPr>
          <w:sz w:val="28"/>
          <w:szCs w:val="28"/>
        </w:rPr>
        <w:t>-постачальників</w:t>
      </w:r>
      <w:r w:rsidRPr="00E021BF">
        <w:rPr>
          <w:sz w:val="28"/>
          <w:szCs w:val="28"/>
        </w:rPr>
        <w:t xml:space="preserve">, таких як Китай. </w:t>
      </w:r>
    </w:p>
    <w:p w14:paraId="530B85AB" w14:textId="7B0FC4CF" w:rsidR="00EF33C3" w:rsidRPr="00E021BF" w:rsidRDefault="00EF33C3" w:rsidP="00FE666C">
      <w:pPr>
        <w:spacing w:line="360" w:lineRule="auto"/>
        <w:ind w:firstLine="720"/>
        <w:jc w:val="both"/>
        <w:rPr>
          <w:sz w:val="28"/>
          <w:szCs w:val="28"/>
        </w:rPr>
      </w:pPr>
      <w:r w:rsidRPr="00E021BF">
        <w:rPr>
          <w:sz w:val="28"/>
          <w:szCs w:val="28"/>
        </w:rPr>
        <w:t xml:space="preserve">Складські компанії </w:t>
      </w:r>
      <w:r w:rsidR="00087BD3" w:rsidRPr="00E021BF">
        <w:rPr>
          <w:sz w:val="28"/>
          <w:szCs w:val="28"/>
        </w:rPr>
        <w:t>почали збільшувати</w:t>
      </w:r>
      <w:r w:rsidR="00612674" w:rsidRPr="00E021BF">
        <w:rPr>
          <w:sz w:val="28"/>
          <w:szCs w:val="28"/>
        </w:rPr>
        <w:t xml:space="preserve"> у своїй діяльності використання</w:t>
      </w:r>
      <w:r w:rsidR="00EC6DBA" w:rsidRPr="00E021BF">
        <w:rPr>
          <w:sz w:val="28"/>
          <w:szCs w:val="28"/>
        </w:rPr>
        <w:t xml:space="preserve"> </w:t>
      </w:r>
      <w:r w:rsidRPr="00E021BF">
        <w:rPr>
          <w:sz w:val="28"/>
          <w:szCs w:val="28"/>
        </w:rPr>
        <w:t>роботі</w:t>
      </w:r>
      <w:r w:rsidR="00612674" w:rsidRPr="00E021BF">
        <w:rPr>
          <w:sz w:val="28"/>
          <w:szCs w:val="28"/>
        </w:rPr>
        <w:t>в</w:t>
      </w:r>
      <w:r w:rsidRPr="00E021BF">
        <w:rPr>
          <w:sz w:val="28"/>
          <w:szCs w:val="28"/>
        </w:rPr>
        <w:t xml:space="preserve"> для пакування, оскільки людської робочої сили було мало. Так само</w:t>
      </w:r>
      <w:r w:rsidR="00EC6DBA" w:rsidRPr="00E021BF">
        <w:rPr>
          <w:sz w:val="28"/>
          <w:szCs w:val="28"/>
        </w:rPr>
        <w:t xml:space="preserve"> посили</w:t>
      </w:r>
      <w:r w:rsidR="000902A7" w:rsidRPr="00E021BF">
        <w:rPr>
          <w:sz w:val="28"/>
          <w:szCs w:val="28"/>
        </w:rPr>
        <w:t xml:space="preserve">лись дії щодо </w:t>
      </w:r>
      <w:r w:rsidRPr="00E021BF">
        <w:rPr>
          <w:sz w:val="28"/>
          <w:szCs w:val="28"/>
        </w:rPr>
        <w:t>в</w:t>
      </w:r>
      <w:r w:rsidR="000902A7" w:rsidRPr="00E021BF">
        <w:rPr>
          <w:sz w:val="28"/>
          <w:szCs w:val="28"/>
        </w:rPr>
        <w:t>провадження</w:t>
      </w:r>
      <w:r w:rsidRPr="00E021BF">
        <w:rPr>
          <w:sz w:val="28"/>
          <w:szCs w:val="28"/>
        </w:rPr>
        <w:t xml:space="preserve"> штучн</w:t>
      </w:r>
      <w:r w:rsidR="000902A7" w:rsidRPr="00E021BF">
        <w:rPr>
          <w:sz w:val="28"/>
          <w:szCs w:val="28"/>
        </w:rPr>
        <w:t>ого</w:t>
      </w:r>
      <w:r w:rsidRPr="00E021BF">
        <w:rPr>
          <w:sz w:val="28"/>
          <w:szCs w:val="28"/>
        </w:rPr>
        <w:t xml:space="preserve"> інтелект</w:t>
      </w:r>
      <w:r w:rsidR="000902A7" w:rsidRPr="00E021BF">
        <w:rPr>
          <w:sz w:val="28"/>
          <w:szCs w:val="28"/>
        </w:rPr>
        <w:t>у</w:t>
      </w:r>
      <w:r w:rsidRPr="00E021BF">
        <w:rPr>
          <w:sz w:val="28"/>
          <w:szCs w:val="28"/>
        </w:rPr>
        <w:t xml:space="preserve"> для аналізу великих даних і прогнозування управління запасами </w:t>
      </w:r>
      <w:r w:rsidR="00603074" w:rsidRPr="00597680">
        <w:rPr>
          <w:sz w:val="28"/>
          <w:szCs w:val="28"/>
        </w:rPr>
        <w:t>[</w:t>
      </w:r>
      <w:r w:rsidR="00EF34AB" w:rsidRPr="00597680">
        <w:rPr>
          <w:sz w:val="28"/>
          <w:szCs w:val="28"/>
          <w:lang w:val="ru-RU"/>
        </w:rPr>
        <w:t>9</w:t>
      </w:r>
      <w:r w:rsidR="00603074" w:rsidRPr="00597680">
        <w:rPr>
          <w:sz w:val="28"/>
          <w:szCs w:val="28"/>
        </w:rPr>
        <w:t>].</w:t>
      </w:r>
    </w:p>
    <w:p w14:paraId="7C13DAD7" w14:textId="5C9ADE42" w:rsidR="00EF33C3" w:rsidRPr="00E021BF" w:rsidRDefault="00EF33C3" w:rsidP="00FE666C">
      <w:pPr>
        <w:spacing w:line="360" w:lineRule="auto"/>
        <w:ind w:firstLine="720"/>
        <w:jc w:val="both"/>
        <w:rPr>
          <w:sz w:val="28"/>
          <w:szCs w:val="28"/>
        </w:rPr>
      </w:pPr>
      <w:r w:rsidRPr="00E021BF">
        <w:rPr>
          <w:sz w:val="28"/>
          <w:szCs w:val="28"/>
        </w:rPr>
        <w:t>Пандемія</w:t>
      </w:r>
      <w:r w:rsidR="00562537" w:rsidRPr="00E021BF">
        <w:rPr>
          <w:sz w:val="28"/>
          <w:szCs w:val="28"/>
        </w:rPr>
        <w:t xml:space="preserve"> </w:t>
      </w:r>
      <w:r w:rsidRPr="00E021BF">
        <w:rPr>
          <w:sz w:val="28"/>
          <w:szCs w:val="28"/>
        </w:rPr>
        <w:t>змінила купівельну поведінку споживачів, і вони</w:t>
      </w:r>
      <w:r w:rsidR="00562537" w:rsidRPr="00E021BF">
        <w:rPr>
          <w:sz w:val="28"/>
          <w:szCs w:val="28"/>
        </w:rPr>
        <w:t xml:space="preserve"> почали</w:t>
      </w:r>
      <w:r w:rsidRPr="00E021BF">
        <w:rPr>
          <w:sz w:val="28"/>
          <w:szCs w:val="28"/>
        </w:rPr>
        <w:t xml:space="preserve"> </w:t>
      </w:r>
      <w:r w:rsidR="00562537" w:rsidRPr="00E021BF">
        <w:rPr>
          <w:sz w:val="28"/>
          <w:szCs w:val="28"/>
        </w:rPr>
        <w:t>обирати</w:t>
      </w:r>
      <w:r w:rsidRPr="00E021BF">
        <w:rPr>
          <w:sz w:val="28"/>
          <w:szCs w:val="28"/>
        </w:rPr>
        <w:t xml:space="preserve"> електронну комерцію. Логістичні компанії повинні були пристосуватися до цих нових норм і створити онлайн-присутність, щоб допомогти охопити клієнтів і надавати послуги, які відповідають їхнім вимогам.</w:t>
      </w:r>
    </w:p>
    <w:p w14:paraId="04DD8FE4" w14:textId="6003DB59" w:rsidR="00460FCA" w:rsidRPr="00E021BF" w:rsidRDefault="0091661D" w:rsidP="00FE666C">
      <w:pPr>
        <w:spacing w:line="360" w:lineRule="auto"/>
        <w:ind w:firstLine="720"/>
        <w:jc w:val="both"/>
        <w:rPr>
          <w:sz w:val="28"/>
          <w:szCs w:val="28"/>
        </w:rPr>
      </w:pPr>
      <w:r w:rsidRPr="00E021BF">
        <w:rPr>
          <w:sz w:val="28"/>
          <w:szCs w:val="28"/>
        </w:rPr>
        <w:t>Пандемія стала не єдиним викликом за останні часи.</w:t>
      </w:r>
      <w:r w:rsidR="00B90C77" w:rsidRPr="00E021BF">
        <w:rPr>
          <w:sz w:val="28"/>
          <w:szCs w:val="28"/>
        </w:rPr>
        <w:t xml:space="preserve"> Для нашої країни тяжким </w:t>
      </w:r>
      <w:r w:rsidR="00C1595E" w:rsidRPr="00E021BF">
        <w:rPr>
          <w:sz w:val="28"/>
          <w:szCs w:val="28"/>
        </w:rPr>
        <w:t>випробуванням для логістичної галузі та економіки в цілому стали воєнні дії на нашій території.</w:t>
      </w:r>
      <w:r w:rsidR="006263FF" w:rsidRPr="00E021BF">
        <w:rPr>
          <w:sz w:val="28"/>
          <w:szCs w:val="28"/>
        </w:rPr>
        <w:t xml:space="preserve"> Цей чинник має суттєвий вплив не тільки </w:t>
      </w:r>
      <w:r w:rsidR="00694396" w:rsidRPr="00E021BF">
        <w:rPr>
          <w:sz w:val="28"/>
          <w:szCs w:val="28"/>
        </w:rPr>
        <w:t xml:space="preserve">на логістику в Україні, а й на логістичні процеси </w:t>
      </w:r>
      <w:r w:rsidR="00C578BF" w:rsidRPr="00E021BF">
        <w:rPr>
          <w:sz w:val="28"/>
          <w:szCs w:val="28"/>
        </w:rPr>
        <w:t xml:space="preserve">інших країн. </w:t>
      </w:r>
    </w:p>
    <w:p w14:paraId="37B48FAB" w14:textId="606DD5D5" w:rsidR="00D05229" w:rsidRPr="00E021BF" w:rsidRDefault="00D05229" w:rsidP="00FE666C">
      <w:pPr>
        <w:spacing w:line="360" w:lineRule="auto"/>
        <w:ind w:firstLine="720"/>
        <w:jc w:val="both"/>
        <w:rPr>
          <w:sz w:val="28"/>
          <w:szCs w:val="28"/>
        </w:rPr>
      </w:pPr>
      <w:r w:rsidRPr="00E021BF">
        <w:rPr>
          <w:sz w:val="28"/>
          <w:szCs w:val="28"/>
        </w:rPr>
        <w:lastRenderedPageBreak/>
        <w:t>Так, згідно статистичним даним, обсяг вантажообігу значно знизився з початком повномаштабного вторгнення на територію нашої держави (рис.2.1)</w:t>
      </w:r>
    </w:p>
    <w:p w14:paraId="5B0AB65D" w14:textId="1BE43225" w:rsidR="00D05229" w:rsidRPr="00E021BF" w:rsidRDefault="00D05229" w:rsidP="00EF33C3">
      <w:pPr>
        <w:spacing w:line="360" w:lineRule="auto"/>
        <w:ind w:firstLine="720"/>
        <w:jc w:val="both"/>
        <w:rPr>
          <w:sz w:val="28"/>
          <w:szCs w:val="28"/>
        </w:rPr>
      </w:pPr>
      <w:r w:rsidRPr="00E021BF">
        <w:rPr>
          <w:noProof/>
          <w:sz w:val="28"/>
          <w:szCs w:val="28"/>
        </w:rPr>
        <w:drawing>
          <wp:inline distT="0" distB="0" distL="0" distR="0" wp14:anchorId="1C646D91" wp14:editId="47AD82E5">
            <wp:extent cx="5362575" cy="2628900"/>
            <wp:effectExtent l="0" t="0" r="9525" b="0"/>
            <wp:docPr id="63114249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78CEA35" w14:textId="77B530ED" w:rsidR="00D05229" w:rsidRPr="00E021BF" w:rsidRDefault="00D05229" w:rsidP="00FE666C">
      <w:pPr>
        <w:spacing w:line="360" w:lineRule="auto"/>
        <w:ind w:firstLine="720"/>
        <w:jc w:val="both"/>
        <w:rPr>
          <w:sz w:val="28"/>
          <w:szCs w:val="28"/>
        </w:rPr>
      </w:pPr>
      <w:r w:rsidRPr="00E021BF">
        <w:rPr>
          <w:sz w:val="28"/>
          <w:szCs w:val="28"/>
        </w:rPr>
        <w:t>Рис. 2.1 Динаміка показника вантажообігу в Україні 2016-2023р.р.</w:t>
      </w:r>
    </w:p>
    <w:p w14:paraId="3BD59A09" w14:textId="54C6E491" w:rsidR="00D05229" w:rsidRPr="00EF34AB" w:rsidRDefault="00D05229" w:rsidP="00FE666C">
      <w:pPr>
        <w:spacing w:line="360" w:lineRule="auto"/>
        <w:ind w:firstLine="720"/>
        <w:jc w:val="both"/>
        <w:rPr>
          <w:sz w:val="28"/>
          <w:szCs w:val="28"/>
          <w:lang w:val="ru-RU"/>
        </w:rPr>
      </w:pPr>
      <w:r w:rsidRPr="00E021BF">
        <w:rPr>
          <w:sz w:val="28"/>
          <w:szCs w:val="28"/>
        </w:rPr>
        <w:t xml:space="preserve">Джерело: Розроблено автором на основі джерела </w:t>
      </w:r>
      <w:r w:rsidRPr="00597680">
        <w:rPr>
          <w:sz w:val="28"/>
          <w:szCs w:val="28"/>
        </w:rPr>
        <w:t>[</w:t>
      </w:r>
      <w:r w:rsidR="00EF34AB" w:rsidRPr="00597680">
        <w:rPr>
          <w:sz w:val="28"/>
          <w:szCs w:val="28"/>
          <w:lang w:val="ru-RU"/>
        </w:rPr>
        <w:t>18</w:t>
      </w:r>
      <w:r w:rsidRPr="00597680">
        <w:rPr>
          <w:sz w:val="28"/>
          <w:szCs w:val="28"/>
        </w:rPr>
        <w:t>]</w:t>
      </w:r>
      <w:r w:rsidR="00EF34AB" w:rsidRPr="00597680">
        <w:rPr>
          <w:sz w:val="28"/>
          <w:szCs w:val="28"/>
          <w:lang w:val="ru-RU"/>
        </w:rPr>
        <w:t>.</w:t>
      </w:r>
    </w:p>
    <w:p w14:paraId="7C3DF52C" w14:textId="26AE4C8B" w:rsidR="00C578BF" w:rsidRPr="00E021BF" w:rsidRDefault="00C578BF" w:rsidP="00FE666C">
      <w:pPr>
        <w:spacing w:line="360" w:lineRule="auto"/>
        <w:ind w:firstLine="720"/>
        <w:jc w:val="both"/>
        <w:rPr>
          <w:sz w:val="28"/>
          <w:szCs w:val="28"/>
        </w:rPr>
      </w:pPr>
      <w:r w:rsidRPr="00E021BF">
        <w:rPr>
          <w:sz w:val="28"/>
          <w:szCs w:val="28"/>
        </w:rPr>
        <w:t xml:space="preserve">Такі </w:t>
      </w:r>
      <w:r w:rsidR="000D451D" w:rsidRPr="00E021BF">
        <w:rPr>
          <w:sz w:val="28"/>
          <w:szCs w:val="28"/>
        </w:rPr>
        <w:t xml:space="preserve">тяжкі умови як окуповані території, </w:t>
      </w:r>
      <w:r w:rsidR="00A47FBA" w:rsidRPr="00E021BF">
        <w:rPr>
          <w:sz w:val="28"/>
          <w:szCs w:val="28"/>
        </w:rPr>
        <w:t xml:space="preserve">руйнування логістичних сполучень </w:t>
      </w:r>
      <w:r w:rsidR="006D33AF" w:rsidRPr="00E021BF">
        <w:rPr>
          <w:sz w:val="28"/>
          <w:szCs w:val="28"/>
        </w:rPr>
        <w:t xml:space="preserve">та інфраструктури, а також ризик обстрілів і вибухів </w:t>
      </w:r>
      <w:r w:rsidR="00A55B45" w:rsidRPr="00E021BF">
        <w:rPr>
          <w:sz w:val="28"/>
          <w:szCs w:val="28"/>
        </w:rPr>
        <w:t>визначили необхідність появи ново</w:t>
      </w:r>
      <w:r w:rsidR="00D44A15" w:rsidRPr="00E021BF">
        <w:rPr>
          <w:sz w:val="28"/>
          <w:szCs w:val="28"/>
        </w:rPr>
        <w:t xml:space="preserve">ї системи логістичних процесів. Територіальне знаходження України в центрі </w:t>
      </w:r>
      <w:r w:rsidR="001F7CBD" w:rsidRPr="00E021BF">
        <w:rPr>
          <w:sz w:val="28"/>
          <w:szCs w:val="28"/>
        </w:rPr>
        <w:t>Є</w:t>
      </w:r>
      <w:r w:rsidR="00D44A15" w:rsidRPr="00E021BF">
        <w:rPr>
          <w:sz w:val="28"/>
          <w:szCs w:val="28"/>
        </w:rPr>
        <w:t>вропи</w:t>
      </w:r>
      <w:r w:rsidR="001F7CBD" w:rsidRPr="00E021BF">
        <w:rPr>
          <w:sz w:val="28"/>
          <w:szCs w:val="28"/>
        </w:rPr>
        <w:t xml:space="preserve"> і руйнація </w:t>
      </w:r>
      <w:r w:rsidR="00E0488B" w:rsidRPr="00E021BF">
        <w:rPr>
          <w:sz w:val="28"/>
          <w:szCs w:val="28"/>
        </w:rPr>
        <w:t>минулих логістичних маршрутів глобально вплинуло на міжнародну економіку.</w:t>
      </w:r>
      <w:r w:rsidR="00D44A15" w:rsidRPr="00E021BF">
        <w:rPr>
          <w:sz w:val="28"/>
          <w:szCs w:val="28"/>
        </w:rPr>
        <w:t xml:space="preserve"> </w:t>
      </w:r>
    </w:p>
    <w:p w14:paraId="440AFB19" w14:textId="7FBED545" w:rsidR="00173674" w:rsidRPr="00E021BF" w:rsidRDefault="00B42927" w:rsidP="00FE666C">
      <w:pPr>
        <w:spacing w:line="360" w:lineRule="auto"/>
        <w:ind w:firstLine="720"/>
        <w:jc w:val="both"/>
        <w:rPr>
          <w:sz w:val="28"/>
          <w:szCs w:val="28"/>
        </w:rPr>
      </w:pPr>
      <w:r w:rsidRPr="00E021BF">
        <w:rPr>
          <w:sz w:val="28"/>
          <w:szCs w:val="28"/>
        </w:rPr>
        <w:t>Поява нових змінних у веден</w:t>
      </w:r>
      <w:r w:rsidR="00CC68A6" w:rsidRPr="00E021BF">
        <w:rPr>
          <w:sz w:val="28"/>
          <w:szCs w:val="28"/>
        </w:rPr>
        <w:t xml:space="preserve">ні </w:t>
      </w:r>
      <w:r w:rsidR="00C06BC0" w:rsidRPr="00E021BF">
        <w:rPr>
          <w:sz w:val="28"/>
          <w:szCs w:val="28"/>
        </w:rPr>
        <w:t xml:space="preserve">традиційного </w:t>
      </w:r>
      <w:r w:rsidR="006470A0" w:rsidRPr="00E021BF">
        <w:rPr>
          <w:sz w:val="28"/>
          <w:szCs w:val="28"/>
        </w:rPr>
        <w:t xml:space="preserve">бізнесу перевезень зумовило повний перегляд </w:t>
      </w:r>
      <w:r w:rsidR="00B52ECF" w:rsidRPr="00E021BF">
        <w:rPr>
          <w:sz w:val="28"/>
          <w:szCs w:val="28"/>
        </w:rPr>
        <w:t>в</w:t>
      </w:r>
      <w:r w:rsidR="006470A0" w:rsidRPr="00E021BF">
        <w:rPr>
          <w:sz w:val="28"/>
          <w:szCs w:val="28"/>
        </w:rPr>
        <w:t>с</w:t>
      </w:r>
      <w:r w:rsidR="00F25E9B" w:rsidRPr="00E021BF">
        <w:rPr>
          <w:sz w:val="28"/>
          <w:szCs w:val="28"/>
        </w:rPr>
        <w:t xml:space="preserve">іх </w:t>
      </w:r>
      <w:r w:rsidR="00904016" w:rsidRPr="00E021BF">
        <w:rPr>
          <w:sz w:val="28"/>
          <w:szCs w:val="28"/>
        </w:rPr>
        <w:t>діючих</w:t>
      </w:r>
      <w:r w:rsidR="00F25E9B" w:rsidRPr="00E021BF">
        <w:rPr>
          <w:sz w:val="28"/>
          <w:szCs w:val="28"/>
        </w:rPr>
        <w:t xml:space="preserve"> </w:t>
      </w:r>
      <w:r w:rsidR="00904016" w:rsidRPr="00E021BF">
        <w:rPr>
          <w:sz w:val="28"/>
          <w:szCs w:val="28"/>
        </w:rPr>
        <w:t xml:space="preserve">аспектів формування </w:t>
      </w:r>
      <w:r w:rsidR="0060287D" w:rsidRPr="00E021BF">
        <w:rPr>
          <w:sz w:val="28"/>
          <w:szCs w:val="28"/>
        </w:rPr>
        <w:t>логістичних маршрутів</w:t>
      </w:r>
      <w:r w:rsidR="005441FA" w:rsidRPr="00E021BF">
        <w:rPr>
          <w:sz w:val="28"/>
          <w:szCs w:val="28"/>
        </w:rPr>
        <w:t xml:space="preserve">. </w:t>
      </w:r>
    </w:p>
    <w:p w14:paraId="6F8B45C9" w14:textId="41751748" w:rsidR="00B42927" w:rsidRPr="00E021BF" w:rsidRDefault="005441FA" w:rsidP="00FE666C">
      <w:pPr>
        <w:spacing w:line="360" w:lineRule="auto"/>
        <w:ind w:firstLine="720"/>
        <w:jc w:val="both"/>
        <w:rPr>
          <w:sz w:val="28"/>
          <w:szCs w:val="28"/>
        </w:rPr>
      </w:pPr>
      <w:r w:rsidRPr="00E021BF">
        <w:rPr>
          <w:sz w:val="28"/>
          <w:szCs w:val="28"/>
        </w:rPr>
        <w:t>Особливий вплив у логістичній діяльності на даний момент мають:</w:t>
      </w:r>
    </w:p>
    <w:p w14:paraId="7B232562" w14:textId="712ECF6F" w:rsidR="00213E53" w:rsidRPr="00E021BF" w:rsidRDefault="00D253BC" w:rsidP="00FE666C">
      <w:pPr>
        <w:pStyle w:val="af4"/>
        <w:numPr>
          <w:ilvl w:val="0"/>
          <w:numId w:val="14"/>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 xml:space="preserve">ментальна </w:t>
      </w:r>
      <w:r w:rsidR="0094059E" w:rsidRPr="00E021BF">
        <w:rPr>
          <w:rFonts w:ascii="Times New Roman" w:hAnsi="Times New Roman"/>
          <w:sz w:val="28"/>
          <w:szCs w:val="28"/>
          <w:lang w:val="uk-UA"/>
        </w:rPr>
        <w:t xml:space="preserve">і фізична безпека </w:t>
      </w:r>
      <w:r w:rsidR="006C56BC" w:rsidRPr="00E021BF">
        <w:rPr>
          <w:rFonts w:ascii="Times New Roman" w:hAnsi="Times New Roman"/>
          <w:sz w:val="28"/>
          <w:szCs w:val="28"/>
          <w:lang w:val="uk-UA"/>
        </w:rPr>
        <w:t>співробітників</w:t>
      </w:r>
      <w:r w:rsidR="00D44A4A" w:rsidRPr="00E021BF">
        <w:rPr>
          <w:rFonts w:ascii="Times New Roman" w:hAnsi="Times New Roman"/>
          <w:sz w:val="28"/>
          <w:szCs w:val="28"/>
          <w:lang w:val="uk-UA"/>
        </w:rPr>
        <w:t>;</w:t>
      </w:r>
    </w:p>
    <w:p w14:paraId="78A18CAA" w14:textId="5AE9671B" w:rsidR="006C56BC" w:rsidRPr="00E021BF" w:rsidRDefault="007B1725" w:rsidP="00FE666C">
      <w:pPr>
        <w:pStyle w:val="af4"/>
        <w:numPr>
          <w:ilvl w:val="0"/>
          <w:numId w:val="14"/>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комендантська година</w:t>
      </w:r>
      <w:r w:rsidR="00D44A4A" w:rsidRPr="00E021BF">
        <w:rPr>
          <w:rFonts w:ascii="Times New Roman" w:hAnsi="Times New Roman"/>
          <w:sz w:val="28"/>
          <w:szCs w:val="28"/>
          <w:lang w:val="uk-UA"/>
        </w:rPr>
        <w:t>;</w:t>
      </w:r>
    </w:p>
    <w:p w14:paraId="156AB057" w14:textId="01DAF0B5" w:rsidR="007B1725" w:rsidRPr="00E021BF" w:rsidRDefault="007B1725" w:rsidP="00FE666C">
      <w:pPr>
        <w:pStyle w:val="af4"/>
        <w:numPr>
          <w:ilvl w:val="0"/>
          <w:numId w:val="14"/>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законодавча база</w:t>
      </w:r>
      <w:r w:rsidR="00D44A4A" w:rsidRPr="00E021BF">
        <w:rPr>
          <w:rFonts w:ascii="Times New Roman" w:hAnsi="Times New Roman"/>
          <w:sz w:val="28"/>
          <w:szCs w:val="28"/>
          <w:lang w:val="uk-UA"/>
        </w:rPr>
        <w:t>;</w:t>
      </w:r>
    </w:p>
    <w:p w14:paraId="5F956356" w14:textId="119DB176" w:rsidR="007B1725" w:rsidRPr="00E021BF" w:rsidRDefault="007B1725" w:rsidP="00FE666C">
      <w:pPr>
        <w:pStyle w:val="af4"/>
        <w:numPr>
          <w:ilvl w:val="0"/>
          <w:numId w:val="14"/>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дефіцит пал</w:t>
      </w:r>
      <w:r w:rsidR="00A978A9" w:rsidRPr="00E021BF">
        <w:rPr>
          <w:rFonts w:ascii="Times New Roman" w:hAnsi="Times New Roman"/>
          <w:sz w:val="28"/>
          <w:szCs w:val="28"/>
          <w:lang w:val="uk-UA"/>
        </w:rPr>
        <w:t>ива та засобів транспорту, та ін.</w:t>
      </w:r>
    </w:p>
    <w:p w14:paraId="313BEFD1" w14:textId="03660FF1" w:rsidR="00A978A9" w:rsidRPr="00E021BF" w:rsidRDefault="00A978A9" w:rsidP="00FE666C">
      <w:pPr>
        <w:spacing w:line="360" w:lineRule="auto"/>
        <w:ind w:firstLine="720"/>
        <w:jc w:val="both"/>
        <w:rPr>
          <w:sz w:val="28"/>
          <w:szCs w:val="28"/>
        </w:rPr>
      </w:pPr>
      <w:r w:rsidRPr="00E021BF">
        <w:rPr>
          <w:sz w:val="28"/>
          <w:szCs w:val="28"/>
        </w:rPr>
        <w:t xml:space="preserve">Для логістичних підприємств постало питання </w:t>
      </w:r>
      <w:r w:rsidR="0098589F" w:rsidRPr="00E021BF">
        <w:rPr>
          <w:sz w:val="28"/>
          <w:szCs w:val="28"/>
        </w:rPr>
        <w:t>розробити і впровадити таку систему корпоративного управління</w:t>
      </w:r>
      <w:r w:rsidR="00DD1B06" w:rsidRPr="00E021BF">
        <w:rPr>
          <w:sz w:val="28"/>
          <w:szCs w:val="28"/>
        </w:rPr>
        <w:t>, яка б забезпечила безперебійну роботу їхніх підприємств навіть за умови дій цих факторів.</w:t>
      </w:r>
    </w:p>
    <w:p w14:paraId="4E7E8BCC" w14:textId="46316CB7" w:rsidR="00DD1B06" w:rsidRPr="00E021BF" w:rsidRDefault="00AD0502" w:rsidP="00FE666C">
      <w:pPr>
        <w:spacing w:line="360" w:lineRule="auto"/>
        <w:ind w:firstLine="720"/>
        <w:jc w:val="both"/>
        <w:rPr>
          <w:sz w:val="28"/>
          <w:szCs w:val="28"/>
        </w:rPr>
      </w:pPr>
      <w:r w:rsidRPr="00E021BF">
        <w:rPr>
          <w:sz w:val="28"/>
          <w:szCs w:val="28"/>
        </w:rPr>
        <w:t xml:space="preserve">Розглянемо і порівняємо </w:t>
      </w:r>
      <w:r w:rsidR="00D309E2" w:rsidRPr="00E021BF">
        <w:rPr>
          <w:sz w:val="28"/>
          <w:szCs w:val="28"/>
        </w:rPr>
        <w:t xml:space="preserve">стан логістичної системи в Україні та </w:t>
      </w:r>
      <w:r w:rsidR="00746192" w:rsidRPr="00E021BF">
        <w:rPr>
          <w:sz w:val="28"/>
          <w:szCs w:val="28"/>
        </w:rPr>
        <w:t xml:space="preserve">інших країнах. Зробити це можна за допомогою Індексу ефективності </w:t>
      </w:r>
      <w:r w:rsidR="00C23933" w:rsidRPr="00E021BF">
        <w:rPr>
          <w:sz w:val="28"/>
          <w:szCs w:val="28"/>
        </w:rPr>
        <w:t>логістики.</w:t>
      </w:r>
    </w:p>
    <w:p w14:paraId="2EA63271" w14:textId="3EFCCFB0" w:rsidR="007A589B" w:rsidRPr="00E021BF" w:rsidRDefault="00486A67" w:rsidP="00FE666C">
      <w:pPr>
        <w:spacing w:line="360" w:lineRule="auto"/>
        <w:ind w:firstLine="720"/>
        <w:jc w:val="both"/>
        <w:rPr>
          <w:sz w:val="28"/>
          <w:szCs w:val="28"/>
        </w:rPr>
      </w:pPr>
      <w:r w:rsidRPr="00E021BF">
        <w:rPr>
          <w:sz w:val="28"/>
          <w:szCs w:val="28"/>
        </w:rPr>
        <w:lastRenderedPageBreak/>
        <w:t xml:space="preserve">Згідно офіційного сайту </w:t>
      </w:r>
      <w:r w:rsidR="00191C85" w:rsidRPr="00E021BF">
        <w:rPr>
          <w:sz w:val="28"/>
          <w:szCs w:val="28"/>
        </w:rPr>
        <w:t xml:space="preserve">World Bank: </w:t>
      </w:r>
      <w:r w:rsidRPr="00E021BF">
        <w:rPr>
          <w:sz w:val="28"/>
          <w:szCs w:val="28"/>
        </w:rPr>
        <w:t>Logistics performance index</w:t>
      </w:r>
      <w:r w:rsidR="00147015" w:rsidRPr="00E021BF">
        <w:rPr>
          <w:sz w:val="28"/>
          <w:szCs w:val="28"/>
        </w:rPr>
        <w:t>:</w:t>
      </w:r>
      <w:r w:rsidRPr="00E021BF">
        <w:rPr>
          <w:sz w:val="28"/>
          <w:szCs w:val="28"/>
        </w:rPr>
        <w:t xml:space="preserve"> </w:t>
      </w:r>
      <w:r w:rsidR="00147015" w:rsidRPr="00E021BF">
        <w:rPr>
          <w:sz w:val="28"/>
          <w:szCs w:val="28"/>
        </w:rPr>
        <w:t>«</w:t>
      </w:r>
      <w:r w:rsidR="007A589B" w:rsidRPr="00E021BF">
        <w:rPr>
          <w:sz w:val="28"/>
          <w:szCs w:val="28"/>
        </w:rPr>
        <w:t xml:space="preserve">Індекс ефективності логістики або </w:t>
      </w:r>
      <w:r w:rsidR="00F26D9B" w:rsidRPr="00E021BF">
        <w:rPr>
          <w:sz w:val="28"/>
          <w:szCs w:val="28"/>
        </w:rPr>
        <w:t xml:space="preserve">Logistics performance index (LPI) – це </w:t>
      </w:r>
      <w:r w:rsidR="002E0B29" w:rsidRPr="00E021BF">
        <w:rPr>
          <w:sz w:val="28"/>
          <w:szCs w:val="28"/>
        </w:rPr>
        <w:t xml:space="preserve">інструмент порівняльного аналізу, що </w:t>
      </w:r>
      <w:r w:rsidR="006A495C" w:rsidRPr="00E021BF">
        <w:rPr>
          <w:sz w:val="28"/>
          <w:szCs w:val="28"/>
        </w:rPr>
        <w:t>допомагає країнам визначити виклики і можливості у логістичній сфері</w:t>
      </w:r>
      <w:r w:rsidR="006B02D4" w:rsidRPr="00E021BF">
        <w:rPr>
          <w:sz w:val="28"/>
          <w:szCs w:val="28"/>
        </w:rPr>
        <w:t xml:space="preserve">, а також допомагає побудувати стратегію </w:t>
      </w:r>
      <w:r w:rsidR="00B556D1" w:rsidRPr="00E021BF">
        <w:rPr>
          <w:sz w:val="28"/>
          <w:szCs w:val="28"/>
        </w:rPr>
        <w:t xml:space="preserve">покращення діяльності торговельної логістики. </w:t>
      </w:r>
      <w:r w:rsidR="004B154F" w:rsidRPr="00E021BF">
        <w:rPr>
          <w:sz w:val="28"/>
          <w:szCs w:val="28"/>
        </w:rPr>
        <w:t>При складанні і</w:t>
      </w:r>
      <w:r w:rsidR="00B556D1" w:rsidRPr="00E021BF">
        <w:rPr>
          <w:sz w:val="28"/>
          <w:szCs w:val="28"/>
        </w:rPr>
        <w:t>ндекс</w:t>
      </w:r>
      <w:r w:rsidR="00147015" w:rsidRPr="00E021BF">
        <w:rPr>
          <w:sz w:val="28"/>
          <w:szCs w:val="28"/>
        </w:rPr>
        <w:t>у</w:t>
      </w:r>
      <w:r w:rsidR="00B556D1" w:rsidRPr="00E021BF">
        <w:rPr>
          <w:sz w:val="28"/>
          <w:szCs w:val="28"/>
        </w:rPr>
        <w:t xml:space="preserve"> LPI </w:t>
      </w:r>
      <w:r w:rsidR="004B154F" w:rsidRPr="00E021BF">
        <w:rPr>
          <w:sz w:val="28"/>
          <w:szCs w:val="28"/>
        </w:rPr>
        <w:t xml:space="preserve">експерти </w:t>
      </w:r>
      <w:r w:rsidR="003E1CC3" w:rsidRPr="00E021BF">
        <w:rPr>
          <w:sz w:val="28"/>
          <w:szCs w:val="28"/>
        </w:rPr>
        <w:t>спира</w:t>
      </w:r>
      <w:r w:rsidR="004B154F" w:rsidRPr="00E021BF">
        <w:rPr>
          <w:sz w:val="28"/>
          <w:szCs w:val="28"/>
        </w:rPr>
        <w:t>ю</w:t>
      </w:r>
      <w:r w:rsidR="003E1CC3" w:rsidRPr="00E021BF">
        <w:rPr>
          <w:sz w:val="28"/>
          <w:szCs w:val="28"/>
        </w:rPr>
        <w:t>ться</w:t>
      </w:r>
      <w:r w:rsidR="004B154F" w:rsidRPr="00E021BF">
        <w:rPr>
          <w:sz w:val="28"/>
          <w:szCs w:val="28"/>
        </w:rPr>
        <w:t xml:space="preserve"> на два основних </w:t>
      </w:r>
      <w:r w:rsidR="003E1CC3" w:rsidRPr="00E021BF">
        <w:rPr>
          <w:sz w:val="28"/>
          <w:szCs w:val="28"/>
        </w:rPr>
        <w:t xml:space="preserve"> </w:t>
      </w:r>
      <w:r w:rsidR="004B154F" w:rsidRPr="00E021BF">
        <w:rPr>
          <w:sz w:val="28"/>
          <w:szCs w:val="28"/>
        </w:rPr>
        <w:t>показника.</w:t>
      </w:r>
    </w:p>
    <w:p w14:paraId="6F32E9AC" w14:textId="79B40781" w:rsidR="004B154F" w:rsidRPr="00E021BF" w:rsidRDefault="00F515ED" w:rsidP="00FE666C">
      <w:pPr>
        <w:spacing w:line="360" w:lineRule="auto"/>
        <w:ind w:firstLine="720"/>
        <w:jc w:val="both"/>
      </w:pPr>
      <w:r w:rsidRPr="00E021BF">
        <w:rPr>
          <w:sz w:val="28"/>
          <w:szCs w:val="28"/>
        </w:rPr>
        <w:t>Першим є всесвітнє опитування логістичних операторів міжнародного рівня</w:t>
      </w:r>
      <w:r w:rsidR="002275C8" w:rsidRPr="00E021BF">
        <w:rPr>
          <w:sz w:val="28"/>
          <w:szCs w:val="28"/>
        </w:rPr>
        <w:t xml:space="preserve">, до складу яких </w:t>
      </w:r>
      <w:r w:rsidR="006459DF" w:rsidRPr="00E021BF">
        <w:rPr>
          <w:sz w:val="28"/>
          <w:szCs w:val="28"/>
        </w:rPr>
        <w:t xml:space="preserve">належать глобальні експедитори та експрес-перевізники. Їхньою задачею </w:t>
      </w:r>
      <w:r w:rsidR="00486A67" w:rsidRPr="00E021BF">
        <w:rPr>
          <w:sz w:val="28"/>
          <w:szCs w:val="28"/>
        </w:rPr>
        <w:t xml:space="preserve">є надання відгуку про логістичну </w:t>
      </w:r>
      <w:r w:rsidR="00147015" w:rsidRPr="00E021BF">
        <w:rPr>
          <w:sz w:val="28"/>
          <w:szCs w:val="28"/>
        </w:rPr>
        <w:t>«дружність» країн</w:t>
      </w:r>
      <w:r w:rsidR="007B6B97" w:rsidRPr="00E021BF">
        <w:rPr>
          <w:sz w:val="28"/>
          <w:szCs w:val="28"/>
        </w:rPr>
        <w:t xml:space="preserve">, з якими вони ведуть співпрацю. До переліку країн, що аналізував </w:t>
      </w:r>
      <w:r w:rsidR="00C6245F" w:rsidRPr="00E021BF">
        <w:rPr>
          <w:sz w:val="28"/>
          <w:szCs w:val="28"/>
        </w:rPr>
        <w:t>LPI у 2023 році увійшло 139 країн.</w:t>
      </w:r>
    </w:p>
    <w:p w14:paraId="720828C4" w14:textId="3C3DFDDE" w:rsidR="007A589B" w:rsidRPr="00E021BF" w:rsidRDefault="00120CE8" w:rsidP="00FE666C">
      <w:pPr>
        <w:spacing w:line="360" w:lineRule="auto"/>
        <w:ind w:firstLine="720"/>
        <w:jc w:val="both"/>
        <w:rPr>
          <w:sz w:val="28"/>
          <w:szCs w:val="28"/>
        </w:rPr>
      </w:pPr>
      <w:r w:rsidRPr="00E021BF">
        <w:rPr>
          <w:sz w:val="28"/>
          <w:szCs w:val="28"/>
        </w:rPr>
        <w:t xml:space="preserve">До другого компоненту </w:t>
      </w:r>
      <w:r w:rsidR="00E869BB" w:rsidRPr="00E021BF">
        <w:rPr>
          <w:sz w:val="28"/>
          <w:szCs w:val="28"/>
        </w:rPr>
        <w:t>належить детальн</w:t>
      </w:r>
      <w:r w:rsidR="00E91762" w:rsidRPr="00E021BF">
        <w:rPr>
          <w:sz w:val="28"/>
          <w:szCs w:val="28"/>
        </w:rPr>
        <w:t xml:space="preserve">а інформація про морське судноплавство та відстеження контейнерів, а також поштові та </w:t>
      </w:r>
      <w:r w:rsidR="000B06E8" w:rsidRPr="00E021BF">
        <w:rPr>
          <w:sz w:val="28"/>
          <w:szCs w:val="28"/>
        </w:rPr>
        <w:t xml:space="preserve">авіаційні вантажні перевезення, що були </w:t>
      </w:r>
      <w:r w:rsidR="009A00F4" w:rsidRPr="00E021BF">
        <w:rPr>
          <w:sz w:val="28"/>
          <w:szCs w:val="28"/>
        </w:rPr>
        <w:t xml:space="preserve">зібрані </w:t>
      </w:r>
      <w:r w:rsidR="00CC0E30" w:rsidRPr="00E021BF">
        <w:rPr>
          <w:sz w:val="28"/>
          <w:szCs w:val="28"/>
        </w:rPr>
        <w:t>та надані партнерами для складання найбільш точним способом Індексу ефективності логістики.»</w:t>
      </w:r>
      <w:r w:rsidR="00FB0650" w:rsidRPr="00597680">
        <w:rPr>
          <w:sz w:val="28"/>
          <w:szCs w:val="28"/>
        </w:rPr>
        <w:t>[</w:t>
      </w:r>
      <w:r w:rsidR="002A05A1" w:rsidRPr="00597680">
        <w:rPr>
          <w:sz w:val="28"/>
          <w:szCs w:val="28"/>
        </w:rPr>
        <w:t>39</w:t>
      </w:r>
      <w:r w:rsidR="00FB0650" w:rsidRPr="00597680">
        <w:rPr>
          <w:sz w:val="28"/>
          <w:szCs w:val="28"/>
        </w:rPr>
        <w:t>]</w:t>
      </w:r>
      <w:r w:rsidR="00C113E6" w:rsidRPr="00597680">
        <w:rPr>
          <w:sz w:val="28"/>
          <w:szCs w:val="28"/>
        </w:rPr>
        <w:t>.</w:t>
      </w:r>
    </w:p>
    <w:p w14:paraId="2699346A" w14:textId="3B6E6E51" w:rsidR="007A589B" w:rsidRPr="00E021BF" w:rsidRDefault="00F751AA" w:rsidP="00FE666C">
      <w:pPr>
        <w:spacing w:line="360" w:lineRule="auto"/>
        <w:ind w:firstLine="720"/>
        <w:jc w:val="both"/>
        <w:rPr>
          <w:sz w:val="28"/>
          <w:szCs w:val="28"/>
        </w:rPr>
      </w:pPr>
      <w:r w:rsidRPr="00E021BF">
        <w:rPr>
          <w:sz w:val="28"/>
          <w:szCs w:val="28"/>
        </w:rPr>
        <w:t xml:space="preserve">Останній </w:t>
      </w:r>
      <w:r w:rsidR="00283272" w:rsidRPr="00E021BF">
        <w:rPr>
          <w:sz w:val="28"/>
          <w:szCs w:val="28"/>
        </w:rPr>
        <w:t xml:space="preserve">звіт щодо результатів ефективності логістичних процесів </w:t>
      </w:r>
      <w:r w:rsidR="00742FD1" w:rsidRPr="00E021BF">
        <w:rPr>
          <w:sz w:val="28"/>
          <w:szCs w:val="28"/>
        </w:rPr>
        <w:t>датується 2023 роком</w:t>
      </w:r>
      <w:r w:rsidR="003E052E" w:rsidRPr="00E021BF">
        <w:rPr>
          <w:sz w:val="28"/>
          <w:szCs w:val="28"/>
        </w:rPr>
        <w:t xml:space="preserve">, даний показник розраховують раз на чотири роки. </w:t>
      </w:r>
    </w:p>
    <w:p w14:paraId="34BFA80E" w14:textId="771EA731" w:rsidR="0026313A" w:rsidRPr="00E021BF" w:rsidRDefault="0026313A" w:rsidP="00FE666C">
      <w:pPr>
        <w:spacing w:line="360" w:lineRule="auto"/>
        <w:ind w:firstLine="720"/>
        <w:jc w:val="both"/>
        <w:rPr>
          <w:sz w:val="28"/>
          <w:szCs w:val="28"/>
        </w:rPr>
      </w:pPr>
      <w:r w:rsidRPr="00E021BF">
        <w:rPr>
          <w:sz w:val="28"/>
          <w:szCs w:val="28"/>
        </w:rPr>
        <w:t xml:space="preserve">Шкала оцінки LPI </w:t>
      </w:r>
      <w:r w:rsidR="005C5D5C" w:rsidRPr="00E021BF">
        <w:rPr>
          <w:sz w:val="28"/>
          <w:szCs w:val="28"/>
        </w:rPr>
        <w:t>становить від одного до п’яти</w:t>
      </w:r>
      <w:r w:rsidR="00897E13" w:rsidRPr="00E021BF">
        <w:rPr>
          <w:sz w:val="28"/>
          <w:szCs w:val="28"/>
        </w:rPr>
        <w:t>, 1 – найнижче значення показника, а 5 найвище.</w:t>
      </w:r>
    </w:p>
    <w:p w14:paraId="61D30ABC" w14:textId="243E463F" w:rsidR="00447DEE" w:rsidRPr="00E021BF" w:rsidRDefault="00447DEE" w:rsidP="00FE666C">
      <w:pPr>
        <w:spacing w:line="360" w:lineRule="auto"/>
        <w:ind w:firstLine="720"/>
        <w:jc w:val="both"/>
        <w:rPr>
          <w:sz w:val="28"/>
          <w:szCs w:val="28"/>
        </w:rPr>
      </w:pPr>
      <w:r w:rsidRPr="00E021BF">
        <w:rPr>
          <w:sz w:val="28"/>
          <w:szCs w:val="28"/>
        </w:rPr>
        <w:t xml:space="preserve">Окрім самого Індексу ефективності логістики, є ще </w:t>
      </w:r>
      <w:r w:rsidR="002F44EC" w:rsidRPr="00E021BF">
        <w:rPr>
          <w:sz w:val="28"/>
          <w:szCs w:val="28"/>
        </w:rPr>
        <w:t>шість</w:t>
      </w:r>
      <w:r w:rsidR="00525AC2" w:rsidRPr="00E021BF">
        <w:rPr>
          <w:sz w:val="28"/>
          <w:szCs w:val="28"/>
        </w:rPr>
        <w:t xml:space="preserve"> </w:t>
      </w:r>
      <w:r w:rsidR="006440A6" w:rsidRPr="00E021BF">
        <w:rPr>
          <w:sz w:val="28"/>
          <w:szCs w:val="28"/>
        </w:rPr>
        <w:t xml:space="preserve">показників, за якими </w:t>
      </w:r>
      <w:r w:rsidR="002F44EC" w:rsidRPr="00E021BF">
        <w:rPr>
          <w:sz w:val="28"/>
          <w:szCs w:val="28"/>
        </w:rPr>
        <w:t xml:space="preserve">фахівці з логістики </w:t>
      </w:r>
      <w:r w:rsidR="006440A6" w:rsidRPr="00E021BF">
        <w:rPr>
          <w:sz w:val="28"/>
          <w:szCs w:val="28"/>
        </w:rPr>
        <w:t>провод</w:t>
      </w:r>
      <w:r w:rsidR="002F44EC" w:rsidRPr="00E021BF">
        <w:rPr>
          <w:sz w:val="28"/>
          <w:szCs w:val="28"/>
        </w:rPr>
        <w:t>ять</w:t>
      </w:r>
      <w:r w:rsidR="006440A6" w:rsidRPr="00E021BF">
        <w:rPr>
          <w:sz w:val="28"/>
          <w:szCs w:val="28"/>
        </w:rPr>
        <w:t xml:space="preserve"> розрахунок </w:t>
      </w:r>
      <w:r w:rsidR="00A947B3" w:rsidRPr="00E021BF">
        <w:rPr>
          <w:sz w:val="28"/>
          <w:szCs w:val="28"/>
        </w:rPr>
        <w:t xml:space="preserve">продуктивності кожної з обраних напрямків </w:t>
      </w:r>
      <w:r w:rsidR="003A03BB" w:rsidRPr="00E021BF">
        <w:rPr>
          <w:sz w:val="28"/>
          <w:szCs w:val="28"/>
        </w:rPr>
        <w:t>логістичної галузі. До них відносять:</w:t>
      </w:r>
    </w:p>
    <w:p w14:paraId="63FF8C3B" w14:textId="0A4EDC1A" w:rsidR="003A03BB" w:rsidRPr="00E021BF" w:rsidRDefault="009A34B7" w:rsidP="00FE666C">
      <w:pPr>
        <w:pStyle w:val="af4"/>
        <w:numPr>
          <w:ilvl w:val="0"/>
          <w:numId w:val="15"/>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оцінка роботи</w:t>
      </w:r>
      <w:r w:rsidR="0043768C" w:rsidRPr="00E021BF">
        <w:rPr>
          <w:rFonts w:ascii="Times New Roman" w:hAnsi="Times New Roman"/>
          <w:sz w:val="28"/>
          <w:szCs w:val="28"/>
          <w:lang w:val="uk-UA"/>
        </w:rPr>
        <w:t>, що</w:t>
      </w:r>
      <w:r w:rsidRPr="00E021BF">
        <w:rPr>
          <w:rFonts w:ascii="Times New Roman" w:hAnsi="Times New Roman"/>
          <w:sz w:val="28"/>
          <w:szCs w:val="28"/>
          <w:lang w:val="uk-UA"/>
        </w:rPr>
        <w:t xml:space="preserve"> </w:t>
      </w:r>
      <w:r w:rsidR="0043768C" w:rsidRPr="00E021BF">
        <w:rPr>
          <w:rFonts w:ascii="Times New Roman" w:hAnsi="Times New Roman"/>
          <w:sz w:val="28"/>
          <w:szCs w:val="28"/>
          <w:lang w:val="uk-UA"/>
        </w:rPr>
        <w:t>пов’язана з митними процесами</w:t>
      </w:r>
      <w:r w:rsidR="008E1FD4" w:rsidRPr="00E021BF">
        <w:rPr>
          <w:rFonts w:ascii="Times New Roman" w:hAnsi="Times New Roman"/>
          <w:sz w:val="28"/>
          <w:szCs w:val="28"/>
          <w:lang w:val="uk-UA"/>
        </w:rPr>
        <w:t xml:space="preserve"> (Customs</w:t>
      </w:r>
      <w:r w:rsidR="006857D3" w:rsidRPr="00E021BF">
        <w:rPr>
          <w:rFonts w:ascii="Times New Roman" w:hAnsi="Times New Roman"/>
          <w:sz w:val="28"/>
          <w:szCs w:val="28"/>
          <w:lang w:val="uk-UA"/>
        </w:rPr>
        <w:t xml:space="preserve"> Score</w:t>
      </w:r>
      <w:r w:rsidR="008E1FD4" w:rsidRPr="00E021BF">
        <w:rPr>
          <w:rFonts w:ascii="Times New Roman" w:hAnsi="Times New Roman"/>
          <w:sz w:val="28"/>
          <w:szCs w:val="28"/>
          <w:lang w:val="uk-UA"/>
        </w:rPr>
        <w:t>)</w:t>
      </w:r>
      <w:r w:rsidR="00D44A4A" w:rsidRPr="00E021BF">
        <w:rPr>
          <w:rFonts w:ascii="Times New Roman" w:hAnsi="Times New Roman"/>
          <w:sz w:val="28"/>
          <w:szCs w:val="28"/>
          <w:lang w:val="uk-UA"/>
        </w:rPr>
        <w:t>;</w:t>
      </w:r>
    </w:p>
    <w:p w14:paraId="66A97966" w14:textId="5C999255" w:rsidR="00582677" w:rsidRPr="00E021BF" w:rsidRDefault="00582677" w:rsidP="00FE666C">
      <w:pPr>
        <w:pStyle w:val="af4"/>
        <w:numPr>
          <w:ilvl w:val="0"/>
          <w:numId w:val="15"/>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стан та якість логістичної інфраструктури</w:t>
      </w:r>
      <w:r w:rsidR="006857D3" w:rsidRPr="00E021BF">
        <w:rPr>
          <w:rFonts w:ascii="Times New Roman" w:hAnsi="Times New Roman"/>
          <w:sz w:val="28"/>
          <w:szCs w:val="28"/>
          <w:lang w:val="uk-UA"/>
        </w:rPr>
        <w:t xml:space="preserve"> (Infrastructure Score)</w:t>
      </w:r>
      <w:r w:rsidR="00D44A4A" w:rsidRPr="00E021BF">
        <w:rPr>
          <w:rFonts w:ascii="Times New Roman" w:hAnsi="Times New Roman"/>
          <w:sz w:val="28"/>
          <w:szCs w:val="28"/>
          <w:lang w:val="uk-UA"/>
        </w:rPr>
        <w:t>;</w:t>
      </w:r>
    </w:p>
    <w:p w14:paraId="75ABBDE5" w14:textId="47BB8EF9" w:rsidR="00FE2564" w:rsidRPr="00E021BF" w:rsidRDefault="009D327B" w:rsidP="00FE666C">
      <w:pPr>
        <w:pStyle w:val="af4"/>
        <w:numPr>
          <w:ilvl w:val="0"/>
          <w:numId w:val="15"/>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можливість відс</w:t>
      </w:r>
      <w:r w:rsidR="00B80691" w:rsidRPr="00E021BF">
        <w:rPr>
          <w:rFonts w:ascii="Times New Roman" w:hAnsi="Times New Roman"/>
          <w:sz w:val="28"/>
          <w:szCs w:val="28"/>
          <w:lang w:val="uk-UA"/>
        </w:rPr>
        <w:t>теження</w:t>
      </w:r>
      <w:r w:rsidRPr="00E021BF">
        <w:rPr>
          <w:rFonts w:ascii="Times New Roman" w:hAnsi="Times New Roman"/>
          <w:sz w:val="28"/>
          <w:szCs w:val="28"/>
          <w:lang w:val="uk-UA"/>
        </w:rPr>
        <w:t xml:space="preserve"> вантажів</w:t>
      </w:r>
      <w:r w:rsidR="00A53028" w:rsidRPr="00E021BF">
        <w:rPr>
          <w:rFonts w:ascii="Times New Roman" w:hAnsi="Times New Roman"/>
          <w:sz w:val="28"/>
          <w:szCs w:val="28"/>
          <w:lang w:val="uk-UA"/>
        </w:rPr>
        <w:t xml:space="preserve"> (Tracking &amp; tracing Score)</w:t>
      </w:r>
      <w:r w:rsidR="00D44A4A" w:rsidRPr="00E021BF">
        <w:rPr>
          <w:rFonts w:ascii="Times New Roman" w:hAnsi="Times New Roman"/>
          <w:sz w:val="28"/>
          <w:szCs w:val="28"/>
          <w:lang w:val="uk-UA"/>
        </w:rPr>
        <w:t>;</w:t>
      </w:r>
    </w:p>
    <w:p w14:paraId="4FDADAED" w14:textId="2D9CD324" w:rsidR="00582677" w:rsidRPr="00E021BF" w:rsidRDefault="00582677" w:rsidP="00FE666C">
      <w:pPr>
        <w:pStyle w:val="af4"/>
        <w:numPr>
          <w:ilvl w:val="0"/>
          <w:numId w:val="15"/>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 xml:space="preserve"> </w:t>
      </w:r>
      <w:r w:rsidR="003B6D2E" w:rsidRPr="00E021BF">
        <w:rPr>
          <w:rFonts w:ascii="Times New Roman" w:hAnsi="Times New Roman"/>
          <w:sz w:val="28"/>
          <w:szCs w:val="28"/>
          <w:lang w:val="uk-UA"/>
        </w:rPr>
        <w:t>компетентність представників логістичних компаній, якість надання послуг</w:t>
      </w:r>
      <w:r w:rsidR="00A53028" w:rsidRPr="00E021BF">
        <w:rPr>
          <w:rFonts w:ascii="Times New Roman" w:hAnsi="Times New Roman"/>
          <w:sz w:val="28"/>
          <w:szCs w:val="28"/>
          <w:lang w:val="uk-UA"/>
        </w:rPr>
        <w:t xml:space="preserve"> (Logistics competence Score)</w:t>
      </w:r>
      <w:r w:rsidR="00D44A4A" w:rsidRPr="00E021BF">
        <w:rPr>
          <w:rFonts w:ascii="Times New Roman" w:hAnsi="Times New Roman"/>
          <w:sz w:val="28"/>
          <w:szCs w:val="28"/>
          <w:lang w:val="uk-UA"/>
        </w:rPr>
        <w:t>;</w:t>
      </w:r>
    </w:p>
    <w:p w14:paraId="5BCE29AD" w14:textId="60E4B8D1" w:rsidR="003B6D2E" w:rsidRPr="00E021BF" w:rsidRDefault="00E82960" w:rsidP="00FE666C">
      <w:pPr>
        <w:pStyle w:val="af4"/>
        <w:numPr>
          <w:ilvl w:val="0"/>
          <w:numId w:val="15"/>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 xml:space="preserve">швидкість, з якою </w:t>
      </w:r>
      <w:r w:rsidR="003A2189" w:rsidRPr="00E021BF">
        <w:rPr>
          <w:rFonts w:ascii="Times New Roman" w:hAnsi="Times New Roman"/>
          <w:sz w:val="28"/>
          <w:szCs w:val="28"/>
          <w:lang w:val="uk-UA"/>
        </w:rPr>
        <w:t>доставляються вантажі, відсутність затримок та форс-мажорів</w:t>
      </w:r>
      <w:r w:rsidR="00AB0268" w:rsidRPr="00E021BF">
        <w:rPr>
          <w:rFonts w:ascii="Times New Roman" w:hAnsi="Times New Roman"/>
          <w:sz w:val="28"/>
          <w:szCs w:val="28"/>
          <w:lang w:val="uk-UA"/>
        </w:rPr>
        <w:t xml:space="preserve"> (Timeliness Score)</w:t>
      </w:r>
      <w:r w:rsidR="00D44A4A" w:rsidRPr="00E021BF">
        <w:rPr>
          <w:rFonts w:ascii="Times New Roman" w:hAnsi="Times New Roman"/>
          <w:sz w:val="28"/>
          <w:szCs w:val="28"/>
          <w:lang w:val="uk-UA"/>
        </w:rPr>
        <w:t>;</w:t>
      </w:r>
    </w:p>
    <w:p w14:paraId="263F7F60" w14:textId="6D315D7A" w:rsidR="003A2189" w:rsidRPr="00E021BF" w:rsidRDefault="008E1FD4" w:rsidP="00FE666C">
      <w:pPr>
        <w:pStyle w:val="af4"/>
        <w:numPr>
          <w:ilvl w:val="0"/>
          <w:numId w:val="15"/>
        </w:numPr>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lastRenderedPageBreak/>
        <w:t>легкість та зручність оформлення міжнародних перевезень</w:t>
      </w:r>
      <w:r w:rsidR="00AB0268" w:rsidRPr="00E021BF">
        <w:rPr>
          <w:rFonts w:ascii="Times New Roman" w:hAnsi="Times New Roman"/>
          <w:sz w:val="28"/>
          <w:szCs w:val="28"/>
          <w:lang w:val="uk-UA"/>
        </w:rPr>
        <w:t xml:space="preserve"> (</w:t>
      </w:r>
      <w:r w:rsidR="00086D68" w:rsidRPr="00E021BF">
        <w:rPr>
          <w:rFonts w:ascii="Times New Roman" w:hAnsi="Times New Roman"/>
          <w:sz w:val="28"/>
          <w:szCs w:val="28"/>
          <w:lang w:val="uk-UA"/>
        </w:rPr>
        <w:t>International shipments Score</w:t>
      </w:r>
      <w:r w:rsidR="00086D68" w:rsidRPr="00597680">
        <w:rPr>
          <w:rFonts w:ascii="Times New Roman" w:hAnsi="Times New Roman"/>
          <w:sz w:val="28"/>
          <w:szCs w:val="28"/>
          <w:lang w:val="uk-UA"/>
        </w:rPr>
        <w:t>)</w:t>
      </w:r>
      <w:r w:rsidR="005E51CE" w:rsidRPr="00597680">
        <w:rPr>
          <w:rFonts w:ascii="Times New Roman" w:hAnsi="Times New Roman"/>
          <w:sz w:val="28"/>
          <w:szCs w:val="28"/>
          <w:lang w:val="uk-UA"/>
        </w:rPr>
        <w:t>[</w:t>
      </w:r>
      <w:r w:rsidR="00EF34AB" w:rsidRPr="00597680">
        <w:rPr>
          <w:rFonts w:ascii="Times New Roman" w:hAnsi="Times New Roman"/>
          <w:sz w:val="28"/>
          <w:szCs w:val="28"/>
          <w:lang w:val="uk-UA"/>
        </w:rPr>
        <w:t>5</w:t>
      </w:r>
      <w:r w:rsidR="005E51CE" w:rsidRPr="00597680">
        <w:rPr>
          <w:rFonts w:ascii="Times New Roman" w:hAnsi="Times New Roman"/>
          <w:sz w:val="28"/>
          <w:szCs w:val="28"/>
          <w:lang w:val="uk-UA"/>
        </w:rPr>
        <w:t>]</w:t>
      </w:r>
      <w:r w:rsidRPr="00597680">
        <w:rPr>
          <w:rFonts w:ascii="Times New Roman" w:hAnsi="Times New Roman"/>
          <w:sz w:val="28"/>
          <w:szCs w:val="28"/>
          <w:lang w:val="uk-UA"/>
        </w:rPr>
        <w:t>.</w:t>
      </w:r>
    </w:p>
    <w:p w14:paraId="354AF129" w14:textId="439AF445" w:rsidR="0062141B" w:rsidRPr="00E021BF" w:rsidRDefault="00C971C9" w:rsidP="00FE666C">
      <w:pPr>
        <w:pStyle w:val="af4"/>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 xml:space="preserve">Станом на 2023 рік, перше місце </w:t>
      </w:r>
      <w:r w:rsidR="00FA6EED" w:rsidRPr="00E021BF">
        <w:rPr>
          <w:rFonts w:ascii="Times New Roman" w:hAnsi="Times New Roman"/>
          <w:sz w:val="28"/>
          <w:szCs w:val="28"/>
          <w:lang w:val="uk-UA"/>
        </w:rPr>
        <w:t xml:space="preserve">згідно цього рейтингу займає Сінгапур, його оцінка </w:t>
      </w:r>
      <w:r w:rsidR="003517D3" w:rsidRPr="00E021BF">
        <w:rPr>
          <w:rFonts w:ascii="Times New Roman" w:hAnsi="Times New Roman"/>
          <w:sz w:val="28"/>
          <w:szCs w:val="28"/>
          <w:lang w:val="uk-UA"/>
        </w:rPr>
        <w:t>4</w:t>
      </w:r>
      <w:r w:rsidR="00AD3E36" w:rsidRPr="00E021BF">
        <w:rPr>
          <w:rFonts w:ascii="Times New Roman" w:hAnsi="Times New Roman"/>
          <w:sz w:val="28"/>
          <w:szCs w:val="28"/>
          <w:lang w:val="uk-UA"/>
        </w:rPr>
        <w:t>,</w:t>
      </w:r>
      <w:r w:rsidR="003517D3" w:rsidRPr="00E021BF">
        <w:rPr>
          <w:rFonts w:ascii="Times New Roman" w:hAnsi="Times New Roman"/>
          <w:sz w:val="28"/>
          <w:szCs w:val="28"/>
          <w:lang w:val="uk-UA"/>
        </w:rPr>
        <w:t>3, на другому місці Фінляндія – 4</w:t>
      </w:r>
      <w:r w:rsidR="00AD3E36" w:rsidRPr="00E021BF">
        <w:rPr>
          <w:rFonts w:ascii="Times New Roman" w:hAnsi="Times New Roman"/>
          <w:sz w:val="28"/>
          <w:szCs w:val="28"/>
          <w:lang w:val="uk-UA"/>
        </w:rPr>
        <w:t>,</w:t>
      </w:r>
      <w:r w:rsidR="003517D3" w:rsidRPr="00E021BF">
        <w:rPr>
          <w:rFonts w:ascii="Times New Roman" w:hAnsi="Times New Roman"/>
          <w:sz w:val="28"/>
          <w:szCs w:val="28"/>
          <w:lang w:val="uk-UA"/>
        </w:rPr>
        <w:t>2</w:t>
      </w:r>
      <w:r w:rsidR="00363BFE" w:rsidRPr="00E021BF">
        <w:rPr>
          <w:rFonts w:ascii="Times New Roman" w:hAnsi="Times New Roman"/>
          <w:sz w:val="28"/>
          <w:szCs w:val="28"/>
          <w:lang w:val="uk-UA"/>
        </w:rPr>
        <w:t xml:space="preserve">. Останні місця </w:t>
      </w:r>
      <w:r w:rsidR="0062141B" w:rsidRPr="00E021BF">
        <w:rPr>
          <w:rFonts w:ascii="Times New Roman" w:hAnsi="Times New Roman"/>
          <w:sz w:val="28"/>
          <w:szCs w:val="28"/>
          <w:lang w:val="uk-UA"/>
        </w:rPr>
        <w:t>поділили між собою Афганістан та Лібія – 1</w:t>
      </w:r>
      <w:r w:rsidR="00AD3E36" w:rsidRPr="00E021BF">
        <w:rPr>
          <w:rFonts w:ascii="Times New Roman" w:hAnsi="Times New Roman"/>
          <w:sz w:val="28"/>
          <w:szCs w:val="28"/>
          <w:lang w:val="uk-UA"/>
        </w:rPr>
        <w:t>,</w:t>
      </w:r>
      <w:r w:rsidR="0062141B" w:rsidRPr="00E021BF">
        <w:rPr>
          <w:rFonts w:ascii="Times New Roman" w:hAnsi="Times New Roman"/>
          <w:sz w:val="28"/>
          <w:szCs w:val="28"/>
          <w:lang w:val="uk-UA"/>
        </w:rPr>
        <w:t xml:space="preserve">9. </w:t>
      </w:r>
      <w:r w:rsidR="00251F01" w:rsidRPr="00E021BF">
        <w:rPr>
          <w:rFonts w:ascii="Times New Roman" w:hAnsi="Times New Roman"/>
          <w:sz w:val="28"/>
          <w:szCs w:val="28"/>
          <w:lang w:val="uk-UA"/>
        </w:rPr>
        <w:t>Фрагмент рейтингу Logistics performance index</w:t>
      </w:r>
      <w:r w:rsidR="00FB47F0" w:rsidRPr="00E021BF">
        <w:rPr>
          <w:rFonts w:ascii="Times New Roman" w:hAnsi="Times New Roman"/>
          <w:sz w:val="28"/>
          <w:szCs w:val="28"/>
          <w:lang w:val="uk-UA"/>
        </w:rPr>
        <w:t xml:space="preserve"> за 2023 рік</w:t>
      </w:r>
      <w:r w:rsidR="00801EAB" w:rsidRPr="00E021BF">
        <w:rPr>
          <w:rFonts w:ascii="Times New Roman" w:hAnsi="Times New Roman"/>
          <w:sz w:val="28"/>
          <w:szCs w:val="28"/>
          <w:lang w:val="uk-UA"/>
        </w:rPr>
        <w:t xml:space="preserve"> наведено в таб. 2</w:t>
      </w:r>
      <w:r w:rsidR="00175653">
        <w:rPr>
          <w:rFonts w:ascii="Times New Roman" w:hAnsi="Times New Roman"/>
          <w:sz w:val="28"/>
          <w:szCs w:val="28"/>
          <w:lang w:val="uk-UA"/>
        </w:rPr>
        <w:t>.</w:t>
      </w:r>
      <w:r w:rsidR="00801EAB" w:rsidRPr="00E021BF">
        <w:rPr>
          <w:rFonts w:ascii="Times New Roman" w:hAnsi="Times New Roman"/>
          <w:sz w:val="28"/>
          <w:szCs w:val="28"/>
          <w:lang w:val="uk-UA"/>
        </w:rPr>
        <w:t>1</w:t>
      </w:r>
      <w:r w:rsidR="00175653">
        <w:rPr>
          <w:rFonts w:ascii="Times New Roman" w:hAnsi="Times New Roman"/>
          <w:sz w:val="28"/>
          <w:szCs w:val="28"/>
          <w:lang w:val="uk-UA"/>
        </w:rPr>
        <w:t>.</w:t>
      </w:r>
    </w:p>
    <w:p w14:paraId="45200480" w14:textId="77777777" w:rsidR="00817AD6" w:rsidRPr="00E021BF" w:rsidRDefault="00817AD6" w:rsidP="00817AD6">
      <w:pPr>
        <w:spacing w:line="360" w:lineRule="auto"/>
        <w:ind w:firstLine="720"/>
        <w:jc w:val="right"/>
        <w:rPr>
          <w:sz w:val="28"/>
          <w:szCs w:val="28"/>
        </w:rPr>
      </w:pPr>
      <w:r w:rsidRPr="00E021BF">
        <w:rPr>
          <w:sz w:val="28"/>
          <w:szCs w:val="28"/>
        </w:rPr>
        <w:t>Таблиця 2.1</w:t>
      </w:r>
    </w:p>
    <w:p w14:paraId="3A952C39" w14:textId="79B36213" w:rsidR="00D000BE" w:rsidRPr="00E021BF" w:rsidRDefault="00316125" w:rsidP="00900E0E">
      <w:pPr>
        <w:tabs>
          <w:tab w:val="left" w:pos="6300"/>
        </w:tabs>
        <w:spacing w:line="360" w:lineRule="auto"/>
        <w:ind w:firstLine="720"/>
        <w:jc w:val="center"/>
        <w:rPr>
          <w:sz w:val="20"/>
          <w:szCs w:val="20"/>
        </w:rPr>
      </w:pPr>
      <w:r w:rsidRPr="00E021BF">
        <w:rPr>
          <w:sz w:val="28"/>
          <w:szCs w:val="28"/>
        </w:rPr>
        <w:t>Фрагмент п</w:t>
      </w:r>
      <w:r w:rsidR="00817AD6" w:rsidRPr="00E021BF">
        <w:rPr>
          <w:sz w:val="28"/>
          <w:szCs w:val="28"/>
        </w:rPr>
        <w:t>оказник</w:t>
      </w:r>
      <w:r w:rsidRPr="00E021BF">
        <w:rPr>
          <w:sz w:val="28"/>
          <w:szCs w:val="28"/>
        </w:rPr>
        <w:t xml:space="preserve">ів у </w:t>
      </w:r>
      <w:r w:rsidR="00817AD6" w:rsidRPr="00E021BF">
        <w:rPr>
          <w:sz w:val="28"/>
          <w:szCs w:val="28"/>
        </w:rPr>
        <w:t xml:space="preserve">глобальному рейтингу LPI </w:t>
      </w:r>
      <w:r w:rsidR="004718F2" w:rsidRPr="00E021BF">
        <w:rPr>
          <w:sz w:val="28"/>
          <w:szCs w:val="28"/>
        </w:rPr>
        <w:t>2023р.</w:t>
      </w:r>
      <w:r w:rsidR="00D000BE" w:rsidRPr="00E021BF">
        <w:rPr>
          <w:sz w:val="28"/>
          <w:szCs w:val="28"/>
        </w:rPr>
        <w:fldChar w:fldCharType="begin"/>
      </w:r>
      <w:r w:rsidR="00D000BE" w:rsidRPr="00E021BF">
        <w:rPr>
          <w:sz w:val="28"/>
          <w:szCs w:val="28"/>
        </w:rPr>
        <w:instrText xml:space="preserve"> LINK </w:instrText>
      </w:r>
      <w:r w:rsidR="00806A16">
        <w:rPr>
          <w:sz w:val="28"/>
          <w:szCs w:val="28"/>
        </w:rPr>
        <w:instrText xml:space="preserve">Excel.Sheet.12 "C:\\Users\\Valeriya\\Downloads\\Data export.xlsx" Sheet1!R2C1:R12C9 </w:instrText>
      </w:r>
      <w:r w:rsidR="00D000BE" w:rsidRPr="00E021BF">
        <w:rPr>
          <w:sz w:val="28"/>
          <w:szCs w:val="28"/>
        </w:rPr>
        <w:instrText xml:space="preserve">\a \f 4 \h </w:instrText>
      </w:r>
      <w:r w:rsidR="009741D5" w:rsidRPr="00E021BF">
        <w:rPr>
          <w:sz w:val="28"/>
          <w:szCs w:val="28"/>
        </w:rPr>
        <w:instrText xml:space="preserve"> \* MERGEFORMAT </w:instrText>
      </w:r>
      <w:r w:rsidR="00D000BE" w:rsidRPr="00E021BF">
        <w:rPr>
          <w:sz w:val="28"/>
          <w:szCs w:val="28"/>
        </w:rPr>
        <w:fldChar w:fldCharType="separate"/>
      </w:r>
    </w:p>
    <w:tbl>
      <w:tblPr>
        <w:tblW w:w="10098" w:type="dxa"/>
        <w:tblLayout w:type="fixed"/>
        <w:tblLook w:val="04A0" w:firstRow="1" w:lastRow="0" w:firstColumn="1" w:lastColumn="0" w:noHBand="0" w:noVBand="1"/>
      </w:tblPr>
      <w:tblGrid>
        <w:gridCol w:w="1196"/>
        <w:gridCol w:w="964"/>
        <w:gridCol w:w="810"/>
        <w:gridCol w:w="818"/>
        <w:gridCol w:w="910"/>
        <w:gridCol w:w="990"/>
        <w:gridCol w:w="990"/>
        <w:gridCol w:w="1260"/>
        <w:gridCol w:w="1080"/>
        <w:gridCol w:w="1080"/>
      </w:tblGrid>
      <w:tr w:rsidR="00F17950" w:rsidRPr="00E021BF" w14:paraId="7492D9A9" w14:textId="2672F422" w:rsidTr="00F17950">
        <w:trPr>
          <w:trHeight w:val="1575"/>
        </w:trPr>
        <w:tc>
          <w:tcPr>
            <w:tcW w:w="11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173CBD" w14:textId="37BBCC30" w:rsidR="00F17950" w:rsidRPr="00E021BF" w:rsidRDefault="00F17950" w:rsidP="00F17950">
            <w:pPr>
              <w:jc w:val="both"/>
              <w:rPr>
                <w:rFonts w:eastAsia="Times New Roman"/>
                <w:b/>
                <w:bCs/>
                <w:sz w:val="20"/>
                <w:szCs w:val="20"/>
                <w:lang w:eastAsia="zh-TW"/>
              </w:rPr>
            </w:pPr>
            <w:r w:rsidRPr="00E021BF">
              <w:rPr>
                <w:rFonts w:eastAsia="Times New Roman"/>
                <w:b/>
                <w:bCs/>
                <w:sz w:val="20"/>
                <w:szCs w:val="20"/>
                <w:lang w:eastAsia="zh-TW"/>
              </w:rPr>
              <w:t>Країна</w:t>
            </w:r>
          </w:p>
        </w:tc>
        <w:tc>
          <w:tcPr>
            <w:tcW w:w="964" w:type="dxa"/>
            <w:tcBorders>
              <w:top w:val="single" w:sz="4" w:space="0" w:color="auto"/>
              <w:left w:val="nil"/>
              <w:bottom w:val="single" w:sz="4" w:space="0" w:color="auto"/>
              <w:right w:val="single" w:sz="4" w:space="0" w:color="auto"/>
            </w:tcBorders>
            <w:shd w:val="clear" w:color="auto" w:fill="auto"/>
            <w:noWrap/>
            <w:vAlign w:val="center"/>
            <w:hideMark/>
          </w:tcPr>
          <w:p w14:paraId="4281DF06" w14:textId="77777777" w:rsidR="00F17950" w:rsidRPr="00E021BF" w:rsidRDefault="00F17950" w:rsidP="00F17950">
            <w:pPr>
              <w:jc w:val="both"/>
              <w:rPr>
                <w:rFonts w:eastAsia="Times New Roman"/>
                <w:b/>
                <w:bCs/>
                <w:sz w:val="20"/>
                <w:szCs w:val="20"/>
                <w:lang w:eastAsia="zh-TW"/>
              </w:rPr>
            </w:pPr>
            <w:r w:rsidRPr="00E021BF">
              <w:rPr>
                <w:rFonts w:eastAsia="Times New Roman"/>
                <w:b/>
                <w:bCs/>
                <w:sz w:val="20"/>
                <w:szCs w:val="20"/>
                <w:lang w:eastAsia="zh-TW"/>
              </w:rPr>
              <w:t>Рік</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0B55C425" w14:textId="77777777" w:rsidR="00F17950" w:rsidRPr="00E021BF" w:rsidRDefault="00F17950" w:rsidP="00F17950">
            <w:pPr>
              <w:jc w:val="both"/>
              <w:rPr>
                <w:rFonts w:eastAsia="Times New Roman"/>
                <w:b/>
                <w:bCs/>
                <w:sz w:val="20"/>
                <w:szCs w:val="20"/>
                <w:lang w:eastAsia="zh-TW"/>
              </w:rPr>
            </w:pPr>
            <w:r w:rsidRPr="00E021BF">
              <w:rPr>
                <w:rFonts w:eastAsia="Times New Roman"/>
                <w:b/>
                <w:bCs/>
                <w:sz w:val="20"/>
                <w:szCs w:val="20"/>
                <w:lang w:eastAsia="zh-TW"/>
              </w:rPr>
              <w:t>LPI ранг</w:t>
            </w:r>
          </w:p>
        </w:tc>
        <w:tc>
          <w:tcPr>
            <w:tcW w:w="818" w:type="dxa"/>
            <w:tcBorders>
              <w:top w:val="single" w:sz="4" w:space="0" w:color="auto"/>
              <w:left w:val="nil"/>
              <w:bottom w:val="single" w:sz="4" w:space="0" w:color="auto"/>
              <w:right w:val="single" w:sz="4" w:space="0" w:color="auto"/>
            </w:tcBorders>
            <w:shd w:val="clear" w:color="auto" w:fill="auto"/>
            <w:vAlign w:val="center"/>
            <w:hideMark/>
          </w:tcPr>
          <w:p w14:paraId="7452868C" w14:textId="77777777" w:rsidR="00F17950" w:rsidRPr="00E021BF" w:rsidRDefault="00F17950" w:rsidP="00F17950">
            <w:pPr>
              <w:jc w:val="both"/>
              <w:rPr>
                <w:rFonts w:eastAsia="Times New Roman"/>
                <w:b/>
                <w:bCs/>
                <w:sz w:val="20"/>
                <w:szCs w:val="20"/>
                <w:lang w:eastAsia="zh-TW"/>
              </w:rPr>
            </w:pPr>
            <w:r w:rsidRPr="00E021BF">
              <w:rPr>
                <w:rFonts w:eastAsia="Times New Roman"/>
                <w:b/>
                <w:bCs/>
                <w:sz w:val="20"/>
                <w:szCs w:val="20"/>
                <w:lang w:eastAsia="zh-TW"/>
              </w:rPr>
              <w:t>LPI оцінка</w:t>
            </w:r>
          </w:p>
        </w:tc>
        <w:tc>
          <w:tcPr>
            <w:tcW w:w="910" w:type="dxa"/>
            <w:tcBorders>
              <w:top w:val="single" w:sz="4" w:space="0" w:color="auto"/>
              <w:left w:val="nil"/>
              <w:bottom w:val="single" w:sz="4" w:space="0" w:color="auto"/>
              <w:right w:val="single" w:sz="4" w:space="0" w:color="auto"/>
            </w:tcBorders>
            <w:shd w:val="clear" w:color="auto" w:fill="auto"/>
            <w:vAlign w:val="center"/>
            <w:hideMark/>
          </w:tcPr>
          <w:p w14:paraId="1D009129" w14:textId="77777777" w:rsidR="00F17950" w:rsidRPr="00E021BF" w:rsidRDefault="00F17950" w:rsidP="00F17950">
            <w:pPr>
              <w:jc w:val="both"/>
              <w:rPr>
                <w:rFonts w:eastAsia="Times New Roman"/>
                <w:b/>
                <w:bCs/>
                <w:sz w:val="20"/>
                <w:szCs w:val="20"/>
                <w:lang w:eastAsia="zh-TW"/>
              </w:rPr>
            </w:pPr>
            <w:r w:rsidRPr="00E021BF">
              <w:rPr>
                <w:rFonts w:eastAsia="Times New Roman"/>
                <w:b/>
                <w:bCs/>
                <w:sz w:val="20"/>
                <w:szCs w:val="20"/>
                <w:lang w:eastAsia="zh-TW"/>
              </w:rPr>
              <w:t>Митниця</w:t>
            </w:r>
          </w:p>
        </w:tc>
        <w:tc>
          <w:tcPr>
            <w:tcW w:w="990" w:type="dxa"/>
            <w:tcBorders>
              <w:top w:val="single" w:sz="4" w:space="0" w:color="auto"/>
              <w:left w:val="nil"/>
              <w:bottom w:val="single" w:sz="4" w:space="0" w:color="auto"/>
              <w:right w:val="single" w:sz="4" w:space="0" w:color="auto"/>
            </w:tcBorders>
            <w:shd w:val="clear" w:color="000000" w:fill="FFFFFF"/>
            <w:vAlign w:val="center"/>
            <w:hideMark/>
          </w:tcPr>
          <w:p w14:paraId="39CDA5BD" w14:textId="77777777" w:rsidR="00F17950" w:rsidRPr="00E021BF" w:rsidRDefault="00F17950" w:rsidP="00F17950">
            <w:pPr>
              <w:jc w:val="both"/>
              <w:rPr>
                <w:rFonts w:eastAsia="Times New Roman"/>
                <w:b/>
                <w:bCs/>
                <w:sz w:val="20"/>
                <w:szCs w:val="20"/>
                <w:lang w:eastAsia="zh-TW"/>
              </w:rPr>
            </w:pPr>
            <w:r w:rsidRPr="00E021BF">
              <w:rPr>
                <w:rFonts w:eastAsia="Times New Roman"/>
                <w:b/>
                <w:bCs/>
                <w:sz w:val="20"/>
                <w:szCs w:val="20"/>
                <w:lang w:eastAsia="zh-TW"/>
              </w:rPr>
              <w:t>Iнфраструктура</w:t>
            </w:r>
          </w:p>
        </w:tc>
        <w:tc>
          <w:tcPr>
            <w:tcW w:w="990" w:type="dxa"/>
            <w:tcBorders>
              <w:top w:val="single" w:sz="4" w:space="0" w:color="auto"/>
              <w:left w:val="nil"/>
              <w:bottom w:val="single" w:sz="4" w:space="0" w:color="auto"/>
              <w:right w:val="single" w:sz="4" w:space="0" w:color="auto"/>
            </w:tcBorders>
            <w:shd w:val="clear" w:color="auto" w:fill="auto"/>
            <w:vAlign w:val="center"/>
            <w:hideMark/>
          </w:tcPr>
          <w:p w14:paraId="215C2751" w14:textId="7CA544B1" w:rsidR="00F17950" w:rsidRPr="00E021BF" w:rsidRDefault="00F17950" w:rsidP="00F17950">
            <w:pPr>
              <w:jc w:val="both"/>
              <w:rPr>
                <w:rFonts w:eastAsia="Times New Roman"/>
                <w:b/>
                <w:bCs/>
                <w:sz w:val="20"/>
                <w:szCs w:val="20"/>
                <w:lang w:eastAsia="zh-TW"/>
              </w:rPr>
            </w:pPr>
            <w:r w:rsidRPr="00E021BF">
              <w:rPr>
                <w:rFonts w:eastAsia="Times New Roman"/>
                <w:b/>
                <w:bCs/>
                <w:sz w:val="20"/>
                <w:szCs w:val="20"/>
                <w:lang w:eastAsia="zh-TW"/>
              </w:rPr>
              <w:t>Відстеження вантажів</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675D183A" w14:textId="0E80873D" w:rsidR="00F17950" w:rsidRPr="00E021BF" w:rsidRDefault="00F17950" w:rsidP="00F17950">
            <w:pPr>
              <w:jc w:val="both"/>
              <w:rPr>
                <w:rFonts w:eastAsia="Times New Roman"/>
                <w:b/>
                <w:bCs/>
                <w:sz w:val="20"/>
                <w:szCs w:val="20"/>
                <w:lang w:eastAsia="zh-TW"/>
              </w:rPr>
            </w:pPr>
            <w:r w:rsidRPr="00E021BF">
              <w:rPr>
                <w:rFonts w:eastAsia="Times New Roman"/>
                <w:b/>
                <w:bCs/>
                <w:sz w:val="20"/>
                <w:szCs w:val="20"/>
                <w:lang w:eastAsia="zh-TW"/>
              </w:rPr>
              <w:t>Логістична компетенція</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14:paraId="7977660C" w14:textId="1BB78D66" w:rsidR="00F17950" w:rsidRPr="00E021BF" w:rsidRDefault="00F17950" w:rsidP="00F17950">
            <w:pPr>
              <w:jc w:val="both"/>
              <w:rPr>
                <w:rFonts w:eastAsia="Times New Roman"/>
                <w:b/>
                <w:bCs/>
                <w:sz w:val="20"/>
                <w:szCs w:val="20"/>
                <w:lang w:eastAsia="zh-TW"/>
              </w:rPr>
            </w:pPr>
            <w:r w:rsidRPr="00E021BF">
              <w:rPr>
                <w:rFonts w:eastAsia="Times New Roman"/>
                <w:b/>
                <w:bCs/>
                <w:sz w:val="20"/>
                <w:szCs w:val="20"/>
                <w:lang w:eastAsia="zh-TW"/>
              </w:rPr>
              <w:t>Своєчасність</w:t>
            </w:r>
          </w:p>
        </w:tc>
        <w:tc>
          <w:tcPr>
            <w:tcW w:w="1080" w:type="dxa"/>
            <w:tcBorders>
              <w:top w:val="single" w:sz="4" w:space="0" w:color="auto"/>
              <w:left w:val="nil"/>
              <w:bottom w:val="single" w:sz="4" w:space="0" w:color="auto"/>
              <w:right w:val="single" w:sz="4" w:space="0" w:color="auto"/>
            </w:tcBorders>
          </w:tcPr>
          <w:p w14:paraId="0F4D3CE5" w14:textId="77777777" w:rsidR="00F17950" w:rsidRPr="00E021BF" w:rsidRDefault="00F17950" w:rsidP="00F17950">
            <w:pPr>
              <w:jc w:val="both"/>
              <w:rPr>
                <w:rFonts w:eastAsia="Times New Roman"/>
                <w:b/>
                <w:bCs/>
                <w:sz w:val="20"/>
                <w:szCs w:val="20"/>
                <w:lang w:eastAsia="zh-TW"/>
              </w:rPr>
            </w:pPr>
          </w:p>
          <w:p w14:paraId="44B44B6B" w14:textId="77777777" w:rsidR="00F17950" w:rsidRPr="00E021BF" w:rsidRDefault="00F17950" w:rsidP="00F17950">
            <w:pPr>
              <w:jc w:val="both"/>
              <w:rPr>
                <w:rFonts w:eastAsia="Times New Roman"/>
                <w:b/>
                <w:bCs/>
                <w:sz w:val="20"/>
                <w:szCs w:val="20"/>
                <w:lang w:eastAsia="zh-TW"/>
              </w:rPr>
            </w:pPr>
          </w:p>
          <w:p w14:paraId="230C7333" w14:textId="2125DDA2" w:rsidR="00F17950" w:rsidRPr="00E021BF" w:rsidRDefault="00F17950" w:rsidP="00F17950">
            <w:pPr>
              <w:jc w:val="both"/>
              <w:rPr>
                <w:rFonts w:eastAsia="Times New Roman"/>
                <w:b/>
                <w:bCs/>
                <w:sz w:val="20"/>
                <w:szCs w:val="20"/>
                <w:lang w:eastAsia="zh-TW"/>
              </w:rPr>
            </w:pPr>
            <w:r w:rsidRPr="00E021BF">
              <w:rPr>
                <w:rFonts w:eastAsia="Times New Roman"/>
                <w:b/>
                <w:bCs/>
                <w:sz w:val="20"/>
                <w:szCs w:val="20"/>
                <w:lang w:eastAsia="zh-TW"/>
              </w:rPr>
              <w:t>Міжнародні перевезення</w:t>
            </w:r>
          </w:p>
        </w:tc>
      </w:tr>
      <w:tr w:rsidR="00F17950" w:rsidRPr="00E021BF" w14:paraId="16B1ECB2" w14:textId="6CEF23DD" w:rsidTr="00415BF9">
        <w:trPr>
          <w:trHeight w:val="315"/>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40B5199D"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Сінгапур</w:t>
            </w:r>
          </w:p>
        </w:tc>
        <w:tc>
          <w:tcPr>
            <w:tcW w:w="964" w:type="dxa"/>
            <w:tcBorders>
              <w:top w:val="nil"/>
              <w:left w:val="nil"/>
              <w:bottom w:val="single" w:sz="4" w:space="0" w:color="auto"/>
              <w:right w:val="single" w:sz="4" w:space="0" w:color="auto"/>
            </w:tcBorders>
            <w:shd w:val="clear" w:color="auto" w:fill="auto"/>
            <w:noWrap/>
            <w:vAlign w:val="bottom"/>
            <w:hideMark/>
          </w:tcPr>
          <w:p w14:paraId="7EA46131"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2023</w:t>
            </w:r>
          </w:p>
        </w:tc>
        <w:tc>
          <w:tcPr>
            <w:tcW w:w="810" w:type="dxa"/>
            <w:tcBorders>
              <w:top w:val="nil"/>
              <w:left w:val="nil"/>
              <w:bottom w:val="single" w:sz="4" w:space="0" w:color="auto"/>
              <w:right w:val="single" w:sz="4" w:space="0" w:color="auto"/>
            </w:tcBorders>
            <w:shd w:val="clear" w:color="auto" w:fill="auto"/>
            <w:noWrap/>
            <w:vAlign w:val="bottom"/>
            <w:hideMark/>
          </w:tcPr>
          <w:p w14:paraId="033187BF"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1</w:t>
            </w:r>
          </w:p>
        </w:tc>
        <w:tc>
          <w:tcPr>
            <w:tcW w:w="818" w:type="dxa"/>
            <w:tcBorders>
              <w:top w:val="nil"/>
              <w:left w:val="nil"/>
              <w:bottom w:val="single" w:sz="4" w:space="0" w:color="auto"/>
              <w:right w:val="single" w:sz="4" w:space="0" w:color="auto"/>
            </w:tcBorders>
            <w:shd w:val="clear" w:color="auto" w:fill="auto"/>
            <w:noWrap/>
            <w:vAlign w:val="bottom"/>
            <w:hideMark/>
          </w:tcPr>
          <w:p w14:paraId="1E315014" w14:textId="470C2C2A"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3</w:t>
            </w:r>
          </w:p>
        </w:tc>
        <w:tc>
          <w:tcPr>
            <w:tcW w:w="910" w:type="dxa"/>
            <w:tcBorders>
              <w:top w:val="nil"/>
              <w:left w:val="nil"/>
              <w:bottom w:val="single" w:sz="4" w:space="0" w:color="auto"/>
              <w:right w:val="single" w:sz="4" w:space="0" w:color="auto"/>
            </w:tcBorders>
            <w:shd w:val="clear" w:color="auto" w:fill="auto"/>
            <w:noWrap/>
            <w:vAlign w:val="bottom"/>
            <w:hideMark/>
          </w:tcPr>
          <w:p w14:paraId="64D9D0C1" w14:textId="62738368"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2</w:t>
            </w:r>
          </w:p>
        </w:tc>
        <w:tc>
          <w:tcPr>
            <w:tcW w:w="990" w:type="dxa"/>
            <w:tcBorders>
              <w:top w:val="nil"/>
              <w:left w:val="nil"/>
              <w:bottom w:val="single" w:sz="4" w:space="0" w:color="auto"/>
              <w:right w:val="single" w:sz="4" w:space="0" w:color="auto"/>
            </w:tcBorders>
            <w:shd w:val="clear" w:color="auto" w:fill="auto"/>
            <w:noWrap/>
            <w:vAlign w:val="bottom"/>
            <w:hideMark/>
          </w:tcPr>
          <w:p w14:paraId="132A6384" w14:textId="00A07950"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6</w:t>
            </w:r>
          </w:p>
        </w:tc>
        <w:tc>
          <w:tcPr>
            <w:tcW w:w="990" w:type="dxa"/>
            <w:tcBorders>
              <w:top w:val="nil"/>
              <w:left w:val="nil"/>
              <w:bottom w:val="single" w:sz="4" w:space="0" w:color="auto"/>
              <w:right w:val="single" w:sz="4" w:space="0" w:color="auto"/>
            </w:tcBorders>
            <w:shd w:val="clear" w:color="auto" w:fill="auto"/>
            <w:noWrap/>
            <w:vAlign w:val="bottom"/>
            <w:hideMark/>
          </w:tcPr>
          <w:p w14:paraId="5C388BE7" w14:textId="5D36DDAA"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4</w:t>
            </w:r>
          </w:p>
        </w:tc>
        <w:tc>
          <w:tcPr>
            <w:tcW w:w="1260" w:type="dxa"/>
            <w:tcBorders>
              <w:top w:val="nil"/>
              <w:left w:val="nil"/>
              <w:bottom w:val="single" w:sz="4" w:space="0" w:color="auto"/>
              <w:right w:val="single" w:sz="4" w:space="0" w:color="auto"/>
            </w:tcBorders>
            <w:shd w:val="clear" w:color="auto" w:fill="auto"/>
            <w:noWrap/>
            <w:vAlign w:val="bottom"/>
            <w:hideMark/>
          </w:tcPr>
          <w:p w14:paraId="005C0BAB" w14:textId="3EDBE17E"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4</w:t>
            </w:r>
          </w:p>
        </w:tc>
        <w:tc>
          <w:tcPr>
            <w:tcW w:w="1080" w:type="dxa"/>
            <w:tcBorders>
              <w:top w:val="nil"/>
              <w:left w:val="nil"/>
              <w:bottom w:val="single" w:sz="4" w:space="0" w:color="auto"/>
              <w:right w:val="single" w:sz="4" w:space="0" w:color="auto"/>
            </w:tcBorders>
            <w:shd w:val="clear" w:color="auto" w:fill="auto"/>
            <w:noWrap/>
            <w:vAlign w:val="bottom"/>
            <w:hideMark/>
          </w:tcPr>
          <w:p w14:paraId="66383E11" w14:textId="382887FD"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3</w:t>
            </w:r>
          </w:p>
        </w:tc>
        <w:tc>
          <w:tcPr>
            <w:tcW w:w="1080" w:type="dxa"/>
            <w:tcBorders>
              <w:top w:val="nil"/>
              <w:left w:val="nil"/>
              <w:bottom w:val="single" w:sz="4" w:space="0" w:color="auto"/>
              <w:right w:val="single" w:sz="4" w:space="0" w:color="auto"/>
            </w:tcBorders>
            <w:vAlign w:val="center"/>
          </w:tcPr>
          <w:p w14:paraId="2D3FC275" w14:textId="188C8F50" w:rsidR="00F17950" w:rsidRPr="00E021BF" w:rsidRDefault="005F7AD5" w:rsidP="00F17950">
            <w:pPr>
              <w:jc w:val="both"/>
              <w:rPr>
                <w:rFonts w:eastAsia="Times New Roman"/>
                <w:sz w:val="20"/>
                <w:szCs w:val="20"/>
                <w:lang w:eastAsia="zh-TW"/>
              </w:rPr>
            </w:pPr>
            <w:r w:rsidRPr="00E021BF">
              <w:rPr>
                <w:rFonts w:eastAsia="Times New Roman"/>
                <w:sz w:val="20"/>
                <w:szCs w:val="20"/>
                <w:lang w:eastAsia="zh-TW"/>
              </w:rPr>
              <w:t>4</w:t>
            </w:r>
          </w:p>
        </w:tc>
      </w:tr>
      <w:tr w:rsidR="00F17950" w:rsidRPr="00E021BF" w14:paraId="59450137" w14:textId="11CBE56F" w:rsidTr="00415BF9">
        <w:trPr>
          <w:trHeight w:val="315"/>
        </w:trPr>
        <w:tc>
          <w:tcPr>
            <w:tcW w:w="1196" w:type="dxa"/>
            <w:tcBorders>
              <w:top w:val="nil"/>
              <w:left w:val="single" w:sz="4" w:space="0" w:color="auto"/>
              <w:bottom w:val="single" w:sz="4" w:space="0" w:color="auto"/>
              <w:right w:val="single" w:sz="4" w:space="0" w:color="auto"/>
            </w:tcBorders>
            <w:shd w:val="clear" w:color="000000" w:fill="FFFFFF"/>
            <w:noWrap/>
            <w:vAlign w:val="bottom"/>
            <w:hideMark/>
          </w:tcPr>
          <w:p w14:paraId="42D21459"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Aфганістан</w:t>
            </w:r>
          </w:p>
        </w:tc>
        <w:tc>
          <w:tcPr>
            <w:tcW w:w="964" w:type="dxa"/>
            <w:tcBorders>
              <w:top w:val="nil"/>
              <w:left w:val="nil"/>
              <w:bottom w:val="single" w:sz="4" w:space="0" w:color="auto"/>
              <w:right w:val="single" w:sz="4" w:space="0" w:color="auto"/>
            </w:tcBorders>
            <w:shd w:val="clear" w:color="auto" w:fill="auto"/>
            <w:noWrap/>
            <w:vAlign w:val="bottom"/>
            <w:hideMark/>
          </w:tcPr>
          <w:p w14:paraId="10637034"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2023</w:t>
            </w:r>
          </w:p>
        </w:tc>
        <w:tc>
          <w:tcPr>
            <w:tcW w:w="810" w:type="dxa"/>
            <w:tcBorders>
              <w:top w:val="nil"/>
              <w:left w:val="nil"/>
              <w:bottom w:val="single" w:sz="4" w:space="0" w:color="auto"/>
              <w:right w:val="single" w:sz="4" w:space="0" w:color="auto"/>
            </w:tcBorders>
            <w:shd w:val="clear" w:color="auto" w:fill="auto"/>
            <w:noWrap/>
            <w:vAlign w:val="bottom"/>
            <w:hideMark/>
          </w:tcPr>
          <w:p w14:paraId="51D43482"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138</w:t>
            </w:r>
          </w:p>
        </w:tc>
        <w:tc>
          <w:tcPr>
            <w:tcW w:w="818" w:type="dxa"/>
            <w:tcBorders>
              <w:top w:val="nil"/>
              <w:left w:val="nil"/>
              <w:bottom w:val="single" w:sz="4" w:space="0" w:color="auto"/>
              <w:right w:val="single" w:sz="4" w:space="0" w:color="auto"/>
            </w:tcBorders>
            <w:shd w:val="clear" w:color="auto" w:fill="auto"/>
            <w:noWrap/>
            <w:vAlign w:val="bottom"/>
            <w:hideMark/>
          </w:tcPr>
          <w:p w14:paraId="54EF5337" w14:textId="3E26DA2B"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1</w:t>
            </w:r>
            <w:r w:rsidR="00AD3E36" w:rsidRPr="00E021BF">
              <w:rPr>
                <w:rFonts w:eastAsia="Times New Roman"/>
                <w:sz w:val="20"/>
                <w:szCs w:val="20"/>
                <w:lang w:eastAsia="zh-TW"/>
              </w:rPr>
              <w:t>,</w:t>
            </w:r>
            <w:r w:rsidRPr="00E021BF">
              <w:rPr>
                <w:rFonts w:eastAsia="Times New Roman"/>
                <w:sz w:val="20"/>
                <w:szCs w:val="20"/>
                <w:lang w:eastAsia="zh-TW"/>
              </w:rPr>
              <w:t>9</w:t>
            </w:r>
          </w:p>
        </w:tc>
        <w:tc>
          <w:tcPr>
            <w:tcW w:w="910" w:type="dxa"/>
            <w:tcBorders>
              <w:top w:val="nil"/>
              <w:left w:val="nil"/>
              <w:bottom w:val="single" w:sz="4" w:space="0" w:color="auto"/>
              <w:right w:val="single" w:sz="4" w:space="0" w:color="auto"/>
            </w:tcBorders>
            <w:shd w:val="clear" w:color="auto" w:fill="auto"/>
            <w:noWrap/>
            <w:vAlign w:val="bottom"/>
            <w:hideMark/>
          </w:tcPr>
          <w:p w14:paraId="7C5845B6" w14:textId="709BDF31"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w:t>
            </w:r>
            <w:r w:rsidR="00AD3E36" w:rsidRPr="00E021BF">
              <w:rPr>
                <w:rFonts w:eastAsia="Times New Roman"/>
                <w:sz w:val="20"/>
                <w:szCs w:val="20"/>
                <w:lang w:eastAsia="zh-TW"/>
              </w:rPr>
              <w:t>,</w:t>
            </w:r>
            <w:r w:rsidRPr="00E021BF">
              <w:rPr>
                <w:rFonts w:eastAsia="Times New Roman"/>
                <w:sz w:val="20"/>
                <w:szCs w:val="20"/>
                <w:lang w:eastAsia="zh-TW"/>
              </w:rPr>
              <w:t>1</w:t>
            </w:r>
          </w:p>
        </w:tc>
        <w:tc>
          <w:tcPr>
            <w:tcW w:w="990" w:type="dxa"/>
            <w:tcBorders>
              <w:top w:val="nil"/>
              <w:left w:val="nil"/>
              <w:bottom w:val="single" w:sz="4" w:space="0" w:color="auto"/>
              <w:right w:val="single" w:sz="4" w:space="0" w:color="auto"/>
            </w:tcBorders>
            <w:shd w:val="clear" w:color="000000" w:fill="FFFFFF"/>
            <w:noWrap/>
            <w:vAlign w:val="bottom"/>
            <w:hideMark/>
          </w:tcPr>
          <w:p w14:paraId="61774410" w14:textId="5210AEF1"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1</w:t>
            </w:r>
            <w:r w:rsidR="00AD3E36" w:rsidRPr="00E021BF">
              <w:rPr>
                <w:rFonts w:eastAsia="Times New Roman"/>
                <w:sz w:val="20"/>
                <w:szCs w:val="20"/>
                <w:lang w:eastAsia="zh-TW"/>
              </w:rPr>
              <w:t>,</w:t>
            </w:r>
            <w:r w:rsidRPr="00E021BF">
              <w:rPr>
                <w:rFonts w:eastAsia="Times New Roman"/>
                <w:sz w:val="20"/>
                <w:szCs w:val="20"/>
                <w:lang w:eastAsia="zh-TW"/>
              </w:rPr>
              <w:t>7</w:t>
            </w:r>
          </w:p>
        </w:tc>
        <w:tc>
          <w:tcPr>
            <w:tcW w:w="990" w:type="dxa"/>
            <w:tcBorders>
              <w:top w:val="nil"/>
              <w:left w:val="nil"/>
              <w:bottom w:val="single" w:sz="4" w:space="0" w:color="auto"/>
              <w:right w:val="single" w:sz="4" w:space="0" w:color="auto"/>
            </w:tcBorders>
            <w:shd w:val="clear" w:color="auto" w:fill="auto"/>
            <w:noWrap/>
            <w:vAlign w:val="bottom"/>
            <w:hideMark/>
          </w:tcPr>
          <w:p w14:paraId="377AF7D9" w14:textId="5396B60F"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1</w:t>
            </w:r>
            <w:r w:rsidR="00AD3E36" w:rsidRPr="00E021BF">
              <w:rPr>
                <w:rFonts w:eastAsia="Times New Roman"/>
                <w:sz w:val="20"/>
                <w:szCs w:val="20"/>
                <w:lang w:eastAsia="zh-TW"/>
              </w:rPr>
              <w:t>,</w:t>
            </w:r>
            <w:r w:rsidRPr="00E021BF">
              <w:rPr>
                <w:rFonts w:eastAsia="Times New Roman"/>
                <w:sz w:val="20"/>
                <w:szCs w:val="20"/>
                <w:lang w:eastAsia="zh-TW"/>
              </w:rPr>
              <w:t>6</w:t>
            </w:r>
          </w:p>
        </w:tc>
        <w:tc>
          <w:tcPr>
            <w:tcW w:w="1260" w:type="dxa"/>
            <w:tcBorders>
              <w:top w:val="nil"/>
              <w:left w:val="nil"/>
              <w:bottom w:val="single" w:sz="4" w:space="0" w:color="auto"/>
              <w:right w:val="single" w:sz="4" w:space="0" w:color="auto"/>
            </w:tcBorders>
            <w:shd w:val="clear" w:color="auto" w:fill="auto"/>
            <w:noWrap/>
            <w:vAlign w:val="bottom"/>
            <w:hideMark/>
          </w:tcPr>
          <w:p w14:paraId="0383181A"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w:t>
            </w:r>
          </w:p>
        </w:tc>
        <w:tc>
          <w:tcPr>
            <w:tcW w:w="1080" w:type="dxa"/>
            <w:tcBorders>
              <w:top w:val="nil"/>
              <w:left w:val="nil"/>
              <w:bottom w:val="single" w:sz="4" w:space="0" w:color="auto"/>
              <w:right w:val="single" w:sz="4" w:space="0" w:color="auto"/>
            </w:tcBorders>
            <w:shd w:val="clear" w:color="auto" w:fill="auto"/>
            <w:noWrap/>
            <w:vAlign w:val="bottom"/>
            <w:hideMark/>
          </w:tcPr>
          <w:p w14:paraId="57404FDF" w14:textId="5C81491D"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w:t>
            </w:r>
            <w:r w:rsidR="00AD3E36" w:rsidRPr="00E021BF">
              <w:rPr>
                <w:rFonts w:eastAsia="Times New Roman"/>
                <w:sz w:val="20"/>
                <w:szCs w:val="20"/>
                <w:lang w:eastAsia="zh-TW"/>
              </w:rPr>
              <w:t>,</w:t>
            </w:r>
            <w:r w:rsidRPr="00E021BF">
              <w:rPr>
                <w:rFonts w:eastAsia="Times New Roman"/>
                <w:sz w:val="20"/>
                <w:szCs w:val="20"/>
                <w:lang w:eastAsia="zh-TW"/>
              </w:rPr>
              <w:t>3</w:t>
            </w:r>
          </w:p>
        </w:tc>
        <w:tc>
          <w:tcPr>
            <w:tcW w:w="1080" w:type="dxa"/>
            <w:tcBorders>
              <w:top w:val="nil"/>
              <w:left w:val="nil"/>
              <w:bottom w:val="single" w:sz="4" w:space="0" w:color="auto"/>
              <w:right w:val="single" w:sz="4" w:space="0" w:color="auto"/>
            </w:tcBorders>
            <w:vAlign w:val="center"/>
          </w:tcPr>
          <w:p w14:paraId="562D9C3A" w14:textId="0CABA754" w:rsidR="00F17950" w:rsidRPr="00E021BF" w:rsidRDefault="002545BC" w:rsidP="00F17950">
            <w:pPr>
              <w:jc w:val="both"/>
              <w:rPr>
                <w:rFonts w:eastAsia="Times New Roman"/>
                <w:sz w:val="20"/>
                <w:szCs w:val="20"/>
                <w:lang w:eastAsia="zh-TW"/>
              </w:rPr>
            </w:pPr>
            <w:r w:rsidRPr="00E021BF">
              <w:rPr>
                <w:rFonts w:eastAsia="Times New Roman"/>
                <w:sz w:val="20"/>
                <w:szCs w:val="20"/>
                <w:lang w:eastAsia="zh-TW"/>
              </w:rPr>
              <w:t>1</w:t>
            </w:r>
            <w:r w:rsidR="00AD3E36" w:rsidRPr="00E021BF">
              <w:rPr>
                <w:rFonts w:eastAsia="Times New Roman"/>
                <w:sz w:val="20"/>
                <w:szCs w:val="20"/>
                <w:lang w:eastAsia="zh-TW"/>
              </w:rPr>
              <w:t>,</w:t>
            </w:r>
            <w:r w:rsidRPr="00E021BF">
              <w:rPr>
                <w:rFonts w:eastAsia="Times New Roman"/>
                <w:sz w:val="20"/>
                <w:szCs w:val="20"/>
                <w:lang w:eastAsia="zh-TW"/>
              </w:rPr>
              <w:t>8</w:t>
            </w:r>
          </w:p>
        </w:tc>
      </w:tr>
      <w:tr w:rsidR="00F17950" w:rsidRPr="00E021BF" w14:paraId="1828AF30" w14:textId="7C999F98" w:rsidTr="00415BF9">
        <w:trPr>
          <w:trHeight w:val="315"/>
        </w:trPr>
        <w:tc>
          <w:tcPr>
            <w:tcW w:w="1196" w:type="dxa"/>
            <w:tcBorders>
              <w:top w:val="nil"/>
              <w:left w:val="single" w:sz="4" w:space="0" w:color="auto"/>
              <w:bottom w:val="single" w:sz="4" w:space="0" w:color="auto"/>
              <w:right w:val="single" w:sz="4" w:space="0" w:color="auto"/>
            </w:tcBorders>
            <w:shd w:val="clear" w:color="000000" w:fill="FFFFFF"/>
            <w:noWrap/>
            <w:vAlign w:val="bottom"/>
            <w:hideMark/>
          </w:tcPr>
          <w:p w14:paraId="474C87B4"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Aвстрія</w:t>
            </w:r>
          </w:p>
        </w:tc>
        <w:tc>
          <w:tcPr>
            <w:tcW w:w="964" w:type="dxa"/>
            <w:tcBorders>
              <w:top w:val="nil"/>
              <w:left w:val="nil"/>
              <w:bottom w:val="single" w:sz="4" w:space="0" w:color="auto"/>
              <w:right w:val="single" w:sz="4" w:space="0" w:color="auto"/>
            </w:tcBorders>
            <w:shd w:val="clear" w:color="auto" w:fill="auto"/>
            <w:noWrap/>
            <w:vAlign w:val="bottom"/>
            <w:hideMark/>
          </w:tcPr>
          <w:p w14:paraId="5DFECD5F"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2023</w:t>
            </w:r>
          </w:p>
        </w:tc>
        <w:tc>
          <w:tcPr>
            <w:tcW w:w="810" w:type="dxa"/>
            <w:tcBorders>
              <w:top w:val="nil"/>
              <w:left w:val="nil"/>
              <w:bottom w:val="single" w:sz="4" w:space="0" w:color="auto"/>
              <w:right w:val="single" w:sz="4" w:space="0" w:color="auto"/>
            </w:tcBorders>
            <w:shd w:val="clear" w:color="auto" w:fill="auto"/>
            <w:noWrap/>
            <w:vAlign w:val="bottom"/>
            <w:hideMark/>
          </w:tcPr>
          <w:p w14:paraId="13198C35"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7</w:t>
            </w:r>
          </w:p>
        </w:tc>
        <w:tc>
          <w:tcPr>
            <w:tcW w:w="818" w:type="dxa"/>
            <w:tcBorders>
              <w:top w:val="nil"/>
              <w:left w:val="nil"/>
              <w:bottom w:val="single" w:sz="4" w:space="0" w:color="auto"/>
              <w:right w:val="single" w:sz="4" w:space="0" w:color="auto"/>
            </w:tcBorders>
            <w:shd w:val="clear" w:color="auto" w:fill="auto"/>
            <w:noWrap/>
            <w:vAlign w:val="bottom"/>
            <w:hideMark/>
          </w:tcPr>
          <w:p w14:paraId="562486CC"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p>
        </w:tc>
        <w:tc>
          <w:tcPr>
            <w:tcW w:w="910" w:type="dxa"/>
            <w:tcBorders>
              <w:top w:val="nil"/>
              <w:left w:val="nil"/>
              <w:bottom w:val="single" w:sz="4" w:space="0" w:color="auto"/>
              <w:right w:val="single" w:sz="4" w:space="0" w:color="auto"/>
            </w:tcBorders>
            <w:shd w:val="clear" w:color="auto" w:fill="auto"/>
            <w:noWrap/>
            <w:vAlign w:val="bottom"/>
            <w:hideMark/>
          </w:tcPr>
          <w:p w14:paraId="52542D21" w14:textId="0532CE69"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7</w:t>
            </w:r>
          </w:p>
        </w:tc>
        <w:tc>
          <w:tcPr>
            <w:tcW w:w="990" w:type="dxa"/>
            <w:tcBorders>
              <w:top w:val="nil"/>
              <w:left w:val="nil"/>
              <w:bottom w:val="single" w:sz="4" w:space="0" w:color="auto"/>
              <w:right w:val="single" w:sz="4" w:space="0" w:color="auto"/>
            </w:tcBorders>
            <w:shd w:val="clear" w:color="000000" w:fill="FFFFFF"/>
            <w:noWrap/>
            <w:vAlign w:val="bottom"/>
            <w:hideMark/>
          </w:tcPr>
          <w:p w14:paraId="02542FD9" w14:textId="0C28D504"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9</w:t>
            </w:r>
          </w:p>
        </w:tc>
        <w:tc>
          <w:tcPr>
            <w:tcW w:w="990" w:type="dxa"/>
            <w:tcBorders>
              <w:top w:val="nil"/>
              <w:left w:val="nil"/>
              <w:bottom w:val="single" w:sz="4" w:space="0" w:color="auto"/>
              <w:right w:val="single" w:sz="4" w:space="0" w:color="auto"/>
            </w:tcBorders>
            <w:shd w:val="clear" w:color="auto" w:fill="auto"/>
            <w:noWrap/>
            <w:vAlign w:val="bottom"/>
            <w:hideMark/>
          </w:tcPr>
          <w:p w14:paraId="72BC37AC" w14:textId="2163BF26"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2</w:t>
            </w:r>
          </w:p>
        </w:tc>
        <w:tc>
          <w:tcPr>
            <w:tcW w:w="1260" w:type="dxa"/>
            <w:tcBorders>
              <w:top w:val="nil"/>
              <w:left w:val="nil"/>
              <w:bottom w:val="single" w:sz="4" w:space="0" w:color="auto"/>
              <w:right w:val="single" w:sz="4" w:space="0" w:color="auto"/>
            </w:tcBorders>
            <w:shd w:val="clear" w:color="auto" w:fill="auto"/>
            <w:noWrap/>
            <w:vAlign w:val="bottom"/>
            <w:hideMark/>
          </w:tcPr>
          <w:p w14:paraId="39B0C942"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p>
        </w:tc>
        <w:tc>
          <w:tcPr>
            <w:tcW w:w="1080" w:type="dxa"/>
            <w:tcBorders>
              <w:top w:val="nil"/>
              <w:left w:val="nil"/>
              <w:bottom w:val="single" w:sz="4" w:space="0" w:color="auto"/>
              <w:right w:val="single" w:sz="4" w:space="0" w:color="auto"/>
            </w:tcBorders>
            <w:shd w:val="clear" w:color="auto" w:fill="auto"/>
            <w:noWrap/>
            <w:vAlign w:val="bottom"/>
            <w:hideMark/>
          </w:tcPr>
          <w:p w14:paraId="4E25B8A0" w14:textId="1FB180EF"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3</w:t>
            </w:r>
          </w:p>
        </w:tc>
        <w:tc>
          <w:tcPr>
            <w:tcW w:w="1080" w:type="dxa"/>
            <w:tcBorders>
              <w:top w:val="nil"/>
              <w:left w:val="nil"/>
              <w:bottom w:val="single" w:sz="4" w:space="0" w:color="auto"/>
              <w:right w:val="single" w:sz="4" w:space="0" w:color="auto"/>
            </w:tcBorders>
            <w:vAlign w:val="center"/>
          </w:tcPr>
          <w:p w14:paraId="2C8C7298" w14:textId="7D9F3F88" w:rsidR="00F17950" w:rsidRPr="00E021BF" w:rsidRDefault="003E09D8"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8</w:t>
            </w:r>
          </w:p>
        </w:tc>
      </w:tr>
      <w:tr w:rsidR="00F17950" w:rsidRPr="00E021BF" w14:paraId="6BF3F5B5" w14:textId="7D8F191E" w:rsidTr="00415BF9">
        <w:trPr>
          <w:trHeight w:val="315"/>
        </w:trPr>
        <w:tc>
          <w:tcPr>
            <w:tcW w:w="1196" w:type="dxa"/>
            <w:tcBorders>
              <w:top w:val="nil"/>
              <w:left w:val="single" w:sz="4" w:space="0" w:color="auto"/>
              <w:bottom w:val="single" w:sz="4" w:space="0" w:color="auto"/>
              <w:right w:val="single" w:sz="4" w:space="0" w:color="auto"/>
            </w:tcBorders>
            <w:shd w:val="clear" w:color="000000" w:fill="FFFFFF"/>
            <w:noWrap/>
            <w:vAlign w:val="bottom"/>
            <w:hideMark/>
          </w:tcPr>
          <w:p w14:paraId="6BD58ED7"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Бельгія</w:t>
            </w:r>
          </w:p>
        </w:tc>
        <w:tc>
          <w:tcPr>
            <w:tcW w:w="964" w:type="dxa"/>
            <w:tcBorders>
              <w:top w:val="nil"/>
              <w:left w:val="nil"/>
              <w:bottom w:val="single" w:sz="4" w:space="0" w:color="auto"/>
              <w:right w:val="single" w:sz="4" w:space="0" w:color="auto"/>
            </w:tcBorders>
            <w:shd w:val="clear" w:color="auto" w:fill="auto"/>
            <w:noWrap/>
            <w:vAlign w:val="bottom"/>
            <w:hideMark/>
          </w:tcPr>
          <w:p w14:paraId="7AD5B61A"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2023</w:t>
            </w:r>
          </w:p>
        </w:tc>
        <w:tc>
          <w:tcPr>
            <w:tcW w:w="810" w:type="dxa"/>
            <w:tcBorders>
              <w:top w:val="nil"/>
              <w:left w:val="nil"/>
              <w:bottom w:val="single" w:sz="4" w:space="0" w:color="auto"/>
              <w:right w:val="single" w:sz="4" w:space="0" w:color="auto"/>
            </w:tcBorders>
            <w:shd w:val="clear" w:color="auto" w:fill="auto"/>
            <w:noWrap/>
            <w:vAlign w:val="bottom"/>
            <w:hideMark/>
          </w:tcPr>
          <w:p w14:paraId="73B80824"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7</w:t>
            </w:r>
          </w:p>
        </w:tc>
        <w:tc>
          <w:tcPr>
            <w:tcW w:w="818" w:type="dxa"/>
            <w:tcBorders>
              <w:top w:val="nil"/>
              <w:left w:val="nil"/>
              <w:bottom w:val="single" w:sz="4" w:space="0" w:color="auto"/>
              <w:right w:val="single" w:sz="4" w:space="0" w:color="auto"/>
            </w:tcBorders>
            <w:shd w:val="clear" w:color="auto" w:fill="auto"/>
            <w:noWrap/>
            <w:vAlign w:val="bottom"/>
            <w:hideMark/>
          </w:tcPr>
          <w:p w14:paraId="761D414A"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p>
        </w:tc>
        <w:tc>
          <w:tcPr>
            <w:tcW w:w="910" w:type="dxa"/>
            <w:tcBorders>
              <w:top w:val="nil"/>
              <w:left w:val="nil"/>
              <w:bottom w:val="single" w:sz="4" w:space="0" w:color="auto"/>
              <w:right w:val="single" w:sz="4" w:space="0" w:color="auto"/>
            </w:tcBorders>
            <w:shd w:val="clear" w:color="auto" w:fill="auto"/>
            <w:noWrap/>
            <w:vAlign w:val="bottom"/>
            <w:hideMark/>
          </w:tcPr>
          <w:p w14:paraId="5B5EA998" w14:textId="783CDBCA"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9</w:t>
            </w:r>
          </w:p>
        </w:tc>
        <w:tc>
          <w:tcPr>
            <w:tcW w:w="990" w:type="dxa"/>
            <w:tcBorders>
              <w:top w:val="nil"/>
              <w:left w:val="nil"/>
              <w:bottom w:val="single" w:sz="4" w:space="0" w:color="auto"/>
              <w:right w:val="single" w:sz="4" w:space="0" w:color="auto"/>
            </w:tcBorders>
            <w:shd w:val="clear" w:color="000000" w:fill="FFFFFF"/>
            <w:noWrap/>
            <w:vAlign w:val="bottom"/>
            <w:hideMark/>
          </w:tcPr>
          <w:p w14:paraId="599D13D8" w14:textId="1FC1598D"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1</w:t>
            </w:r>
          </w:p>
        </w:tc>
        <w:tc>
          <w:tcPr>
            <w:tcW w:w="990" w:type="dxa"/>
            <w:tcBorders>
              <w:top w:val="nil"/>
              <w:left w:val="nil"/>
              <w:bottom w:val="single" w:sz="4" w:space="0" w:color="auto"/>
              <w:right w:val="single" w:sz="4" w:space="0" w:color="auto"/>
            </w:tcBorders>
            <w:shd w:val="clear" w:color="auto" w:fill="auto"/>
            <w:noWrap/>
            <w:vAlign w:val="bottom"/>
            <w:hideMark/>
          </w:tcPr>
          <w:p w14:paraId="7A0F2752" w14:textId="0FE0220D"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p>
        </w:tc>
        <w:tc>
          <w:tcPr>
            <w:tcW w:w="1260" w:type="dxa"/>
            <w:tcBorders>
              <w:top w:val="nil"/>
              <w:left w:val="nil"/>
              <w:bottom w:val="single" w:sz="4" w:space="0" w:color="auto"/>
              <w:right w:val="single" w:sz="4" w:space="0" w:color="auto"/>
            </w:tcBorders>
            <w:shd w:val="clear" w:color="auto" w:fill="auto"/>
            <w:noWrap/>
            <w:vAlign w:val="bottom"/>
            <w:hideMark/>
          </w:tcPr>
          <w:p w14:paraId="32647D89" w14:textId="15A06DD3"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2</w:t>
            </w:r>
          </w:p>
        </w:tc>
        <w:tc>
          <w:tcPr>
            <w:tcW w:w="1080" w:type="dxa"/>
            <w:tcBorders>
              <w:top w:val="nil"/>
              <w:left w:val="nil"/>
              <w:bottom w:val="single" w:sz="4" w:space="0" w:color="auto"/>
              <w:right w:val="single" w:sz="4" w:space="0" w:color="auto"/>
            </w:tcBorders>
            <w:shd w:val="clear" w:color="auto" w:fill="auto"/>
            <w:noWrap/>
            <w:vAlign w:val="bottom"/>
            <w:hideMark/>
          </w:tcPr>
          <w:p w14:paraId="5430B747" w14:textId="4E38F1FA"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2</w:t>
            </w:r>
          </w:p>
        </w:tc>
        <w:tc>
          <w:tcPr>
            <w:tcW w:w="1080" w:type="dxa"/>
            <w:tcBorders>
              <w:top w:val="nil"/>
              <w:left w:val="nil"/>
              <w:bottom w:val="single" w:sz="4" w:space="0" w:color="auto"/>
              <w:right w:val="single" w:sz="4" w:space="0" w:color="auto"/>
            </w:tcBorders>
            <w:vAlign w:val="center"/>
          </w:tcPr>
          <w:p w14:paraId="75C38DCE" w14:textId="38B00567" w:rsidR="00F17950" w:rsidRPr="00E021BF" w:rsidRDefault="003E09D8"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8</w:t>
            </w:r>
          </w:p>
        </w:tc>
      </w:tr>
      <w:tr w:rsidR="00F17950" w:rsidRPr="00E021BF" w14:paraId="22FD35C6" w14:textId="116068D7" w:rsidTr="00415BF9">
        <w:trPr>
          <w:trHeight w:val="315"/>
        </w:trPr>
        <w:tc>
          <w:tcPr>
            <w:tcW w:w="1196" w:type="dxa"/>
            <w:tcBorders>
              <w:top w:val="nil"/>
              <w:left w:val="single" w:sz="4" w:space="0" w:color="auto"/>
              <w:bottom w:val="single" w:sz="4" w:space="0" w:color="auto"/>
              <w:right w:val="single" w:sz="4" w:space="0" w:color="auto"/>
            </w:tcBorders>
            <w:shd w:val="clear" w:color="000000" w:fill="FFFFFF"/>
            <w:noWrap/>
            <w:vAlign w:val="bottom"/>
            <w:hideMark/>
          </w:tcPr>
          <w:p w14:paraId="09261592"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Німеччина</w:t>
            </w:r>
          </w:p>
        </w:tc>
        <w:tc>
          <w:tcPr>
            <w:tcW w:w="964" w:type="dxa"/>
            <w:tcBorders>
              <w:top w:val="nil"/>
              <w:left w:val="nil"/>
              <w:bottom w:val="single" w:sz="4" w:space="0" w:color="auto"/>
              <w:right w:val="single" w:sz="4" w:space="0" w:color="auto"/>
            </w:tcBorders>
            <w:shd w:val="clear" w:color="auto" w:fill="auto"/>
            <w:noWrap/>
            <w:vAlign w:val="bottom"/>
            <w:hideMark/>
          </w:tcPr>
          <w:p w14:paraId="15163C69"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2023</w:t>
            </w:r>
          </w:p>
        </w:tc>
        <w:tc>
          <w:tcPr>
            <w:tcW w:w="810" w:type="dxa"/>
            <w:tcBorders>
              <w:top w:val="nil"/>
              <w:left w:val="nil"/>
              <w:bottom w:val="single" w:sz="4" w:space="0" w:color="auto"/>
              <w:right w:val="single" w:sz="4" w:space="0" w:color="auto"/>
            </w:tcBorders>
            <w:shd w:val="clear" w:color="auto" w:fill="auto"/>
            <w:noWrap/>
            <w:vAlign w:val="bottom"/>
            <w:hideMark/>
          </w:tcPr>
          <w:p w14:paraId="11184EBB"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p>
        </w:tc>
        <w:tc>
          <w:tcPr>
            <w:tcW w:w="818" w:type="dxa"/>
            <w:tcBorders>
              <w:top w:val="nil"/>
              <w:left w:val="nil"/>
              <w:bottom w:val="single" w:sz="4" w:space="0" w:color="auto"/>
              <w:right w:val="single" w:sz="4" w:space="0" w:color="auto"/>
            </w:tcBorders>
            <w:shd w:val="clear" w:color="auto" w:fill="auto"/>
            <w:noWrap/>
            <w:vAlign w:val="bottom"/>
            <w:hideMark/>
          </w:tcPr>
          <w:p w14:paraId="6C911374" w14:textId="56E7755B"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1</w:t>
            </w:r>
          </w:p>
        </w:tc>
        <w:tc>
          <w:tcPr>
            <w:tcW w:w="910" w:type="dxa"/>
            <w:tcBorders>
              <w:top w:val="nil"/>
              <w:left w:val="nil"/>
              <w:bottom w:val="single" w:sz="4" w:space="0" w:color="auto"/>
              <w:right w:val="single" w:sz="4" w:space="0" w:color="auto"/>
            </w:tcBorders>
            <w:shd w:val="clear" w:color="auto" w:fill="auto"/>
            <w:noWrap/>
            <w:vAlign w:val="bottom"/>
            <w:hideMark/>
          </w:tcPr>
          <w:p w14:paraId="14A439D6" w14:textId="4C7A1965"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9</w:t>
            </w:r>
          </w:p>
        </w:tc>
        <w:tc>
          <w:tcPr>
            <w:tcW w:w="990" w:type="dxa"/>
            <w:tcBorders>
              <w:top w:val="nil"/>
              <w:left w:val="nil"/>
              <w:bottom w:val="single" w:sz="4" w:space="0" w:color="auto"/>
              <w:right w:val="single" w:sz="4" w:space="0" w:color="auto"/>
            </w:tcBorders>
            <w:shd w:val="clear" w:color="000000" w:fill="FFFFFF"/>
            <w:noWrap/>
            <w:vAlign w:val="bottom"/>
            <w:hideMark/>
          </w:tcPr>
          <w:p w14:paraId="7B4B8168" w14:textId="751D0805"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3</w:t>
            </w:r>
          </w:p>
        </w:tc>
        <w:tc>
          <w:tcPr>
            <w:tcW w:w="990" w:type="dxa"/>
            <w:tcBorders>
              <w:top w:val="nil"/>
              <w:left w:val="nil"/>
              <w:bottom w:val="single" w:sz="4" w:space="0" w:color="auto"/>
              <w:right w:val="single" w:sz="4" w:space="0" w:color="auto"/>
            </w:tcBorders>
            <w:shd w:val="clear" w:color="auto" w:fill="auto"/>
            <w:noWrap/>
            <w:vAlign w:val="bottom"/>
            <w:hideMark/>
          </w:tcPr>
          <w:p w14:paraId="1AB07B9A" w14:textId="544B2FF9"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2</w:t>
            </w:r>
          </w:p>
        </w:tc>
        <w:tc>
          <w:tcPr>
            <w:tcW w:w="1260" w:type="dxa"/>
            <w:tcBorders>
              <w:top w:val="nil"/>
              <w:left w:val="nil"/>
              <w:bottom w:val="single" w:sz="4" w:space="0" w:color="auto"/>
              <w:right w:val="single" w:sz="4" w:space="0" w:color="auto"/>
            </w:tcBorders>
            <w:shd w:val="clear" w:color="auto" w:fill="auto"/>
            <w:noWrap/>
            <w:vAlign w:val="bottom"/>
            <w:hideMark/>
          </w:tcPr>
          <w:p w14:paraId="7F82907E" w14:textId="322588D0"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2</w:t>
            </w:r>
          </w:p>
        </w:tc>
        <w:tc>
          <w:tcPr>
            <w:tcW w:w="1080" w:type="dxa"/>
            <w:tcBorders>
              <w:top w:val="nil"/>
              <w:left w:val="nil"/>
              <w:bottom w:val="single" w:sz="4" w:space="0" w:color="auto"/>
              <w:right w:val="single" w:sz="4" w:space="0" w:color="auto"/>
            </w:tcBorders>
            <w:shd w:val="clear" w:color="auto" w:fill="auto"/>
            <w:noWrap/>
            <w:vAlign w:val="bottom"/>
            <w:hideMark/>
          </w:tcPr>
          <w:p w14:paraId="4EEE31E6" w14:textId="109DCFBF"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1</w:t>
            </w:r>
          </w:p>
        </w:tc>
        <w:tc>
          <w:tcPr>
            <w:tcW w:w="1080" w:type="dxa"/>
            <w:tcBorders>
              <w:top w:val="nil"/>
              <w:left w:val="nil"/>
              <w:bottom w:val="single" w:sz="4" w:space="0" w:color="auto"/>
              <w:right w:val="single" w:sz="4" w:space="0" w:color="auto"/>
            </w:tcBorders>
            <w:vAlign w:val="center"/>
          </w:tcPr>
          <w:p w14:paraId="3AA2BD06" w14:textId="1C5BE6D6" w:rsidR="00F17950" w:rsidRPr="00E021BF" w:rsidRDefault="00FC6A1F"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7</w:t>
            </w:r>
          </w:p>
        </w:tc>
      </w:tr>
      <w:tr w:rsidR="00F17950" w:rsidRPr="00E021BF" w14:paraId="7FDB1B53" w14:textId="75769B7D" w:rsidTr="00415BF9">
        <w:trPr>
          <w:trHeight w:val="315"/>
        </w:trPr>
        <w:tc>
          <w:tcPr>
            <w:tcW w:w="1196" w:type="dxa"/>
            <w:tcBorders>
              <w:top w:val="nil"/>
              <w:left w:val="single" w:sz="4" w:space="0" w:color="auto"/>
              <w:bottom w:val="single" w:sz="4" w:space="0" w:color="auto"/>
              <w:right w:val="single" w:sz="4" w:space="0" w:color="auto"/>
            </w:tcBorders>
            <w:shd w:val="clear" w:color="000000" w:fill="FFFFFF"/>
            <w:noWrap/>
            <w:vAlign w:val="bottom"/>
            <w:hideMark/>
          </w:tcPr>
          <w:p w14:paraId="6704B203"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Iндія</w:t>
            </w:r>
          </w:p>
        </w:tc>
        <w:tc>
          <w:tcPr>
            <w:tcW w:w="964" w:type="dxa"/>
            <w:tcBorders>
              <w:top w:val="nil"/>
              <w:left w:val="nil"/>
              <w:bottom w:val="single" w:sz="4" w:space="0" w:color="auto"/>
              <w:right w:val="single" w:sz="4" w:space="0" w:color="auto"/>
            </w:tcBorders>
            <w:shd w:val="clear" w:color="auto" w:fill="auto"/>
            <w:noWrap/>
            <w:vAlign w:val="bottom"/>
            <w:hideMark/>
          </w:tcPr>
          <w:p w14:paraId="3A2E0910"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2023</w:t>
            </w:r>
          </w:p>
        </w:tc>
        <w:tc>
          <w:tcPr>
            <w:tcW w:w="810" w:type="dxa"/>
            <w:tcBorders>
              <w:top w:val="nil"/>
              <w:left w:val="nil"/>
              <w:bottom w:val="single" w:sz="4" w:space="0" w:color="auto"/>
              <w:right w:val="single" w:sz="4" w:space="0" w:color="auto"/>
            </w:tcBorders>
            <w:shd w:val="clear" w:color="auto" w:fill="auto"/>
            <w:noWrap/>
            <w:vAlign w:val="bottom"/>
            <w:hideMark/>
          </w:tcPr>
          <w:p w14:paraId="131E7AD7"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38</w:t>
            </w:r>
          </w:p>
        </w:tc>
        <w:tc>
          <w:tcPr>
            <w:tcW w:w="818" w:type="dxa"/>
            <w:tcBorders>
              <w:top w:val="nil"/>
              <w:left w:val="nil"/>
              <w:bottom w:val="single" w:sz="4" w:space="0" w:color="auto"/>
              <w:right w:val="single" w:sz="4" w:space="0" w:color="auto"/>
            </w:tcBorders>
            <w:shd w:val="clear" w:color="auto" w:fill="auto"/>
            <w:noWrap/>
            <w:vAlign w:val="bottom"/>
            <w:hideMark/>
          </w:tcPr>
          <w:p w14:paraId="135B3D49" w14:textId="5835C9E0"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4</w:t>
            </w:r>
          </w:p>
        </w:tc>
        <w:tc>
          <w:tcPr>
            <w:tcW w:w="910" w:type="dxa"/>
            <w:tcBorders>
              <w:top w:val="nil"/>
              <w:left w:val="nil"/>
              <w:bottom w:val="single" w:sz="4" w:space="0" w:color="auto"/>
              <w:right w:val="single" w:sz="4" w:space="0" w:color="auto"/>
            </w:tcBorders>
            <w:shd w:val="clear" w:color="auto" w:fill="auto"/>
            <w:noWrap/>
            <w:vAlign w:val="bottom"/>
            <w:hideMark/>
          </w:tcPr>
          <w:p w14:paraId="2E4ACF52"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p>
        </w:tc>
        <w:tc>
          <w:tcPr>
            <w:tcW w:w="990" w:type="dxa"/>
            <w:tcBorders>
              <w:top w:val="nil"/>
              <w:left w:val="nil"/>
              <w:bottom w:val="single" w:sz="4" w:space="0" w:color="auto"/>
              <w:right w:val="single" w:sz="4" w:space="0" w:color="auto"/>
            </w:tcBorders>
            <w:shd w:val="clear" w:color="000000" w:fill="FFFFFF"/>
            <w:noWrap/>
            <w:vAlign w:val="bottom"/>
            <w:hideMark/>
          </w:tcPr>
          <w:p w14:paraId="0700404E" w14:textId="4DF7F9B4"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2</w:t>
            </w:r>
          </w:p>
        </w:tc>
        <w:tc>
          <w:tcPr>
            <w:tcW w:w="990" w:type="dxa"/>
            <w:tcBorders>
              <w:top w:val="nil"/>
              <w:left w:val="nil"/>
              <w:bottom w:val="single" w:sz="4" w:space="0" w:color="auto"/>
              <w:right w:val="single" w:sz="4" w:space="0" w:color="auto"/>
            </w:tcBorders>
            <w:shd w:val="clear" w:color="auto" w:fill="auto"/>
            <w:noWrap/>
            <w:vAlign w:val="bottom"/>
            <w:hideMark/>
          </w:tcPr>
          <w:p w14:paraId="2FAF96B3" w14:textId="73ABCE00"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4</w:t>
            </w:r>
          </w:p>
        </w:tc>
        <w:tc>
          <w:tcPr>
            <w:tcW w:w="1260" w:type="dxa"/>
            <w:tcBorders>
              <w:top w:val="nil"/>
              <w:left w:val="nil"/>
              <w:bottom w:val="single" w:sz="4" w:space="0" w:color="auto"/>
              <w:right w:val="single" w:sz="4" w:space="0" w:color="auto"/>
            </w:tcBorders>
            <w:shd w:val="clear" w:color="auto" w:fill="auto"/>
            <w:noWrap/>
            <w:vAlign w:val="bottom"/>
            <w:hideMark/>
          </w:tcPr>
          <w:p w14:paraId="7E352ADD" w14:textId="346441B2"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5</w:t>
            </w:r>
          </w:p>
        </w:tc>
        <w:tc>
          <w:tcPr>
            <w:tcW w:w="1080" w:type="dxa"/>
            <w:tcBorders>
              <w:top w:val="nil"/>
              <w:left w:val="nil"/>
              <w:bottom w:val="single" w:sz="4" w:space="0" w:color="auto"/>
              <w:right w:val="single" w:sz="4" w:space="0" w:color="auto"/>
            </w:tcBorders>
            <w:shd w:val="clear" w:color="auto" w:fill="auto"/>
            <w:noWrap/>
            <w:vAlign w:val="bottom"/>
            <w:hideMark/>
          </w:tcPr>
          <w:p w14:paraId="58BA5852" w14:textId="79D7D745"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6</w:t>
            </w:r>
          </w:p>
        </w:tc>
        <w:tc>
          <w:tcPr>
            <w:tcW w:w="1080" w:type="dxa"/>
            <w:tcBorders>
              <w:top w:val="nil"/>
              <w:left w:val="nil"/>
              <w:bottom w:val="single" w:sz="4" w:space="0" w:color="auto"/>
              <w:right w:val="single" w:sz="4" w:space="0" w:color="auto"/>
            </w:tcBorders>
            <w:vAlign w:val="center"/>
          </w:tcPr>
          <w:p w14:paraId="62380D15" w14:textId="53085CEB" w:rsidR="00F17950" w:rsidRPr="00E021BF" w:rsidRDefault="00F4119F"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5</w:t>
            </w:r>
          </w:p>
        </w:tc>
      </w:tr>
      <w:tr w:rsidR="00F17950" w:rsidRPr="00E021BF" w14:paraId="37CF8E18" w14:textId="11CD6F5C" w:rsidTr="00415BF9">
        <w:trPr>
          <w:trHeight w:val="315"/>
        </w:trPr>
        <w:tc>
          <w:tcPr>
            <w:tcW w:w="1196" w:type="dxa"/>
            <w:tcBorders>
              <w:top w:val="nil"/>
              <w:left w:val="single" w:sz="4" w:space="0" w:color="auto"/>
              <w:bottom w:val="single" w:sz="4" w:space="0" w:color="auto"/>
              <w:right w:val="single" w:sz="4" w:space="0" w:color="auto"/>
            </w:tcBorders>
            <w:shd w:val="clear" w:color="000000" w:fill="FFFFFF"/>
            <w:noWrap/>
            <w:vAlign w:val="bottom"/>
            <w:hideMark/>
          </w:tcPr>
          <w:p w14:paraId="13B441AE"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Iндонезія</w:t>
            </w:r>
          </w:p>
        </w:tc>
        <w:tc>
          <w:tcPr>
            <w:tcW w:w="964" w:type="dxa"/>
            <w:tcBorders>
              <w:top w:val="nil"/>
              <w:left w:val="nil"/>
              <w:bottom w:val="single" w:sz="4" w:space="0" w:color="auto"/>
              <w:right w:val="single" w:sz="4" w:space="0" w:color="auto"/>
            </w:tcBorders>
            <w:shd w:val="clear" w:color="auto" w:fill="auto"/>
            <w:noWrap/>
            <w:vAlign w:val="bottom"/>
            <w:hideMark/>
          </w:tcPr>
          <w:p w14:paraId="054873E0"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2023</w:t>
            </w:r>
          </w:p>
        </w:tc>
        <w:tc>
          <w:tcPr>
            <w:tcW w:w="810" w:type="dxa"/>
            <w:tcBorders>
              <w:top w:val="nil"/>
              <w:left w:val="nil"/>
              <w:bottom w:val="single" w:sz="4" w:space="0" w:color="auto"/>
              <w:right w:val="single" w:sz="4" w:space="0" w:color="auto"/>
            </w:tcBorders>
            <w:shd w:val="clear" w:color="auto" w:fill="auto"/>
            <w:noWrap/>
            <w:vAlign w:val="bottom"/>
            <w:hideMark/>
          </w:tcPr>
          <w:p w14:paraId="47920CAD"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61</w:t>
            </w:r>
          </w:p>
        </w:tc>
        <w:tc>
          <w:tcPr>
            <w:tcW w:w="818" w:type="dxa"/>
            <w:tcBorders>
              <w:top w:val="nil"/>
              <w:left w:val="nil"/>
              <w:bottom w:val="single" w:sz="4" w:space="0" w:color="auto"/>
              <w:right w:val="single" w:sz="4" w:space="0" w:color="auto"/>
            </w:tcBorders>
            <w:shd w:val="clear" w:color="auto" w:fill="auto"/>
            <w:noWrap/>
            <w:vAlign w:val="bottom"/>
            <w:hideMark/>
          </w:tcPr>
          <w:p w14:paraId="48FD1A72"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p>
        </w:tc>
        <w:tc>
          <w:tcPr>
            <w:tcW w:w="910" w:type="dxa"/>
            <w:tcBorders>
              <w:top w:val="nil"/>
              <w:left w:val="nil"/>
              <w:bottom w:val="single" w:sz="4" w:space="0" w:color="auto"/>
              <w:right w:val="single" w:sz="4" w:space="0" w:color="auto"/>
            </w:tcBorders>
            <w:shd w:val="clear" w:color="auto" w:fill="auto"/>
            <w:noWrap/>
            <w:vAlign w:val="bottom"/>
            <w:hideMark/>
          </w:tcPr>
          <w:p w14:paraId="30EC59D6" w14:textId="211160D5"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w:t>
            </w:r>
            <w:r w:rsidR="00AD3E36" w:rsidRPr="00E021BF">
              <w:rPr>
                <w:rFonts w:eastAsia="Times New Roman"/>
                <w:sz w:val="20"/>
                <w:szCs w:val="20"/>
                <w:lang w:eastAsia="zh-TW"/>
              </w:rPr>
              <w:t>,</w:t>
            </w:r>
            <w:r w:rsidRPr="00E021BF">
              <w:rPr>
                <w:rFonts w:eastAsia="Times New Roman"/>
                <w:sz w:val="20"/>
                <w:szCs w:val="20"/>
                <w:lang w:eastAsia="zh-TW"/>
              </w:rPr>
              <w:t>8</w:t>
            </w:r>
          </w:p>
        </w:tc>
        <w:tc>
          <w:tcPr>
            <w:tcW w:w="990" w:type="dxa"/>
            <w:tcBorders>
              <w:top w:val="nil"/>
              <w:left w:val="nil"/>
              <w:bottom w:val="single" w:sz="4" w:space="0" w:color="auto"/>
              <w:right w:val="single" w:sz="4" w:space="0" w:color="auto"/>
            </w:tcBorders>
            <w:shd w:val="clear" w:color="000000" w:fill="FFFFFF"/>
            <w:noWrap/>
            <w:vAlign w:val="bottom"/>
            <w:hideMark/>
          </w:tcPr>
          <w:p w14:paraId="763F3916" w14:textId="07274009"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w:t>
            </w:r>
            <w:r w:rsidR="00AD3E36" w:rsidRPr="00E021BF">
              <w:rPr>
                <w:rFonts w:eastAsia="Times New Roman"/>
                <w:sz w:val="20"/>
                <w:szCs w:val="20"/>
                <w:lang w:eastAsia="zh-TW"/>
              </w:rPr>
              <w:t>,</w:t>
            </w:r>
            <w:r w:rsidRPr="00E021BF">
              <w:rPr>
                <w:rFonts w:eastAsia="Times New Roman"/>
                <w:sz w:val="20"/>
                <w:szCs w:val="20"/>
                <w:lang w:eastAsia="zh-TW"/>
              </w:rPr>
              <w:t>9</w:t>
            </w:r>
          </w:p>
        </w:tc>
        <w:tc>
          <w:tcPr>
            <w:tcW w:w="990" w:type="dxa"/>
            <w:tcBorders>
              <w:top w:val="nil"/>
              <w:left w:val="nil"/>
              <w:bottom w:val="single" w:sz="4" w:space="0" w:color="auto"/>
              <w:right w:val="single" w:sz="4" w:space="0" w:color="auto"/>
            </w:tcBorders>
            <w:shd w:val="clear" w:color="auto" w:fill="auto"/>
            <w:noWrap/>
            <w:vAlign w:val="bottom"/>
            <w:hideMark/>
          </w:tcPr>
          <w:p w14:paraId="727DF2BB" w14:textId="2B9C102F"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p>
        </w:tc>
        <w:tc>
          <w:tcPr>
            <w:tcW w:w="1260" w:type="dxa"/>
            <w:tcBorders>
              <w:top w:val="nil"/>
              <w:left w:val="nil"/>
              <w:bottom w:val="single" w:sz="4" w:space="0" w:color="auto"/>
              <w:right w:val="single" w:sz="4" w:space="0" w:color="auto"/>
            </w:tcBorders>
            <w:shd w:val="clear" w:color="auto" w:fill="auto"/>
            <w:noWrap/>
            <w:vAlign w:val="bottom"/>
            <w:hideMark/>
          </w:tcPr>
          <w:p w14:paraId="64D5E5F2" w14:textId="5D22CCCC"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w:t>
            </w:r>
            <w:r w:rsidR="00AD3E36" w:rsidRPr="00E021BF">
              <w:rPr>
                <w:rFonts w:eastAsia="Times New Roman"/>
                <w:sz w:val="20"/>
                <w:szCs w:val="20"/>
                <w:lang w:eastAsia="zh-TW"/>
              </w:rPr>
              <w:t>,</w:t>
            </w:r>
            <w:r w:rsidRPr="00E021BF">
              <w:rPr>
                <w:rFonts w:eastAsia="Times New Roman"/>
                <w:sz w:val="20"/>
                <w:szCs w:val="20"/>
                <w:lang w:eastAsia="zh-TW"/>
              </w:rPr>
              <w:t>9</w:t>
            </w:r>
          </w:p>
        </w:tc>
        <w:tc>
          <w:tcPr>
            <w:tcW w:w="1080" w:type="dxa"/>
            <w:tcBorders>
              <w:top w:val="nil"/>
              <w:left w:val="nil"/>
              <w:bottom w:val="single" w:sz="4" w:space="0" w:color="auto"/>
              <w:right w:val="single" w:sz="4" w:space="0" w:color="auto"/>
            </w:tcBorders>
            <w:shd w:val="clear" w:color="auto" w:fill="auto"/>
            <w:noWrap/>
            <w:vAlign w:val="bottom"/>
            <w:hideMark/>
          </w:tcPr>
          <w:p w14:paraId="7CE3520C" w14:textId="753993BC"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3</w:t>
            </w:r>
          </w:p>
        </w:tc>
        <w:tc>
          <w:tcPr>
            <w:tcW w:w="1080" w:type="dxa"/>
            <w:tcBorders>
              <w:top w:val="nil"/>
              <w:left w:val="nil"/>
              <w:bottom w:val="single" w:sz="4" w:space="0" w:color="auto"/>
              <w:right w:val="single" w:sz="4" w:space="0" w:color="auto"/>
            </w:tcBorders>
            <w:vAlign w:val="center"/>
          </w:tcPr>
          <w:p w14:paraId="1135E70E" w14:textId="611B1FC7" w:rsidR="00F17950" w:rsidRPr="00E021BF" w:rsidRDefault="003C2429" w:rsidP="00F17950">
            <w:pPr>
              <w:jc w:val="both"/>
              <w:rPr>
                <w:rFonts w:eastAsia="Times New Roman"/>
                <w:sz w:val="20"/>
                <w:szCs w:val="20"/>
                <w:lang w:eastAsia="zh-TW"/>
              </w:rPr>
            </w:pPr>
            <w:r w:rsidRPr="00E021BF">
              <w:rPr>
                <w:rFonts w:eastAsia="Times New Roman"/>
                <w:sz w:val="20"/>
                <w:szCs w:val="20"/>
                <w:lang w:eastAsia="zh-TW"/>
              </w:rPr>
              <w:t>3</w:t>
            </w:r>
          </w:p>
        </w:tc>
      </w:tr>
      <w:tr w:rsidR="00F17950" w:rsidRPr="00E021BF" w14:paraId="111F1575" w14:textId="5454C9BF" w:rsidTr="00415BF9">
        <w:trPr>
          <w:trHeight w:val="315"/>
        </w:trPr>
        <w:tc>
          <w:tcPr>
            <w:tcW w:w="1196" w:type="dxa"/>
            <w:tcBorders>
              <w:top w:val="nil"/>
              <w:left w:val="single" w:sz="4" w:space="0" w:color="auto"/>
              <w:bottom w:val="single" w:sz="4" w:space="0" w:color="auto"/>
              <w:right w:val="single" w:sz="4" w:space="0" w:color="auto"/>
            </w:tcBorders>
            <w:shd w:val="clear" w:color="000000" w:fill="FFFFFF"/>
            <w:noWrap/>
            <w:vAlign w:val="bottom"/>
            <w:hideMark/>
          </w:tcPr>
          <w:p w14:paraId="308B12C0"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Швеція</w:t>
            </w:r>
          </w:p>
        </w:tc>
        <w:tc>
          <w:tcPr>
            <w:tcW w:w="964" w:type="dxa"/>
            <w:tcBorders>
              <w:top w:val="nil"/>
              <w:left w:val="nil"/>
              <w:bottom w:val="single" w:sz="4" w:space="0" w:color="auto"/>
              <w:right w:val="single" w:sz="4" w:space="0" w:color="auto"/>
            </w:tcBorders>
            <w:shd w:val="clear" w:color="auto" w:fill="auto"/>
            <w:noWrap/>
            <w:vAlign w:val="bottom"/>
            <w:hideMark/>
          </w:tcPr>
          <w:p w14:paraId="625B1608"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2023</w:t>
            </w:r>
          </w:p>
        </w:tc>
        <w:tc>
          <w:tcPr>
            <w:tcW w:w="810" w:type="dxa"/>
            <w:tcBorders>
              <w:top w:val="nil"/>
              <w:left w:val="nil"/>
              <w:bottom w:val="single" w:sz="4" w:space="0" w:color="auto"/>
              <w:right w:val="single" w:sz="4" w:space="0" w:color="auto"/>
            </w:tcBorders>
            <w:shd w:val="clear" w:color="auto" w:fill="auto"/>
            <w:noWrap/>
            <w:vAlign w:val="bottom"/>
            <w:hideMark/>
          </w:tcPr>
          <w:p w14:paraId="5B691948"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7</w:t>
            </w:r>
          </w:p>
        </w:tc>
        <w:tc>
          <w:tcPr>
            <w:tcW w:w="818" w:type="dxa"/>
            <w:tcBorders>
              <w:top w:val="nil"/>
              <w:left w:val="nil"/>
              <w:bottom w:val="single" w:sz="4" w:space="0" w:color="auto"/>
              <w:right w:val="single" w:sz="4" w:space="0" w:color="auto"/>
            </w:tcBorders>
            <w:shd w:val="clear" w:color="auto" w:fill="auto"/>
            <w:noWrap/>
            <w:vAlign w:val="bottom"/>
            <w:hideMark/>
          </w:tcPr>
          <w:p w14:paraId="69FBB9F8"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p>
        </w:tc>
        <w:tc>
          <w:tcPr>
            <w:tcW w:w="910" w:type="dxa"/>
            <w:tcBorders>
              <w:top w:val="nil"/>
              <w:left w:val="nil"/>
              <w:bottom w:val="single" w:sz="4" w:space="0" w:color="auto"/>
              <w:right w:val="single" w:sz="4" w:space="0" w:color="auto"/>
            </w:tcBorders>
            <w:shd w:val="clear" w:color="auto" w:fill="auto"/>
            <w:noWrap/>
            <w:vAlign w:val="bottom"/>
            <w:hideMark/>
          </w:tcPr>
          <w:p w14:paraId="791A3EA0"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p>
        </w:tc>
        <w:tc>
          <w:tcPr>
            <w:tcW w:w="990" w:type="dxa"/>
            <w:tcBorders>
              <w:top w:val="nil"/>
              <w:left w:val="nil"/>
              <w:bottom w:val="single" w:sz="4" w:space="0" w:color="auto"/>
              <w:right w:val="single" w:sz="4" w:space="0" w:color="auto"/>
            </w:tcBorders>
            <w:shd w:val="clear" w:color="000000" w:fill="FFFFFF"/>
            <w:noWrap/>
            <w:vAlign w:val="bottom"/>
            <w:hideMark/>
          </w:tcPr>
          <w:p w14:paraId="7EE170AA" w14:textId="4B2DCBB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2</w:t>
            </w:r>
          </w:p>
        </w:tc>
        <w:tc>
          <w:tcPr>
            <w:tcW w:w="990" w:type="dxa"/>
            <w:tcBorders>
              <w:top w:val="nil"/>
              <w:left w:val="nil"/>
              <w:bottom w:val="single" w:sz="4" w:space="0" w:color="auto"/>
              <w:right w:val="single" w:sz="4" w:space="0" w:color="auto"/>
            </w:tcBorders>
            <w:shd w:val="clear" w:color="auto" w:fill="auto"/>
            <w:noWrap/>
            <w:vAlign w:val="bottom"/>
            <w:hideMark/>
          </w:tcPr>
          <w:p w14:paraId="29AC235E" w14:textId="409B2DD0"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1</w:t>
            </w:r>
          </w:p>
        </w:tc>
        <w:tc>
          <w:tcPr>
            <w:tcW w:w="1260" w:type="dxa"/>
            <w:tcBorders>
              <w:top w:val="nil"/>
              <w:left w:val="nil"/>
              <w:bottom w:val="single" w:sz="4" w:space="0" w:color="auto"/>
              <w:right w:val="single" w:sz="4" w:space="0" w:color="auto"/>
            </w:tcBorders>
            <w:shd w:val="clear" w:color="auto" w:fill="auto"/>
            <w:noWrap/>
            <w:vAlign w:val="bottom"/>
            <w:hideMark/>
          </w:tcPr>
          <w:p w14:paraId="4BD59F7F" w14:textId="5D32A642"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2</w:t>
            </w:r>
          </w:p>
        </w:tc>
        <w:tc>
          <w:tcPr>
            <w:tcW w:w="1080" w:type="dxa"/>
            <w:tcBorders>
              <w:top w:val="nil"/>
              <w:left w:val="nil"/>
              <w:bottom w:val="single" w:sz="4" w:space="0" w:color="auto"/>
              <w:right w:val="single" w:sz="4" w:space="0" w:color="auto"/>
            </w:tcBorders>
            <w:shd w:val="clear" w:color="auto" w:fill="auto"/>
            <w:noWrap/>
            <w:vAlign w:val="bottom"/>
            <w:hideMark/>
          </w:tcPr>
          <w:p w14:paraId="5D549683" w14:textId="3D1A0ABF"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w:t>
            </w:r>
            <w:r w:rsidR="00AD3E36" w:rsidRPr="00E021BF">
              <w:rPr>
                <w:rFonts w:eastAsia="Times New Roman"/>
                <w:sz w:val="20"/>
                <w:szCs w:val="20"/>
                <w:lang w:eastAsia="zh-TW"/>
              </w:rPr>
              <w:t>,</w:t>
            </w:r>
            <w:r w:rsidRPr="00E021BF">
              <w:rPr>
                <w:rFonts w:eastAsia="Times New Roman"/>
                <w:sz w:val="20"/>
                <w:szCs w:val="20"/>
                <w:lang w:eastAsia="zh-TW"/>
              </w:rPr>
              <w:t>2</w:t>
            </w:r>
          </w:p>
        </w:tc>
        <w:tc>
          <w:tcPr>
            <w:tcW w:w="1080" w:type="dxa"/>
            <w:tcBorders>
              <w:top w:val="nil"/>
              <w:left w:val="nil"/>
              <w:bottom w:val="single" w:sz="4" w:space="0" w:color="auto"/>
              <w:right w:val="single" w:sz="4" w:space="0" w:color="auto"/>
            </w:tcBorders>
            <w:vAlign w:val="center"/>
          </w:tcPr>
          <w:p w14:paraId="53CC887D" w14:textId="488BE1C7" w:rsidR="00F17950" w:rsidRPr="00E021BF" w:rsidRDefault="003C2429"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4</w:t>
            </w:r>
          </w:p>
        </w:tc>
      </w:tr>
      <w:tr w:rsidR="00F17950" w:rsidRPr="00E021BF" w14:paraId="620D0AE6" w14:textId="416DEE83" w:rsidTr="00415BF9">
        <w:trPr>
          <w:trHeight w:val="315"/>
        </w:trPr>
        <w:tc>
          <w:tcPr>
            <w:tcW w:w="1196" w:type="dxa"/>
            <w:tcBorders>
              <w:top w:val="nil"/>
              <w:left w:val="single" w:sz="4" w:space="0" w:color="auto"/>
              <w:bottom w:val="single" w:sz="4" w:space="0" w:color="auto"/>
              <w:right w:val="single" w:sz="4" w:space="0" w:color="auto"/>
            </w:tcBorders>
            <w:shd w:val="clear" w:color="000000" w:fill="FFF2CC"/>
            <w:noWrap/>
            <w:vAlign w:val="bottom"/>
            <w:hideMark/>
          </w:tcPr>
          <w:p w14:paraId="7086D243"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Україна</w:t>
            </w:r>
          </w:p>
        </w:tc>
        <w:tc>
          <w:tcPr>
            <w:tcW w:w="964" w:type="dxa"/>
            <w:tcBorders>
              <w:top w:val="nil"/>
              <w:left w:val="nil"/>
              <w:bottom w:val="single" w:sz="4" w:space="0" w:color="auto"/>
              <w:right w:val="single" w:sz="4" w:space="0" w:color="auto"/>
            </w:tcBorders>
            <w:shd w:val="clear" w:color="000000" w:fill="FFF2CC"/>
            <w:noWrap/>
            <w:vAlign w:val="bottom"/>
            <w:hideMark/>
          </w:tcPr>
          <w:p w14:paraId="7F3D4D58"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2023</w:t>
            </w:r>
          </w:p>
        </w:tc>
        <w:tc>
          <w:tcPr>
            <w:tcW w:w="810" w:type="dxa"/>
            <w:tcBorders>
              <w:top w:val="nil"/>
              <w:left w:val="nil"/>
              <w:bottom w:val="single" w:sz="4" w:space="0" w:color="auto"/>
              <w:right w:val="single" w:sz="4" w:space="0" w:color="auto"/>
            </w:tcBorders>
            <w:shd w:val="clear" w:color="000000" w:fill="FFF2CC"/>
            <w:noWrap/>
            <w:vAlign w:val="bottom"/>
            <w:hideMark/>
          </w:tcPr>
          <w:p w14:paraId="6DCD36A8"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79</w:t>
            </w:r>
          </w:p>
        </w:tc>
        <w:tc>
          <w:tcPr>
            <w:tcW w:w="818" w:type="dxa"/>
            <w:tcBorders>
              <w:top w:val="nil"/>
              <w:left w:val="nil"/>
              <w:bottom w:val="single" w:sz="4" w:space="0" w:color="auto"/>
              <w:right w:val="single" w:sz="4" w:space="0" w:color="auto"/>
            </w:tcBorders>
            <w:shd w:val="clear" w:color="000000" w:fill="FFF2CC"/>
            <w:noWrap/>
            <w:vAlign w:val="bottom"/>
            <w:hideMark/>
          </w:tcPr>
          <w:p w14:paraId="74B6B773" w14:textId="527DADD1"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w:t>
            </w:r>
            <w:r w:rsidR="00AD3E36" w:rsidRPr="00E021BF">
              <w:rPr>
                <w:rFonts w:eastAsia="Times New Roman"/>
                <w:sz w:val="20"/>
                <w:szCs w:val="20"/>
                <w:lang w:eastAsia="zh-TW"/>
              </w:rPr>
              <w:t>,</w:t>
            </w:r>
            <w:r w:rsidRPr="00E021BF">
              <w:rPr>
                <w:rFonts w:eastAsia="Times New Roman"/>
                <w:sz w:val="20"/>
                <w:szCs w:val="20"/>
                <w:lang w:eastAsia="zh-TW"/>
              </w:rPr>
              <w:t>7</w:t>
            </w:r>
          </w:p>
        </w:tc>
        <w:tc>
          <w:tcPr>
            <w:tcW w:w="910" w:type="dxa"/>
            <w:tcBorders>
              <w:top w:val="nil"/>
              <w:left w:val="nil"/>
              <w:bottom w:val="single" w:sz="4" w:space="0" w:color="auto"/>
              <w:right w:val="single" w:sz="4" w:space="0" w:color="auto"/>
            </w:tcBorders>
            <w:shd w:val="clear" w:color="000000" w:fill="FFF2CC"/>
            <w:noWrap/>
            <w:vAlign w:val="bottom"/>
            <w:hideMark/>
          </w:tcPr>
          <w:p w14:paraId="20A8B0B0" w14:textId="33CB3C9D"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w:t>
            </w:r>
            <w:r w:rsidR="00AD3E36" w:rsidRPr="00E021BF">
              <w:rPr>
                <w:rFonts w:eastAsia="Times New Roman"/>
                <w:sz w:val="20"/>
                <w:szCs w:val="20"/>
                <w:lang w:eastAsia="zh-TW"/>
              </w:rPr>
              <w:t>,4</w:t>
            </w:r>
          </w:p>
        </w:tc>
        <w:tc>
          <w:tcPr>
            <w:tcW w:w="990" w:type="dxa"/>
            <w:tcBorders>
              <w:top w:val="nil"/>
              <w:left w:val="nil"/>
              <w:bottom w:val="single" w:sz="4" w:space="0" w:color="auto"/>
              <w:right w:val="single" w:sz="4" w:space="0" w:color="auto"/>
            </w:tcBorders>
            <w:shd w:val="clear" w:color="000000" w:fill="FFF2CC"/>
            <w:noWrap/>
            <w:vAlign w:val="bottom"/>
            <w:hideMark/>
          </w:tcPr>
          <w:p w14:paraId="028F17CC" w14:textId="5A358889"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w:t>
            </w:r>
            <w:r w:rsidR="00AD3E36" w:rsidRPr="00E021BF">
              <w:rPr>
                <w:rFonts w:eastAsia="Times New Roman"/>
                <w:sz w:val="20"/>
                <w:szCs w:val="20"/>
                <w:lang w:eastAsia="zh-TW"/>
              </w:rPr>
              <w:t>,</w:t>
            </w:r>
            <w:r w:rsidRPr="00E021BF">
              <w:rPr>
                <w:rFonts w:eastAsia="Times New Roman"/>
                <w:sz w:val="20"/>
                <w:szCs w:val="20"/>
                <w:lang w:eastAsia="zh-TW"/>
              </w:rPr>
              <w:t>4</w:t>
            </w:r>
          </w:p>
        </w:tc>
        <w:tc>
          <w:tcPr>
            <w:tcW w:w="990" w:type="dxa"/>
            <w:tcBorders>
              <w:top w:val="nil"/>
              <w:left w:val="nil"/>
              <w:bottom w:val="single" w:sz="4" w:space="0" w:color="auto"/>
              <w:right w:val="single" w:sz="4" w:space="0" w:color="auto"/>
            </w:tcBorders>
            <w:shd w:val="clear" w:color="000000" w:fill="FFF2CC"/>
            <w:noWrap/>
            <w:vAlign w:val="bottom"/>
            <w:hideMark/>
          </w:tcPr>
          <w:p w14:paraId="4690A801" w14:textId="0B7AC678"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w:t>
            </w:r>
            <w:r w:rsidR="00AD3E36" w:rsidRPr="00E021BF">
              <w:rPr>
                <w:rFonts w:eastAsia="Times New Roman"/>
                <w:sz w:val="20"/>
                <w:szCs w:val="20"/>
                <w:lang w:eastAsia="zh-TW"/>
              </w:rPr>
              <w:t>,</w:t>
            </w:r>
            <w:r w:rsidRPr="00E021BF">
              <w:rPr>
                <w:rFonts w:eastAsia="Times New Roman"/>
                <w:sz w:val="20"/>
                <w:szCs w:val="20"/>
                <w:lang w:eastAsia="zh-TW"/>
              </w:rPr>
              <w:t>6</w:t>
            </w:r>
          </w:p>
        </w:tc>
        <w:tc>
          <w:tcPr>
            <w:tcW w:w="1260" w:type="dxa"/>
            <w:tcBorders>
              <w:top w:val="nil"/>
              <w:left w:val="nil"/>
              <w:bottom w:val="single" w:sz="4" w:space="0" w:color="auto"/>
              <w:right w:val="single" w:sz="4" w:space="0" w:color="auto"/>
            </w:tcBorders>
            <w:shd w:val="clear" w:color="000000" w:fill="FFF2CC"/>
            <w:noWrap/>
            <w:vAlign w:val="bottom"/>
            <w:hideMark/>
          </w:tcPr>
          <w:p w14:paraId="3689FF5D" w14:textId="5E34108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w:t>
            </w:r>
            <w:r w:rsidR="00AD3E36" w:rsidRPr="00E021BF">
              <w:rPr>
                <w:rFonts w:eastAsia="Times New Roman"/>
                <w:sz w:val="20"/>
                <w:szCs w:val="20"/>
                <w:lang w:eastAsia="zh-TW"/>
              </w:rPr>
              <w:t>,</w:t>
            </w:r>
            <w:r w:rsidRPr="00E021BF">
              <w:rPr>
                <w:rFonts w:eastAsia="Times New Roman"/>
                <w:sz w:val="20"/>
                <w:szCs w:val="20"/>
                <w:lang w:eastAsia="zh-TW"/>
              </w:rPr>
              <w:t>6</w:t>
            </w:r>
          </w:p>
        </w:tc>
        <w:tc>
          <w:tcPr>
            <w:tcW w:w="1080" w:type="dxa"/>
            <w:tcBorders>
              <w:top w:val="nil"/>
              <w:left w:val="nil"/>
              <w:bottom w:val="single" w:sz="4" w:space="0" w:color="auto"/>
              <w:right w:val="single" w:sz="4" w:space="0" w:color="auto"/>
            </w:tcBorders>
            <w:shd w:val="clear" w:color="000000" w:fill="FFF2CC"/>
            <w:noWrap/>
            <w:vAlign w:val="bottom"/>
            <w:hideMark/>
          </w:tcPr>
          <w:p w14:paraId="67166AD3" w14:textId="7EF92C9D"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1</w:t>
            </w:r>
          </w:p>
        </w:tc>
        <w:tc>
          <w:tcPr>
            <w:tcW w:w="1080" w:type="dxa"/>
            <w:tcBorders>
              <w:top w:val="nil"/>
              <w:left w:val="nil"/>
              <w:bottom w:val="single" w:sz="4" w:space="0" w:color="auto"/>
              <w:right w:val="single" w:sz="4" w:space="0" w:color="auto"/>
            </w:tcBorders>
            <w:shd w:val="clear" w:color="000000" w:fill="FFF2CC"/>
            <w:vAlign w:val="center"/>
          </w:tcPr>
          <w:p w14:paraId="3163F3AE" w14:textId="6AD13A96" w:rsidR="00F17950" w:rsidRPr="00E021BF" w:rsidRDefault="00905A9F" w:rsidP="00F17950">
            <w:pPr>
              <w:jc w:val="both"/>
              <w:rPr>
                <w:rFonts w:eastAsia="Times New Roman"/>
                <w:sz w:val="20"/>
                <w:szCs w:val="20"/>
                <w:lang w:eastAsia="zh-TW"/>
              </w:rPr>
            </w:pPr>
            <w:r w:rsidRPr="00E021BF">
              <w:rPr>
                <w:rFonts w:eastAsia="Times New Roman"/>
                <w:sz w:val="20"/>
                <w:szCs w:val="20"/>
                <w:lang w:eastAsia="zh-TW"/>
              </w:rPr>
              <w:t>2</w:t>
            </w:r>
            <w:r w:rsidR="00AD3E36" w:rsidRPr="00E021BF">
              <w:rPr>
                <w:rFonts w:eastAsia="Times New Roman"/>
                <w:sz w:val="20"/>
                <w:szCs w:val="20"/>
                <w:lang w:eastAsia="zh-TW"/>
              </w:rPr>
              <w:t>,</w:t>
            </w:r>
            <w:r w:rsidRPr="00E021BF">
              <w:rPr>
                <w:rFonts w:eastAsia="Times New Roman"/>
                <w:sz w:val="20"/>
                <w:szCs w:val="20"/>
                <w:lang w:eastAsia="zh-TW"/>
              </w:rPr>
              <w:t>8</w:t>
            </w:r>
          </w:p>
        </w:tc>
      </w:tr>
      <w:tr w:rsidR="00F17950" w:rsidRPr="00E021BF" w14:paraId="42199E3B" w14:textId="6A5A48D4" w:rsidTr="00415BF9">
        <w:trPr>
          <w:trHeight w:val="287"/>
        </w:trPr>
        <w:tc>
          <w:tcPr>
            <w:tcW w:w="1196" w:type="dxa"/>
            <w:tcBorders>
              <w:top w:val="nil"/>
              <w:left w:val="single" w:sz="4" w:space="0" w:color="auto"/>
              <w:bottom w:val="single" w:sz="4" w:space="0" w:color="auto"/>
              <w:right w:val="single" w:sz="4" w:space="0" w:color="auto"/>
            </w:tcBorders>
            <w:shd w:val="clear" w:color="000000" w:fill="FFFFFF"/>
            <w:noWrap/>
            <w:vAlign w:val="bottom"/>
            <w:hideMark/>
          </w:tcPr>
          <w:p w14:paraId="29680920"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В'єтнам</w:t>
            </w:r>
          </w:p>
        </w:tc>
        <w:tc>
          <w:tcPr>
            <w:tcW w:w="964" w:type="dxa"/>
            <w:tcBorders>
              <w:top w:val="nil"/>
              <w:left w:val="nil"/>
              <w:bottom w:val="single" w:sz="4" w:space="0" w:color="auto"/>
              <w:right w:val="single" w:sz="4" w:space="0" w:color="auto"/>
            </w:tcBorders>
            <w:shd w:val="clear" w:color="auto" w:fill="auto"/>
            <w:noWrap/>
            <w:vAlign w:val="bottom"/>
            <w:hideMark/>
          </w:tcPr>
          <w:p w14:paraId="1732D5DD"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2023</w:t>
            </w:r>
          </w:p>
        </w:tc>
        <w:tc>
          <w:tcPr>
            <w:tcW w:w="810" w:type="dxa"/>
            <w:tcBorders>
              <w:top w:val="nil"/>
              <w:left w:val="nil"/>
              <w:bottom w:val="single" w:sz="4" w:space="0" w:color="auto"/>
              <w:right w:val="single" w:sz="4" w:space="0" w:color="auto"/>
            </w:tcBorders>
            <w:shd w:val="clear" w:color="auto" w:fill="auto"/>
            <w:noWrap/>
            <w:vAlign w:val="bottom"/>
            <w:hideMark/>
          </w:tcPr>
          <w:p w14:paraId="14432C78" w14:textId="77777777"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43</w:t>
            </w:r>
          </w:p>
        </w:tc>
        <w:tc>
          <w:tcPr>
            <w:tcW w:w="818" w:type="dxa"/>
            <w:tcBorders>
              <w:top w:val="nil"/>
              <w:left w:val="nil"/>
              <w:bottom w:val="single" w:sz="4" w:space="0" w:color="auto"/>
              <w:right w:val="single" w:sz="4" w:space="0" w:color="auto"/>
            </w:tcBorders>
            <w:shd w:val="clear" w:color="auto" w:fill="auto"/>
            <w:noWrap/>
            <w:vAlign w:val="bottom"/>
            <w:hideMark/>
          </w:tcPr>
          <w:p w14:paraId="700DBF5F" w14:textId="2C2E0026"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3</w:t>
            </w:r>
          </w:p>
        </w:tc>
        <w:tc>
          <w:tcPr>
            <w:tcW w:w="910" w:type="dxa"/>
            <w:tcBorders>
              <w:top w:val="nil"/>
              <w:left w:val="nil"/>
              <w:bottom w:val="single" w:sz="4" w:space="0" w:color="auto"/>
              <w:right w:val="single" w:sz="4" w:space="0" w:color="auto"/>
            </w:tcBorders>
            <w:shd w:val="clear" w:color="auto" w:fill="auto"/>
            <w:noWrap/>
            <w:vAlign w:val="bottom"/>
            <w:hideMark/>
          </w:tcPr>
          <w:p w14:paraId="5A73A02A" w14:textId="588053AA"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1</w:t>
            </w:r>
          </w:p>
        </w:tc>
        <w:tc>
          <w:tcPr>
            <w:tcW w:w="990" w:type="dxa"/>
            <w:tcBorders>
              <w:top w:val="nil"/>
              <w:left w:val="nil"/>
              <w:bottom w:val="single" w:sz="4" w:space="0" w:color="auto"/>
              <w:right w:val="single" w:sz="4" w:space="0" w:color="auto"/>
            </w:tcBorders>
            <w:shd w:val="clear" w:color="000000" w:fill="FFFFFF"/>
            <w:noWrap/>
            <w:vAlign w:val="bottom"/>
            <w:hideMark/>
          </w:tcPr>
          <w:p w14:paraId="20D44074" w14:textId="3DC3A434"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2</w:t>
            </w:r>
          </w:p>
        </w:tc>
        <w:tc>
          <w:tcPr>
            <w:tcW w:w="990" w:type="dxa"/>
            <w:tcBorders>
              <w:top w:val="nil"/>
              <w:left w:val="nil"/>
              <w:bottom w:val="single" w:sz="4" w:space="0" w:color="auto"/>
              <w:right w:val="single" w:sz="4" w:space="0" w:color="auto"/>
            </w:tcBorders>
            <w:shd w:val="clear" w:color="auto" w:fill="auto"/>
            <w:noWrap/>
            <w:vAlign w:val="bottom"/>
            <w:hideMark/>
          </w:tcPr>
          <w:p w14:paraId="09B969C7" w14:textId="66607A96"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4</w:t>
            </w:r>
          </w:p>
        </w:tc>
        <w:tc>
          <w:tcPr>
            <w:tcW w:w="1260" w:type="dxa"/>
            <w:tcBorders>
              <w:top w:val="nil"/>
              <w:left w:val="nil"/>
              <w:bottom w:val="single" w:sz="4" w:space="0" w:color="auto"/>
              <w:right w:val="single" w:sz="4" w:space="0" w:color="auto"/>
            </w:tcBorders>
            <w:shd w:val="clear" w:color="auto" w:fill="auto"/>
            <w:noWrap/>
            <w:vAlign w:val="bottom"/>
            <w:hideMark/>
          </w:tcPr>
          <w:p w14:paraId="291B9D49" w14:textId="36E11801"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2</w:t>
            </w:r>
          </w:p>
        </w:tc>
        <w:tc>
          <w:tcPr>
            <w:tcW w:w="1080" w:type="dxa"/>
            <w:tcBorders>
              <w:top w:val="nil"/>
              <w:left w:val="nil"/>
              <w:bottom w:val="single" w:sz="4" w:space="0" w:color="auto"/>
              <w:right w:val="single" w:sz="4" w:space="0" w:color="auto"/>
            </w:tcBorders>
            <w:shd w:val="clear" w:color="auto" w:fill="auto"/>
            <w:noWrap/>
            <w:vAlign w:val="bottom"/>
            <w:hideMark/>
          </w:tcPr>
          <w:p w14:paraId="236DB085" w14:textId="3A41D676" w:rsidR="00F17950" w:rsidRPr="00E021BF" w:rsidRDefault="00F17950"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3</w:t>
            </w:r>
          </w:p>
        </w:tc>
        <w:tc>
          <w:tcPr>
            <w:tcW w:w="1080" w:type="dxa"/>
            <w:tcBorders>
              <w:top w:val="nil"/>
              <w:left w:val="nil"/>
              <w:bottom w:val="single" w:sz="4" w:space="0" w:color="auto"/>
              <w:right w:val="single" w:sz="4" w:space="0" w:color="auto"/>
            </w:tcBorders>
            <w:vAlign w:val="center"/>
          </w:tcPr>
          <w:p w14:paraId="24A8E893" w14:textId="57565960" w:rsidR="00F17950" w:rsidRPr="00E021BF" w:rsidRDefault="00415BF9" w:rsidP="00F17950">
            <w:pPr>
              <w:jc w:val="both"/>
              <w:rPr>
                <w:rFonts w:eastAsia="Times New Roman"/>
                <w:sz w:val="20"/>
                <w:szCs w:val="20"/>
                <w:lang w:eastAsia="zh-TW"/>
              </w:rPr>
            </w:pPr>
            <w:r w:rsidRPr="00E021BF">
              <w:rPr>
                <w:rFonts w:eastAsia="Times New Roman"/>
                <w:sz w:val="20"/>
                <w:szCs w:val="20"/>
                <w:lang w:eastAsia="zh-TW"/>
              </w:rPr>
              <w:t>3</w:t>
            </w:r>
            <w:r w:rsidR="00AD3E36" w:rsidRPr="00E021BF">
              <w:rPr>
                <w:rFonts w:eastAsia="Times New Roman"/>
                <w:sz w:val="20"/>
                <w:szCs w:val="20"/>
                <w:lang w:eastAsia="zh-TW"/>
              </w:rPr>
              <w:t>,</w:t>
            </w:r>
            <w:r w:rsidRPr="00E021BF">
              <w:rPr>
                <w:rFonts w:eastAsia="Times New Roman"/>
                <w:sz w:val="20"/>
                <w:szCs w:val="20"/>
                <w:lang w:eastAsia="zh-TW"/>
              </w:rPr>
              <w:t>3</w:t>
            </w:r>
          </w:p>
        </w:tc>
      </w:tr>
    </w:tbl>
    <w:p w14:paraId="1ABE9A70" w14:textId="23D581A9" w:rsidR="00C514D6" w:rsidRPr="00E021BF" w:rsidRDefault="00D000BE" w:rsidP="00EF33C3">
      <w:pPr>
        <w:spacing w:line="360" w:lineRule="auto"/>
        <w:ind w:firstLine="720"/>
        <w:jc w:val="both"/>
        <w:rPr>
          <w:sz w:val="20"/>
          <w:szCs w:val="20"/>
        </w:rPr>
      </w:pPr>
      <w:r w:rsidRPr="00E021BF">
        <w:rPr>
          <w:sz w:val="28"/>
          <w:szCs w:val="28"/>
        </w:rPr>
        <w:fldChar w:fldCharType="end"/>
      </w:r>
      <w:r w:rsidR="00EF6D83" w:rsidRPr="00E021BF">
        <w:t xml:space="preserve"> </w:t>
      </w:r>
      <w:r w:rsidR="00EF6D83" w:rsidRPr="00E021BF">
        <w:rPr>
          <w:sz w:val="28"/>
          <w:szCs w:val="28"/>
        </w:rPr>
        <w:t xml:space="preserve">Джерело: </w:t>
      </w:r>
      <w:r w:rsidR="00EF6D83" w:rsidRPr="00597680">
        <w:rPr>
          <w:sz w:val="28"/>
          <w:szCs w:val="28"/>
        </w:rPr>
        <w:t>[</w:t>
      </w:r>
      <w:r w:rsidR="002A05A1" w:rsidRPr="00597680">
        <w:rPr>
          <w:sz w:val="28"/>
          <w:szCs w:val="28"/>
          <w:lang w:val="en-US"/>
        </w:rPr>
        <w:t>39</w:t>
      </w:r>
      <w:r w:rsidR="00EF6D83" w:rsidRPr="00597680">
        <w:rPr>
          <w:sz w:val="28"/>
          <w:szCs w:val="28"/>
        </w:rPr>
        <w:t>]</w:t>
      </w:r>
      <w:r w:rsidR="002A05A1" w:rsidRPr="00597680">
        <w:rPr>
          <w:sz w:val="28"/>
          <w:szCs w:val="28"/>
          <w:lang w:val="en-US"/>
        </w:rPr>
        <w:t>.</w:t>
      </w:r>
      <w:r w:rsidR="00C514D6" w:rsidRPr="00E021BF">
        <w:rPr>
          <w:sz w:val="28"/>
          <w:szCs w:val="28"/>
        </w:rPr>
        <w:fldChar w:fldCharType="begin"/>
      </w:r>
      <w:r w:rsidR="00C514D6" w:rsidRPr="00E021BF">
        <w:rPr>
          <w:sz w:val="28"/>
          <w:szCs w:val="28"/>
        </w:rPr>
        <w:instrText xml:space="preserve"> LINK </w:instrText>
      </w:r>
      <w:r w:rsidR="00806A16">
        <w:rPr>
          <w:sz w:val="28"/>
          <w:szCs w:val="28"/>
        </w:rPr>
        <w:instrText xml:space="preserve">Excel.Sheet.12 "C:\\Users\\Valeriya\\Downloads\\Data export.xlsx" Sheet1!R15C1:R23C11 </w:instrText>
      </w:r>
      <w:r w:rsidR="00C514D6" w:rsidRPr="00E021BF">
        <w:rPr>
          <w:sz w:val="28"/>
          <w:szCs w:val="28"/>
        </w:rPr>
        <w:instrText xml:space="preserve">\a \f 4 \h </w:instrText>
      </w:r>
      <w:r w:rsidR="00E66689" w:rsidRPr="00E021BF">
        <w:rPr>
          <w:sz w:val="28"/>
          <w:szCs w:val="28"/>
        </w:rPr>
        <w:instrText xml:space="preserve"> \* MERGEFORMAT </w:instrText>
      </w:r>
      <w:r w:rsidR="00C514D6" w:rsidRPr="00E021BF">
        <w:rPr>
          <w:sz w:val="28"/>
          <w:szCs w:val="28"/>
        </w:rPr>
        <w:fldChar w:fldCharType="separate"/>
      </w:r>
    </w:p>
    <w:p w14:paraId="585895B8" w14:textId="54A56D03" w:rsidR="002E2553" w:rsidRPr="00E021BF" w:rsidRDefault="00C514D6" w:rsidP="00FE666C">
      <w:pPr>
        <w:spacing w:line="360" w:lineRule="auto"/>
        <w:ind w:firstLine="720"/>
        <w:jc w:val="both"/>
        <w:rPr>
          <w:sz w:val="28"/>
          <w:szCs w:val="28"/>
        </w:rPr>
      </w:pPr>
      <w:r w:rsidRPr="00E021BF">
        <w:rPr>
          <w:sz w:val="28"/>
          <w:szCs w:val="28"/>
        </w:rPr>
        <w:fldChar w:fldCharType="end"/>
      </w:r>
      <w:r w:rsidR="00A911B0" w:rsidRPr="00E021BF">
        <w:rPr>
          <w:sz w:val="28"/>
          <w:szCs w:val="28"/>
        </w:rPr>
        <w:t xml:space="preserve">Щодо України, вона посіла 79 місце </w:t>
      </w:r>
      <w:r w:rsidR="00BD4E49" w:rsidRPr="00E021BF">
        <w:rPr>
          <w:sz w:val="28"/>
          <w:szCs w:val="28"/>
        </w:rPr>
        <w:t>з оцінкою у 2</w:t>
      </w:r>
      <w:r w:rsidR="00996E13" w:rsidRPr="00E021BF">
        <w:rPr>
          <w:sz w:val="28"/>
          <w:szCs w:val="28"/>
        </w:rPr>
        <w:t>,</w:t>
      </w:r>
      <w:r w:rsidR="00BD4E49" w:rsidRPr="00E021BF">
        <w:rPr>
          <w:sz w:val="28"/>
          <w:szCs w:val="28"/>
        </w:rPr>
        <w:t xml:space="preserve">7 бали. </w:t>
      </w:r>
      <w:r w:rsidR="002F3884" w:rsidRPr="00E021BF">
        <w:rPr>
          <w:sz w:val="28"/>
          <w:szCs w:val="28"/>
        </w:rPr>
        <w:t xml:space="preserve">Минулого року даний показник мав </w:t>
      </w:r>
      <w:r w:rsidR="00A1379E" w:rsidRPr="00E021BF">
        <w:rPr>
          <w:sz w:val="28"/>
          <w:szCs w:val="28"/>
        </w:rPr>
        <w:t xml:space="preserve">дещо краще значення </w:t>
      </w:r>
      <w:r w:rsidR="000E5756" w:rsidRPr="00E021BF">
        <w:rPr>
          <w:sz w:val="28"/>
          <w:szCs w:val="28"/>
        </w:rPr>
        <w:t>–</w:t>
      </w:r>
      <w:r w:rsidR="00A1379E" w:rsidRPr="00E021BF">
        <w:rPr>
          <w:sz w:val="28"/>
          <w:szCs w:val="28"/>
        </w:rPr>
        <w:t xml:space="preserve"> </w:t>
      </w:r>
      <w:r w:rsidR="000E5756" w:rsidRPr="00E021BF">
        <w:rPr>
          <w:sz w:val="28"/>
          <w:szCs w:val="28"/>
        </w:rPr>
        <w:t>2</w:t>
      </w:r>
      <w:r w:rsidR="00AD3E36" w:rsidRPr="00E021BF">
        <w:rPr>
          <w:sz w:val="28"/>
          <w:szCs w:val="28"/>
        </w:rPr>
        <w:t>,</w:t>
      </w:r>
      <w:r w:rsidR="000E5756" w:rsidRPr="00E021BF">
        <w:rPr>
          <w:sz w:val="28"/>
          <w:szCs w:val="28"/>
        </w:rPr>
        <w:t xml:space="preserve">83, а місце у загальному рейтингу </w:t>
      </w:r>
      <w:r w:rsidR="00A17843" w:rsidRPr="00E021BF">
        <w:rPr>
          <w:sz w:val="28"/>
          <w:szCs w:val="28"/>
        </w:rPr>
        <w:t>було вищим на 13 пунктів. Порівня</w:t>
      </w:r>
      <w:r w:rsidR="00737620" w:rsidRPr="00E021BF">
        <w:rPr>
          <w:sz w:val="28"/>
          <w:szCs w:val="28"/>
        </w:rPr>
        <w:t>ння балів з попереднім періодом наведено у таблиці 2.2.</w:t>
      </w:r>
    </w:p>
    <w:p w14:paraId="7B86D215" w14:textId="6C94C363" w:rsidR="005612D3" w:rsidRPr="00E021BF" w:rsidRDefault="005612D3" w:rsidP="005612D3">
      <w:pPr>
        <w:spacing w:line="360" w:lineRule="auto"/>
        <w:ind w:firstLine="720"/>
        <w:jc w:val="right"/>
        <w:rPr>
          <w:sz w:val="28"/>
          <w:szCs w:val="28"/>
        </w:rPr>
      </w:pPr>
      <w:r w:rsidRPr="00E021BF">
        <w:rPr>
          <w:sz w:val="28"/>
          <w:szCs w:val="28"/>
        </w:rPr>
        <w:t>Таблиця 2.2</w:t>
      </w:r>
    </w:p>
    <w:p w14:paraId="25D53219" w14:textId="22FCFD6B" w:rsidR="005612D3" w:rsidRPr="00E021BF" w:rsidRDefault="005612D3" w:rsidP="005612D3">
      <w:pPr>
        <w:spacing w:line="360" w:lineRule="auto"/>
        <w:ind w:firstLine="720"/>
        <w:jc w:val="center"/>
        <w:rPr>
          <w:sz w:val="28"/>
          <w:szCs w:val="28"/>
        </w:rPr>
      </w:pPr>
      <w:r w:rsidRPr="00E021BF">
        <w:rPr>
          <w:sz w:val="28"/>
          <w:szCs w:val="28"/>
        </w:rPr>
        <w:t xml:space="preserve">Порівняння показників згідно рейтингу LPI </w:t>
      </w:r>
      <w:r w:rsidR="00316125" w:rsidRPr="00E021BF">
        <w:rPr>
          <w:sz w:val="28"/>
          <w:szCs w:val="28"/>
        </w:rPr>
        <w:t xml:space="preserve">України у </w:t>
      </w:r>
      <w:r w:rsidRPr="00E021BF">
        <w:rPr>
          <w:sz w:val="28"/>
          <w:szCs w:val="28"/>
        </w:rPr>
        <w:t>2019</w:t>
      </w:r>
      <w:r w:rsidR="00C34480" w:rsidRPr="00E021BF">
        <w:rPr>
          <w:sz w:val="28"/>
          <w:szCs w:val="28"/>
        </w:rPr>
        <w:t xml:space="preserve"> і </w:t>
      </w:r>
      <w:r w:rsidRPr="00E021BF">
        <w:rPr>
          <w:sz w:val="28"/>
          <w:szCs w:val="28"/>
        </w:rPr>
        <w:t>2023р.</w:t>
      </w:r>
      <w:r w:rsidR="00C34480" w:rsidRPr="00E021BF">
        <w:rPr>
          <w:sz w:val="28"/>
          <w:szCs w:val="28"/>
        </w:rPr>
        <w:t>р.</w:t>
      </w:r>
    </w:p>
    <w:tbl>
      <w:tblPr>
        <w:tblW w:w="9895" w:type="dxa"/>
        <w:tblInd w:w="113" w:type="dxa"/>
        <w:tblLook w:val="04A0" w:firstRow="1" w:lastRow="0" w:firstColumn="1" w:lastColumn="0" w:noHBand="0" w:noVBand="1"/>
      </w:tblPr>
      <w:tblGrid>
        <w:gridCol w:w="6495"/>
        <w:gridCol w:w="1699"/>
        <w:gridCol w:w="1701"/>
      </w:tblGrid>
      <w:tr w:rsidR="00AF4153" w:rsidRPr="00E021BF" w14:paraId="00BC0134" w14:textId="77777777" w:rsidTr="00AF4153">
        <w:trPr>
          <w:trHeight w:val="333"/>
        </w:trPr>
        <w:tc>
          <w:tcPr>
            <w:tcW w:w="649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F2C0FF1" w14:textId="77777777" w:rsidR="00AF4153" w:rsidRPr="00E021BF" w:rsidRDefault="00AF4153" w:rsidP="00AF4153">
            <w:pPr>
              <w:jc w:val="both"/>
              <w:rPr>
                <w:rFonts w:eastAsia="Times New Roman"/>
                <w:lang w:eastAsia="zh-TW"/>
              </w:rPr>
            </w:pPr>
            <w:r w:rsidRPr="00E021BF">
              <w:rPr>
                <w:rFonts w:eastAsia="Times New Roman"/>
                <w:lang w:eastAsia="zh-TW"/>
              </w:rPr>
              <w:t>Показники</w:t>
            </w:r>
          </w:p>
        </w:tc>
        <w:tc>
          <w:tcPr>
            <w:tcW w:w="340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86C606D" w14:textId="1B3C031B" w:rsidR="00AF4153" w:rsidRPr="00E021BF" w:rsidRDefault="00167F89" w:rsidP="00996E13">
            <w:pPr>
              <w:jc w:val="center"/>
              <w:rPr>
                <w:rFonts w:eastAsia="Times New Roman"/>
                <w:lang w:eastAsia="zh-TW"/>
              </w:rPr>
            </w:pPr>
            <w:r w:rsidRPr="00E021BF">
              <w:rPr>
                <w:rFonts w:eastAsia="Times New Roman"/>
                <w:lang w:eastAsia="zh-TW"/>
              </w:rPr>
              <w:t>Р</w:t>
            </w:r>
            <w:r w:rsidR="00AF4153" w:rsidRPr="00E021BF">
              <w:rPr>
                <w:rFonts w:eastAsia="Times New Roman"/>
                <w:lang w:eastAsia="zh-TW"/>
              </w:rPr>
              <w:t>оки</w:t>
            </w:r>
          </w:p>
        </w:tc>
      </w:tr>
      <w:tr w:rsidR="00AF4153" w:rsidRPr="00E021BF" w14:paraId="206AED3E" w14:textId="77777777" w:rsidTr="00EF6D83">
        <w:trPr>
          <w:trHeight w:val="333"/>
        </w:trPr>
        <w:tc>
          <w:tcPr>
            <w:tcW w:w="6495" w:type="dxa"/>
            <w:vMerge/>
            <w:tcBorders>
              <w:top w:val="single" w:sz="4" w:space="0" w:color="auto"/>
              <w:left w:val="single" w:sz="4" w:space="0" w:color="auto"/>
              <w:bottom w:val="single" w:sz="4" w:space="0" w:color="000000"/>
              <w:right w:val="single" w:sz="4" w:space="0" w:color="auto"/>
            </w:tcBorders>
            <w:vAlign w:val="center"/>
            <w:hideMark/>
          </w:tcPr>
          <w:p w14:paraId="4786E5EE" w14:textId="77777777" w:rsidR="00AF4153" w:rsidRPr="00E021BF" w:rsidRDefault="00AF4153" w:rsidP="00AF4153">
            <w:pPr>
              <w:jc w:val="both"/>
              <w:rPr>
                <w:rFonts w:eastAsia="Times New Roman"/>
                <w:lang w:eastAsia="zh-TW"/>
              </w:rPr>
            </w:pPr>
          </w:p>
        </w:tc>
        <w:tc>
          <w:tcPr>
            <w:tcW w:w="1699" w:type="dxa"/>
            <w:tcBorders>
              <w:top w:val="nil"/>
              <w:left w:val="nil"/>
              <w:bottom w:val="single" w:sz="4" w:space="0" w:color="auto"/>
              <w:right w:val="single" w:sz="4" w:space="0" w:color="auto"/>
            </w:tcBorders>
            <w:shd w:val="clear" w:color="auto" w:fill="auto"/>
            <w:noWrap/>
            <w:vAlign w:val="bottom"/>
            <w:hideMark/>
          </w:tcPr>
          <w:p w14:paraId="1D2FC497" w14:textId="77777777" w:rsidR="00AF4153" w:rsidRPr="00E021BF" w:rsidRDefault="00AF4153" w:rsidP="00AF4153">
            <w:pPr>
              <w:jc w:val="both"/>
              <w:rPr>
                <w:rFonts w:eastAsia="Times New Roman"/>
                <w:lang w:eastAsia="zh-TW"/>
              </w:rPr>
            </w:pPr>
            <w:r w:rsidRPr="00E021BF">
              <w:rPr>
                <w:rFonts w:eastAsia="Times New Roman"/>
                <w:lang w:eastAsia="zh-TW"/>
              </w:rPr>
              <w:t>2019</w:t>
            </w:r>
          </w:p>
        </w:tc>
        <w:tc>
          <w:tcPr>
            <w:tcW w:w="1701" w:type="dxa"/>
            <w:tcBorders>
              <w:top w:val="nil"/>
              <w:left w:val="nil"/>
              <w:bottom w:val="single" w:sz="4" w:space="0" w:color="auto"/>
              <w:right w:val="single" w:sz="4" w:space="0" w:color="auto"/>
            </w:tcBorders>
            <w:shd w:val="clear" w:color="auto" w:fill="auto"/>
            <w:noWrap/>
            <w:vAlign w:val="bottom"/>
            <w:hideMark/>
          </w:tcPr>
          <w:p w14:paraId="4C958DBA" w14:textId="77777777" w:rsidR="00AF4153" w:rsidRPr="00E021BF" w:rsidRDefault="00AF4153" w:rsidP="00AF4153">
            <w:pPr>
              <w:jc w:val="both"/>
              <w:rPr>
                <w:rFonts w:eastAsia="Times New Roman"/>
                <w:lang w:eastAsia="zh-TW"/>
              </w:rPr>
            </w:pPr>
            <w:r w:rsidRPr="00E021BF">
              <w:rPr>
                <w:rFonts w:eastAsia="Times New Roman"/>
                <w:lang w:eastAsia="zh-TW"/>
              </w:rPr>
              <w:t>2023</w:t>
            </w:r>
          </w:p>
        </w:tc>
      </w:tr>
      <w:tr w:rsidR="00AF4153" w:rsidRPr="00E021BF" w14:paraId="2F726909" w14:textId="77777777" w:rsidTr="00EF6D83">
        <w:trPr>
          <w:trHeight w:val="333"/>
        </w:trPr>
        <w:tc>
          <w:tcPr>
            <w:tcW w:w="6495" w:type="dxa"/>
            <w:tcBorders>
              <w:top w:val="nil"/>
              <w:left w:val="single" w:sz="4" w:space="0" w:color="auto"/>
              <w:bottom w:val="single" w:sz="4" w:space="0" w:color="auto"/>
              <w:right w:val="single" w:sz="4" w:space="0" w:color="auto"/>
            </w:tcBorders>
            <w:shd w:val="clear" w:color="auto" w:fill="auto"/>
            <w:vAlign w:val="center"/>
            <w:hideMark/>
          </w:tcPr>
          <w:p w14:paraId="411C20BD" w14:textId="77777777" w:rsidR="00AF4153" w:rsidRPr="00E021BF" w:rsidRDefault="00AF4153" w:rsidP="00AF4153">
            <w:pPr>
              <w:jc w:val="both"/>
              <w:rPr>
                <w:rFonts w:eastAsia="Times New Roman"/>
                <w:lang w:eastAsia="zh-TW"/>
              </w:rPr>
            </w:pPr>
            <w:r w:rsidRPr="00E021BF">
              <w:rPr>
                <w:rFonts w:eastAsia="Times New Roman"/>
                <w:lang w:eastAsia="zh-TW"/>
              </w:rPr>
              <w:t>LPI ранг</w:t>
            </w:r>
          </w:p>
        </w:tc>
        <w:tc>
          <w:tcPr>
            <w:tcW w:w="1699" w:type="dxa"/>
            <w:tcBorders>
              <w:top w:val="nil"/>
              <w:left w:val="nil"/>
              <w:bottom w:val="single" w:sz="4" w:space="0" w:color="auto"/>
              <w:right w:val="single" w:sz="4" w:space="0" w:color="auto"/>
            </w:tcBorders>
            <w:shd w:val="clear" w:color="auto" w:fill="auto"/>
            <w:noWrap/>
            <w:vAlign w:val="bottom"/>
            <w:hideMark/>
          </w:tcPr>
          <w:p w14:paraId="6F20DBDB" w14:textId="77777777" w:rsidR="00AF4153" w:rsidRPr="00E021BF" w:rsidRDefault="00AF4153" w:rsidP="00AF4153">
            <w:pPr>
              <w:jc w:val="both"/>
              <w:rPr>
                <w:rFonts w:eastAsia="Times New Roman"/>
                <w:lang w:eastAsia="zh-TW"/>
              </w:rPr>
            </w:pPr>
            <w:r w:rsidRPr="00E021BF">
              <w:rPr>
                <w:rFonts w:eastAsia="Times New Roman"/>
                <w:lang w:eastAsia="zh-TW"/>
              </w:rPr>
              <w:t>66</w:t>
            </w:r>
          </w:p>
        </w:tc>
        <w:tc>
          <w:tcPr>
            <w:tcW w:w="1701" w:type="dxa"/>
            <w:tcBorders>
              <w:top w:val="nil"/>
              <w:left w:val="nil"/>
              <w:bottom w:val="single" w:sz="4" w:space="0" w:color="auto"/>
              <w:right w:val="single" w:sz="4" w:space="0" w:color="auto"/>
            </w:tcBorders>
            <w:shd w:val="clear" w:color="auto" w:fill="auto"/>
            <w:noWrap/>
            <w:vAlign w:val="bottom"/>
            <w:hideMark/>
          </w:tcPr>
          <w:p w14:paraId="5A9F61A9" w14:textId="77777777" w:rsidR="00AF4153" w:rsidRPr="00E021BF" w:rsidRDefault="00AF4153" w:rsidP="00AF4153">
            <w:pPr>
              <w:jc w:val="both"/>
              <w:rPr>
                <w:rFonts w:eastAsia="Times New Roman"/>
                <w:lang w:eastAsia="zh-TW"/>
              </w:rPr>
            </w:pPr>
            <w:r w:rsidRPr="00E021BF">
              <w:rPr>
                <w:rFonts w:eastAsia="Times New Roman"/>
                <w:lang w:eastAsia="zh-TW"/>
              </w:rPr>
              <w:t>79</w:t>
            </w:r>
          </w:p>
        </w:tc>
      </w:tr>
      <w:tr w:rsidR="00AF4153" w:rsidRPr="00E021BF" w14:paraId="00EDB7C8" w14:textId="77777777" w:rsidTr="00EF6D83">
        <w:trPr>
          <w:trHeight w:val="333"/>
        </w:trPr>
        <w:tc>
          <w:tcPr>
            <w:tcW w:w="6495" w:type="dxa"/>
            <w:tcBorders>
              <w:top w:val="nil"/>
              <w:left w:val="single" w:sz="4" w:space="0" w:color="auto"/>
              <w:bottom w:val="single" w:sz="4" w:space="0" w:color="auto"/>
              <w:right w:val="single" w:sz="4" w:space="0" w:color="auto"/>
            </w:tcBorders>
            <w:shd w:val="clear" w:color="auto" w:fill="auto"/>
            <w:vAlign w:val="center"/>
            <w:hideMark/>
          </w:tcPr>
          <w:p w14:paraId="53345389" w14:textId="77777777" w:rsidR="00AF4153" w:rsidRPr="00E021BF" w:rsidRDefault="00AF4153" w:rsidP="00AF4153">
            <w:pPr>
              <w:jc w:val="both"/>
              <w:rPr>
                <w:rFonts w:eastAsia="Times New Roman"/>
                <w:lang w:eastAsia="zh-TW"/>
              </w:rPr>
            </w:pPr>
            <w:r w:rsidRPr="00E021BF">
              <w:rPr>
                <w:rFonts w:eastAsia="Times New Roman"/>
                <w:lang w:eastAsia="zh-TW"/>
              </w:rPr>
              <w:t>LPI оцінка</w:t>
            </w:r>
          </w:p>
        </w:tc>
        <w:tc>
          <w:tcPr>
            <w:tcW w:w="1699" w:type="dxa"/>
            <w:tcBorders>
              <w:top w:val="nil"/>
              <w:left w:val="nil"/>
              <w:bottom w:val="single" w:sz="4" w:space="0" w:color="auto"/>
              <w:right w:val="single" w:sz="4" w:space="0" w:color="auto"/>
            </w:tcBorders>
            <w:shd w:val="clear" w:color="auto" w:fill="auto"/>
            <w:noWrap/>
            <w:vAlign w:val="bottom"/>
            <w:hideMark/>
          </w:tcPr>
          <w:p w14:paraId="1975A3BC" w14:textId="55E487E3" w:rsidR="00AF4153" w:rsidRPr="00E021BF" w:rsidRDefault="00AF4153" w:rsidP="00AF4153">
            <w:pPr>
              <w:jc w:val="both"/>
              <w:rPr>
                <w:rFonts w:eastAsia="Times New Roman"/>
                <w:lang w:eastAsia="zh-TW"/>
              </w:rPr>
            </w:pPr>
            <w:r w:rsidRPr="00E021BF">
              <w:rPr>
                <w:rFonts w:eastAsia="Times New Roman"/>
                <w:lang w:eastAsia="zh-TW"/>
              </w:rPr>
              <w:t>2</w:t>
            </w:r>
            <w:r w:rsidR="00AD3E36" w:rsidRPr="00E021BF">
              <w:rPr>
                <w:rFonts w:eastAsia="Times New Roman"/>
                <w:lang w:eastAsia="zh-TW"/>
              </w:rPr>
              <w:t>,</w:t>
            </w:r>
            <w:r w:rsidRPr="00E021BF">
              <w:rPr>
                <w:rFonts w:eastAsia="Times New Roman"/>
                <w:lang w:eastAsia="zh-TW"/>
              </w:rPr>
              <w:t>83</w:t>
            </w:r>
          </w:p>
        </w:tc>
        <w:tc>
          <w:tcPr>
            <w:tcW w:w="1701" w:type="dxa"/>
            <w:tcBorders>
              <w:top w:val="nil"/>
              <w:left w:val="nil"/>
              <w:bottom w:val="single" w:sz="4" w:space="0" w:color="auto"/>
              <w:right w:val="single" w:sz="4" w:space="0" w:color="auto"/>
            </w:tcBorders>
            <w:shd w:val="clear" w:color="auto" w:fill="auto"/>
            <w:noWrap/>
            <w:vAlign w:val="bottom"/>
            <w:hideMark/>
          </w:tcPr>
          <w:p w14:paraId="51172B87" w14:textId="5176E3A5" w:rsidR="00AF4153" w:rsidRPr="00E021BF" w:rsidRDefault="00AF4153" w:rsidP="00AF4153">
            <w:pPr>
              <w:jc w:val="both"/>
              <w:rPr>
                <w:rFonts w:eastAsia="Times New Roman"/>
                <w:lang w:eastAsia="zh-TW"/>
              </w:rPr>
            </w:pPr>
            <w:r w:rsidRPr="00E021BF">
              <w:rPr>
                <w:rFonts w:eastAsia="Times New Roman"/>
                <w:lang w:eastAsia="zh-TW"/>
              </w:rPr>
              <w:t>2</w:t>
            </w:r>
            <w:r w:rsidR="00AD3E36" w:rsidRPr="00E021BF">
              <w:rPr>
                <w:rFonts w:eastAsia="Times New Roman"/>
                <w:lang w:eastAsia="zh-TW"/>
              </w:rPr>
              <w:t>,</w:t>
            </w:r>
            <w:r w:rsidRPr="00E021BF">
              <w:rPr>
                <w:rFonts w:eastAsia="Times New Roman"/>
                <w:lang w:eastAsia="zh-TW"/>
              </w:rPr>
              <w:t>7</w:t>
            </w:r>
          </w:p>
        </w:tc>
      </w:tr>
      <w:tr w:rsidR="00AF4153" w:rsidRPr="00E021BF" w14:paraId="7D67A39A" w14:textId="77777777" w:rsidTr="00EF6D83">
        <w:trPr>
          <w:trHeight w:val="333"/>
        </w:trPr>
        <w:tc>
          <w:tcPr>
            <w:tcW w:w="6495" w:type="dxa"/>
            <w:tcBorders>
              <w:top w:val="nil"/>
              <w:left w:val="single" w:sz="4" w:space="0" w:color="auto"/>
              <w:bottom w:val="single" w:sz="4" w:space="0" w:color="auto"/>
              <w:right w:val="single" w:sz="4" w:space="0" w:color="auto"/>
            </w:tcBorders>
            <w:shd w:val="clear" w:color="auto" w:fill="auto"/>
            <w:vAlign w:val="center"/>
            <w:hideMark/>
          </w:tcPr>
          <w:p w14:paraId="3AB0300D" w14:textId="77777777" w:rsidR="00AF4153" w:rsidRPr="00E021BF" w:rsidRDefault="00AF4153" w:rsidP="00AF4153">
            <w:pPr>
              <w:jc w:val="both"/>
              <w:rPr>
                <w:rFonts w:eastAsia="Times New Roman"/>
                <w:lang w:eastAsia="zh-TW"/>
              </w:rPr>
            </w:pPr>
            <w:r w:rsidRPr="00E021BF">
              <w:rPr>
                <w:rFonts w:eastAsia="Times New Roman"/>
                <w:lang w:eastAsia="zh-TW"/>
              </w:rPr>
              <w:t>Митниця</w:t>
            </w:r>
          </w:p>
        </w:tc>
        <w:tc>
          <w:tcPr>
            <w:tcW w:w="1699" w:type="dxa"/>
            <w:tcBorders>
              <w:top w:val="nil"/>
              <w:left w:val="nil"/>
              <w:bottom w:val="single" w:sz="4" w:space="0" w:color="auto"/>
              <w:right w:val="single" w:sz="4" w:space="0" w:color="auto"/>
            </w:tcBorders>
            <w:shd w:val="clear" w:color="auto" w:fill="auto"/>
            <w:noWrap/>
            <w:vAlign w:val="bottom"/>
            <w:hideMark/>
          </w:tcPr>
          <w:p w14:paraId="143025A3" w14:textId="25B1DF66" w:rsidR="00AF4153" w:rsidRPr="00E021BF" w:rsidRDefault="00AF4153" w:rsidP="00AF4153">
            <w:pPr>
              <w:jc w:val="both"/>
              <w:rPr>
                <w:rFonts w:eastAsia="Times New Roman"/>
                <w:lang w:eastAsia="zh-TW"/>
              </w:rPr>
            </w:pPr>
            <w:r w:rsidRPr="00E021BF">
              <w:rPr>
                <w:rFonts w:eastAsia="Times New Roman"/>
                <w:lang w:eastAsia="zh-TW"/>
              </w:rPr>
              <w:t>2</w:t>
            </w:r>
            <w:r w:rsidR="00AD3E36" w:rsidRPr="00E021BF">
              <w:rPr>
                <w:rFonts w:eastAsia="Times New Roman"/>
                <w:lang w:eastAsia="zh-TW"/>
              </w:rPr>
              <w:t>,</w:t>
            </w:r>
            <w:r w:rsidRPr="00E021BF">
              <w:rPr>
                <w:rFonts w:eastAsia="Times New Roman"/>
                <w:lang w:eastAsia="zh-TW"/>
              </w:rPr>
              <w:t>49</w:t>
            </w:r>
          </w:p>
        </w:tc>
        <w:tc>
          <w:tcPr>
            <w:tcW w:w="1701" w:type="dxa"/>
            <w:tcBorders>
              <w:top w:val="nil"/>
              <w:left w:val="nil"/>
              <w:bottom w:val="single" w:sz="4" w:space="0" w:color="auto"/>
              <w:right w:val="single" w:sz="4" w:space="0" w:color="auto"/>
            </w:tcBorders>
            <w:shd w:val="clear" w:color="auto" w:fill="auto"/>
            <w:noWrap/>
            <w:vAlign w:val="bottom"/>
            <w:hideMark/>
          </w:tcPr>
          <w:p w14:paraId="1620A506" w14:textId="686905C8" w:rsidR="00AF4153" w:rsidRPr="00E021BF" w:rsidRDefault="00AF4153" w:rsidP="00AF4153">
            <w:pPr>
              <w:jc w:val="both"/>
              <w:rPr>
                <w:rFonts w:eastAsia="Times New Roman"/>
                <w:lang w:eastAsia="zh-TW"/>
              </w:rPr>
            </w:pPr>
            <w:r w:rsidRPr="00E021BF">
              <w:rPr>
                <w:rFonts w:eastAsia="Times New Roman"/>
                <w:lang w:eastAsia="zh-TW"/>
              </w:rPr>
              <w:t>2</w:t>
            </w:r>
            <w:r w:rsidR="00AD3E36" w:rsidRPr="00E021BF">
              <w:rPr>
                <w:rFonts w:eastAsia="Times New Roman"/>
                <w:lang w:eastAsia="zh-TW"/>
              </w:rPr>
              <w:t>,</w:t>
            </w:r>
            <w:r w:rsidRPr="00E021BF">
              <w:rPr>
                <w:rFonts w:eastAsia="Times New Roman"/>
                <w:lang w:eastAsia="zh-TW"/>
              </w:rPr>
              <w:t>4</w:t>
            </w:r>
          </w:p>
        </w:tc>
      </w:tr>
      <w:tr w:rsidR="00AF4153" w:rsidRPr="00E021BF" w14:paraId="2124A99F" w14:textId="77777777" w:rsidTr="00EF6D83">
        <w:trPr>
          <w:trHeight w:val="333"/>
        </w:trPr>
        <w:tc>
          <w:tcPr>
            <w:tcW w:w="6495" w:type="dxa"/>
            <w:tcBorders>
              <w:top w:val="nil"/>
              <w:left w:val="single" w:sz="4" w:space="0" w:color="auto"/>
              <w:bottom w:val="single" w:sz="4" w:space="0" w:color="auto"/>
              <w:right w:val="single" w:sz="4" w:space="0" w:color="auto"/>
            </w:tcBorders>
            <w:shd w:val="clear" w:color="000000" w:fill="FFFFFF"/>
            <w:vAlign w:val="center"/>
            <w:hideMark/>
          </w:tcPr>
          <w:p w14:paraId="0BFC55A4" w14:textId="77777777" w:rsidR="00AF4153" w:rsidRPr="00E021BF" w:rsidRDefault="00AF4153" w:rsidP="00AF4153">
            <w:pPr>
              <w:jc w:val="both"/>
              <w:rPr>
                <w:rFonts w:eastAsia="Times New Roman"/>
                <w:color w:val="000000"/>
                <w:lang w:eastAsia="zh-TW"/>
              </w:rPr>
            </w:pPr>
            <w:r w:rsidRPr="00E021BF">
              <w:rPr>
                <w:rFonts w:eastAsia="Times New Roman"/>
                <w:color w:val="000000"/>
                <w:lang w:eastAsia="zh-TW"/>
              </w:rPr>
              <w:t>Iнфраструктура</w:t>
            </w:r>
          </w:p>
        </w:tc>
        <w:tc>
          <w:tcPr>
            <w:tcW w:w="1699" w:type="dxa"/>
            <w:tcBorders>
              <w:top w:val="nil"/>
              <w:left w:val="nil"/>
              <w:bottom w:val="single" w:sz="4" w:space="0" w:color="auto"/>
              <w:right w:val="single" w:sz="4" w:space="0" w:color="auto"/>
            </w:tcBorders>
            <w:shd w:val="clear" w:color="auto" w:fill="auto"/>
            <w:noWrap/>
            <w:vAlign w:val="bottom"/>
            <w:hideMark/>
          </w:tcPr>
          <w:p w14:paraId="6A6E3072" w14:textId="159AF2CF" w:rsidR="00AF4153" w:rsidRPr="00E021BF" w:rsidRDefault="00AF4153" w:rsidP="00AF4153">
            <w:pPr>
              <w:jc w:val="both"/>
              <w:rPr>
                <w:rFonts w:eastAsia="Times New Roman"/>
                <w:lang w:eastAsia="zh-TW"/>
              </w:rPr>
            </w:pPr>
            <w:r w:rsidRPr="00E021BF">
              <w:rPr>
                <w:rFonts w:eastAsia="Times New Roman"/>
                <w:lang w:eastAsia="zh-TW"/>
              </w:rPr>
              <w:t>2</w:t>
            </w:r>
            <w:r w:rsidR="00AD3E36" w:rsidRPr="00E021BF">
              <w:rPr>
                <w:rFonts w:eastAsia="Times New Roman"/>
                <w:lang w:eastAsia="zh-TW"/>
              </w:rPr>
              <w:t>,</w:t>
            </w:r>
            <w:r w:rsidRPr="00E021BF">
              <w:rPr>
                <w:rFonts w:eastAsia="Times New Roman"/>
                <w:lang w:eastAsia="zh-TW"/>
              </w:rPr>
              <w:t>22</w:t>
            </w:r>
          </w:p>
        </w:tc>
        <w:tc>
          <w:tcPr>
            <w:tcW w:w="1701" w:type="dxa"/>
            <w:tcBorders>
              <w:top w:val="nil"/>
              <w:left w:val="nil"/>
              <w:bottom w:val="single" w:sz="4" w:space="0" w:color="auto"/>
              <w:right w:val="single" w:sz="4" w:space="0" w:color="auto"/>
            </w:tcBorders>
            <w:shd w:val="clear" w:color="auto" w:fill="auto"/>
            <w:noWrap/>
            <w:vAlign w:val="bottom"/>
            <w:hideMark/>
          </w:tcPr>
          <w:p w14:paraId="20456447" w14:textId="610C541F" w:rsidR="00AF4153" w:rsidRPr="00E021BF" w:rsidRDefault="00AF4153" w:rsidP="00AF4153">
            <w:pPr>
              <w:jc w:val="both"/>
              <w:rPr>
                <w:rFonts w:eastAsia="Times New Roman"/>
                <w:lang w:eastAsia="zh-TW"/>
              </w:rPr>
            </w:pPr>
            <w:r w:rsidRPr="00E021BF">
              <w:rPr>
                <w:rFonts w:eastAsia="Times New Roman"/>
                <w:lang w:eastAsia="zh-TW"/>
              </w:rPr>
              <w:t>2</w:t>
            </w:r>
            <w:r w:rsidR="00AD3E36" w:rsidRPr="00E021BF">
              <w:rPr>
                <w:rFonts w:eastAsia="Times New Roman"/>
                <w:lang w:eastAsia="zh-TW"/>
              </w:rPr>
              <w:t>,</w:t>
            </w:r>
            <w:r w:rsidRPr="00E021BF">
              <w:rPr>
                <w:rFonts w:eastAsia="Times New Roman"/>
                <w:lang w:eastAsia="zh-TW"/>
              </w:rPr>
              <w:t>4</w:t>
            </w:r>
          </w:p>
        </w:tc>
      </w:tr>
      <w:tr w:rsidR="00AF4153" w:rsidRPr="00E021BF" w14:paraId="617A62E9" w14:textId="77777777" w:rsidTr="00EF6D83">
        <w:trPr>
          <w:trHeight w:val="333"/>
        </w:trPr>
        <w:tc>
          <w:tcPr>
            <w:tcW w:w="6495" w:type="dxa"/>
            <w:tcBorders>
              <w:top w:val="nil"/>
              <w:left w:val="single" w:sz="4" w:space="0" w:color="auto"/>
              <w:bottom w:val="single" w:sz="4" w:space="0" w:color="auto"/>
              <w:right w:val="single" w:sz="4" w:space="0" w:color="auto"/>
            </w:tcBorders>
            <w:shd w:val="clear" w:color="auto" w:fill="auto"/>
            <w:vAlign w:val="center"/>
            <w:hideMark/>
          </w:tcPr>
          <w:p w14:paraId="168C0A96" w14:textId="77777777" w:rsidR="00AF4153" w:rsidRPr="00E021BF" w:rsidRDefault="00AF4153" w:rsidP="00AF4153">
            <w:pPr>
              <w:jc w:val="both"/>
              <w:rPr>
                <w:rFonts w:eastAsia="Times New Roman"/>
                <w:lang w:eastAsia="zh-TW"/>
              </w:rPr>
            </w:pPr>
            <w:r w:rsidRPr="00E021BF">
              <w:rPr>
                <w:rFonts w:eastAsia="Times New Roman"/>
                <w:lang w:eastAsia="zh-TW"/>
              </w:rPr>
              <w:t>Відстеження вантажів</w:t>
            </w:r>
          </w:p>
        </w:tc>
        <w:tc>
          <w:tcPr>
            <w:tcW w:w="1699" w:type="dxa"/>
            <w:tcBorders>
              <w:top w:val="nil"/>
              <w:left w:val="nil"/>
              <w:bottom w:val="single" w:sz="4" w:space="0" w:color="auto"/>
              <w:right w:val="single" w:sz="4" w:space="0" w:color="auto"/>
            </w:tcBorders>
            <w:shd w:val="clear" w:color="auto" w:fill="auto"/>
            <w:noWrap/>
            <w:vAlign w:val="bottom"/>
            <w:hideMark/>
          </w:tcPr>
          <w:p w14:paraId="157EDD75" w14:textId="03E637E1" w:rsidR="00AF4153" w:rsidRPr="00E021BF" w:rsidRDefault="00AF4153" w:rsidP="00AF4153">
            <w:pPr>
              <w:jc w:val="both"/>
              <w:rPr>
                <w:rFonts w:eastAsia="Times New Roman"/>
                <w:lang w:eastAsia="zh-TW"/>
              </w:rPr>
            </w:pPr>
            <w:r w:rsidRPr="00E021BF">
              <w:rPr>
                <w:rFonts w:eastAsia="Times New Roman"/>
                <w:lang w:eastAsia="zh-TW"/>
              </w:rPr>
              <w:t>3</w:t>
            </w:r>
            <w:r w:rsidR="00AD3E36" w:rsidRPr="00E021BF">
              <w:rPr>
                <w:rFonts w:eastAsia="Times New Roman"/>
                <w:lang w:eastAsia="zh-TW"/>
              </w:rPr>
              <w:t>,</w:t>
            </w:r>
            <w:r w:rsidRPr="00E021BF">
              <w:rPr>
                <w:rFonts w:eastAsia="Times New Roman"/>
                <w:lang w:eastAsia="zh-TW"/>
              </w:rPr>
              <w:t>11</w:t>
            </w:r>
          </w:p>
        </w:tc>
        <w:tc>
          <w:tcPr>
            <w:tcW w:w="1701" w:type="dxa"/>
            <w:tcBorders>
              <w:top w:val="nil"/>
              <w:left w:val="nil"/>
              <w:bottom w:val="single" w:sz="4" w:space="0" w:color="auto"/>
              <w:right w:val="single" w:sz="4" w:space="0" w:color="auto"/>
            </w:tcBorders>
            <w:shd w:val="clear" w:color="auto" w:fill="auto"/>
            <w:noWrap/>
            <w:vAlign w:val="bottom"/>
            <w:hideMark/>
          </w:tcPr>
          <w:p w14:paraId="3F02977D" w14:textId="6B617DFB" w:rsidR="00AF4153" w:rsidRPr="00E021BF" w:rsidRDefault="00AF4153" w:rsidP="00AF4153">
            <w:pPr>
              <w:jc w:val="both"/>
              <w:rPr>
                <w:rFonts w:eastAsia="Times New Roman"/>
                <w:lang w:eastAsia="zh-TW"/>
              </w:rPr>
            </w:pPr>
            <w:r w:rsidRPr="00E021BF">
              <w:rPr>
                <w:rFonts w:eastAsia="Times New Roman"/>
                <w:lang w:eastAsia="zh-TW"/>
              </w:rPr>
              <w:t>2</w:t>
            </w:r>
            <w:r w:rsidR="00AD3E36" w:rsidRPr="00E021BF">
              <w:rPr>
                <w:rFonts w:eastAsia="Times New Roman"/>
                <w:lang w:eastAsia="zh-TW"/>
              </w:rPr>
              <w:t>,</w:t>
            </w:r>
            <w:r w:rsidRPr="00E021BF">
              <w:rPr>
                <w:rFonts w:eastAsia="Times New Roman"/>
                <w:lang w:eastAsia="zh-TW"/>
              </w:rPr>
              <w:t>6</w:t>
            </w:r>
          </w:p>
        </w:tc>
      </w:tr>
      <w:tr w:rsidR="00AF4153" w:rsidRPr="00E021BF" w14:paraId="049DF345" w14:textId="77777777" w:rsidTr="00EF6D83">
        <w:trPr>
          <w:trHeight w:val="333"/>
        </w:trPr>
        <w:tc>
          <w:tcPr>
            <w:tcW w:w="6495" w:type="dxa"/>
            <w:tcBorders>
              <w:top w:val="nil"/>
              <w:left w:val="single" w:sz="4" w:space="0" w:color="auto"/>
              <w:bottom w:val="single" w:sz="4" w:space="0" w:color="auto"/>
              <w:right w:val="single" w:sz="4" w:space="0" w:color="auto"/>
            </w:tcBorders>
            <w:shd w:val="clear" w:color="auto" w:fill="auto"/>
            <w:vAlign w:val="center"/>
            <w:hideMark/>
          </w:tcPr>
          <w:p w14:paraId="2F316FF1" w14:textId="77777777" w:rsidR="00AF4153" w:rsidRPr="00E021BF" w:rsidRDefault="00AF4153" w:rsidP="00AF4153">
            <w:pPr>
              <w:jc w:val="both"/>
              <w:rPr>
                <w:rFonts w:eastAsia="Times New Roman"/>
                <w:lang w:eastAsia="zh-TW"/>
              </w:rPr>
            </w:pPr>
            <w:r w:rsidRPr="00E021BF">
              <w:rPr>
                <w:rFonts w:eastAsia="Times New Roman"/>
                <w:lang w:eastAsia="zh-TW"/>
              </w:rPr>
              <w:lastRenderedPageBreak/>
              <w:t>Логістична компетенція</w:t>
            </w:r>
          </w:p>
        </w:tc>
        <w:tc>
          <w:tcPr>
            <w:tcW w:w="1699" w:type="dxa"/>
            <w:tcBorders>
              <w:top w:val="nil"/>
              <w:left w:val="nil"/>
              <w:bottom w:val="single" w:sz="4" w:space="0" w:color="auto"/>
              <w:right w:val="single" w:sz="4" w:space="0" w:color="auto"/>
            </w:tcBorders>
            <w:shd w:val="clear" w:color="auto" w:fill="auto"/>
            <w:noWrap/>
            <w:vAlign w:val="bottom"/>
            <w:hideMark/>
          </w:tcPr>
          <w:p w14:paraId="16A04E97" w14:textId="0ABAE010" w:rsidR="00AF4153" w:rsidRPr="00E021BF" w:rsidRDefault="00AF4153" w:rsidP="00AF4153">
            <w:pPr>
              <w:jc w:val="both"/>
              <w:rPr>
                <w:rFonts w:eastAsia="Times New Roman"/>
                <w:lang w:eastAsia="zh-TW"/>
              </w:rPr>
            </w:pPr>
            <w:r w:rsidRPr="00E021BF">
              <w:rPr>
                <w:rFonts w:eastAsia="Times New Roman"/>
                <w:lang w:eastAsia="zh-TW"/>
              </w:rPr>
              <w:t>2</w:t>
            </w:r>
            <w:r w:rsidR="00AD3E36" w:rsidRPr="00E021BF">
              <w:rPr>
                <w:rFonts w:eastAsia="Times New Roman"/>
                <w:lang w:eastAsia="zh-TW"/>
              </w:rPr>
              <w:t>,</w:t>
            </w:r>
            <w:r w:rsidRPr="00E021BF">
              <w:rPr>
                <w:rFonts w:eastAsia="Times New Roman"/>
                <w:lang w:eastAsia="zh-TW"/>
              </w:rPr>
              <w:t>84</w:t>
            </w:r>
          </w:p>
        </w:tc>
        <w:tc>
          <w:tcPr>
            <w:tcW w:w="1701" w:type="dxa"/>
            <w:tcBorders>
              <w:top w:val="nil"/>
              <w:left w:val="nil"/>
              <w:bottom w:val="single" w:sz="4" w:space="0" w:color="auto"/>
              <w:right w:val="single" w:sz="4" w:space="0" w:color="auto"/>
            </w:tcBorders>
            <w:shd w:val="clear" w:color="auto" w:fill="auto"/>
            <w:noWrap/>
            <w:vAlign w:val="bottom"/>
            <w:hideMark/>
          </w:tcPr>
          <w:p w14:paraId="1EF3A8C3" w14:textId="30080D34" w:rsidR="00AF4153" w:rsidRPr="00E021BF" w:rsidRDefault="00AF4153" w:rsidP="00AF4153">
            <w:pPr>
              <w:jc w:val="both"/>
              <w:rPr>
                <w:rFonts w:eastAsia="Times New Roman"/>
                <w:lang w:eastAsia="zh-TW"/>
              </w:rPr>
            </w:pPr>
            <w:r w:rsidRPr="00E021BF">
              <w:rPr>
                <w:rFonts w:eastAsia="Times New Roman"/>
                <w:lang w:eastAsia="zh-TW"/>
              </w:rPr>
              <w:t>2</w:t>
            </w:r>
            <w:r w:rsidR="00AD3E36" w:rsidRPr="00E021BF">
              <w:rPr>
                <w:rFonts w:eastAsia="Times New Roman"/>
                <w:lang w:eastAsia="zh-TW"/>
              </w:rPr>
              <w:t>,</w:t>
            </w:r>
            <w:r w:rsidRPr="00E021BF">
              <w:rPr>
                <w:rFonts w:eastAsia="Times New Roman"/>
                <w:lang w:eastAsia="zh-TW"/>
              </w:rPr>
              <w:t>6</w:t>
            </w:r>
          </w:p>
        </w:tc>
      </w:tr>
      <w:tr w:rsidR="00AF4153" w:rsidRPr="00E021BF" w14:paraId="606994A9" w14:textId="77777777" w:rsidTr="00EF6D83">
        <w:trPr>
          <w:trHeight w:val="333"/>
        </w:trPr>
        <w:tc>
          <w:tcPr>
            <w:tcW w:w="6495" w:type="dxa"/>
            <w:tcBorders>
              <w:top w:val="nil"/>
              <w:left w:val="single" w:sz="4" w:space="0" w:color="auto"/>
              <w:bottom w:val="single" w:sz="4" w:space="0" w:color="auto"/>
              <w:right w:val="single" w:sz="4" w:space="0" w:color="auto"/>
            </w:tcBorders>
            <w:shd w:val="clear" w:color="auto" w:fill="auto"/>
            <w:vAlign w:val="center"/>
            <w:hideMark/>
          </w:tcPr>
          <w:p w14:paraId="3A8A5AE9" w14:textId="77777777" w:rsidR="00AF4153" w:rsidRPr="00E021BF" w:rsidRDefault="00AF4153" w:rsidP="00AF4153">
            <w:pPr>
              <w:jc w:val="both"/>
              <w:rPr>
                <w:rFonts w:eastAsia="Times New Roman"/>
                <w:lang w:eastAsia="zh-TW"/>
              </w:rPr>
            </w:pPr>
            <w:r w:rsidRPr="00E021BF">
              <w:rPr>
                <w:rFonts w:eastAsia="Times New Roman"/>
                <w:lang w:eastAsia="zh-TW"/>
              </w:rPr>
              <w:t>Своєчасність</w:t>
            </w:r>
          </w:p>
        </w:tc>
        <w:tc>
          <w:tcPr>
            <w:tcW w:w="1699" w:type="dxa"/>
            <w:tcBorders>
              <w:top w:val="nil"/>
              <w:left w:val="nil"/>
              <w:bottom w:val="single" w:sz="4" w:space="0" w:color="auto"/>
              <w:right w:val="single" w:sz="4" w:space="0" w:color="auto"/>
            </w:tcBorders>
            <w:shd w:val="clear" w:color="auto" w:fill="auto"/>
            <w:noWrap/>
            <w:vAlign w:val="bottom"/>
            <w:hideMark/>
          </w:tcPr>
          <w:p w14:paraId="68CE6300" w14:textId="0C193AC9" w:rsidR="00AF4153" w:rsidRPr="00E021BF" w:rsidRDefault="00AF4153" w:rsidP="00AF4153">
            <w:pPr>
              <w:jc w:val="both"/>
              <w:rPr>
                <w:rFonts w:eastAsia="Times New Roman"/>
                <w:lang w:eastAsia="zh-TW"/>
              </w:rPr>
            </w:pPr>
            <w:r w:rsidRPr="00E021BF">
              <w:rPr>
                <w:rFonts w:eastAsia="Times New Roman"/>
                <w:lang w:eastAsia="zh-TW"/>
              </w:rPr>
              <w:t>3</w:t>
            </w:r>
            <w:r w:rsidR="00AD3E36" w:rsidRPr="00E021BF">
              <w:rPr>
                <w:rFonts w:eastAsia="Times New Roman"/>
                <w:lang w:eastAsia="zh-TW"/>
              </w:rPr>
              <w:t>,</w:t>
            </w:r>
            <w:r w:rsidRPr="00E021BF">
              <w:rPr>
                <w:rFonts w:eastAsia="Times New Roman"/>
                <w:lang w:eastAsia="zh-TW"/>
              </w:rPr>
              <w:t>42</w:t>
            </w:r>
          </w:p>
        </w:tc>
        <w:tc>
          <w:tcPr>
            <w:tcW w:w="1701" w:type="dxa"/>
            <w:tcBorders>
              <w:top w:val="nil"/>
              <w:left w:val="nil"/>
              <w:bottom w:val="single" w:sz="4" w:space="0" w:color="auto"/>
              <w:right w:val="single" w:sz="4" w:space="0" w:color="auto"/>
            </w:tcBorders>
            <w:shd w:val="clear" w:color="auto" w:fill="auto"/>
            <w:noWrap/>
            <w:vAlign w:val="bottom"/>
            <w:hideMark/>
          </w:tcPr>
          <w:p w14:paraId="50B8E658" w14:textId="5CD78182" w:rsidR="00AF4153" w:rsidRPr="00E021BF" w:rsidRDefault="00AF4153" w:rsidP="00AF4153">
            <w:pPr>
              <w:jc w:val="both"/>
              <w:rPr>
                <w:rFonts w:eastAsia="Times New Roman"/>
                <w:lang w:eastAsia="zh-TW"/>
              </w:rPr>
            </w:pPr>
            <w:r w:rsidRPr="00E021BF">
              <w:rPr>
                <w:rFonts w:eastAsia="Times New Roman"/>
                <w:lang w:eastAsia="zh-TW"/>
              </w:rPr>
              <w:t>3</w:t>
            </w:r>
            <w:r w:rsidR="00AD3E36" w:rsidRPr="00E021BF">
              <w:rPr>
                <w:rFonts w:eastAsia="Times New Roman"/>
                <w:lang w:eastAsia="zh-TW"/>
              </w:rPr>
              <w:t>,</w:t>
            </w:r>
            <w:r w:rsidRPr="00E021BF">
              <w:rPr>
                <w:rFonts w:eastAsia="Times New Roman"/>
                <w:lang w:eastAsia="zh-TW"/>
              </w:rPr>
              <w:t>1</w:t>
            </w:r>
          </w:p>
        </w:tc>
      </w:tr>
      <w:tr w:rsidR="00AF4153" w:rsidRPr="00E021BF" w14:paraId="059A3233" w14:textId="77777777" w:rsidTr="00EF6D83">
        <w:trPr>
          <w:trHeight w:val="333"/>
        </w:trPr>
        <w:tc>
          <w:tcPr>
            <w:tcW w:w="6495" w:type="dxa"/>
            <w:tcBorders>
              <w:top w:val="nil"/>
              <w:left w:val="single" w:sz="4" w:space="0" w:color="auto"/>
              <w:bottom w:val="single" w:sz="4" w:space="0" w:color="auto"/>
              <w:right w:val="single" w:sz="4" w:space="0" w:color="auto"/>
            </w:tcBorders>
            <w:shd w:val="clear" w:color="auto" w:fill="auto"/>
            <w:vAlign w:val="center"/>
            <w:hideMark/>
          </w:tcPr>
          <w:p w14:paraId="4D78F74D" w14:textId="77777777" w:rsidR="00AF4153" w:rsidRPr="00E021BF" w:rsidRDefault="00AF4153" w:rsidP="00AF4153">
            <w:pPr>
              <w:jc w:val="both"/>
              <w:rPr>
                <w:rFonts w:eastAsia="Times New Roman"/>
                <w:lang w:eastAsia="zh-TW"/>
              </w:rPr>
            </w:pPr>
            <w:r w:rsidRPr="00E021BF">
              <w:rPr>
                <w:rFonts w:eastAsia="Times New Roman"/>
                <w:lang w:eastAsia="zh-TW"/>
              </w:rPr>
              <w:t>Міжнародні перевезення</w:t>
            </w:r>
          </w:p>
        </w:tc>
        <w:tc>
          <w:tcPr>
            <w:tcW w:w="1699" w:type="dxa"/>
            <w:tcBorders>
              <w:top w:val="nil"/>
              <w:left w:val="nil"/>
              <w:bottom w:val="single" w:sz="4" w:space="0" w:color="auto"/>
              <w:right w:val="single" w:sz="4" w:space="0" w:color="auto"/>
            </w:tcBorders>
            <w:shd w:val="clear" w:color="auto" w:fill="auto"/>
            <w:noWrap/>
            <w:vAlign w:val="bottom"/>
            <w:hideMark/>
          </w:tcPr>
          <w:p w14:paraId="34B431FF" w14:textId="3991D849" w:rsidR="00AF4153" w:rsidRPr="00E021BF" w:rsidRDefault="00AF4153" w:rsidP="00AF4153">
            <w:pPr>
              <w:jc w:val="both"/>
              <w:rPr>
                <w:rFonts w:eastAsia="Times New Roman"/>
                <w:lang w:eastAsia="zh-TW"/>
              </w:rPr>
            </w:pPr>
            <w:r w:rsidRPr="00E021BF">
              <w:rPr>
                <w:rFonts w:eastAsia="Times New Roman"/>
                <w:lang w:eastAsia="zh-TW"/>
              </w:rPr>
              <w:t>2</w:t>
            </w:r>
            <w:r w:rsidR="00AD3E36" w:rsidRPr="00E021BF">
              <w:rPr>
                <w:rFonts w:eastAsia="Times New Roman"/>
                <w:lang w:eastAsia="zh-TW"/>
              </w:rPr>
              <w:t>,</w:t>
            </w:r>
            <w:r w:rsidRPr="00E021BF">
              <w:rPr>
                <w:rFonts w:eastAsia="Times New Roman"/>
                <w:lang w:eastAsia="zh-TW"/>
              </w:rPr>
              <w:t>83</w:t>
            </w:r>
          </w:p>
        </w:tc>
        <w:tc>
          <w:tcPr>
            <w:tcW w:w="1701" w:type="dxa"/>
            <w:tcBorders>
              <w:top w:val="nil"/>
              <w:left w:val="nil"/>
              <w:bottom w:val="single" w:sz="4" w:space="0" w:color="auto"/>
              <w:right w:val="single" w:sz="4" w:space="0" w:color="auto"/>
            </w:tcBorders>
            <w:shd w:val="clear" w:color="auto" w:fill="auto"/>
            <w:noWrap/>
            <w:vAlign w:val="bottom"/>
            <w:hideMark/>
          </w:tcPr>
          <w:p w14:paraId="7FEEC220" w14:textId="051EF6D6" w:rsidR="00AF4153" w:rsidRPr="00E021BF" w:rsidRDefault="00AF4153" w:rsidP="00AF4153">
            <w:pPr>
              <w:jc w:val="both"/>
              <w:rPr>
                <w:rFonts w:eastAsia="Times New Roman"/>
                <w:lang w:eastAsia="zh-TW"/>
              </w:rPr>
            </w:pPr>
            <w:r w:rsidRPr="00E021BF">
              <w:rPr>
                <w:rFonts w:eastAsia="Times New Roman"/>
                <w:lang w:eastAsia="zh-TW"/>
              </w:rPr>
              <w:t>2</w:t>
            </w:r>
            <w:r w:rsidR="00AD3E36" w:rsidRPr="00E021BF">
              <w:rPr>
                <w:rFonts w:eastAsia="Times New Roman"/>
                <w:lang w:eastAsia="zh-TW"/>
              </w:rPr>
              <w:t>,</w:t>
            </w:r>
            <w:r w:rsidRPr="00E021BF">
              <w:rPr>
                <w:rFonts w:eastAsia="Times New Roman"/>
                <w:lang w:eastAsia="zh-TW"/>
              </w:rPr>
              <w:t>8</w:t>
            </w:r>
          </w:p>
        </w:tc>
      </w:tr>
    </w:tbl>
    <w:p w14:paraId="2D6008C7" w14:textId="5D2850A5" w:rsidR="00C34480" w:rsidRPr="002A05A1" w:rsidRDefault="00EF6D83" w:rsidP="00FE666C">
      <w:pPr>
        <w:spacing w:line="360" w:lineRule="auto"/>
        <w:ind w:firstLine="720"/>
        <w:jc w:val="both"/>
        <w:rPr>
          <w:sz w:val="28"/>
          <w:szCs w:val="28"/>
          <w:lang w:val="ru-RU"/>
        </w:rPr>
      </w:pPr>
      <w:r w:rsidRPr="00E021BF">
        <w:rPr>
          <w:sz w:val="28"/>
          <w:szCs w:val="28"/>
        </w:rPr>
        <w:t xml:space="preserve">Джерело: складено автором на основі джерела </w:t>
      </w:r>
      <w:r w:rsidRPr="00597680">
        <w:rPr>
          <w:sz w:val="28"/>
          <w:szCs w:val="28"/>
        </w:rPr>
        <w:t>[</w:t>
      </w:r>
      <w:r w:rsidR="002A05A1" w:rsidRPr="00597680">
        <w:rPr>
          <w:sz w:val="28"/>
          <w:szCs w:val="28"/>
          <w:lang w:val="ru-RU"/>
        </w:rPr>
        <w:t>39</w:t>
      </w:r>
      <w:r w:rsidRPr="00597680">
        <w:rPr>
          <w:sz w:val="28"/>
          <w:szCs w:val="28"/>
        </w:rPr>
        <w:t>]</w:t>
      </w:r>
      <w:r w:rsidR="002A05A1" w:rsidRPr="00597680">
        <w:rPr>
          <w:sz w:val="28"/>
          <w:szCs w:val="28"/>
          <w:lang w:val="ru-RU"/>
        </w:rPr>
        <w:t>.</w:t>
      </w:r>
    </w:p>
    <w:p w14:paraId="59B721DF" w14:textId="77BE39E3" w:rsidR="00167F89" w:rsidRPr="00E021BF" w:rsidRDefault="00167F89" w:rsidP="00FE666C">
      <w:pPr>
        <w:spacing w:line="360" w:lineRule="auto"/>
        <w:ind w:firstLine="720"/>
        <w:jc w:val="both"/>
        <w:rPr>
          <w:sz w:val="28"/>
          <w:szCs w:val="28"/>
        </w:rPr>
      </w:pPr>
      <w:r w:rsidRPr="00E021BF">
        <w:rPr>
          <w:sz w:val="28"/>
          <w:szCs w:val="28"/>
        </w:rPr>
        <w:t xml:space="preserve">Як ми можемо побачити, </w:t>
      </w:r>
      <w:r w:rsidR="002B191C" w:rsidRPr="00E021BF">
        <w:rPr>
          <w:sz w:val="28"/>
          <w:szCs w:val="28"/>
        </w:rPr>
        <w:t xml:space="preserve">є загальна тенденція до зниження балів майже за всі показники. </w:t>
      </w:r>
      <w:r w:rsidR="002D1034" w:rsidRPr="00E021BF">
        <w:rPr>
          <w:sz w:val="28"/>
          <w:szCs w:val="28"/>
        </w:rPr>
        <w:t>Через воєнні дії на території нашої держави</w:t>
      </w:r>
      <w:r w:rsidR="00CA0198" w:rsidRPr="00E021BF">
        <w:rPr>
          <w:sz w:val="28"/>
          <w:szCs w:val="28"/>
        </w:rPr>
        <w:t>, велика частина вже звичних логістичних шляхів знаходиться на окупованих територіях або взагалі більше непридатна до користування</w:t>
      </w:r>
      <w:r w:rsidR="0055792E" w:rsidRPr="00E021BF">
        <w:rPr>
          <w:sz w:val="28"/>
          <w:szCs w:val="28"/>
        </w:rPr>
        <w:t xml:space="preserve">. </w:t>
      </w:r>
      <w:r w:rsidR="00D44A4A" w:rsidRPr="00E021BF">
        <w:rPr>
          <w:sz w:val="28"/>
          <w:szCs w:val="28"/>
        </w:rPr>
        <w:t>Даний аспект</w:t>
      </w:r>
      <w:r w:rsidR="0055792E" w:rsidRPr="00E021BF">
        <w:rPr>
          <w:sz w:val="28"/>
          <w:szCs w:val="28"/>
        </w:rPr>
        <w:t xml:space="preserve"> і є</w:t>
      </w:r>
      <w:r w:rsidR="00392988" w:rsidRPr="00E021BF">
        <w:rPr>
          <w:sz w:val="28"/>
          <w:szCs w:val="28"/>
        </w:rPr>
        <w:t xml:space="preserve"> основною причиною ускладнення діяльності логістичних підприємств </w:t>
      </w:r>
      <w:r w:rsidR="00780A19" w:rsidRPr="00E021BF">
        <w:rPr>
          <w:sz w:val="28"/>
          <w:szCs w:val="28"/>
        </w:rPr>
        <w:t>в Україні.</w:t>
      </w:r>
    </w:p>
    <w:p w14:paraId="2707C983" w14:textId="0480C198" w:rsidR="00780A19" w:rsidRPr="00E021BF" w:rsidRDefault="00780A19" w:rsidP="00FE666C">
      <w:pPr>
        <w:spacing w:line="360" w:lineRule="auto"/>
        <w:ind w:firstLine="720"/>
        <w:jc w:val="both"/>
        <w:rPr>
          <w:sz w:val="28"/>
          <w:szCs w:val="28"/>
        </w:rPr>
      </w:pPr>
      <w:r w:rsidRPr="00E021BF">
        <w:rPr>
          <w:sz w:val="28"/>
          <w:szCs w:val="28"/>
        </w:rPr>
        <w:t xml:space="preserve">Через </w:t>
      </w:r>
      <w:r w:rsidR="006910C2" w:rsidRPr="00E021BF">
        <w:rPr>
          <w:sz w:val="28"/>
          <w:szCs w:val="28"/>
        </w:rPr>
        <w:t>руйнування логістичних шляхів, заборони авіаційних рейсів та тимчасове блокування та обмеж</w:t>
      </w:r>
      <w:r w:rsidR="006B33DE" w:rsidRPr="00E021BF">
        <w:rPr>
          <w:sz w:val="28"/>
          <w:szCs w:val="28"/>
        </w:rPr>
        <w:t>ення</w:t>
      </w:r>
      <w:r w:rsidR="006910C2" w:rsidRPr="00E021BF">
        <w:rPr>
          <w:sz w:val="28"/>
          <w:szCs w:val="28"/>
        </w:rPr>
        <w:t xml:space="preserve"> суднових</w:t>
      </w:r>
      <w:r w:rsidR="006B33DE" w:rsidRPr="00E021BF">
        <w:rPr>
          <w:sz w:val="28"/>
          <w:szCs w:val="28"/>
        </w:rPr>
        <w:t xml:space="preserve"> перевезень постала проблема термінового перерозподілу </w:t>
      </w:r>
      <w:r w:rsidR="0078625C" w:rsidRPr="00E021BF">
        <w:rPr>
          <w:sz w:val="28"/>
          <w:szCs w:val="28"/>
        </w:rPr>
        <w:t xml:space="preserve">поставок вантажу на </w:t>
      </w:r>
      <w:r w:rsidR="00B52ECF" w:rsidRPr="00E021BF">
        <w:rPr>
          <w:sz w:val="28"/>
          <w:szCs w:val="28"/>
        </w:rPr>
        <w:t>в</w:t>
      </w:r>
      <w:r w:rsidR="0078625C" w:rsidRPr="00E021BF">
        <w:rPr>
          <w:sz w:val="28"/>
          <w:szCs w:val="28"/>
        </w:rPr>
        <w:t xml:space="preserve">сі доступні </w:t>
      </w:r>
      <w:r w:rsidR="00404641" w:rsidRPr="00E021BF">
        <w:rPr>
          <w:sz w:val="28"/>
          <w:szCs w:val="28"/>
        </w:rPr>
        <w:t>види транспорту.</w:t>
      </w:r>
    </w:p>
    <w:p w14:paraId="5EE5A2C0" w14:textId="6FE27ED0" w:rsidR="003E0F9C" w:rsidRPr="00E021BF" w:rsidRDefault="003E0F9C" w:rsidP="00FE666C">
      <w:pPr>
        <w:spacing w:line="360" w:lineRule="auto"/>
        <w:ind w:firstLine="720"/>
        <w:jc w:val="both"/>
        <w:rPr>
          <w:sz w:val="28"/>
          <w:szCs w:val="28"/>
        </w:rPr>
      </w:pPr>
      <w:r w:rsidRPr="00E021BF">
        <w:rPr>
          <w:sz w:val="28"/>
          <w:szCs w:val="28"/>
        </w:rPr>
        <w:t xml:space="preserve">Такі вимушені процеси є </w:t>
      </w:r>
      <w:r w:rsidR="00160E22" w:rsidRPr="00E021BF">
        <w:rPr>
          <w:sz w:val="28"/>
          <w:szCs w:val="28"/>
        </w:rPr>
        <w:t xml:space="preserve">передумовою до загострення проблем </w:t>
      </w:r>
      <w:r w:rsidR="00B52ECF" w:rsidRPr="00E021BF">
        <w:rPr>
          <w:sz w:val="28"/>
          <w:szCs w:val="28"/>
        </w:rPr>
        <w:t>у</w:t>
      </w:r>
      <w:r w:rsidR="00160E22" w:rsidRPr="00E021BF">
        <w:rPr>
          <w:sz w:val="28"/>
          <w:szCs w:val="28"/>
        </w:rPr>
        <w:t xml:space="preserve"> </w:t>
      </w:r>
      <w:r w:rsidR="00B52ECF" w:rsidRPr="00E021BF">
        <w:rPr>
          <w:sz w:val="28"/>
          <w:szCs w:val="28"/>
        </w:rPr>
        <w:t>в</w:t>
      </w:r>
      <w:r w:rsidR="00160E22" w:rsidRPr="00E021BF">
        <w:rPr>
          <w:sz w:val="28"/>
          <w:szCs w:val="28"/>
        </w:rPr>
        <w:t xml:space="preserve">сіх </w:t>
      </w:r>
      <w:r w:rsidR="00A42BF9" w:rsidRPr="00E021BF">
        <w:rPr>
          <w:sz w:val="28"/>
          <w:szCs w:val="28"/>
        </w:rPr>
        <w:t>галузях логістичної сфери</w:t>
      </w:r>
      <w:r w:rsidR="00C4083A" w:rsidRPr="00E021BF">
        <w:rPr>
          <w:sz w:val="28"/>
          <w:szCs w:val="28"/>
        </w:rPr>
        <w:t>, наприклад, черги на блок</w:t>
      </w:r>
      <w:r w:rsidR="00F266D6" w:rsidRPr="00E021BF">
        <w:rPr>
          <w:sz w:val="28"/>
          <w:szCs w:val="28"/>
        </w:rPr>
        <w:t>постах і митних кордонах</w:t>
      </w:r>
      <w:r w:rsidR="00F261FA" w:rsidRPr="00E021BF">
        <w:rPr>
          <w:sz w:val="28"/>
          <w:szCs w:val="28"/>
        </w:rPr>
        <w:t>, ускладнення доставки через перевантаження наземних видів транс</w:t>
      </w:r>
      <w:r w:rsidR="00EE2638" w:rsidRPr="00E021BF">
        <w:rPr>
          <w:sz w:val="28"/>
          <w:szCs w:val="28"/>
        </w:rPr>
        <w:t>п</w:t>
      </w:r>
      <w:r w:rsidR="00F261FA" w:rsidRPr="00E021BF">
        <w:rPr>
          <w:sz w:val="28"/>
          <w:szCs w:val="28"/>
        </w:rPr>
        <w:t>орту</w:t>
      </w:r>
      <w:r w:rsidR="00EE2638" w:rsidRPr="00E021BF">
        <w:rPr>
          <w:sz w:val="28"/>
          <w:szCs w:val="28"/>
        </w:rPr>
        <w:t>,</w:t>
      </w:r>
      <w:r w:rsidR="003A35E8" w:rsidRPr="00E021BF">
        <w:rPr>
          <w:sz w:val="28"/>
          <w:szCs w:val="28"/>
        </w:rPr>
        <w:t xml:space="preserve"> суттєвий брак людських ресурсів і, як наслідок, </w:t>
      </w:r>
      <w:r w:rsidR="00D87F0F" w:rsidRPr="00E021BF">
        <w:rPr>
          <w:sz w:val="28"/>
          <w:szCs w:val="28"/>
        </w:rPr>
        <w:t>зменшення діючих підрозділів і</w:t>
      </w:r>
      <w:r w:rsidR="00D05229" w:rsidRPr="00E021BF">
        <w:rPr>
          <w:sz w:val="28"/>
          <w:szCs w:val="28"/>
        </w:rPr>
        <w:t xml:space="preserve"> підприємств</w:t>
      </w:r>
      <w:r w:rsidR="00A42BF9" w:rsidRPr="00E021BF">
        <w:rPr>
          <w:sz w:val="28"/>
          <w:szCs w:val="28"/>
        </w:rPr>
        <w:t>.</w:t>
      </w:r>
      <w:r w:rsidR="00B375B8" w:rsidRPr="00E021BF">
        <w:rPr>
          <w:sz w:val="28"/>
          <w:szCs w:val="28"/>
        </w:rPr>
        <w:t xml:space="preserve"> </w:t>
      </w:r>
    </w:p>
    <w:p w14:paraId="7D344642" w14:textId="41E6C59B" w:rsidR="00D05229" w:rsidRPr="00E021BF" w:rsidRDefault="00D05229" w:rsidP="00FE666C">
      <w:pPr>
        <w:spacing w:line="360" w:lineRule="auto"/>
        <w:ind w:firstLine="720"/>
        <w:jc w:val="both"/>
        <w:rPr>
          <w:sz w:val="28"/>
          <w:szCs w:val="28"/>
        </w:rPr>
      </w:pPr>
      <w:r w:rsidRPr="00E021BF">
        <w:rPr>
          <w:sz w:val="28"/>
          <w:szCs w:val="28"/>
        </w:rPr>
        <w:t>Через ускладнення ситуації, значно знизився і показник пасажирообігу (рис.2.2)</w:t>
      </w:r>
    </w:p>
    <w:p w14:paraId="6A9F3649" w14:textId="096EC282" w:rsidR="00D05229" w:rsidRPr="00E021BF" w:rsidRDefault="00D05229" w:rsidP="002D1034">
      <w:pPr>
        <w:spacing w:line="360" w:lineRule="auto"/>
        <w:ind w:firstLine="720"/>
        <w:jc w:val="both"/>
        <w:rPr>
          <w:sz w:val="28"/>
          <w:szCs w:val="28"/>
        </w:rPr>
      </w:pPr>
      <w:r w:rsidRPr="00E021BF">
        <w:rPr>
          <w:noProof/>
          <w:sz w:val="28"/>
          <w:szCs w:val="28"/>
        </w:rPr>
        <w:drawing>
          <wp:inline distT="0" distB="0" distL="0" distR="0" wp14:anchorId="7928A5B4" wp14:editId="65834C46">
            <wp:extent cx="5334000" cy="2790825"/>
            <wp:effectExtent l="0" t="0" r="0" b="9525"/>
            <wp:docPr id="81619960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E364F10" w14:textId="0DFD2839" w:rsidR="00D05229" w:rsidRPr="00E021BF" w:rsidRDefault="00D05229" w:rsidP="002D1034">
      <w:pPr>
        <w:spacing w:line="360" w:lineRule="auto"/>
        <w:ind w:firstLine="720"/>
        <w:jc w:val="both"/>
        <w:rPr>
          <w:sz w:val="28"/>
          <w:szCs w:val="28"/>
        </w:rPr>
      </w:pPr>
      <w:r w:rsidRPr="00E021BF">
        <w:rPr>
          <w:sz w:val="28"/>
          <w:szCs w:val="28"/>
        </w:rPr>
        <w:t>Рис.2.2 Динаміка показника пасажирообігу в Україні 2017-2022р.р.</w:t>
      </w:r>
    </w:p>
    <w:p w14:paraId="517FDF70" w14:textId="3EBB1B99" w:rsidR="00D05229" w:rsidRPr="00597680" w:rsidRDefault="00D05229" w:rsidP="002D1034">
      <w:pPr>
        <w:spacing w:line="360" w:lineRule="auto"/>
        <w:ind w:firstLine="720"/>
        <w:jc w:val="both"/>
        <w:rPr>
          <w:sz w:val="28"/>
          <w:szCs w:val="28"/>
          <w:lang w:val="en-US"/>
        </w:rPr>
      </w:pPr>
      <w:r w:rsidRPr="00E021BF">
        <w:rPr>
          <w:sz w:val="28"/>
          <w:szCs w:val="28"/>
        </w:rPr>
        <w:t xml:space="preserve">Джерело </w:t>
      </w:r>
      <w:r w:rsidRPr="00597680">
        <w:rPr>
          <w:sz w:val="28"/>
          <w:szCs w:val="28"/>
        </w:rPr>
        <w:t>[</w:t>
      </w:r>
      <w:r w:rsidR="00EF34AB" w:rsidRPr="00597680">
        <w:rPr>
          <w:sz w:val="28"/>
          <w:szCs w:val="28"/>
          <w:lang w:val="en-US"/>
        </w:rPr>
        <w:t>18</w:t>
      </w:r>
      <w:r w:rsidRPr="00597680">
        <w:rPr>
          <w:sz w:val="28"/>
          <w:szCs w:val="28"/>
        </w:rPr>
        <w:t>]</w:t>
      </w:r>
      <w:r w:rsidR="00EF34AB" w:rsidRPr="00597680">
        <w:rPr>
          <w:sz w:val="28"/>
          <w:szCs w:val="28"/>
          <w:lang w:val="en-US"/>
        </w:rPr>
        <w:t>.</w:t>
      </w:r>
    </w:p>
    <w:p w14:paraId="77FEE021" w14:textId="5F5E0A07" w:rsidR="00D87F0F" w:rsidRPr="00E021BF" w:rsidRDefault="00372042" w:rsidP="00FE666C">
      <w:pPr>
        <w:spacing w:line="360" w:lineRule="auto"/>
        <w:ind w:firstLine="720"/>
        <w:jc w:val="both"/>
        <w:rPr>
          <w:sz w:val="28"/>
          <w:szCs w:val="28"/>
        </w:rPr>
      </w:pPr>
      <w:r w:rsidRPr="00E021BF">
        <w:rPr>
          <w:sz w:val="28"/>
          <w:szCs w:val="28"/>
        </w:rPr>
        <w:lastRenderedPageBreak/>
        <w:t xml:space="preserve">Беручи до уваги </w:t>
      </w:r>
      <w:r w:rsidR="00DE57E6" w:rsidRPr="00E021BF">
        <w:rPr>
          <w:sz w:val="28"/>
          <w:szCs w:val="28"/>
        </w:rPr>
        <w:t>усю цю інформацію</w:t>
      </w:r>
      <w:r w:rsidR="00911622" w:rsidRPr="00E021BF">
        <w:rPr>
          <w:sz w:val="28"/>
          <w:szCs w:val="28"/>
        </w:rPr>
        <w:t>,</w:t>
      </w:r>
      <w:r w:rsidR="00DE57E6" w:rsidRPr="00E021BF">
        <w:rPr>
          <w:sz w:val="28"/>
          <w:szCs w:val="28"/>
        </w:rPr>
        <w:t xml:space="preserve"> можна зробити висновок, що на даний момент для </w:t>
      </w:r>
      <w:r w:rsidR="00806A16">
        <w:rPr>
          <w:sz w:val="28"/>
          <w:szCs w:val="28"/>
        </w:rPr>
        <w:t>національної</w:t>
      </w:r>
      <w:r w:rsidR="00DE57E6" w:rsidRPr="00E021BF">
        <w:rPr>
          <w:sz w:val="28"/>
          <w:szCs w:val="28"/>
        </w:rPr>
        <w:t xml:space="preserve"> логістики існує тенденція до перевантаження </w:t>
      </w:r>
      <w:r w:rsidR="00BC7701" w:rsidRPr="00E021BF">
        <w:rPr>
          <w:sz w:val="28"/>
          <w:szCs w:val="28"/>
        </w:rPr>
        <w:t>автомобільних перевезень</w:t>
      </w:r>
      <w:r w:rsidR="005F6153" w:rsidRPr="00E021BF">
        <w:rPr>
          <w:sz w:val="28"/>
          <w:szCs w:val="28"/>
        </w:rPr>
        <w:t xml:space="preserve">. Але і цей вид перевезень </w:t>
      </w:r>
      <w:r w:rsidR="002D6434" w:rsidRPr="00E021BF">
        <w:rPr>
          <w:sz w:val="28"/>
          <w:szCs w:val="28"/>
        </w:rPr>
        <w:t xml:space="preserve">значно страждає від зруйнованих мостів та </w:t>
      </w:r>
      <w:r w:rsidR="002D45B8" w:rsidRPr="00E021BF">
        <w:rPr>
          <w:sz w:val="28"/>
          <w:szCs w:val="28"/>
        </w:rPr>
        <w:t>окупованих територій. Перевезення стали дорожчими та довшими через обмеження в пересуванні в нічний період та пе</w:t>
      </w:r>
      <w:r w:rsidR="00B437F2" w:rsidRPr="00E021BF">
        <w:rPr>
          <w:sz w:val="28"/>
          <w:szCs w:val="28"/>
        </w:rPr>
        <w:t>реробку логістичних шляхів на більш довгі безпечні альтернативи.</w:t>
      </w:r>
    </w:p>
    <w:p w14:paraId="389874C4" w14:textId="5C301B18" w:rsidR="00722AA3" w:rsidRPr="00E021BF" w:rsidRDefault="00D25CC4" w:rsidP="00FE666C">
      <w:pPr>
        <w:spacing w:line="360" w:lineRule="auto"/>
        <w:ind w:firstLine="720"/>
        <w:jc w:val="both"/>
        <w:rPr>
          <w:sz w:val="28"/>
          <w:szCs w:val="28"/>
        </w:rPr>
      </w:pPr>
      <w:r w:rsidRPr="00E021BF">
        <w:rPr>
          <w:sz w:val="28"/>
          <w:szCs w:val="28"/>
        </w:rPr>
        <w:t>Ще одним показником стійкості та ефективного функціонування логі</w:t>
      </w:r>
      <w:r w:rsidR="00990745" w:rsidRPr="00E021BF">
        <w:rPr>
          <w:sz w:val="28"/>
          <w:szCs w:val="28"/>
        </w:rPr>
        <w:t xml:space="preserve">стичного бізнесу є можливість оптимально адаптувати логістичну діяльність </w:t>
      </w:r>
      <w:r w:rsidR="00F56E1A" w:rsidRPr="00E021BF">
        <w:rPr>
          <w:sz w:val="28"/>
          <w:szCs w:val="28"/>
        </w:rPr>
        <w:t>за 4 критеріями:</w:t>
      </w:r>
    </w:p>
    <w:p w14:paraId="703C88C2" w14:textId="1E9B7214" w:rsidR="00F56E1A" w:rsidRPr="00E021BF" w:rsidRDefault="00996E13" w:rsidP="00FE666C">
      <w:pPr>
        <w:pStyle w:val="af4"/>
        <w:numPr>
          <w:ilvl w:val="0"/>
          <w:numId w:val="16"/>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л</w:t>
      </w:r>
      <w:r w:rsidR="00F56E1A" w:rsidRPr="00E021BF">
        <w:rPr>
          <w:rFonts w:ascii="Times New Roman" w:hAnsi="Times New Roman"/>
          <w:sz w:val="28"/>
          <w:szCs w:val="28"/>
          <w:lang w:val="uk-UA"/>
        </w:rPr>
        <w:t>юдський ресурс (</w:t>
      </w:r>
      <w:r w:rsidR="00E40687" w:rsidRPr="00E021BF">
        <w:rPr>
          <w:rFonts w:ascii="Times New Roman" w:hAnsi="Times New Roman"/>
          <w:sz w:val="28"/>
          <w:szCs w:val="28"/>
          <w:lang w:val="uk-UA"/>
        </w:rPr>
        <w:t xml:space="preserve">співробітники, споживачі, перевізники, </w:t>
      </w:r>
      <w:r w:rsidR="00AB427C" w:rsidRPr="00E021BF">
        <w:rPr>
          <w:rFonts w:ascii="Times New Roman" w:hAnsi="Times New Roman"/>
          <w:sz w:val="28"/>
          <w:szCs w:val="28"/>
          <w:lang w:val="uk-UA"/>
        </w:rPr>
        <w:t>брокери, тощо)</w:t>
      </w:r>
      <w:r w:rsidR="00911622" w:rsidRPr="00E021BF">
        <w:rPr>
          <w:rFonts w:ascii="Times New Roman" w:hAnsi="Times New Roman"/>
          <w:sz w:val="28"/>
          <w:szCs w:val="28"/>
          <w:lang w:val="uk-UA"/>
        </w:rPr>
        <w:t>;</w:t>
      </w:r>
    </w:p>
    <w:p w14:paraId="294F43FF" w14:textId="60BE86AF" w:rsidR="00AB427C" w:rsidRPr="00E021BF" w:rsidRDefault="00911622" w:rsidP="00FE666C">
      <w:pPr>
        <w:pStyle w:val="af4"/>
        <w:numPr>
          <w:ilvl w:val="0"/>
          <w:numId w:val="16"/>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і</w:t>
      </w:r>
      <w:r w:rsidR="00AB427C" w:rsidRPr="00E021BF">
        <w:rPr>
          <w:rFonts w:ascii="Times New Roman" w:hAnsi="Times New Roman"/>
          <w:sz w:val="28"/>
          <w:szCs w:val="28"/>
          <w:lang w:val="uk-UA"/>
        </w:rPr>
        <w:t>нфраструктура (логістичні зв’язки</w:t>
      </w:r>
      <w:r w:rsidR="00CC3D32" w:rsidRPr="00E021BF">
        <w:rPr>
          <w:rFonts w:ascii="Times New Roman" w:hAnsi="Times New Roman"/>
          <w:sz w:val="28"/>
          <w:szCs w:val="28"/>
          <w:lang w:val="uk-UA"/>
        </w:rPr>
        <w:t>, об’єкти логістичної інфраструктури)</w:t>
      </w:r>
      <w:r w:rsidRPr="00E021BF">
        <w:rPr>
          <w:rFonts w:ascii="Times New Roman" w:hAnsi="Times New Roman"/>
          <w:sz w:val="28"/>
          <w:szCs w:val="28"/>
          <w:lang w:val="uk-UA"/>
        </w:rPr>
        <w:t>;</w:t>
      </w:r>
    </w:p>
    <w:p w14:paraId="39C4A676" w14:textId="56995B9C" w:rsidR="00CC3D32" w:rsidRPr="00E021BF" w:rsidRDefault="00911622" w:rsidP="00FE666C">
      <w:pPr>
        <w:pStyle w:val="af4"/>
        <w:numPr>
          <w:ilvl w:val="0"/>
          <w:numId w:val="16"/>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б</w:t>
      </w:r>
      <w:r w:rsidR="00CC3D32" w:rsidRPr="00E021BF">
        <w:rPr>
          <w:rFonts w:ascii="Times New Roman" w:hAnsi="Times New Roman"/>
          <w:sz w:val="28"/>
          <w:szCs w:val="28"/>
          <w:lang w:val="uk-UA"/>
        </w:rPr>
        <w:t xml:space="preserve">езпека (як </w:t>
      </w:r>
      <w:r w:rsidR="00B162D2" w:rsidRPr="00E021BF">
        <w:rPr>
          <w:rFonts w:ascii="Times New Roman" w:hAnsi="Times New Roman"/>
          <w:sz w:val="28"/>
          <w:szCs w:val="28"/>
          <w:lang w:val="uk-UA"/>
        </w:rPr>
        <w:t>працівників,  так і вантажів)</w:t>
      </w:r>
      <w:r w:rsidRPr="00E021BF">
        <w:rPr>
          <w:rFonts w:ascii="Times New Roman" w:hAnsi="Times New Roman"/>
          <w:sz w:val="28"/>
          <w:szCs w:val="28"/>
          <w:lang w:val="uk-UA"/>
        </w:rPr>
        <w:t>;</w:t>
      </w:r>
    </w:p>
    <w:p w14:paraId="53E3F408" w14:textId="5B0AE488" w:rsidR="00B162D2" w:rsidRPr="00E021BF" w:rsidRDefault="00911622" w:rsidP="00FE666C">
      <w:pPr>
        <w:pStyle w:val="af4"/>
        <w:numPr>
          <w:ilvl w:val="0"/>
          <w:numId w:val="16"/>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w:t>
      </w:r>
      <w:r w:rsidR="00B162D2" w:rsidRPr="00E021BF">
        <w:rPr>
          <w:rFonts w:ascii="Times New Roman" w:hAnsi="Times New Roman"/>
          <w:sz w:val="28"/>
          <w:szCs w:val="28"/>
          <w:lang w:val="uk-UA"/>
        </w:rPr>
        <w:t xml:space="preserve">аконодавство (особливості </w:t>
      </w:r>
      <w:r w:rsidR="00B66487" w:rsidRPr="00E021BF">
        <w:rPr>
          <w:rFonts w:ascii="Times New Roman" w:hAnsi="Times New Roman"/>
          <w:sz w:val="28"/>
          <w:szCs w:val="28"/>
          <w:lang w:val="uk-UA"/>
        </w:rPr>
        <w:t>законодавчих і правових норм щодо трудових відносин)</w:t>
      </w:r>
      <w:r w:rsidR="00954E14" w:rsidRPr="00E021BF">
        <w:rPr>
          <w:rFonts w:ascii="Times New Roman" w:hAnsi="Times New Roman"/>
          <w:sz w:val="28"/>
          <w:szCs w:val="28"/>
          <w:lang w:val="uk-UA"/>
        </w:rPr>
        <w:t xml:space="preserve"> </w:t>
      </w:r>
      <w:r w:rsidR="00954E14" w:rsidRPr="00597680">
        <w:rPr>
          <w:rFonts w:ascii="Times New Roman" w:hAnsi="Times New Roman"/>
          <w:sz w:val="28"/>
          <w:szCs w:val="28"/>
          <w:lang w:val="uk-UA" w:eastAsia="zh-TW"/>
        </w:rPr>
        <w:t>[</w:t>
      </w:r>
      <w:r w:rsidR="00EF34AB" w:rsidRPr="00597680">
        <w:rPr>
          <w:rFonts w:ascii="Times New Roman" w:hAnsi="Times New Roman"/>
          <w:sz w:val="28"/>
          <w:szCs w:val="28"/>
          <w:lang w:eastAsia="zh-TW"/>
        </w:rPr>
        <w:t>5</w:t>
      </w:r>
      <w:r w:rsidR="00954E14" w:rsidRPr="00597680">
        <w:rPr>
          <w:rFonts w:ascii="Times New Roman" w:hAnsi="Times New Roman"/>
          <w:sz w:val="28"/>
          <w:szCs w:val="28"/>
          <w:lang w:val="uk-UA" w:eastAsia="zh-TW"/>
        </w:rPr>
        <w:t>]</w:t>
      </w:r>
      <w:r w:rsidR="00B66487" w:rsidRPr="00597680">
        <w:rPr>
          <w:rFonts w:ascii="Times New Roman" w:hAnsi="Times New Roman"/>
          <w:sz w:val="28"/>
          <w:szCs w:val="28"/>
          <w:lang w:val="uk-UA"/>
        </w:rPr>
        <w:t>.</w:t>
      </w:r>
    </w:p>
    <w:p w14:paraId="26452076" w14:textId="729846B8" w:rsidR="008E6176" w:rsidRPr="00E021BF" w:rsidRDefault="008E6176" w:rsidP="00FE666C">
      <w:pPr>
        <w:pStyle w:val="af4"/>
        <w:spacing w:after="0" w:line="360" w:lineRule="auto"/>
        <w:ind w:left="0" w:firstLine="1080"/>
        <w:jc w:val="both"/>
        <w:rPr>
          <w:rFonts w:ascii="Times New Roman" w:hAnsi="Times New Roman"/>
          <w:sz w:val="28"/>
          <w:szCs w:val="28"/>
          <w:lang w:val="uk-UA"/>
        </w:rPr>
      </w:pPr>
      <w:r w:rsidRPr="00E021BF">
        <w:rPr>
          <w:rFonts w:ascii="Times New Roman" w:hAnsi="Times New Roman"/>
          <w:sz w:val="28"/>
          <w:szCs w:val="28"/>
          <w:lang w:val="uk-UA"/>
        </w:rPr>
        <w:t>Згідно цих критеріїв, наша країна знаходиться в доволі критичному стані</w:t>
      </w:r>
      <w:r w:rsidR="007907FB" w:rsidRPr="00E021BF">
        <w:rPr>
          <w:rFonts w:ascii="Times New Roman" w:hAnsi="Times New Roman"/>
          <w:sz w:val="28"/>
          <w:szCs w:val="28"/>
          <w:lang w:val="uk-UA"/>
        </w:rPr>
        <w:t xml:space="preserve">, а довготривалий процес руйнування логістичних ланцюгів та незникаюча небезпека </w:t>
      </w:r>
      <w:r w:rsidR="00F0283C" w:rsidRPr="00E021BF">
        <w:rPr>
          <w:rFonts w:ascii="Times New Roman" w:hAnsi="Times New Roman"/>
          <w:sz w:val="28"/>
          <w:szCs w:val="28"/>
          <w:lang w:val="uk-UA"/>
        </w:rPr>
        <w:t>обмежують побудову</w:t>
      </w:r>
      <w:r w:rsidR="006170FF" w:rsidRPr="00E021BF">
        <w:rPr>
          <w:rFonts w:ascii="Times New Roman" w:hAnsi="Times New Roman"/>
          <w:sz w:val="28"/>
          <w:szCs w:val="28"/>
          <w:lang w:val="uk-UA"/>
        </w:rPr>
        <w:t xml:space="preserve"> довгострокових планів розвитку </w:t>
      </w:r>
      <w:r w:rsidR="00023626" w:rsidRPr="00E021BF">
        <w:rPr>
          <w:rFonts w:ascii="Times New Roman" w:hAnsi="Times New Roman"/>
          <w:sz w:val="28"/>
          <w:szCs w:val="28"/>
          <w:lang w:val="uk-UA"/>
        </w:rPr>
        <w:t>логістичної сфери.</w:t>
      </w:r>
    </w:p>
    <w:p w14:paraId="23B78B7E" w14:textId="089CCB73" w:rsidR="004E2757" w:rsidRPr="00E021BF" w:rsidRDefault="004E2757" w:rsidP="00FE666C">
      <w:pPr>
        <w:pStyle w:val="af4"/>
        <w:spacing w:after="0" w:line="360" w:lineRule="auto"/>
        <w:ind w:left="0" w:firstLine="1080"/>
        <w:jc w:val="both"/>
        <w:rPr>
          <w:rFonts w:ascii="Times New Roman" w:hAnsi="Times New Roman"/>
          <w:sz w:val="28"/>
          <w:szCs w:val="28"/>
          <w:lang w:val="uk-UA"/>
        </w:rPr>
      </w:pPr>
      <w:r w:rsidRPr="00E021BF">
        <w:rPr>
          <w:rFonts w:ascii="Times New Roman" w:hAnsi="Times New Roman"/>
          <w:sz w:val="28"/>
          <w:szCs w:val="28"/>
          <w:lang w:val="uk-UA"/>
        </w:rPr>
        <w:t xml:space="preserve">Ситуація </w:t>
      </w:r>
      <w:r w:rsidR="00806A16">
        <w:rPr>
          <w:rFonts w:ascii="Times New Roman" w:hAnsi="Times New Roman"/>
          <w:sz w:val="28"/>
          <w:szCs w:val="28"/>
          <w:lang w:val="uk-UA"/>
        </w:rPr>
        <w:t>вітчизняної</w:t>
      </w:r>
      <w:r w:rsidRPr="00E021BF">
        <w:rPr>
          <w:rFonts w:ascii="Times New Roman" w:hAnsi="Times New Roman"/>
          <w:sz w:val="28"/>
          <w:szCs w:val="28"/>
          <w:lang w:val="uk-UA"/>
        </w:rPr>
        <w:t xml:space="preserve"> логістики показує, що навіть при </w:t>
      </w:r>
      <w:r w:rsidR="007F1DEF" w:rsidRPr="00E021BF">
        <w:rPr>
          <w:rFonts w:ascii="Times New Roman" w:hAnsi="Times New Roman"/>
          <w:sz w:val="28"/>
          <w:szCs w:val="28"/>
          <w:lang w:val="uk-UA"/>
        </w:rPr>
        <w:t>сприятливому ге</w:t>
      </w:r>
      <w:r w:rsidR="00C0226B" w:rsidRPr="00E021BF">
        <w:rPr>
          <w:rFonts w:ascii="Times New Roman" w:hAnsi="Times New Roman"/>
          <w:sz w:val="28"/>
          <w:szCs w:val="28"/>
          <w:lang w:val="uk-UA"/>
        </w:rPr>
        <w:t xml:space="preserve">ографічному положенні, геополітична нестабільність може критично </w:t>
      </w:r>
      <w:r w:rsidR="00165B05" w:rsidRPr="00E021BF">
        <w:rPr>
          <w:rFonts w:ascii="Times New Roman" w:hAnsi="Times New Roman"/>
          <w:sz w:val="28"/>
          <w:szCs w:val="28"/>
          <w:lang w:val="uk-UA"/>
        </w:rPr>
        <w:t xml:space="preserve">вплинути на розвиток і реалізацію потенційно сильної </w:t>
      </w:r>
      <w:r w:rsidR="009F017D" w:rsidRPr="00E021BF">
        <w:rPr>
          <w:rFonts w:ascii="Times New Roman" w:hAnsi="Times New Roman"/>
          <w:sz w:val="28"/>
          <w:szCs w:val="28"/>
          <w:lang w:val="uk-UA"/>
        </w:rPr>
        <w:t>логістичної галузі.</w:t>
      </w:r>
    </w:p>
    <w:p w14:paraId="5954C512" w14:textId="26B8896B" w:rsidR="009F017D" w:rsidRPr="00E021BF" w:rsidRDefault="009F017D" w:rsidP="00FE666C">
      <w:pPr>
        <w:pStyle w:val="af4"/>
        <w:spacing w:after="0" w:line="360" w:lineRule="auto"/>
        <w:ind w:left="0" w:firstLine="1080"/>
        <w:jc w:val="both"/>
        <w:rPr>
          <w:rFonts w:ascii="Times New Roman" w:hAnsi="Times New Roman"/>
          <w:sz w:val="28"/>
          <w:szCs w:val="28"/>
          <w:lang w:val="uk-UA"/>
        </w:rPr>
      </w:pPr>
      <w:r w:rsidRPr="00E021BF">
        <w:rPr>
          <w:rFonts w:ascii="Times New Roman" w:hAnsi="Times New Roman"/>
          <w:sz w:val="28"/>
          <w:szCs w:val="28"/>
          <w:lang w:val="uk-UA"/>
        </w:rPr>
        <w:t>Наразі, перед Україною сто</w:t>
      </w:r>
      <w:r w:rsidR="00460523" w:rsidRPr="00E021BF">
        <w:rPr>
          <w:rFonts w:ascii="Times New Roman" w:hAnsi="Times New Roman"/>
          <w:sz w:val="28"/>
          <w:szCs w:val="28"/>
          <w:lang w:val="uk-UA"/>
        </w:rPr>
        <w:t>ять важливі задачі для того, щоб оптимізувати логістичні процеси:</w:t>
      </w:r>
    </w:p>
    <w:p w14:paraId="18604C9F" w14:textId="74BCD3C7" w:rsidR="00460523" w:rsidRPr="00E021BF" w:rsidRDefault="00911622" w:rsidP="00FE666C">
      <w:pPr>
        <w:pStyle w:val="af4"/>
        <w:numPr>
          <w:ilvl w:val="0"/>
          <w:numId w:val="16"/>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w:t>
      </w:r>
      <w:r w:rsidR="00D1066D" w:rsidRPr="00E021BF">
        <w:rPr>
          <w:rFonts w:ascii="Times New Roman" w:hAnsi="Times New Roman"/>
          <w:sz w:val="28"/>
          <w:szCs w:val="28"/>
          <w:lang w:val="uk-UA"/>
        </w:rPr>
        <w:t>меншення тиску на автомобільний транспорт</w:t>
      </w:r>
      <w:r w:rsidRPr="00E021BF">
        <w:rPr>
          <w:rFonts w:ascii="Times New Roman" w:hAnsi="Times New Roman"/>
          <w:sz w:val="28"/>
          <w:szCs w:val="28"/>
          <w:lang w:val="uk-UA"/>
        </w:rPr>
        <w:t>;</w:t>
      </w:r>
    </w:p>
    <w:p w14:paraId="03A28C0D" w14:textId="16BB48AF" w:rsidR="00D1066D" w:rsidRPr="00E021BF" w:rsidRDefault="00911622" w:rsidP="00FE666C">
      <w:pPr>
        <w:pStyle w:val="af4"/>
        <w:numPr>
          <w:ilvl w:val="0"/>
          <w:numId w:val="16"/>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w:t>
      </w:r>
      <w:r w:rsidR="00D1066D" w:rsidRPr="00E021BF">
        <w:rPr>
          <w:rFonts w:ascii="Times New Roman" w:hAnsi="Times New Roman"/>
          <w:sz w:val="28"/>
          <w:szCs w:val="28"/>
          <w:lang w:val="uk-UA"/>
        </w:rPr>
        <w:t xml:space="preserve">абезпечення </w:t>
      </w:r>
      <w:r w:rsidR="00FA53BA" w:rsidRPr="00E021BF">
        <w:rPr>
          <w:rFonts w:ascii="Times New Roman" w:hAnsi="Times New Roman"/>
          <w:sz w:val="28"/>
          <w:szCs w:val="28"/>
          <w:lang w:val="uk-UA"/>
        </w:rPr>
        <w:t xml:space="preserve">безпеки </w:t>
      </w:r>
      <w:r w:rsidR="00B52ECF" w:rsidRPr="00E021BF">
        <w:rPr>
          <w:rFonts w:ascii="Times New Roman" w:hAnsi="Times New Roman"/>
          <w:sz w:val="28"/>
          <w:szCs w:val="28"/>
          <w:lang w:val="uk-UA"/>
        </w:rPr>
        <w:t>в</w:t>
      </w:r>
      <w:r w:rsidR="00FA53BA" w:rsidRPr="00E021BF">
        <w:rPr>
          <w:rFonts w:ascii="Times New Roman" w:hAnsi="Times New Roman"/>
          <w:sz w:val="28"/>
          <w:szCs w:val="28"/>
          <w:lang w:val="uk-UA"/>
        </w:rPr>
        <w:t>сім учасникам логістичної діяльності</w:t>
      </w:r>
      <w:r w:rsidRPr="00E021BF">
        <w:rPr>
          <w:rFonts w:ascii="Times New Roman" w:hAnsi="Times New Roman"/>
          <w:sz w:val="28"/>
          <w:szCs w:val="28"/>
          <w:lang w:val="uk-UA"/>
        </w:rPr>
        <w:t>;</w:t>
      </w:r>
    </w:p>
    <w:p w14:paraId="2DE8EDA7" w14:textId="16315B1A" w:rsidR="00FA53BA" w:rsidRPr="00E021BF" w:rsidRDefault="00911622" w:rsidP="00FE666C">
      <w:pPr>
        <w:pStyle w:val="af4"/>
        <w:numPr>
          <w:ilvl w:val="0"/>
          <w:numId w:val="16"/>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п</w:t>
      </w:r>
      <w:r w:rsidR="00FA53BA" w:rsidRPr="00E021BF">
        <w:rPr>
          <w:rFonts w:ascii="Times New Roman" w:hAnsi="Times New Roman"/>
          <w:sz w:val="28"/>
          <w:szCs w:val="28"/>
          <w:lang w:val="uk-UA"/>
        </w:rPr>
        <w:t>ереробка логістичних шляхів</w:t>
      </w:r>
      <w:r w:rsidRPr="00E021BF">
        <w:rPr>
          <w:rFonts w:ascii="Times New Roman" w:hAnsi="Times New Roman"/>
          <w:sz w:val="28"/>
          <w:szCs w:val="28"/>
          <w:lang w:val="uk-UA"/>
        </w:rPr>
        <w:t>;</w:t>
      </w:r>
    </w:p>
    <w:p w14:paraId="089D51E8" w14:textId="00B085D5" w:rsidR="00FA53BA" w:rsidRPr="00E021BF" w:rsidRDefault="00911622" w:rsidP="00FE666C">
      <w:pPr>
        <w:pStyle w:val="af4"/>
        <w:numPr>
          <w:ilvl w:val="0"/>
          <w:numId w:val="16"/>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п</w:t>
      </w:r>
      <w:r w:rsidR="0002659E" w:rsidRPr="00E021BF">
        <w:rPr>
          <w:rFonts w:ascii="Times New Roman" w:hAnsi="Times New Roman"/>
          <w:sz w:val="28"/>
          <w:szCs w:val="28"/>
          <w:lang w:val="uk-UA"/>
        </w:rPr>
        <w:t xml:space="preserve">обудова </w:t>
      </w:r>
      <w:r w:rsidR="003B71A9" w:rsidRPr="00E021BF">
        <w:rPr>
          <w:rFonts w:ascii="Times New Roman" w:hAnsi="Times New Roman"/>
          <w:sz w:val="28"/>
          <w:szCs w:val="28"/>
          <w:lang w:val="uk-UA"/>
        </w:rPr>
        <w:t>належної інфраструктури</w:t>
      </w:r>
      <w:r w:rsidRPr="00E021BF">
        <w:rPr>
          <w:rFonts w:ascii="Times New Roman" w:hAnsi="Times New Roman"/>
          <w:sz w:val="28"/>
          <w:szCs w:val="28"/>
          <w:lang w:val="uk-UA"/>
        </w:rPr>
        <w:t>;</w:t>
      </w:r>
    </w:p>
    <w:p w14:paraId="29850234" w14:textId="2F7E4ECE" w:rsidR="003B71A9" w:rsidRPr="00E021BF" w:rsidRDefault="00911622" w:rsidP="00FE666C">
      <w:pPr>
        <w:pStyle w:val="af4"/>
        <w:numPr>
          <w:ilvl w:val="0"/>
          <w:numId w:val="16"/>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р</w:t>
      </w:r>
      <w:r w:rsidR="003B71A9" w:rsidRPr="00E021BF">
        <w:rPr>
          <w:rFonts w:ascii="Times New Roman" w:hAnsi="Times New Roman"/>
          <w:sz w:val="28"/>
          <w:szCs w:val="28"/>
          <w:lang w:val="uk-UA"/>
        </w:rPr>
        <w:t>озвиток логістичних компетенцій.</w:t>
      </w:r>
    </w:p>
    <w:p w14:paraId="347938E7" w14:textId="77777777" w:rsidR="00A424B4" w:rsidRPr="00E021BF" w:rsidRDefault="00954E14" w:rsidP="00FE666C">
      <w:pPr>
        <w:spacing w:line="360" w:lineRule="auto"/>
        <w:ind w:firstLine="720"/>
        <w:jc w:val="both"/>
        <w:rPr>
          <w:sz w:val="28"/>
          <w:szCs w:val="28"/>
        </w:rPr>
      </w:pPr>
      <w:r w:rsidRPr="00E021BF">
        <w:rPr>
          <w:sz w:val="28"/>
          <w:szCs w:val="28"/>
        </w:rPr>
        <w:lastRenderedPageBreak/>
        <w:t>Р</w:t>
      </w:r>
      <w:r w:rsidR="00402649" w:rsidRPr="00E021BF">
        <w:rPr>
          <w:sz w:val="28"/>
          <w:szCs w:val="28"/>
        </w:rPr>
        <w:t xml:space="preserve">озумна логістика може стати шляхом </w:t>
      </w:r>
      <w:r w:rsidR="00F210E4" w:rsidRPr="00E021BF">
        <w:rPr>
          <w:sz w:val="28"/>
          <w:szCs w:val="28"/>
        </w:rPr>
        <w:t xml:space="preserve">до відновлення логістичної сфери в нашій країні. </w:t>
      </w:r>
    </w:p>
    <w:p w14:paraId="2017C031" w14:textId="06F9689C" w:rsidR="002019B0" w:rsidRPr="00E021BF" w:rsidRDefault="00911622" w:rsidP="00FE666C">
      <w:pPr>
        <w:spacing w:line="360" w:lineRule="auto"/>
        <w:ind w:firstLine="720"/>
        <w:jc w:val="both"/>
        <w:rPr>
          <w:sz w:val="28"/>
          <w:szCs w:val="28"/>
        </w:rPr>
      </w:pPr>
      <w:r w:rsidRPr="00E021BF">
        <w:rPr>
          <w:sz w:val="28"/>
          <w:szCs w:val="28"/>
        </w:rPr>
        <w:t>Як висновок, даний</w:t>
      </w:r>
      <w:r w:rsidR="00A424B4" w:rsidRPr="00E021BF">
        <w:rPr>
          <w:sz w:val="28"/>
          <w:szCs w:val="28"/>
        </w:rPr>
        <w:t xml:space="preserve"> підхід </w:t>
      </w:r>
      <w:r w:rsidRPr="00E021BF">
        <w:rPr>
          <w:sz w:val="28"/>
          <w:szCs w:val="28"/>
        </w:rPr>
        <w:t xml:space="preserve">хоча і </w:t>
      </w:r>
      <w:r w:rsidR="00A424B4" w:rsidRPr="00E021BF">
        <w:rPr>
          <w:sz w:val="28"/>
          <w:szCs w:val="28"/>
        </w:rPr>
        <w:t xml:space="preserve">потребує </w:t>
      </w:r>
      <w:r w:rsidR="00402649" w:rsidRPr="00E021BF">
        <w:rPr>
          <w:sz w:val="28"/>
          <w:szCs w:val="28"/>
        </w:rPr>
        <w:t xml:space="preserve">формування </w:t>
      </w:r>
      <w:r w:rsidR="00527CCE" w:rsidRPr="00E021BF">
        <w:rPr>
          <w:sz w:val="28"/>
          <w:szCs w:val="28"/>
        </w:rPr>
        <w:t xml:space="preserve">ефективної та адаптивної </w:t>
      </w:r>
      <w:r w:rsidR="00402649" w:rsidRPr="00E021BF">
        <w:rPr>
          <w:sz w:val="28"/>
          <w:szCs w:val="28"/>
        </w:rPr>
        <w:t>корпоративної системи управління</w:t>
      </w:r>
      <w:r w:rsidRPr="00E021BF">
        <w:rPr>
          <w:sz w:val="28"/>
          <w:szCs w:val="28"/>
        </w:rPr>
        <w:t>, проте допоможе знизити тиск на окремі частини логістичної галузі України і знизити критичність поточного стану</w:t>
      </w:r>
      <w:r w:rsidR="00527CCE" w:rsidRPr="00E021BF">
        <w:rPr>
          <w:sz w:val="28"/>
          <w:szCs w:val="28"/>
        </w:rPr>
        <w:t>.</w:t>
      </w:r>
      <w:r w:rsidR="00523B92" w:rsidRPr="00E021BF">
        <w:rPr>
          <w:sz w:val="28"/>
          <w:szCs w:val="28"/>
        </w:rPr>
        <w:t xml:space="preserve"> </w:t>
      </w:r>
      <w:r w:rsidR="00527CCE" w:rsidRPr="00E021BF">
        <w:rPr>
          <w:sz w:val="28"/>
          <w:szCs w:val="28"/>
        </w:rPr>
        <w:t>П</w:t>
      </w:r>
      <w:r w:rsidR="00523B92" w:rsidRPr="00E021BF">
        <w:rPr>
          <w:sz w:val="28"/>
          <w:szCs w:val="28"/>
        </w:rPr>
        <w:t>роцес цифровізації як управлінської, так і виконавчої</w:t>
      </w:r>
      <w:r w:rsidR="005C6ED3" w:rsidRPr="00E021BF">
        <w:rPr>
          <w:sz w:val="28"/>
          <w:szCs w:val="28"/>
        </w:rPr>
        <w:t xml:space="preserve">, </w:t>
      </w:r>
      <w:r w:rsidR="00527CCE" w:rsidRPr="00E021BF">
        <w:rPr>
          <w:sz w:val="28"/>
          <w:szCs w:val="28"/>
        </w:rPr>
        <w:t xml:space="preserve">а також </w:t>
      </w:r>
      <w:r w:rsidR="005C6ED3" w:rsidRPr="00E021BF">
        <w:rPr>
          <w:sz w:val="28"/>
          <w:szCs w:val="28"/>
        </w:rPr>
        <w:t xml:space="preserve">скорочення ланцюжка поставок і наближення продуктів </w:t>
      </w:r>
      <w:r w:rsidR="00A34ECF" w:rsidRPr="00E021BF">
        <w:rPr>
          <w:sz w:val="28"/>
          <w:szCs w:val="28"/>
        </w:rPr>
        <w:t>до споживача</w:t>
      </w:r>
      <w:r w:rsidR="00527CCE" w:rsidRPr="00E021BF">
        <w:rPr>
          <w:sz w:val="28"/>
          <w:szCs w:val="28"/>
        </w:rPr>
        <w:t>, в свою чергу,</w:t>
      </w:r>
      <w:r w:rsidR="00A34ECF" w:rsidRPr="00E021BF">
        <w:rPr>
          <w:sz w:val="28"/>
          <w:szCs w:val="28"/>
        </w:rPr>
        <w:t xml:space="preserve"> можуть запропонувати</w:t>
      </w:r>
      <w:r w:rsidR="005C6ED3" w:rsidRPr="00E021BF">
        <w:rPr>
          <w:sz w:val="28"/>
          <w:szCs w:val="28"/>
        </w:rPr>
        <w:t xml:space="preserve"> найкраще рішення</w:t>
      </w:r>
      <w:r w:rsidR="00747703" w:rsidRPr="00E021BF">
        <w:rPr>
          <w:sz w:val="28"/>
          <w:szCs w:val="28"/>
        </w:rPr>
        <w:t xml:space="preserve"> до зниження рівня </w:t>
      </w:r>
      <w:r w:rsidRPr="00E021BF">
        <w:rPr>
          <w:sz w:val="28"/>
          <w:szCs w:val="28"/>
        </w:rPr>
        <w:t>небезпеки</w:t>
      </w:r>
      <w:r w:rsidR="005C6ED3" w:rsidRPr="00E021BF">
        <w:rPr>
          <w:sz w:val="28"/>
          <w:szCs w:val="28"/>
        </w:rPr>
        <w:t xml:space="preserve"> та допом</w:t>
      </w:r>
      <w:r w:rsidR="00A34ECF" w:rsidRPr="00E021BF">
        <w:rPr>
          <w:sz w:val="28"/>
          <w:szCs w:val="28"/>
        </w:rPr>
        <w:t>ожуть</w:t>
      </w:r>
      <w:r w:rsidR="005C6ED3" w:rsidRPr="00E021BF">
        <w:rPr>
          <w:sz w:val="28"/>
          <w:szCs w:val="28"/>
        </w:rPr>
        <w:t xml:space="preserve"> створити більш стійкий ланцюг поставок.</w:t>
      </w:r>
    </w:p>
    <w:p w14:paraId="4915DD46" w14:textId="77777777" w:rsidR="00051FAD" w:rsidRPr="00E021BF" w:rsidRDefault="00051FAD" w:rsidP="00EF33C3">
      <w:pPr>
        <w:spacing w:line="360" w:lineRule="auto"/>
        <w:ind w:firstLine="720"/>
        <w:jc w:val="both"/>
        <w:rPr>
          <w:sz w:val="28"/>
          <w:szCs w:val="28"/>
        </w:rPr>
      </w:pPr>
    </w:p>
    <w:p w14:paraId="6C67A3D2" w14:textId="7020C472" w:rsidR="00B908C0" w:rsidRPr="00E021BF" w:rsidRDefault="00051FAD" w:rsidP="00051FAD">
      <w:pPr>
        <w:pStyle w:val="2"/>
        <w:ind w:left="0" w:firstLine="720"/>
        <w:rPr>
          <w:sz w:val="28"/>
          <w:szCs w:val="28"/>
        </w:rPr>
      </w:pPr>
      <w:bookmarkStart w:id="14" w:name="_Toc167968000"/>
      <w:r w:rsidRPr="00E021BF">
        <w:rPr>
          <w:sz w:val="28"/>
          <w:szCs w:val="28"/>
        </w:rPr>
        <w:t>2.2 Цифровізація системи корпоративного управління в умовах глобальних викликів</w:t>
      </w:r>
      <w:bookmarkEnd w:id="14"/>
    </w:p>
    <w:p w14:paraId="129AC978" w14:textId="77777777" w:rsidR="002B197E" w:rsidRPr="00E021BF" w:rsidRDefault="002B197E" w:rsidP="00FE666C">
      <w:pPr>
        <w:jc w:val="both"/>
      </w:pPr>
    </w:p>
    <w:p w14:paraId="3C404684" w14:textId="56691FBF" w:rsidR="006B6123" w:rsidRPr="00E021BF" w:rsidRDefault="00992AFB" w:rsidP="00FE666C">
      <w:pPr>
        <w:spacing w:line="360" w:lineRule="auto"/>
        <w:ind w:firstLine="720"/>
        <w:jc w:val="both"/>
        <w:rPr>
          <w:sz w:val="28"/>
          <w:szCs w:val="28"/>
        </w:rPr>
      </w:pPr>
      <w:r w:rsidRPr="00E021BF">
        <w:rPr>
          <w:sz w:val="28"/>
          <w:szCs w:val="28"/>
        </w:rPr>
        <w:t xml:space="preserve">Глобальні виклики останніх років спровокували </w:t>
      </w:r>
      <w:r w:rsidR="004F3A04" w:rsidRPr="00E021BF">
        <w:rPr>
          <w:sz w:val="28"/>
          <w:szCs w:val="28"/>
        </w:rPr>
        <w:t xml:space="preserve">тенденцію економічного розвитку з високим впливом </w:t>
      </w:r>
      <w:r w:rsidR="002A6396" w:rsidRPr="00E021BF">
        <w:rPr>
          <w:sz w:val="28"/>
          <w:szCs w:val="28"/>
        </w:rPr>
        <w:t>цифрових</w:t>
      </w:r>
      <w:r w:rsidR="00855806" w:rsidRPr="00E021BF">
        <w:rPr>
          <w:sz w:val="28"/>
          <w:szCs w:val="28"/>
        </w:rPr>
        <w:t xml:space="preserve"> інформаційних технологій</w:t>
      </w:r>
      <w:r w:rsidR="00B40307" w:rsidRPr="00E021BF">
        <w:rPr>
          <w:sz w:val="28"/>
          <w:szCs w:val="28"/>
        </w:rPr>
        <w:t xml:space="preserve">. Така динаміка ринку </w:t>
      </w:r>
      <w:r w:rsidR="00B575BB" w:rsidRPr="00E021BF">
        <w:rPr>
          <w:sz w:val="28"/>
          <w:szCs w:val="28"/>
        </w:rPr>
        <w:t>визначає необхідність інтеграції цифровізаціїї у процес корпоративного управління</w:t>
      </w:r>
      <w:r w:rsidR="0054445D" w:rsidRPr="00E021BF">
        <w:rPr>
          <w:sz w:val="28"/>
          <w:szCs w:val="28"/>
        </w:rPr>
        <w:t>.</w:t>
      </w:r>
    </w:p>
    <w:p w14:paraId="5B2741F7" w14:textId="6F277D36" w:rsidR="002D4EA5" w:rsidRPr="00E021BF" w:rsidRDefault="002460FF" w:rsidP="00FE666C">
      <w:pPr>
        <w:spacing w:line="360" w:lineRule="auto"/>
        <w:ind w:firstLine="720"/>
        <w:jc w:val="both"/>
        <w:rPr>
          <w:sz w:val="28"/>
          <w:szCs w:val="28"/>
        </w:rPr>
      </w:pPr>
      <w:r w:rsidRPr="00E021BF">
        <w:rPr>
          <w:sz w:val="28"/>
          <w:szCs w:val="28"/>
        </w:rPr>
        <w:t xml:space="preserve">Одним із суттєвих каталізаторів </w:t>
      </w:r>
      <w:r w:rsidR="002C357D" w:rsidRPr="00E021BF">
        <w:rPr>
          <w:sz w:val="28"/>
          <w:szCs w:val="28"/>
        </w:rPr>
        <w:t xml:space="preserve">поширення процесу цифровізації корпоративного управління стала пандемія </w:t>
      </w:r>
      <w:r w:rsidR="0004264D" w:rsidRPr="00E021BF">
        <w:rPr>
          <w:sz w:val="28"/>
          <w:szCs w:val="28"/>
        </w:rPr>
        <w:t>COVID-19.</w:t>
      </w:r>
      <w:r w:rsidR="00662B2D" w:rsidRPr="00E021BF">
        <w:rPr>
          <w:sz w:val="28"/>
          <w:szCs w:val="28"/>
        </w:rPr>
        <w:t xml:space="preserve"> </w:t>
      </w:r>
      <w:r w:rsidR="00911622" w:rsidRPr="00E021BF">
        <w:rPr>
          <w:sz w:val="28"/>
          <w:szCs w:val="28"/>
        </w:rPr>
        <w:t>Дана</w:t>
      </w:r>
      <w:r w:rsidR="00FC2BD1" w:rsidRPr="00E021BF">
        <w:rPr>
          <w:sz w:val="28"/>
          <w:szCs w:val="28"/>
        </w:rPr>
        <w:t xml:space="preserve"> глобальна подія</w:t>
      </w:r>
      <w:r w:rsidR="0004264D" w:rsidRPr="00E021BF">
        <w:rPr>
          <w:sz w:val="28"/>
          <w:szCs w:val="28"/>
        </w:rPr>
        <w:t xml:space="preserve"> призвела до того, що заход</w:t>
      </w:r>
      <w:r w:rsidR="00FC2BD1" w:rsidRPr="00E021BF">
        <w:rPr>
          <w:sz w:val="28"/>
          <w:szCs w:val="28"/>
        </w:rPr>
        <w:t>и</w:t>
      </w:r>
      <w:r w:rsidR="0004264D" w:rsidRPr="00E021BF">
        <w:rPr>
          <w:sz w:val="28"/>
          <w:szCs w:val="28"/>
        </w:rPr>
        <w:t xml:space="preserve"> із цифровізації були впроваджені з необхідності, а не </w:t>
      </w:r>
      <w:r w:rsidR="003B5BE5" w:rsidRPr="00E021BF">
        <w:rPr>
          <w:sz w:val="28"/>
          <w:szCs w:val="28"/>
        </w:rPr>
        <w:t xml:space="preserve">в рамках поступової </w:t>
      </w:r>
      <w:r w:rsidR="0004264D" w:rsidRPr="00E021BF">
        <w:rPr>
          <w:sz w:val="28"/>
          <w:szCs w:val="28"/>
        </w:rPr>
        <w:t>стратегії</w:t>
      </w:r>
      <w:r w:rsidR="003B5BE5" w:rsidRPr="00E021BF">
        <w:rPr>
          <w:sz w:val="28"/>
          <w:szCs w:val="28"/>
        </w:rPr>
        <w:t xml:space="preserve"> модернізації</w:t>
      </w:r>
      <w:r w:rsidR="00F75211" w:rsidRPr="00E021BF">
        <w:rPr>
          <w:sz w:val="28"/>
          <w:szCs w:val="28"/>
        </w:rPr>
        <w:t xml:space="preserve"> системи корпоративного управління</w:t>
      </w:r>
      <w:r w:rsidR="0004264D" w:rsidRPr="00E021BF">
        <w:rPr>
          <w:sz w:val="28"/>
          <w:szCs w:val="28"/>
        </w:rPr>
        <w:t>, і, отже, без можливості підляга</w:t>
      </w:r>
      <w:r w:rsidR="002D4EA5" w:rsidRPr="00E021BF">
        <w:rPr>
          <w:sz w:val="28"/>
          <w:szCs w:val="28"/>
        </w:rPr>
        <w:t>ння</w:t>
      </w:r>
      <w:r w:rsidR="0004264D" w:rsidRPr="00E021BF">
        <w:rPr>
          <w:sz w:val="28"/>
          <w:szCs w:val="28"/>
        </w:rPr>
        <w:t xml:space="preserve"> суворій регулятивній оцінці, яка мала б місце за звичайних обставин. </w:t>
      </w:r>
    </w:p>
    <w:p w14:paraId="334A5621" w14:textId="1701B65F" w:rsidR="002E0478" w:rsidRPr="00E021BF" w:rsidRDefault="00996E13" w:rsidP="00FE666C">
      <w:pPr>
        <w:spacing w:line="360" w:lineRule="auto"/>
        <w:ind w:firstLine="720"/>
        <w:jc w:val="both"/>
        <w:rPr>
          <w:sz w:val="28"/>
          <w:szCs w:val="28"/>
        </w:rPr>
      </w:pPr>
      <w:r w:rsidRPr="00E021BF">
        <w:rPr>
          <w:sz w:val="28"/>
          <w:szCs w:val="28"/>
        </w:rPr>
        <w:t xml:space="preserve">Дана </w:t>
      </w:r>
      <w:r w:rsidR="002D4EA5" w:rsidRPr="00E021BF">
        <w:rPr>
          <w:sz w:val="28"/>
          <w:szCs w:val="28"/>
        </w:rPr>
        <w:t>особливість</w:t>
      </w:r>
      <w:r w:rsidR="0004264D" w:rsidRPr="00E021BF">
        <w:rPr>
          <w:sz w:val="28"/>
          <w:szCs w:val="28"/>
        </w:rPr>
        <w:t xml:space="preserve"> посилил</w:t>
      </w:r>
      <w:r w:rsidR="002D4EA5" w:rsidRPr="00E021BF">
        <w:rPr>
          <w:sz w:val="28"/>
          <w:szCs w:val="28"/>
        </w:rPr>
        <w:t>а</w:t>
      </w:r>
      <w:r w:rsidR="0004264D" w:rsidRPr="00E021BF">
        <w:rPr>
          <w:sz w:val="28"/>
          <w:szCs w:val="28"/>
        </w:rPr>
        <w:t xml:space="preserve"> ризики цифрової безпеки, </w:t>
      </w:r>
      <w:r w:rsidR="00F75211" w:rsidRPr="00E021BF">
        <w:rPr>
          <w:sz w:val="28"/>
          <w:szCs w:val="28"/>
        </w:rPr>
        <w:t>з</w:t>
      </w:r>
      <w:r w:rsidR="00B375B8" w:rsidRPr="00E021BF">
        <w:rPr>
          <w:sz w:val="28"/>
          <w:szCs w:val="28"/>
        </w:rPr>
        <w:t>’</w:t>
      </w:r>
      <w:r w:rsidR="00F75211" w:rsidRPr="00E021BF">
        <w:rPr>
          <w:sz w:val="28"/>
          <w:szCs w:val="28"/>
        </w:rPr>
        <w:t>явилась суттєва загроза</w:t>
      </w:r>
      <w:r w:rsidR="0004264D" w:rsidRPr="00E021BF">
        <w:rPr>
          <w:sz w:val="28"/>
          <w:szCs w:val="28"/>
        </w:rPr>
        <w:t xml:space="preserve"> кібератак. У той же час </w:t>
      </w:r>
      <w:r w:rsidR="000E2AC6" w:rsidRPr="00E021BF">
        <w:rPr>
          <w:sz w:val="28"/>
          <w:szCs w:val="28"/>
        </w:rPr>
        <w:t>вона стала</w:t>
      </w:r>
      <w:r w:rsidR="0004264D" w:rsidRPr="00E021BF">
        <w:rPr>
          <w:sz w:val="28"/>
          <w:szCs w:val="28"/>
        </w:rPr>
        <w:t xml:space="preserve"> можливіст</w:t>
      </w:r>
      <w:r w:rsidR="000E2AC6" w:rsidRPr="00E021BF">
        <w:rPr>
          <w:sz w:val="28"/>
          <w:szCs w:val="28"/>
        </w:rPr>
        <w:t>ю</w:t>
      </w:r>
      <w:r w:rsidR="0004264D" w:rsidRPr="00E021BF">
        <w:rPr>
          <w:sz w:val="28"/>
          <w:szCs w:val="28"/>
        </w:rPr>
        <w:t xml:space="preserve"> запровад</w:t>
      </w:r>
      <w:r w:rsidR="000E2AC6" w:rsidRPr="00E021BF">
        <w:rPr>
          <w:sz w:val="28"/>
          <w:szCs w:val="28"/>
        </w:rPr>
        <w:t>ження</w:t>
      </w:r>
      <w:r w:rsidR="0004264D" w:rsidRPr="00E021BF">
        <w:rPr>
          <w:sz w:val="28"/>
          <w:szCs w:val="28"/>
        </w:rPr>
        <w:t xml:space="preserve"> заход</w:t>
      </w:r>
      <w:r w:rsidR="000E2AC6" w:rsidRPr="00E021BF">
        <w:rPr>
          <w:sz w:val="28"/>
          <w:szCs w:val="28"/>
        </w:rPr>
        <w:t>ів</w:t>
      </w:r>
      <w:r w:rsidR="0004264D" w:rsidRPr="00E021BF">
        <w:rPr>
          <w:sz w:val="28"/>
          <w:szCs w:val="28"/>
        </w:rPr>
        <w:t xml:space="preserve"> з підвищення продуктивності,</w:t>
      </w:r>
      <w:r w:rsidR="00B802B8" w:rsidRPr="00E021BF">
        <w:rPr>
          <w:sz w:val="28"/>
          <w:szCs w:val="28"/>
        </w:rPr>
        <w:t xml:space="preserve"> застосовуючи найсучасніший інструментарій цифрових технологій</w:t>
      </w:r>
      <w:r w:rsidR="0004264D" w:rsidRPr="00E021BF">
        <w:rPr>
          <w:sz w:val="28"/>
          <w:szCs w:val="28"/>
        </w:rPr>
        <w:t xml:space="preserve">. </w:t>
      </w:r>
      <w:r w:rsidR="00E066B3" w:rsidRPr="00E021BF">
        <w:rPr>
          <w:sz w:val="28"/>
          <w:szCs w:val="28"/>
        </w:rPr>
        <w:t xml:space="preserve">Детальний аналіз </w:t>
      </w:r>
      <w:r w:rsidR="001877BC" w:rsidRPr="00E021BF">
        <w:rPr>
          <w:sz w:val="28"/>
          <w:szCs w:val="28"/>
        </w:rPr>
        <w:t xml:space="preserve">цифровізації корпоративного управління </w:t>
      </w:r>
      <w:r w:rsidR="00C4484C" w:rsidRPr="00E021BF">
        <w:rPr>
          <w:sz w:val="28"/>
          <w:szCs w:val="28"/>
        </w:rPr>
        <w:t xml:space="preserve">у вигляді SWOT-аналізу </w:t>
      </w:r>
      <w:r w:rsidR="001877BC" w:rsidRPr="00E021BF">
        <w:rPr>
          <w:sz w:val="28"/>
          <w:szCs w:val="28"/>
        </w:rPr>
        <w:t>наведено на рис 2.1</w:t>
      </w:r>
    </w:p>
    <w:p w14:paraId="78353BD4" w14:textId="77777777" w:rsidR="00D05229" w:rsidRPr="00E021BF" w:rsidRDefault="00D05229" w:rsidP="002B197E">
      <w:pPr>
        <w:spacing w:line="360" w:lineRule="auto"/>
        <w:ind w:firstLine="720"/>
        <w:jc w:val="both"/>
        <w:rPr>
          <w:sz w:val="28"/>
          <w:szCs w:val="28"/>
        </w:rPr>
      </w:pPr>
    </w:p>
    <w:p w14:paraId="5369D4A8" w14:textId="77777777" w:rsidR="00D05229" w:rsidRPr="00E021BF" w:rsidRDefault="00D05229" w:rsidP="002B197E">
      <w:pPr>
        <w:spacing w:line="360" w:lineRule="auto"/>
        <w:ind w:firstLine="720"/>
        <w:jc w:val="both"/>
        <w:rPr>
          <w:sz w:val="28"/>
          <w:szCs w:val="28"/>
        </w:rPr>
      </w:pPr>
    </w:p>
    <w:tbl>
      <w:tblPr>
        <w:tblStyle w:val="afd"/>
        <w:tblW w:w="0" w:type="auto"/>
        <w:tblBorders>
          <w:top w:val="dashed" w:sz="18" w:space="0" w:color="auto"/>
          <w:left w:val="dashed" w:sz="18" w:space="0" w:color="auto"/>
          <w:bottom w:val="dashed" w:sz="18" w:space="0" w:color="auto"/>
          <w:right w:val="dashed" w:sz="18" w:space="0" w:color="auto"/>
        </w:tblBorders>
        <w:tblLook w:val="04A0" w:firstRow="1" w:lastRow="0" w:firstColumn="1" w:lastColumn="0" w:noHBand="0" w:noVBand="1"/>
      </w:tblPr>
      <w:tblGrid>
        <w:gridCol w:w="4786"/>
        <w:gridCol w:w="4798"/>
      </w:tblGrid>
      <w:tr w:rsidR="00A6353E" w:rsidRPr="00E021BF" w14:paraId="1CEC1292" w14:textId="77777777" w:rsidTr="009E7451">
        <w:trPr>
          <w:trHeight w:val="431"/>
        </w:trPr>
        <w:tc>
          <w:tcPr>
            <w:tcW w:w="4802" w:type="dxa"/>
          </w:tcPr>
          <w:p w14:paraId="7B020941" w14:textId="75F06861" w:rsidR="00A6353E" w:rsidRPr="00E021BF" w:rsidRDefault="00AB2FC6" w:rsidP="00D05229">
            <w:pPr>
              <w:jc w:val="center"/>
            </w:pPr>
            <w:r w:rsidRPr="00E021BF">
              <w:lastRenderedPageBreak/>
              <w:t>Сильні сторони</w:t>
            </w:r>
          </w:p>
        </w:tc>
        <w:tc>
          <w:tcPr>
            <w:tcW w:w="4818" w:type="dxa"/>
          </w:tcPr>
          <w:p w14:paraId="1829F6C1" w14:textId="525B45F5" w:rsidR="00A6353E" w:rsidRPr="00E021BF" w:rsidRDefault="00AB2FC6" w:rsidP="00D05229">
            <w:pPr>
              <w:jc w:val="center"/>
            </w:pPr>
            <w:r w:rsidRPr="00E021BF">
              <w:t>Слабкі сторони</w:t>
            </w:r>
          </w:p>
        </w:tc>
      </w:tr>
      <w:tr w:rsidR="00A6353E" w:rsidRPr="00E021BF" w14:paraId="77D3E052" w14:textId="77777777" w:rsidTr="009E7451">
        <w:trPr>
          <w:trHeight w:val="1556"/>
        </w:trPr>
        <w:tc>
          <w:tcPr>
            <w:tcW w:w="4802" w:type="dxa"/>
          </w:tcPr>
          <w:p w14:paraId="783371ED" w14:textId="77777777" w:rsidR="00FB2587" w:rsidRPr="00E021BF" w:rsidRDefault="00FB2587" w:rsidP="00D05229">
            <w:pPr>
              <w:pStyle w:val="af4"/>
              <w:spacing w:after="0" w:line="360" w:lineRule="auto"/>
              <w:ind w:left="0"/>
              <w:rPr>
                <w:rFonts w:ascii="Times New Roman" w:hAnsi="Times New Roman"/>
                <w:sz w:val="24"/>
                <w:szCs w:val="24"/>
                <w:lang w:val="uk-UA"/>
              </w:rPr>
            </w:pPr>
          </w:p>
          <w:p w14:paraId="6DF62371" w14:textId="0BCAA548" w:rsidR="00FB2587" w:rsidRPr="00E021BF" w:rsidRDefault="008071E6"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 xml:space="preserve">Оперативність прийняття </w:t>
            </w:r>
          </w:p>
          <w:p w14:paraId="7CE6F86E" w14:textId="4843D95A" w:rsidR="00D11242" w:rsidRPr="00E021BF" w:rsidRDefault="008071E6" w:rsidP="00D05229">
            <w:pPr>
              <w:pStyle w:val="af4"/>
              <w:spacing w:after="0" w:line="360" w:lineRule="auto"/>
              <w:ind w:left="0"/>
              <w:rPr>
                <w:rFonts w:ascii="Times New Roman" w:hAnsi="Times New Roman"/>
                <w:sz w:val="24"/>
                <w:szCs w:val="24"/>
                <w:lang w:val="uk-UA"/>
              </w:rPr>
            </w:pPr>
            <w:r w:rsidRPr="00E021BF">
              <w:rPr>
                <w:rFonts w:ascii="Times New Roman" w:hAnsi="Times New Roman"/>
                <w:sz w:val="24"/>
                <w:szCs w:val="24"/>
                <w:lang w:val="uk-UA"/>
              </w:rPr>
              <w:t>управлінських рішень</w:t>
            </w:r>
          </w:p>
          <w:p w14:paraId="68848A18" w14:textId="6BE479AA" w:rsidR="000D3090" w:rsidRPr="00E021BF" w:rsidRDefault="000D3090"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Прозорість у веденні документації</w:t>
            </w:r>
          </w:p>
          <w:p w14:paraId="08C485CB" w14:textId="7C51C877" w:rsidR="00893D4C" w:rsidRPr="00E021BF" w:rsidRDefault="008071E6"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Застосування штучного інтелекту в процесах управління</w:t>
            </w:r>
            <w:r w:rsidR="00D11242" w:rsidRPr="00E021BF">
              <w:rPr>
                <w:rFonts w:ascii="Times New Roman" w:hAnsi="Times New Roman"/>
                <w:sz w:val="24"/>
                <w:szCs w:val="24"/>
                <w:lang w:val="uk-UA"/>
              </w:rPr>
              <w:t xml:space="preserve"> для збереження</w:t>
            </w:r>
            <w:r w:rsidR="009F7DDC" w:rsidRPr="00E021BF">
              <w:rPr>
                <w:rFonts w:ascii="Times New Roman" w:hAnsi="Times New Roman"/>
                <w:sz w:val="24"/>
                <w:szCs w:val="24"/>
                <w:lang w:val="uk-UA"/>
              </w:rPr>
              <w:t xml:space="preserve"> </w:t>
            </w:r>
            <w:r w:rsidR="00D11242" w:rsidRPr="00E021BF">
              <w:rPr>
                <w:rFonts w:ascii="Times New Roman" w:hAnsi="Times New Roman"/>
                <w:sz w:val="24"/>
                <w:szCs w:val="24"/>
                <w:lang w:val="uk-UA"/>
              </w:rPr>
              <w:t>часового ресурсу</w:t>
            </w:r>
          </w:p>
          <w:p w14:paraId="154CBB92" w14:textId="791D2351" w:rsidR="00893D4C" w:rsidRPr="00E021BF" w:rsidRDefault="008071E6"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Повна автоматизація виробничих і сервісних процесів</w:t>
            </w:r>
          </w:p>
          <w:p w14:paraId="27913751" w14:textId="0360FF15" w:rsidR="00893D4C" w:rsidRPr="00E021BF" w:rsidRDefault="008071E6"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Підвищення гнучкості та прискорення бізнес-процесів</w:t>
            </w:r>
          </w:p>
        </w:tc>
        <w:tc>
          <w:tcPr>
            <w:tcW w:w="4818" w:type="dxa"/>
          </w:tcPr>
          <w:p w14:paraId="1E83C163" w14:textId="77777777" w:rsidR="002D3140" w:rsidRPr="00E021BF" w:rsidRDefault="002D3140" w:rsidP="00D05229">
            <w:pPr>
              <w:pStyle w:val="af4"/>
              <w:spacing w:after="0" w:line="360" w:lineRule="auto"/>
              <w:ind w:left="0"/>
              <w:rPr>
                <w:rFonts w:ascii="Times New Roman" w:hAnsi="Times New Roman"/>
                <w:sz w:val="24"/>
                <w:szCs w:val="24"/>
                <w:lang w:val="uk-UA"/>
              </w:rPr>
            </w:pPr>
          </w:p>
          <w:p w14:paraId="01D7DB67" w14:textId="698AE189" w:rsidR="00F20AB2" w:rsidRPr="00E021BF" w:rsidRDefault="0037757E"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Загострення потреби в кваліфікованих кадрах</w:t>
            </w:r>
          </w:p>
          <w:p w14:paraId="53366E79" w14:textId="1ED8ECFE" w:rsidR="00507D21" w:rsidRPr="00E021BF" w:rsidRDefault="007C216E"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Високий показник в</w:t>
            </w:r>
            <w:r w:rsidR="00507D21" w:rsidRPr="00E021BF">
              <w:rPr>
                <w:rFonts w:ascii="Times New Roman" w:hAnsi="Times New Roman"/>
                <w:sz w:val="24"/>
                <w:szCs w:val="24"/>
                <w:lang w:val="uk-UA"/>
              </w:rPr>
              <w:t>итрат на організацію цифровізації</w:t>
            </w:r>
          </w:p>
          <w:p w14:paraId="146C6EDB" w14:textId="3273A91D" w:rsidR="00507D21" w:rsidRPr="00E021BF" w:rsidRDefault="00507D21"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Необхідність модернізації виробничих фондів, у тому числі автоматизованих і</w:t>
            </w:r>
            <w:r w:rsidR="009F56FC" w:rsidRPr="00E021BF">
              <w:rPr>
                <w:rFonts w:ascii="Times New Roman" w:hAnsi="Times New Roman"/>
                <w:sz w:val="24"/>
                <w:szCs w:val="24"/>
                <w:lang w:val="uk-UA"/>
              </w:rPr>
              <w:t xml:space="preserve"> </w:t>
            </w:r>
            <w:r w:rsidRPr="00E021BF">
              <w:rPr>
                <w:rFonts w:ascii="Times New Roman" w:hAnsi="Times New Roman"/>
                <w:sz w:val="24"/>
                <w:szCs w:val="24"/>
                <w:lang w:val="uk-UA"/>
              </w:rPr>
              <w:t>роботизованих комплексів</w:t>
            </w:r>
          </w:p>
          <w:p w14:paraId="0903F4D2" w14:textId="2DD19E6C" w:rsidR="00A6353E" w:rsidRPr="00E021BF" w:rsidRDefault="00507D21"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Навчання персоналу новим</w:t>
            </w:r>
            <w:r w:rsidR="009F56FC" w:rsidRPr="00E021BF">
              <w:rPr>
                <w:rFonts w:ascii="Times New Roman" w:hAnsi="Times New Roman"/>
                <w:sz w:val="24"/>
                <w:szCs w:val="24"/>
                <w:lang w:val="uk-UA"/>
              </w:rPr>
              <w:t xml:space="preserve"> </w:t>
            </w:r>
            <w:r w:rsidRPr="00E021BF">
              <w:rPr>
                <w:rFonts w:ascii="Times New Roman" w:hAnsi="Times New Roman"/>
                <w:sz w:val="24"/>
                <w:szCs w:val="24"/>
                <w:lang w:val="uk-UA"/>
              </w:rPr>
              <w:t>технологіям та методам роботи в</w:t>
            </w:r>
            <w:r w:rsidR="009F56FC" w:rsidRPr="00E021BF">
              <w:rPr>
                <w:rFonts w:ascii="Times New Roman" w:hAnsi="Times New Roman"/>
                <w:sz w:val="24"/>
                <w:szCs w:val="24"/>
                <w:lang w:val="uk-UA"/>
              </w:rPr>
              <w:t xml:space="preserve"> </w:t>
            </w:r>
            <w:r w:rsidRPr="00E021BF">
              <w:rPr>
                <w:rFonts w:ascii="Times New Roman" w:hAnsi="Times New Roman"/>
                <w:sz w:val="24"/>
                <w:szCs w:val="24"/>
                <w:lang w:val="uk-UA"/>
              </w:rPr>
              <w:t>інформаційному середовищі</w:t>
            </w:r>
          </w:p>
        </w:tc>
      </w:tr>
      <w:tr w:rsidR="00A6353E" w:rsidRPr="00E021BF" w14:paraId="6F11871C" w14:textId="77777777" w:rsidTr="009E7451">
        <w:trPr>
          <w:trHeight w:val="404"/>
        </w:trPr>
        <w:tc>
          <w:tcPr>
            <w:tcW w:w="4802" w:type="dxa"/>
          </w:tcPr>
          <w:p w14:paraId="1651A74C" w14:textId="2EF1E296" w:rsidR="00A6353E" w:rsidRPr="00E021BF" w:rsidRDefault="00006B28" w:rsidP="00006B28">
            <w:pPr>
              <w:tabs>
                <w:tab w:val="center" w:pos="2293"/>
                <w:tab w:val="left" w:pos="3420"/>
              </w:tabs>
            </w:pPr>
            <w:r>
              <w:tab/>
            </w:r>
            <w:r w:rsidR="00AB2FC6" w:rsidRPr="00E021BF">
              <w:t>Можливості</w:t>
            </w:r>
          </w:p>
        </w:tc>
        <w:tc>
          <w:tcPr>
            <w:tcW w:w="4818" w:type="dxa"/>
          </w:tcPr>
          <w:p w14:paraId="558BCBAD" w14:textId="4731A095" w:rsidR="00A6353E" w:rsidRPr="00E021BF" w:rsidRDefault="00AB2FC6" w:rsidP="00D05229">
            <w:pPr>
              <w:jc w:val="center"/>
            </w:pPr>
            <w:r w:rsidRPr="00E021BF">
              <w:t>Загрози</w:t>
            </w:r>
          </w:p>
        </w:tc>
      </w:tr>
      <w:tr w:rsidR="00A6353E" w:rsidRPr="00E021BF" w14:paraId="60B32BC2" w14:textId="77777777" w:rsidTr="009E7451">
        <w:trPr>
          <w:trHeight w:val="1754"/>
        </w:trPr>
        <w:tc>
          <w:tcPr>
            <w:tcW w:w="4802" w:type="dxa"/>
          </w:tcPr>
          <w:p w14:paraId="5C0D4C7C" w14:textId="77777777" w:rsidR="003F3A84" w:rsidRPr="00E021BF" w:rsidRDefault="003F3A84" w:rsidP="00D05229">
            <w:pPr>
              <w:pStyle w:val="af4"/>
              <w:spacing w:after="0" w:line="360" w:lineRule="auto"/>
              <w:ind w:left="0"/>
              <w:rPr>
                <w:rFonts w:ascii="Times New Roman" w:hAnsi="Times New Roman"/>
                <w:sz w:val="24"/>
                <w:szCs w:val="24"/>
                <w:lang w:val="uk-UA"/>
              </w:rPr>
            </w:pPr>
          </w:p>
          <w:p w14:paraId="4CFB5625" w14:textId="737B4D89" w:rsidR="00CA663A" w:rsidRPr="00E021BF" w:rsidRDefault="00CA663A"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Віртуалізація робочого простору</w:t>
            </w:r>
          </w:p>
          <w:p w14:paraId="6124A394" w14:textId="2BFA92DC" w:rsidR="00CA663A" w:rsidRPr="00E021BF" w:rsidRDefault="00CA663A"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Цифровий формат внутрішнього та зовнішнього документообігу</w:t>
            </w:r>
          </w:p>
          <w:p w14:paraId="55A4524F" w14:textId="5B2753A9" w:rsidR="00CA663A" w:rsidRPr="00E021BF" w:rsidRDefault="00CA663A"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Використання хмарних технологій для безпечного зберігання даних</w:t>
            </w:r>
          </w:p>
          <w:p w14:paraId="638CC16E" w14:textId="222BA562" w:rsidR="003F3A84" w:rsidRPr="00E021BF" w:rsidRDefault="00CA663A"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Швидке формування звітів</w:t>
            </w:r>
          </w:p>
          <w:p w14:paraId="0E792028" w14:textId="740890B6" w:rsidR="00A6353E" w:rsidRPr="00E021BF" w:rsidRDefault="00CA663A" w:rsidP="00D05229">
            <w:pPr>
              <w:pStyle w:val="af4"/>
              <w:numPr>
                <w:ilvl w:val="0"/>
                <w:numId w:val="17"/>
              </w:numPr>
              <w:spacing w:after="0" w:line="360" w:lineRule="auto"/>
              <w:ind w:left="0" w:firstLine="0"/>
              <w:rPr>
                <w:sz w:val="24"/>
                <w:szCs w:val="24"/>
                <w:lang w:val="uk-UA"/>
              </w:rPr>
            </w:pPr>
            <w:r w:rsidRPr="00E021BF">
              <w:rPr>
                <w:rFonts w:ascii="Times New Roman" w:hAnsi="Times New Roman"/>
                <w:sz w:val="24"/>
                <w:szCs w:val="24"/>
                <w:lang w:val="uk-UA"/>
              </w:rPr>
              <w:t>Якісні зміни в управлінні підприємством</w:t>
            </w:r>
          </w:p>
        </w:tc>
        <w:tc>
          <w:tcPr>
            <w:tcW w:w="4818" w:type="dxa"/>
          </w:tcPr>
          <w:p w14:paraId="56CC3759" w14:textId="77777777" w:rsidR="00C811A6" w:rsidRPr="00E021BF" w:rsidRDefault="00C811A6" w:rsidP="00D05229">
            <w:pPr>
              <w:pStyle w:val="af4"/>
              <w:spacing w:after="0" w:line="360" w:lineRule="auto"/>
              <w:ind w:left="0"/>
              <w:rPr>
                <w:rFonts w:ascii="Times New Roman" w:hAnsi="Times New Roman"/>
                <w:sz w:val="24"/>
                <w:szCs w:val="24"/>
                <w:lang w:val="uk-UA"/>
              </w:rPr>
            </w:pPr>
          </w:p>
          <w:p w14:paraId="062BD285" w14:textId="41E0593C" w:rsidR="00AC613E" w:rsidRPr="00E021BF" w:rsidRDefault="00AC613E"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Кіберзлочинність</w:t>
            </w:r>
          </w:p>
          <w:p w14:paraId="42A012EB" w14:textId="4DDCF930" w:rsidR="00AC613E" w:rsidRPr="00E021BF" w:rsidRDefault="00C811A6"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Потреба у з</w:t>
            </w:r>
            <w:r w:rsidR="00AC613E" w:rsidRPr="00E021BF">
              <w:rPr>
                <w:rFonts w:ascii="Times New Roman" w:hAnsi="Times New Roman"/>
                <w:sz w:val="24"/>
                <w:szCs w:val="24"/>
                <w:lang w:val="uk-UA"/>
              </w:rPr>
              <w:t>мін</w:t>
            </w:r>
            <w:r w:rsidRPr="00E021BF">
              <w:rPr>
                <w:rFonts w:ascii="Times New Roman" w:hAnsi="Times New Roman"/>
                <w:sz w:val="24"/>
                <w:szCs w:val="24"/>
                <w:lang w:val="uk-UA"/>
              </w:rPr>
              <w:t>і</w:t>
            </w:r>
            <w:r w:rsidR="00AC613E" w:rsidRPr="00E021BF">
              <w:rPr>
                <w:rFonts w:ascii="Times New Roman" w:hAnsi="Times New Roman"/>
                <w:sz w:val="24"/>
                <w:szCs w:val="24"/>
                <w:lang w:val="uk-UA"/>
              </w:rPr>
              <w:t xml:space="preserve"> корпоративної культури</w:t>
            </w:r>
          </w:p>
          <w:p w14:paraId="12028D5A" w14:textId="4660B5D2" w:rsidR="00AC613E" w:rsidRPr="00E021BF" w:rsidRDefault="00AC613E" w:rsidP="00D05229">
            <w:pPr>
              <w:pStyle w:val="af4"/>
              <w:numPr>
                <w:ilvl w:val="0"/>
                <w:numId w:val="17"/>
              </w:numPr>
              <w:spacing w:after="0" w:line="360" w:lineRule="auto"/>
              <w:ind w:left="0" w:firstLine="0"/>
              <w:rPr>
                <w:rFonts w:ascii="Times New Roman" w:hAnsi="Times New Roman"/>
                <w:sz w:val="24"/>
                <w:szCs w:val="24"/>
                <w:lang w:val="uk-UA"/>
              </w:rPr>
            </w:pPr>
            <w:r w:rsidRPr="00E021BF">
              <w:rPr>
                <w:rFonts w:ascii="Times New Roman" w:hAnsi="Times New Roman"/>
                <w:sz w:val="24"/>
                <w:szCs w:val="24"/>
                <w:lang w:val="uk-UA"/>
              </w:rPr>
              <w:t>Контроль етичної відповідальності</w:t>
            </w:r>
          </w:p>
          <w:p w14:paraId="57D3500F" w14:textId="0AE7710A" w:rsidR="00A6353E" w:rsidRPr="00E021BF" w:rsidRDefault="00AC613E" w:rsidP="00D05229">
            <w:pPr>
              <w:pStyle w:val="af4"/>
              <w:numPr>
                <w:ilvl w:val="0"/>
                <w:numId w:val="17"/>
              </w:numPr>
              <w:spacing w:after="0" w:line="360" w:lineRule="auto"/>
              <w:ind w:left="0" w:firstLine="0"/>
              <w:rPr>
                <w:sz w:val="24"/>
                <w:szCs w:val="24"/>
                <w:lang w:val="uk-UA"/>
              </w:rPr>
            </w:pPr>
            <w:r w:rsidRPr="00E021BF">
              <w:rPr>
                <w:rFonts w:ascii="Times New Roman" w:hAnsi="Times New Roman"/>
                <w:sz w:val="24"/>
                <w:szCs w:val="24"/>
                <w:lang w:val="uk-UA"/>
              </w:rPr>
              <w:t>Корпоративний шантаж і, як наслідок, маніпулювання ринком</w:t>
            </w:r>
          </w:p>
        </w:tc>
      </w:tr>
    </w:tbl>
    <w:p w14:paraId="7D97FF63" w14:textId="108E62DF" w:rsidR="00006B28" w:rsidRDefault="00006B28" w:rsidP="00006B28">
      <w:pPr>
        <w:spacing w:line="360" w:lineRule="auto"/>
        <w:jc w:val="both"/>
        <w:rPr>
          <w:sz w:val="28"/>
          <w:szCs w:val="28"/>
        </w:rPr>
      </w:pPr>
    </w:p>
    <w:p w14:paraId="79D72422" w14:textId="39610A45" w:rsidR="00C811A6" w:rsidRPr="00E021BF" w:rsidRDefault="00D454A0" w:rsidP="002B197E">
      <w:pPr>
        <w:spacing w:line="360" w:lineRule="auto"/>
        <w:ind w:firstLine="720"/>
        <w:jc w:val="both"/>
        <w:rPr>
          <w:sz w:val="28"/>
          <w:szCs w:val="28"/>
        </w:rPr>
      </w:pPr>
      <w:r w:rsidRPr="00E021BF">
        <w:rPr>
          <w:sz w:val="28"/>
          <w:szCs w:val="28"/>
        </w:rPr>
        <w:t>Рис</w:t>
      </w:r>
      <w:r w:rsidR="00996E13" w:rsidRPr="00E021BF">
        <w:rPr>
          <w:sz w:val="28"/>
          <w:szCs w:val="28"/>
        </w:rPr>
        <w:t>.</w:t>
      </w:r>
      <w:r w:rsidRPr="00E021BF">
        <w:rPr>
          <w:sz w:val="28"/>
          <w:szCs w:val="28"/>
        </w:rPr>
        <w:t xml:space="preserve"> 2.</w:t>
      </w:r>
      <w:r w:rsidR="00D05229" w:rsidRPr="00E021BF">
        <w:rPr>
          <w:sz w:val="28"/>
          <w:szCs w:val="28"/>
        </w:rPr>
        <w:t>3</w:t>
      </w:r>
      <w:r w:rsidR="00996E13" w:rsidRPr="00E021BF">
        <w:rPr>
          <w:sz w:val="28"/>
          <w:szCs w:val="28"/>
        </w:rPr>
        <w:t>.</w:t>
      </w:r>
      <w:r w:rsidRPr="00E021BF">
        <w:rPr>
          <w:sz w:val="28"/>
          <w:szCs w:val="28"/>
        </w:rPr>
        <w:t xml:space="preserve"> SWOT-аналіз процесу корпоративного управління</w:t>
      </w:r>
    </w:p>
    <w:p w14:paraId="1ADDB212" w14:textId="12301A3E" w:rsidR="00EF6D83" w:rsidRPr="00EF34AB" w:rsidRDefault="00EF6D83" w:rsidP="00FE666C">
      <w:pPr>
        <w:spacing w:line="360" w:lineRule="auto"/>
        <w:ind w:firstLine="720"/>
        <w:jc w:val="both"/>
        <w:rPr>
          <w:sz w:val="28"/>
          <w:szCs w:val="28"/>
          <w:lang w:val="ru-RU"/>
        </w:rPr>
      </w:pPr>
      <w:r w:rsidRPr="00E021BF">
        <w:rPr>
          <w:sz w:val="28"/>
          <w:szCs w:val="28"/>
        </w:rPr>
        <w:t xml:space="preserve">Джерело: складено автором на основі джерела </w:t>
      </w:r>
      <w:r w:rsidRPr="00597680">
        <w:rPr>
          <w:sz w:val="28"/>
          <w:szCs w:val="28"/>
        </w:rPr>
        <w:t>[</w:t>
      </w:r>
      <w:r w:rsidR="00EF34AB" w:rsidRPr="00597680">
        <w:rPr>
          <w:sz w:val="28"/>
          <w:szCs w:val="28"/>
          <w:lang w:val="ru-RU"/>
        </w:rPr>
        <w:t>4</w:t>
      </w:r>
      <w:r w:rsidRPr="00597680">
        <w:rPr>
          <w:sz w:val="28"/>
          <w:szCs w:val="28"/>
        </w:rPr>
        <w:t>]</w:t>
      </w:r>
      <w:r w:rsidR="00EF34AB" w:rsidRPr="00597680">
        <w:rPr>
          <w:sz w:val="28"/>
          <w:szCs w:val="28"/>
          <w:lang w:val="ru-RU"/>
        </w:rPr>
        <w:t>.</w:t>
      </w:r>
    </w:p>
    <w:p w14:paraId="660B36E7" w14:textId="11B6243F" w:rsidR="002E0478" w:rsidRPr="00E021BF" w:rsidRDefault="004D15D4" w:rsidP="00FE666C">
      <w:pPr>
        <w:spacing w:line="360" w:lineRule="auto"/>
        <w:ind w:firstLine="720"/>
        <w:jc w:val="both"/>
        <w:rPr>
          <w:sz w:val="28"/>
          <w:szCs w:val="28"/>
        </w:rPr>
      </w:pPr>
      <w:r w:rsidRPr="00E021BF">
        <w:rPr>
          <w:sz w:val="28"/>
          <w:szCs w:val="28"/>
        </w:rPr>
        <w:t xml:space="preserve">Як ми бачимо </w:t>
      </w:r>
      <w:r w:rsidR="00BA5D19" w:rsidRPr="00E021BF">
        <w:rPr>
          <w:sz w:val="28"/>
          <w:szCs w:val="28"/>
        </w:rPr>
        <w:t xml:space="preserve">з аналізу, цифровізація корпоративного управління має велику кількість переваг, що допомагають </w:t>
      </w:r>
      <w:r w:rsidR="000923EE" w:rsidRPr="00E021BF">
        <w:rPr>
          <w:sz w:val="28"/>
          <w:szCs w:val="28"/>
        </w:rPr>
        <w:t xml:space="preserve">у делегуванні </w:t>
      </w:r>
      <w:r w:rsidR="00153B38" w:rsidRPr="00E021BF">
        <w:rPr>
          <w:sz w:val="28"/>
          <w:szCs w:val="28"/>
        </w:rPr>
        <w:t xml:space="preserve">однотипних задач, підвищують рівень прозорості у веденні корпоративних відносин (що є </w:t>
      </w:r>
      <w:r w:rsidR="00BA083A" w:rsidRPr="00E021BF">
        <w:rPr>
          <w:sz w:val="28"/>
          <w:szCs w:val="28"/>
        </w:rPr>
        <w:t xml:space="preserve">дуже важливим для більшості моделей корпоративного управління), </w:t>
      </w:r>
      <w:r w:rsidR="007777C8" w:rsidRPr="00E021BF">
        <w:rPr>
          <w:sz w:val="28"/>
          <w:szCs w:val="28"/>
        </w:rPr>
        <w:t>та загалом виконує функцію альтернативи</w:t>
      </w:r>
      <w:r w:rsidR="003C2308" w:rsidRPr="00E021BF">
        <w:rPr>
          <w:sz w:val="28"/>
          <w:szCs w:val="28"/>
        </w:rPr>
        <w:t xml:space="preserve"> ведення справ підприємства в оффлайн-режимі.</w:t>
      </w:r>
      <w:r w:rsidR="00B76850" w:rsidRPr="00E021BF">
        <w:t xml:space="preserve"> </w:t>
      </w:r>
      <w:r w:rsidR="00B76850" w:rsidRPr="00E021BF">
        <w:rPr>
          <w:sz w:val="28"/>
          <w:szCs w:val="28"/>
        </w:rPr>
        <w:t xml:space="preserve">Можливість віддаленого спілкування критично важлива для сучасного бізнесу, з </w:t>
      </w:r>
      <w:r w:rsidR="00B76850" w:rsidRPr="00E021BF">
        <w:rPr>
          <w:sz w:val="28"/>
          <w:szCs w:val="28"/>
        </w:rPr>
        <w:lastRenderedPageBreak/>
        <w:t>цією можливістю члени ради директорів можуть виконувати свої обов</w:t>
      </w:r>
      <w:r w:rsidR="00B52ECF" w:rsidRPr="00E021BF">
        <w:rPr>
          <w:rFonts w:eastAsia="Calibri"/>
          <w:sz w:val="28"/>
          <w:szCs w:val="28"/>
          <w:lang w:eastAsia="en-US"/>
        </w:rPr>
        <w:t>’</w:t>
      </w:r>
      <w:r w:rsidR="00B76850" w:rsidRPr="00E021BF">
        <w:rPr>
          <w:sz w:val="28"/>
          <w:szCs w:val="28"/>
        </w:rPr>
        <w:t xml:space="preserve">язки, перебуваючи далеко один від одного, в тому числі перебуваючи в дорозі. </w:t>
      </w:r>
      <w:r w:rsidR="00580099" w:rsidRPr="00E021BF">
        <w:rPr>
          <w:sz w:val="28"/>
          <w:szCs w:val="28"/>
        </w:rPr>
        <w:t xml:space="preserve"> </w:t>
      </w:r>
    </w:p>
    <w:p w14:paraId="6CC14F5A" w14:textId="6A286F96" w:rsidR="004D15D4" w:rsidRPr="00E021BF" w:rsidRDefault="00201234" w:rsidP="00FE666C">
      <w:pPr>
        <w:spacing w:line="360" w:lineRule="auto"/>
        <w:ind w:firstLine="720"/>
        <w:jc w:val="both"/>
        <w:rPr>
          <w:sz w:val="28"/>
          <w:szCs w:val="28"/>
        </w:rPr>
      </w:pPr>
      <w:r w:rsidRPr="00E021BF">
        <w:rPr>
          <w:sz w:val="28"/>
          <w:szCs w:val="28"/>
        </w:rPr>
        <w:t xml:space="preserve">Однак, </w:t>
      </w:r>
      <w:r w:rsidR="00E31CEF" w:rsidRPr="00E021BF">
        <w:rPr>
          <w:sz w:val="28"/>
          <w:szCs w:val="28"/>
        </w:rPr>
        <w:t xml:space="preserve">результатом оперативного вповадження цифровізації в систему корпоративного управління </w:t>
      </w:r>
      <w:r w:rsidR="000D54B5" w:rsidRPr="00E021BF">
        <w:rPr>
          <w:sz w:val="28"/>
          <w:szCs w:val="28"/>
        </w:rPr>
        <w:t xml:space="preserve">стали певні недоліки. Одним з ключових є кваліфікація кадрів. Не всі співробітники мають </w:t>
      </w:r>
      <w:r w:rsidR="003B5C08" w:rsidRPr="00E021BF">
        <w:rPr>
          <w:sz w:val="28"/>
          <w:szCs w:val="28"/>
        </w:rPr>
        <w:t xml:space="preserve">бажання та </w:t>
      </w:r>
      <w:r w:rsidR="00977BB6" w:rsidRPr="00E021BF">
        <w:rPr>
          <w:sz w:val="28"/>
          <w:szCs w:val="28"/>
        </w:rPr>
        <w:t xml:space="preserve">вміння змінювати звичний формат ведення справ та </w:t>
      </w:r>
      <w:r w:rsidR="00324B2B" w:rsidRPr="00E021BF">
        <w:rPr>
          <w:sz w:val="28"/>
          <w:szCs w:val="28"/>
        </w:rPr>
        <w:t>інтегрувати в свій робочий процес цифрові технологі</w:t>
      </w:r>
      <w:r w:rsidR="00C466BB" w:rsidRPr="00E021BF">
        <w:rPr>
          <w:sz w:val="28"/>
          <w:szCs w:val="28"/>
        </w:rPr>
        <w:t xml:space="preserve">ї. Це </w:t>
      </w:r>
      <w:r w:rsidR="00F432F3" w:rsidRPr="00E021BF">
        <w:rPr>
          <w:sz w:val="28"/>
          <w:szCs w:val="28"/>
        </w:rPr>
        <w:t xml:space="preserve">не тільки </w:t>
      </w:r>
      <w:r w:rsidR="00C466BB" w:rsidRPr="00E021BF">
        <w:rPr>
          <w:sz w:val="28"/>
          <w:szCs w:val="28"/>
        </w:rPr>
        <w:t xml:space="preserve">значно змінить склад робочого персоналу, а </w:t>
      </w:r>
      <w:r w:rsidR="00F432F3" w:rsidRPr="00E021BF">
        <w:rPr>
          <w:sz w:val="28"/>
          <w:szCs w:val="28"/>
        </w:rPr>
        <w:t xml:space="preserve">й </w:t>
      </w:r>
      <w:r w:rsidR="001130B0" w:rsidRPr="00E021BF">
        <w:rPr>
          <w:sz w:val="28"/>
          <w:szCs w:val="28"/>
        </w:rPr>
        <w:t xml:space="preserve">буде потребувати значної кількості фінансових ресурсів, адже </w:t>
      </w:r>
      <w:r w:rsidR="00CD3B7A" w:rsidRPr="00E021BF">
        <w:rPr>
          <w:sz w:val="28"/>
          <w:szCs w:val="28"/>
        </w:rPr>
        <w:t xml:space="preserve">додаткова кваліфікація </w:t>
      </w:r>
      <w:r w:rsidR="00EE4630" w:rsidRPr="00E021BF">
        <w:rPr>
          <w:sz w:val="28"/>
          <w:szCs w:val="28"/>
        </w:rPr>
        <w:t xml:space="preserve">кадрів, проведення навчань та залучення експертів </w:t>
      </w:r>
      <w:r w:rsidR="00B8252B" w:rsidRPr="00E021BF">
        <w:rPr>
          <w:sz w:val="28"/>
          <w:szCs w:val="28"/>
        </w:rPr>
        <w:t>потребують великих вкладень.</w:t>
      </w:r>
      <w:r w:rsidR="00F614F2" w:rsidRPr="00E021BF">
        <w:rPr>
          <w:sz w:val="28"/>
          <w:szCs w:val="28"/>
        </w:rPr>
        <w:t xml:space="preserve"> Окрім роботи з персоналом, необхідно </w:t>
      </w:r>
      <w:r w:rsidR="00C37CB9" w:rsidRPr="00E021BF">
        <w:rPr>
          <w:sz w:val="28"/>
          <w:szCs w:val="28"/>
        </w:rPr>
        <w:t xml:space="preserve">провести </w:t>
      </w:r>
      <w:r w:rsidR="00AA0B4F" w:rsidRPr="00E021BF">
        <w:rPr>
          <w:sz w:val="28"/>
          <w:szCs w:val="28"/>
        </w:rPr>
        <w:t xml:space="preserve">модернізацію виробничих фондів та автоматизацію </w:t>
      </w:r>
      <w:r w:rsidR="00852315" w:rsidRPr="00E021BF">
        <w:rPr>
          <w:sz w:val="28"/>
          <w:szCs w:val="28"/>
        </w:rPr>
        <w:t>процесів на підприємстві</w:t>
      </w:r>
      <w:r w:rsidR="007E66BF" w:rsidRPr="00E021BF">
        <w:rPr>
          <w:sz w:val="28"/>
          <w:szCs w:val="28"/>
        </w:rPr>
        <w:t>, що потребує часового і фінансового ресурсів.</w:t>
      </w:r>
    </w:p>
    <w:p w14:paraId="1C7DC5A7" w14:textId="2FB9A2D1" w:rsidR="0004264D" w:rsidRPr="00E021BF" w:rsidRDefault="0004264D" w:rsidP="00FE666C">
      <w:pPr>
        <w:spacing w:line="360" w:lineRule="auto"/>
        <w:ind w:firstLine="720"/>
        <w:jc w:val="both"/>
        <w:rPr>
          <w:sz w:val="28"/>
          <w:szCs w:val="28"/>
        </w:rPr>
      </w:pPr>
      <w:r w:rsidRPr="00E021BF">
        <w:rPr>
          <w:sz w:val="28"/>
          <w:szCs w:val="28"/>
        </w:rPr>
        <w:t>Примітно, що широке використання віртуальних загальних зборів акціонерів може сприяти участі та залученню акціонерів і цілком може стати постійною рисою корпоративного управління</w:t>
      </w:r>
      <w:r w:rsidR="00BA42ED" w:rsidRPr="00E021BF">
        <w:rPr>
          <w:sz w:val="28"/>
          <w:szCs w:val="28"/>
        </w:rPr>
        <w:t xml:space="preserve"> навіть </w:t>
      </w:r>
      <w:r w:rsidR="002D0382" w:rsidRPr="00E021BF">
        <w:rPr>
          <w:sz w:val="28"/>
          <w:szCs w:val="28"/>
        </w:rPr>
        <w:t>при завершенні обмежень</w:t>
      </w:r>
      <w:r w:rsidRPr="00E021BF">
        <w:rPr>
          <w:sz w:val="28"/>
          <w:szCs w:val="28"/>
        </w:rPr>
        <w:t>.</w:t>
      </w:r>
    </w:p>
    <w:p w14:paraId="201447C6" w14:textId="77777777" w:rsidR="0004264D" w:rsidRPr="00E021BF" w:rsidRDefault="0004264D" w:rsidP="00FE666C">
      <w:pPr>
        <w:spacing w:line="360" w:lineRule="auto"/>
        <w:ind w:firstLine="720"/>
        <w:jc w:val="both"/>
        <w:rPr>
          <w:sz w:val="28"/>
          <w:szCs w:val="28"/>
        </w:rPr>
      </w:pPr>
      <w:r w:rsidRPr="00E021BF">
        <w:rPr>
          <w:sz w:val="28"/>
          <w:szCs w:val="28"/>
        </w:rPr>
        <w:t>Іншим важливим фактором є те, як цифровізація змінює корпоративні фінанси, зокрема збір коштів для деяких невеликих інноваційних компаній, що розвиваються, і як регулятори можуть відреагувати на ці події.</w:t>
      </w:r>
    </w:p>
    <w:p w14:paraId="451241EF" w14:textId="2F5D476A" w:rsidR="0004264D" w:rsidRPr="00E021BF" w:rsidRDefault="0004264D" w:rsidP="00FE666C">
      <w:pPr>
        <w:spacing w:line="360" w:lineRule="auto"/>
        <w:ind w:firstLine="720"/>
        <w:jc w:val="both"/>
        <w:rPr>
          <w:sz w:val="28"/>
          <w:szCs w:val="28"/>
        </w:rPr>
      </w:pPr>
      <w:r w:rsidRPr="00E021BF">
        <w:rPr>
          <w:sz w:val="28"/>
          <w:szCs w:val="28"/>
        </w:rPr>
        <w:t xml:space="preserve">Це важливе питання в контексті доступу до фондових ринків, зокрема, коли розглядається баланс між забезпеченням належного розкриття інформації про ринок і уникненням обтяжливих вимог щодо звітності для менших компаній. </w:t>
      </w:r>
      <w:r w:rsidR="00911622" w:rsidRPr="00E021BF">
        <w:rPr>
          <w:sz w:val="28"/>
          <w:szCs w:val="28"/>
        </w:rPr>
        <w:t>Даний</w:t>
      </w:r>
      <w:r w:rsidRPr="00E021BF">
        <w:rPr>
          <w:sz w:val="28"/>
          <w:szCs w:val="28"/>
        </w:rPr>
        <w:t xml:space="preserve"> фактор</w:t>
      </w:r>
      <w:r w:rsidR="00911622" w:rsidRPr="00E021BF">
        <w:rPr>
          <w:sz w:val="28"/>
          <w:szCs w:val="28"/>
        </w:rPr>
        <w:t xml:space="preserve"> також важливий</w:t>
      </w:r>
      <w:r w:rsidRPr="00E021BF">
        <w:rPr>
          <w:sz w:val="28"/>
          <w:szCs w:val="28"/>
        </w:rPr>
        <w:t>, коли йдеться про збереження привабливості та актуальності публічних ринків акцій у світлі зменшення кількості публічних компаній, що спостерігалося в багатьох країнах за останні роки</w:t>
      </w:r>
      <w:r w:rsidR="004F0929" w:rsidRPr="00E021BF">
        <w:rPr>
          <w:sz w:val="28"/>
          <w:szCs w:val="28"/>
          <w:lang w:eastAsia="zh-TW"/>
        </w:rPr>
        <w:t xml:space="preserve"> </w:t>
      </w:r>
      <w:r w:rsidR="004F0929" w:rsidRPr="00597680">
        <w:rPr>
          <w:sz w:val="28"/>
          <w:szCs w:val="28"/>
          <w:lang w:eastAsia="zh-TW"/>
        </w:rPr>
        <w:t>[</w:t>
      </w:r>
      <w:r w:rsidR="002A05A1" w:rsidRPr="00597680">
        <w:rPr>
          <w:sz w:val="28"/>
          <w:szCs w:val="28"/>
          <w:lang w:eastAsia="zh-TW"/>
        </w:rPr>
        <w:t>30</w:t>
      </w:r>
      <w:r w:rsidR="004F0929" w:rsidRPr="00597680">
        <w:rPr>
          <w:sz w:val="28"/>
          <w:szCs w:val="28"/>
          <w:lang w:eastAsia="zh-TW"/>
        </w:rPr>
        <w:t>]</w:t>
      </w:r>
      <w:r w:rsidRPr="00597680">
        <w:rPr>
          <w:sz w:val="28"/>
          <w:szCs w:val="28"/>
        </w:rPr>
        <w:t>.</w:t>
      </w:r>
    </w:p>
    <w:p w14:paraId="7EC79FB1" w14:textId="54BC8068" w:rsidR="00227E33" w:rsidRPr="00E021BF" w:rsidRDefault="00227E33" w:rsidP="00FE666C">
      <w:pPr>
        <w:spacing w:line="360" w:lineRule="auto"/>
        <w:ind w:firstLine="720"/>
        <w:jc w:val="both"/>
        <w:rPr>
          <w:sz w:val="28"/>
          <w:szCs w:val="28"/>
        </w:rPr>
      </w:pPr>
      <w:r w:rsidRPr="00E021BF">
        <w:rPr>
          <w:sz w:val="28"/>
          <w:szCs w:val="28"/>
        </w:rPr>
        <w:t>Як було сказано раніше</w:t>
      </w:r>
      <w:r w:rsidR="00A84EB2" w:rsidRPr="00E021BF">
        <w:rPr>
          <w:sz w:val="28"/>
          <w:szCs w:val="28"/>
        </w:rPr>
        <w:t>,</w:t>
      </w:r>
      <w:r w:rsidR="00E24B93" w:rsidRPr="00E021BF">
        <w:rPr>
          <w:sz w:val="28"/>
          <w:szCs w:val="28"/>
        </w:rPr>
        <w:t xml:space="preserve"> пандемія коронавірусу спонукала</w:t>
      </w:r>
      <w:r w:rsidR="000805DF" w:rsidRPr="00E021BF">
        <w:rPr>
          <w:sz w:val="28"/>
          <w:szCs w:val="28"/>
        </w:rPr>
        <w:t xml:space="preserve"> всі країни </w:t>
      </w:r>
      <w:r w:rsidR="00E24B93" w:rsidRPr="00E021BF">
        <w:rPr>
          <w:sz w:val="28"/>
          <w:szCs w:val="28"/>
        </w:rPr>
        <w:t xml:space="preserve">активно рухатися до цифровізації. </w:t>
      </w:r>
      <w:r w:rsidR="000805DF" w:rsidRPr="00E021BF">
        <w:rPr>
          <w:sz w:val="28"/>
          <w:szCs w:val="28"/>
        </w:rPr>
        <w:t xml:space="preserve">Це відбулося через </w:t>
      </w:r>
      <w:r w:rsidR="004233D5" w:rsidRPr="00E021BF">
        <w:rPr>
          <w:sz w:val="28"/>
          <w:szCs w:val="28"/>
        </w:rPr>
        <w:t>вимушене рішення обмежити як зовнішні пересування шляхом закриття кордонів, так і внутрішн</w:t>
      </w:r>
      <w:r w:rsidR="00491E81" w:rsidRPr="00E021BF">
        <w:rPr>
          <w:sz w:val="28"/>
          <w:szCs w:val="28"/>
        </w:rPr>
        <w:t>і.</w:t>
      </w:r>
      <w:r w:rsidR="000A63DF" w:rsidRPr="00E021BF">
        <w:rPr>
          <w:sz w:val="28"/>
          <w:szCs w:val="28"/>
        </w:rPr>
        <w:t xml:space="preserve"> Україна не стала виключенням</w:t>
      </w:r>
      <w:r w:rsidR="0094131F" w:rsidRPr="00E021BF">
        <w:rPr>
          <w:sz w:val="28"/>
          <w:szCs w:val="28"/>
        </w:rPr>
        <w:t xml:space="preserve">, урядом значно обмежив внутрішнє переміщення населення, </w:t>
      </w:r>
      <w:r w:rsidR="00D820B2" w:rsidRPr="00E021BF">
        <w:rPr>
          <w:sz w:val="28"/>
          <w:szCs w:val="28"/>
        </w:rPr>
        <w:t xml:space="preserve">таким чином призвів до </w:t>
      </w:r>
      <w:r w:rsidR="000C2898" w:rsidRPr="00E021BF">
        <w:rPr>
          <w:sz w:val="28"/>
          <w:szCs w:val="28"/>
        </w:rPr>
        <w:t xml:space="preserve">часткового і в деяких випадках повного </w:t>
      </w:r>
      <w:r w:rsidR="000C2898" w:rsidRPr="00E021BF">
        <w:rPr>
          <w:sz w:val="28"/>
          <w:szCs w:val="28"/>
        </w:rPr>
        <w:lastRenderedPageBreak/>
        <w:t xml:space="preserve">призупинення </w:t>
      </w:r>
      <w:r w:rsidR="00E00BF4" w:rsidRPr="00E021BF">
        <w:rPr>
          <w:sz w:val="28"/>
          <w:szCs w:val="28"/>
        </w:rPr>
        <w:t xml:space="preserve">функціонування підприємств, що відносяться до </w:t>
      </w:r>
      <w:r w:rsidR="00E029C9" w:rsidRPr="00E021BF">
        <w:rPr>
          <w:sz w:val="28"/>
          <w:szCs w:val="28"/>
        </w:rPr>
        <w:t>малого і середнього бізнесу.</w:t>
      </w:r>
    </w:p>
    <w:p w14:paraId="64ED382E" w14:textId="37FAAE1C" w:rsidR="00CA230A" w:rsidRPr="00E021BF" w:rsidRDefault="0048527C" w:rsidP="00FE666C">
      <w:pPr>
        <w:spacing w:line="360" w:lineRule="auto"/>
        <w:ind w:firstLine="720"/>
        <w:jc w:val="both"/>
        <w:rPr>
          <w:sz w:val="28"/>
          <w:szCs w:val="28"/>
        </w:rPr>
      </w:pPr>
      <w:r w:rsidRPr="00E021BF">
        <w:rPr>
          <w:sz w:val="28"/>
          <w:szCs w:val="28"/>
        </w:rPr>
        <w:t>Для того</w:t>
      </w:r>
      <w:r w:rsidR="0086513C" w:rsidRPr="00E021BF">
        <w:rPr>
          <w:sz w:val="28"/>
          <w:szCs w:val="28"/>
        </w:rPr>
        <w:t xml:space="preserve"> </w:t>
      </w:r>
      <w:r w:rsidRPr="00E021BF">
        <w:rPr>
          <w:sz w:val="28"/>
          <w:szCs w:val="28"/>
        </w:rPr>
        <w:t xml:space="preserve">щоб </w:t>
      </w:r>
      <w:r w:rsidR="00955F76" w:rsidRPr="00E021BF">
        <w:rPr>
          <w:sz w:val="28"/>
          <w:szCs w:val="28"/>
        </w:rPr>
        <w:t>зменшити негативний вплив вимушеного рішення</w:t>
      </w:r>
      <w:r w:rsidR="0086513C" w:rsidRPr="00E021BF">
        <w:rPr>
          <w:sz w:val="28"/>
          <w:szCs w:val="28"/>
        </w:rPr>
        <w:t xml:space="preserve">, влада вводила </w:t>
      </w:r>
      <w:r w:rsidR="00CA230A" w:rsidRPr="00E021BF">
        <w:rPr>
          <w:sz w:val="28"/>
          <w:szCs w:val="28"/>
        </w:rPr>
        <w:t>інструменти підтримки</w:t>
      </w:r>
      <w:r w:rsidR="006E3464" w:rsidRPr="00E021BF">
        <w:rPr>
          <w:sz w:val="28"/>
          <w:szCs w:val="28"/>
        </w:rPr>
        <w:t xml:space="preserve"> підприємствам різних галузей, що мають критично важливу цінність, зменшувала рівень податків</w:t>
      </w:r>
      <w:r w:rsidR="007737BF" w:rsidRPr="00E021BF">
        <w:rPr>
          <w:sz w:val="28"/>
          <w:szCs w:val="28"/>
        </w:rPr>
        <w:t xml:space="preserve">, хоча це і дещо покращувало ситуацію, проте </w:t>
      </w:r>
      <w:r w:rsidR="001F009A" w:rsidRPr="00E021BF">
        <w:rPr>
          <w:sz w:val="28"/>
          <w:szCs w:val="28"/>
        </w:rPr>
        <w:t xml:space="preserve">створювало високий рівень економічної невизначеності. </w:t>
      </w:r>
    </w:p>
    <w:p w14:paraId="6F7174B8" w14:textId="0553FC7E" w:rsidR="00E4556F" w:rsidRPr="00E021BF" w:rsidRDefault="00296FCE" w:rsidP="00FE666C">
      <w:pPr>
        <w:spacing w:line="360" w:lineRule="auto"/>
        <w:ind w:firstLine="720"/>
        <w:jc w:val="both"/>
        <w:rPr>
          <w:sz w:val="28"/>
          <w:szCs w:val="28"/>
        </w:rPr>
      </w:pPr>
      <w:r w:rsidRPr="00E021BF">
        <w:rPr>
          <w:sz w:val="28"/>
          <w:szCs w:val="28"/>
        </w:rPr>
        <w:t xml:space="preserve">Кризове становище продовжувалося тривалий час, підприємствам необхідно </w:t>
      </w:r>
      <w:r w:rsidR="00ED3B31" w:rsidRPr="00E021BF">
        <w:rPr>
          <w:sz w:val="28"/>
          <w:szCs w:val="28"/>
        </w:rPr>
        <w:t xml:space="preserve">було продовжувати свою діяльність, а державі </w:t>
      </w:r>
      <w:r w:rsidR="00C324B0" w:rsidRPr="00E021BF">
        <w:rPr>
          <w:sz w:val="28"/>
          <w:szCs w:val="28"/>
        </w:rPr>
        <w:t>зменшувати негативний вплив введених обмежень</w:t>
      </w:r>
      <w:r w:rsidR="004A1F39" w:rsidRPr="00E021BF">
        <w:rPr>
          <w:sz w:val="28"/>
          <w:szCs w:val="28"/>
        </w:rPr>
        <w:t xml:space="preserve">. </w:t>
      </w:r>
      <w:r w:rsidR="000914EE" w:rsidRPr="00E021BF">
        <w:rPr>
          <w:sz w:val="28"/>
          <w:szCs w:val="28"/>
        </w:rPr>
        <w:t>Тому у 2020 році</w:t>
      </w:r>
      <w:r w:rsidR="00D63A0F" w:rsidRPr="00E021BF">
        <w:rPr>
          <w:sz w:val="28"/>
          <w:szCs w:val="28"/>
        </w:rPr>
        <w:t xml:space="preserve"> був опублікований </w:t>
      </w:r>
      <w:r w:rsidR="004A58E3" w:rsidRPr="00E021BF">
        <w:rPr>
          <w:sz w:val="28"/>
          <w:szCs w:val="28"/>
        </w:rPr>
        <w:t>З</w:t>
      </w:r>
      <w:r w:rsidR="00996E13" w:rsidRPr="00E021BF">
        <w:rPr>
          <w:sz w:val="28"/>
          <w:szCs w:val="28"/>
        </w:rPr>
        <w:t>акон</w:t>
      </w:r>
      <w:r w:rsidR="004A58E3" w:rsidRPr="00E021BF">
        <w:rPr>
          <w:sz w:val="28"/>
          <w:szCs w:val="28"/>
        </w:rPr>
        <w:t xml:space="preserve"> У</w:t>
      </w:r>
      <w:r w:rsidR="00996E13" w:rsidRPr="00E021BF">
        <w:rPr>
          <w:sz w:val="28"/>
          <w:szCs w:val="28"/>
        </w:rPr>
        <w:t>країни</w:t>
      </w:r>
      <w:r w:rsidR="004A58E3" w:rsidRPr="00E021BF">
        <w:rPr>
          <w:sz w:val="28"/>
          <w:szCs w:val="28"/>
        </w:rPr>
        <w:t xml:space="preserve"> </w:t>
      </w:r>
      <w:r w:rsidR="001116E2" w:rsidRPr="00E021BF">
        <w:rPr>
          <w:sz w:val="28"/>
          <w:szCs w:val="28"/>
        </w:rPr>
        <w:t>«</w:t>
      </w:r>
      <w:r w:rsidR="004A58E3" w:rsidRPr="00E021BF">
        <w:rPr>
          <w:sz w:val="28"/>
          <w:szCs w:val="28"/>
        </w:rPr>
        <w:t>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(COVID-19)</w:t>
      </w:r>
      <w:r w:rsidR="001116E2" w:rsidRPr="00E021BF">
        <w:rPr>
          <w:sz w:val="28"/>
          <w:szCs w:val="28"/>
        </w:rPr>
        <w:t>»</w:t>
      </w:r>
      <w:r w:rsidR="004A58E3" w:rsidRPr="00E021BF">
        <w:rPr>
          <w:sz w:val="28"/>
          <w:szCs w:val="28"/>
        </w:rPr>
        <w:t xml:space="preserve">, де окрім зменшення податкових зобов’язань </w:t>
      </w:r>
      <w:r w:rsidR="0068282C" w:rsidRPr="00E021BF">
        <w:rPr>
          <w:sz w:val="28"/>
          <w:szCs w:val="28"/>
        </w:rPr>
        <w:t xml:space="preserve">забезпечувалась можливість акціонерних </w:t>
      </w:r>
      <w:r w:rsidR="00A1024B" w:rsidRPr="00E021BF">
        <w:rPr>
          <w:sz w:val="28"/>
          <w:szCs w:val="28"/>
        </w:rPr>
        <w:t xml:space="preserve">зібрань у дистанційному режимі. Так, згідно розділу </w:t>
      </w:r>
      <w:r w:rsidR="00680257" w:rsidRPr="00E021BF">
        <w:rPr>
          <w:sz w:val="28"/>
          <w:szCs w:val="28"/>
        </w:rPr>
        <w:t>Розділ IX пункту 16 зазначається :</w:t>
      </w:r>
    </w:p>
    <w:p w14:paraId="0BCA94F1" w14:textId="37DDC142" w:rsidR="005B4E44" w:rsidRPr="00E021BF" w:rsidRDefault="00680257" w:rsidP="00FE666C">
      <w:pPr>
        <w:spacing w:line="360" w:lineRule="auto"/>
        <w:ind w:firstLine="720"/>
        <w:jc w:val="both"/>
        <w:rPr>
          <w:sz w:val="28"/>
          <w:szCs w:val="28"/>
        </w:rPr>
      </w:pPr>
      <w:r w:rsidRPr="00E021BF">
        <w:rPr>
          <w:sz w:val="28"/>
          <w:szCs w:val="28"/>
        </w:rPr>
        <w:t>«</w:t>
      </w:r>
      <w:r w:rsidR="005B4E44" w:rsidRPr="00E021BF">
        <w:rPr>
          <w:sz w:val="28"/>
          <w:szCs w:val="28"/>
        </w:rPr>
        <w:t xml:space="preserve">Тимчасово, у зв’язку з проведенням заходів, спрямованих на запобігання виникненню та поширенню коронавірусної хвороби (COVID-19), норми статті 16 Закону України </w:t>
      </w:r>
      <w:r w:rsidR="001116E2" w:rsidRPr="00E021BF">
        <w:rPr>
          <w:sz w:val="28"/>
          <w:szCs w:val="28"/>
        </w:rPr>
        <w:t>«</w:t>
      </w:r>
      <w:r w:rsidR="005B4E44" w:rsidRPr="00E021BF">
        <w:rPr>
          <w:sz w:val="28"/>
          <w:szCs w:val="28"/>
        </w:rPr>
        <w:t>Про інститути спільного інвестування</w:t>
      </w:r>
      <w:r w:rsidR="001116E2" w:rsidRPr="00E021BF">
        <w:rPr>
          <w:sz w:val="28"/>
          <w:szCs w:val="28"/>
        </w:rPr>
        <w:t>»</w:t>
      </w:r>
      <w:r w:rsidR="005B4E44" w:rsidRPr="00E021BF">
        <w:rPr>
          <w:sz w:val="28"/>
          <w:szCs w:val="28"/>
        </w:rPr>
        <w:t xml:space="preserve"> щодо строків проведення річних загальних зборів корпоративного фонду не застосовуються у 2020 році. При цьому проведення загальних зборів корпоративного фонду у 2020 році в строки, встановлені цим Законом під час дії карантину, встановленого Кабінетом Міністрів України з метою запобігання поширенню на території України коронавірусної хвороби (COVID-19), не є порушенням цього Закону. Річні загальні збори корпоративного фонду у 2020 році за результатами 2019 фінансового року мають бути проведені у строк не пізніше трьох місяців після дати завершення карантину, встановленого Кабінетом Міністрів України з метою запобігання поширенню на території України коронавірусної хвороби (COVID-19).</w:t>
      </w:r>
    </w:p>
    <w:p w14:paraId="43F0E9D8" w14:textId="0F691E02" w:rsidR="00680257" w:rsidRPr="00E021BF" w:rsidRDefault="005B4E44" w:rsidP="00FE666C">
      <w:pPr>
        <w:spacing w:line="360" w:lineRule="auto"/>
        <w:ind w:firstLine="720"/>
        <w:jc w:val="both"/>
        <w:rPr>
          <w:sz w:val="28"/>
          <w:szCs w:val="28"/>
        </w:rPr>
      </w:pPr>
      <w:r w:rsidRPr="00E021BF">
        <w:rPr>
          <w:sz w:val="28"/>
          <w:szCs w:val="28"/>
        </w:rPr>
        <w:t xml:space="preserve">У разі якщо в силу дії обмежувальних заходів у зв’язку з дією карантину на території України неможливим є проведення загальних зборів </w:t>
      </w:r>
      <w:r w:rsidRPr="00E021BF">
        <w:rPr>
          <w:sz w:val="28"/>
          <w:szCs w:val="28"/>
        </w:rPr>
        <w:lastRenderedPageBreak/>
        <w:t>корпоративного фонду в порядку, встановленому цим Законом, загальні збори корпоративного фонду можуть бути проведені дистанційно в порядку та строки, визначені тимчасовим порядком дистанційного проведення загальних зборів, затвердженого Національною комісією з цінних паперів та фондового ринку.»</w:t>
      </w:r>
      <w:r w:rsidR="007A1704" w:rsidRPr="00E021BF">
        <w:rPr>
          <w:sz w:val="28"/>
          <w:szCs w:val="28"/>
        </w:rPr>
        <w:t xml:space="preserve"> </w:t>
      </w:r>
      <w:r w:rsidR="00B9593D" w:rsidRPr="00597680">
        <w:rPr>
          <w:sz w:val="28"/>
          <w:szCs w:val="28"/>
        </w:rPr>
        <w:t>[</w:t>
      </w:r>
      <w:r w:rsidR="00EF34AB" w:rsidRPr="00597680">
        <w:rPr>
          <w:sz w:val="28"/>
          <w:szCs w:val="28"/>
          <w:lang w:val="ru-RU"/>
        </w:rPr>
        <w:t>14</w:t>
      </w:r>
      <w:r w:rsidR="00B9593D" w:rsidRPr="00597680">
        <w:rPr>
          <w:sz w:val="28"/>
          <w:szCs w:val="28"/>
        </w:rPr>
        <w:t>]</w:t>
      </w:r>
      <w:r w:rsidR="00EC40B0" w:rsidRPr="00597680">
        <w:rPr>
          <w:sz w:val="28"/>
          <w:szCs w:val="28"/>
        </w:rPr>
        <w:t>.</w:t>
      </w:r>
    </w:p>
    <w:p w14:paraId="0E822D77" w14:textId="1FCE7571" w:rsidR="004B175C" w:rsidRPr="00E021BF" w:rsidRDefault="00130CD3" w:rsidP="00FE666C">
      <w:pPr>
        <w:spacing w:line="360" w:lineRule="auto"/>
        <w:ind w:firstLine="720"/>
        <w:jc w:val="both"/>
        <w:rPr>
          <w:sz w:val="28"/>
          <w:szCs w:val="28"/>
        </w:rPr>
      </w:pPr>
      <w:r w:rsidRPr="00E021BF">
        <w:rPr>
          <w:sz w:val="28"/>
          <w:szCs w:val="28"/>
        </w:rPr>
        <w:t xml:space="preserve">Загалом, </w:t>
      </w:r>
      <w:r w:rsidR="00B673C7" w:rsidRPr="00E021BF">
        <w:rPr>
          <w:sz w:val="28"/>
          <w:szCs w:val="28"/>
        </w:rPr>
        <w:t>пандемія змусила в</w:t>
      </w:r>
      <w:r w:rsidR="00F55200" w:rsidRPr="00E021BF">
        <w:rPr>
          <w:sz w:val="28"/>
          <w:szCs w:val="28"/>
        </w:rPr>
        <w:t>провадити</w:t>
      </w:r>
      <w:r w:rsidR="00B673C7" w:rsidRPr="00E021BF">
        <w:rPr>
          <w:sz w:val="28"/>
          <w:szCs w:val="28"/>
        </w:rPr>
        <w:t xml:space="preserve"> </w:t>
      </w:r>
      <w:r w:rsidR="00F55200" w:rsidRPr="00E021BF">
        <w:rPr>
          <w:sz w:val="28"/>
          <w:szCs w:val="28"/>
        </w:rPr>
        <w:t xml:space="preserve">зміни в велику кількість </w:t>
      </w:r>
      <w:r w:rsidR="00B41D4E" w:rsidRPr="00E021BF">
        <w:rPr>
          <w:sz w:val="28"/>
          <w:szCs w:val="28"/>
        </w:rPr>
        <w:t>нормативних документів та кодексів серед яких:</w:t>
      </w:r>
      <w:r w:rsidR="00F55200" w:rsidRPr="00E021BF">
        <w:rPr>
          <w:sz w:val="28"/>
          <w:szCs w:val="28"/>
        </w:rPr>
        <w:t xml:space="preserve"> Податков</w:t>
      </w:r>
      <w:r w:rsidR="00B41D4E" w:rsidRPr="00E021BF">
        <w:rPr>
          <w:sz w:val="28"/>
          <w:szCs w:val="28"/>
        </w:rPr>
        <w:t>ий</w:t>
      </w:r>
      <w:r w:rsidR="00F55200" w:rsidRPr="00E021BF">
        <w:rPr>
          <w:sz w:val="28"/>
          <w:szCs w:val="28"/>
        </w:rPr>
        <w:t xml:space="preserve"> кодекс України, Господарськ</w:t>
      </w:r>
      <w:r w:rsidR="00FA79AB" w:rsidRPr="00E021BF">
        <w:rPr>
          <w:sz w:val="28"/>
          <w:szCs w:val="28"/>
        </w:rPr>
        <w:t>ий</w:t>
      </w:r>
      <w:r w:rsidR="00F55200" w:rsidRPr="00E021BF">
        <w:rPr>
          <w:sz w:val="28"/>
          <w:szCs w:val="28"/>
        </w:rPr>
        <w:t xml:space="preserve"> кодекс України,</w:t>
      </w:r>
      <w:r w:rsidR="00FA79AB" w:rsidRPr="00E021BF">
        <w:rPr>
          <w:sz w:val="28"/>
          <w:szCs w:val="28"/>
        </w:rPr>
        <w:t xml:space="preserve"> </w:t>
      </w:r>
      <w:r w:rsidR="00F55200" w:rsidRPr="00E021BF">
        <w:rPr>
          <w:sz w:val="28"/>
          <w:szCs w:val="28"/>
        </w:rPr>
        <w:t>Цивільн</w:t>
      </w:r>
      <w:r w:rsidR="00FA79AB" w:rsidRPr="00E021BF">
        <w:rPr>
          <w:sz w:val="28"/>
          <w:szCs w:val="28"/>
        </w:rPr>
        <w:t>ий</w:t>
      </w:r>
      <w:r w:rsidR="00F55200" w:rsidRPr="00E021BF">
        <w:rPr>
          <w:sz w:val="28"/>
          <w:szCs w:val="28"/>
        </w:rPr>
        <w:t xml:space="preserve"> кодекс України, Кодекс законів про працю, Кодекс України про адміністративні</w:t>
      </w:r>
      <w:r w:rsidR="00FA79AB" w:rsidRPr="00E021BF">
        <w:rPr>
          <w:sz w:val="28"/>
          <w:szCs w:val="28"/>
        </w:rPr>
        <w:t xml:space="preserve"> </w:t>
      </w:r>
      <w:r w:rsidR="00F55200" w:rsidRPr="00E021BF">
        <w:rPr>
          <w:sz w:val="28"/>
          <w:szCs w:val="28"/>
        </w:rPr>
        <w:t>правопорушення,</w:t>
      </w:r>
      <w:r w:rsidR="00FA79AB" w:rsidRPr="00E021BF">
        <w:rPr>
          <w:sz w:val="28"/>
          <w:szCs w:val="28"/>
        </w:rPr>
        <w:t xml:space="preserve"> </w:t>
      </w:r>
      <w:r w:rsidR="00F55200" w:rsidRPr="00E021BF">
        <w:rPr>
          <w:sz w:val="28"/>
          <w:szCs w:val="28"/>
        </w:rPr>
        <w:t>Кодекс адміністративного судочинства тощо</w:t>
      </w:r>
      <w:r w:rsidR="00DE67CD" w:rsidRPr="00597680">
        <w:rPr>
          <w:sz w:val="28"/>
          <w:szCs w:val="28"/>
        </w:rPr>
        <w:t xml:space="preserve"> [</w:t>
      </w:r>
      <w:r w:rsidR="00EF34AB" w:rsidRPr="00597680">
        <w:rPr>
          <w:sz w:val="28"/>
          <w:szCs w:val="28"/>
        </w:rPr>
        <w:t>3</w:t>
      </w:r>
      <w:r w:rsidR="00DE67CD" w:rsidRPr="00597680">
        <w:rPr>
          <w:sz w:val="28"/>
          <w:szCs w:val="28"/>
        </w:rPr>
        <w:t>]</w:t>
      </w:r>
      <w:r w:rsidR="00F55200" w:rsidRPr="00597680">
        <w:rPr>
          <w:sz w:val="28"/>
          <w:szCs w:val="28"/>
        </w:rPr>
        <w:t>.</w:t>
      </w:r>
    </w:p>
    <w:p w14:paraId="21F14384" w14:textId="43B08DAD" w:rsidR="004C1E17" w:rsidRPr="00E021BF" w:rsidRDefault="00911622" w:rsidP="00FE666C">
      <w:pPr>
        <w:spacing w:line="360" w:lineRule="auto"/>
        <w:ind w:firstLine="720"/>
        <w:jc w:val="both"/>
        <w:rPr>
          <w:sz w:val="28"/>
          <w:szCs w:val="28"/>
        </w:rPr>
      </w:pPr>
      <w:r w:rsidRPr="00E021BF">
        <w:rPr>
          <w:sz w:val="28"/>
          <w:szCs w:val="28"/>
        </w:rPr>
        <w:t>Дані</w:t>
      </w:r>
      <w:r w:rsidR="00646B00" w:rsidRPr="00E021BF">
        <w:rPr>
          <w:sz w:val="28"/>
          <w:szCs w:val="28"/>
        </w:rPr>
        <w:t xml:space="preserve"> новації в </w:t>
      </w:r>
      <w:r w:rsidR="00806A16">
        <w:rPr>
          <w:sz w:val="28"/>
          <w:szCs w:val="28"/>
        </w:rPr>
        <w:t>національному</w:t>
      </w:r>
      <w:r w:rsidR="00646B00" w:rsidRPr="00E021BF">
        <w:rPr>
          <w:sz w:val="28"/>
          <w:szCs w:val="28"/>
        </w:rPr>
        <w:t xml:space="preserve"> законодавстві дають потужний імпульс для цифрових змін у сфері корпоративного управління. Таким чином, відмова від традиційних методів роботи та організаційної бюрократії має принципове значення для успішної трансформації в розвинену та передову компанію з цифровими технологіями</w:t>
      </w:r>
      <w:r w:rsidR="0061716E" w:rsidRPr="00E021BF">
        <w:rPr>
          <w:sz w:val="28"/>
          <w:szCs w:val="28"/>
        </w:rPr>
        <w:t xml:space="preserve">, проте така трансформація без належної підготовки та захисту від </w:t>
      </w:r>
      <w:r w:rsidR="00ED2683" w:rsidRPr="00E021BF">
        <w:rPr>
          <w:sz w:val="28"/>
          <w:szCs w:val="28"/>
        </w:rPr>
        <w:t>к</w:t>
      </w:r>
      <w:r w:rsidR="0061716E" w:rsidRPr="00E021BF">
        <w:rPr>
          <w:sz w:val="28"/>
          <w:szCs w:val="28"/>
        </w:rPr>
        <w:t>ібер</w:t>
      </w:r>
      <w:r w:rsidR="00ED2683" w:rsidRPr="00E021BF">
        <w:rPr>
          <w:sz w:val="28"/>
          <w:szCs w:val="28"/>
        </w:rPr>
        <w:t>-атак може стати причиною серйозних наслідків навіть д</w:t>
      </w:r>
      <w:r w:rsidR="00431A0C" w:rsidRPr="00E021BF">
        <w:rPr>
          <w:sz w:val="28"/>
          <w:szCs w:val="28"/>
        </w:rPr>
        <w:t>ля</w:t>
      </w:r>
      <w:r w:rsidR="00ED2683" w:rsidRPr="00E021BF">
        <w:rPr>
          <w:sz w:val="28"/>
          <w:szCs w:val="28"/>
        </w:rPr>
        <w:t xml:space="preserve"> великих </w:t>
      </w:r>
      <w:r w:rsidR="00431A0C" w:rsidRPr="00E021BF">
        <w:rPr>
          <w:sz w:val="28"/>
          <w:szCs w:val="28"/>
        </w:rPr>
        <w:t>підприємств</w:t>
      </w:r>
      <w:r w:rsidR="00971A82" w:rsidRPr="00E021BF">
        <w:rPr>
          <w:sz w:val="28"/>
          <w:szCs w:val="28"/>
        </w:rPr>
        <w:t xml:space="preserve"> </w:t>
      </w:r>
      <w:r w:rsidR="00971A82" w:rsidRPr="00597680">
        <w:rPr>
          <w:sz w:val="28"/>
          <w:szCs w:val="28"/>
        </w:rPr>
        <w:t>[</w:t>
      </w:r>
      <w:r w:rsidR="00EF34AB" w:rsidRPr="00597680">
        <w:rPr>
          <w:sz w:val="28"/>
          <w:szCs w:val="28"/>
        </w:rPr>
        <w:t>4</w:t>
      </w:r>
      <w:r w:rsidR="00971A82" w:rsidRPr="00597680">
        <w:rPr>
          <w:sz w:val="28"/>
          <w:szCs w:val="28"/>
        </w:rPr>
        <w:t>]</w:t>
      </w:r>
      <w:r w:rsidR="00646B00" w:rsidRPr="00597680">
        <w:rPr>
          <w:sz w:val="28"/>
          <w:szCs w:val="28"/>
        </w:rPr>
        <w:t>.</w:t>
      </w:r>
      <w:r w:rsidR="00C4735A" w:rsidRPr="00597680">
        <w:rPr>
          <w:sz w:val="28"/>
          <w:szCs w:val="28"/>
        </w:rPr>
        <w:t xml:space="preserve"> </w:t>
      </w:r>
    </w:p>
    <w:p w14:paraId="190E0EDF" w14:textId="796C5C1D" w:rsidR="00AC33AB" w:rsidRPr="00E021BF" w:rsidRDefault="0061716E" w:rsidP="00FE666C">
      <w:pPr>
        <w:spacing w:line="360" w:lineRule="auto"/>
        <w:ind w:firstLine="720"/>
        <w:jc w:val="both"/>
        <w:rPr>
          <w:sz w:val="28"/>
          <w:szCs w:val="28"/>
        </w:rPr>
      </w:pPr>
      <w:r w:rsidRPr="00E021BF">
        <w:rPr>
          <w:sz w:val="28"/>
          <w:szCs w:val="28"/>
        </w:rPr>
        <w:t>Щодо світової практики, думки дещо розділені</w:t>
      </w:r>
      <w:r w:rsidR="009477AA" w:rsidRPr="00E021BF">
        <w:rPr>
          <w:sz w:val="28"/>
          <w:szCs w:val="28"/>
        </w:rPr>
        <w:t>.</w:t>
      </w:r>
      <w:r w:rsidR="00B436E1" w:rsidRPr="00E021BF">
        <w:rPr>
          <w:sz w:val="28"/>
          <w:szCs w:val="28"/>
        </w:rPr>
        <w:t xml:space="preserve"> Деякі країни були готові до проведення збору акціонерів в дистанційному режиму заздалегідь. </w:t>
      </w:r>
      <w:r w:rsidR="00AC33AB" w:rsidRPr="00E021BF">
        <w:rPr>
          <w:sz w:val="28"/>
          <w:szCs w:val="28"/>
        </w:rPr>
        <w:t>Наприклад, у 2015 році Ізраїль запровадив систему дистанційного голосування, яка дозволяє акціонерам голосувати онлайн</w:t>
      </w:r>
      <w:r w:rsidR="00B436E1" w:rsidRPr="00E021BF">
        <w:rPr>
          <w:sz w:val="28"/>
          <w:szCs w:val="28"/>
        </w:rPr>
        <w:t xml:space="preserve"> на будь-яких пристроях</w:t>
      </w:r>
      <w:r w:rsidR="00AC33AB" w:rsidRPr="00E021BF">
        <w:rPr>
          <w:sz w:val="28"/>
          <w:szCs w:val="28"/>
        </w:rPr>
        <w:t xml:space="preserve">. Система містить підтвердження права власності та є обов’язковою для компаній, зареєстрованих на Тель-Авівській фондовій біржі. </w:t>
      </w:r>
      <w:r w:rsidR="00B436E1" w:rsidRPr="00E021BF">
        <w:rPr>
          <w:sz w:val="28"/>
          <w:szCs w:val="28"/>
        </w:rPr>
        <w:t xml:space="preserve">Ще одним прикладом є </w:t>
      </w:r>
      <w:r w:rsidR="00AC33AB" w:rsidRPr="00E021BF">
        <w:rPr>
          <w:sz w:val="28"/>
          <w:szCs w:val="28"/>
        </w:rPr>
        <w:t>Бразилія</w:t>
      </w:r>
      <w:r w:rsidR="00B436E1" w:rsidRPr="00E021BF">
        <w:rPr>
          <w:sz w:val="28"/>
          <w:szCs w:val="28"/>
        </w:rPr>
        <w:t>, що у 2016 році</w:t>
      </w:r>
      <w:r w:rsidR="00AC33AB" w:rsidRPr="00E021BF">
        <w:rPr>
          <w:sz w:val="28"/>
          <w:szCs w:val="28"/>
        </w:rPr>
        <w:t xml:space="preserve"> запровадила картку дистанційного голосування, </w:t>
      </w:r>
      <w:r w:rsidR="00B436E1" w:rsidRPr="00E021BF">
        <w:rPr>
          <w:sz w:val="28"/>
          <w:szCs w:val="28"/>
        </w:rPr>
        <w:t>для</w:t>
      </w:r>
      <w:r w:rsidR="00AC33AB" w:rsidRPr="00E021BF">
        <w:rPr>
          <w:sz w:val="28"/>
          <w:szCs w:val="28"/>
        </w:rPr>
        <w:t xml:space="preserve"> полегш</w:t>
      </w:r>
      <w:r w:rsidR="00B436E1" w:rsidRPr="00E021BF">
        <w:rPr>
          <w:sz w:val="28"/>
          <w:szCs w:val="28"/>
        </w:rPr>
        <w:t>ення</w:t>
      </w:r>
      <w:r w:rsidR="00AC33AB" w:rsidRPr="00E021BF">
        <w:rPr>
          <w:sz w:val="28"/>
          <w:szCs w:val="28"/>
        </w:rPr>
        <w:t xml:space="preserve"> голосування</w:t>
      </w:r>
      <w:r w:rsidR="00B436E1" w:rsidRPr="00E021BF">
        <w:rPr>
          <w:sz w:val="28"/>
          <w:szCs w:val="28"/>
        </w:rPr>
        <w:t xml:space="preserve"> серед</w:t>
      </w:r>
      <w:r w:rsidR="00AC33AB" w:rsidRPr="00E021BF">
        <w:rPr>
          <w:sz w:val="28"/>
          <w:szCs w:val="28"/>
        </w:rPr>
        <w:t xml:space="preserve"> акціонерів-нерезидентів. </w:t>
      </w:r>
      <w:r w:rsidR="00911622" w:rsidRPr="00E021BF">
        <w:rPr>
          <w:sz w:val="28"/>
          <w:szCs w:val="28"/>
        </w:rPr>
        <w:t>Даний</w:t>
      </w:r>
      <w:r w:rsidR="00AC33AB" w:rsidRPr="00E021BF">
        <w:rPr>
          <w:sz w:val="28"/>
          <w:szCs w:val="28"/>
        </w:rPr>
        <w:t xml:space="preserve"> захід суттєво </w:t>
      </w:r>
      <w:r w:rsidR="00B436E1" w:rsidRPr="00E021BF">
        <w:rPr>
          <w:sz w:val="28"/>
          <w:szCs w:val="28"/>
        </w:rPr>
        <w:t>спростив ситуацію на початку пандемії</w:t>
      </w:r>
      <w:r w:rsidR="00AC33AB" w:rsidRPr="00E021BF">
        <w:rPr>
          <w:sz w:val="28"/>
          <w:szCs w:val="28"/>
        </w:rPr>
        <w:t xml:space="preserve">, оскільки іноземні інвестори відповідали за практично всі голоси (98%) у 2019 році </w:t>
      </w:r>
      <w:r w:rsidR="00AC33AB" w:rsidRPr="00597680">
        <w:rPr>
          <w:sz w:val="28"/>
          <w:szCs w:val="28"/>
        </w:rPr>
        <w:t>[</w:t>
      </w:r>
      <w:r w:rsidR="002A05A1" w:rsidRPr="00597680">
        <w:rPr>
          <w:sz w:val="28"/>
          <w:szCs w:val="28"/>
          <w:lang w:val="ru-RU"/>
        </w:rPr>
        <w:t>30</w:t>
      </w:r>
      <w:r w:rsidR="00AC33AB" w:rsidRPr="00597680">
        <w:rPr>
          <w:sz w:val="28"/>
          <w:szCs w:val="28"/>
        </w:rPr>
        <w:t>].</w:t>
      </w:r>
    </w:p>
    <w:p w14:paraId="723B9CD7" w14:textId="467E755C" w:rsidR="00DA7731" w:rsidRPr="00E021BF" w:rsidRDefault="00AC33AB" w:rsidP="00FE666C">
      <w:pPr>
        <w:spacing w:line="360" w:lineRule="auto"/>
        <w:ind w:firstLine="720"/>
        <w:jc w:val="both"/>
        <w:rPr>
          <w:sz w:val="28"/>
          <w:szCs w:val="28"/>
        </w:rPr>
      </w:pPr>
      <w:r w:rsidRPr="00E021BF">
        <w:rPr>
          <w:sz w:val="28"/>
          <w:szCs w:val="28"/>
        </w:rPr>
        <w:t xml:space="preserve">Пандемія COVID-19 спричинила значне збільшення дистанційних щорічних зборів акціонерів, оскільки були введені обмеження на особисті збори та усунуто нормативні перешкоди для проведення дистанційних зборів </w:t>
      </w:r>
      <w:r w:rsidRPr="00E021BF">
        <w:rPr>
          <w:sz w:val="28"/>
          <w:szCs w:val="28"/>
        </w:rPr>
        <w:lastRenderedPageBreak/>
        <w:t xml:space="preserve">акціонерів, принаймні на тимчасовій основі. </w:t>
      </w:r>
      <w:r w:rsidR="00DA7731" w:rsidRPr="00E021BF">
        <w:rPr>
          <w:sz w:val="28"/>
          <w:szCs w:val="28"/>
        </w:rPr>
        <w:t xml:space="preserve">Згідно </w:t>
      </w:r>
      <w:r w:rsidRPr="00E021BF">
        <w:rPr>
          <w:sz w:val="28"/>
          <w:szCs w:val="28"/>
        </w:rPr>
        <w:t>звіт</w:t>
      </w:r>
      <w:r w:rsidR="00DA7731" w:rsidRPr="00E021BF">
        <w:rPr>
          <w:sz w:val="28"/>
          <w:szCs w:val="28"/>
        </w:rPr>
        <w:t>у</w:t>
      </w:r>
      <w:r w:rsidRPr="00E021BF">
        <w:rPr>
          <w:sz w:val="28"/>
          <w:szCs w:val="28"/>
        </w:rPr>
        <w:t xml:space="preserve"> «Майбутнє корпоративного управління на ринках капіталу після кризи COVID-19», </w:t>
      </w:r>
      <w:r w:rsidR="00DA7731" w:rsidRPr="00E021BF">
        <w:rPr>
          <w:sz w:val="28"/>
          <w:szCs w:val="28"/>
        </w:rPr>
        <w:t xml:space="preserve">майже всі країни скасували </w:t>
      </w:r>
      <w:r w:rsidRPr="00E021BF">
        <w:rPr>
          <w:sz w:val="28"/>
          <w:szCs w:val="28"/>
        </w:rPr>
        <w:t xml:space="preserve">існуючі заборони на проведення віртуальних (або гібридних) зборів акціонерів </w:t>
      </w:r>
      <w:r w:rsidRPr="00597680">
        <w:rPr>
          <w:sz w:val="28"/>
          <w:szCs w:val="28"/>
        </w:rPr>
        <w:t>[</w:t>
      </w:r>
      <w:r w:rsidR="002A05A1" w:rsidRPr="00597680">
        <w:rPr>
          <w:sz w:val="28"/>
          <w:szCs w:val="28"/>
        </w:rPr>
        <w:t>34</w:t>
      </w:r>
      <w:r w:rsidRPr="00597680">
        <w:rPr>
          <w:sz w:val="28"/>
          <w:szCs w:val="28"/>
        </w:rPr>
        <w:t xml:space="preserve">]. </w:t>
      </w:r>
    </w:p>
    <w:p w14:paraId="43EFC923" w14:textId="45E2356D" w:rsidR="00DA7731" w:rsidRPr="00E021BF" w:rsidRDefault="007F28CF" w:rsidP="00FE666C">
      <w:pPr>
        <w:spacing w:line="360" w:lineRule="auto"/>
        <w:ind w:firstLine="720"/>
        <w:jc w:val="both"/>
        <w:rPr>
          <w:sz w:val="28"/>
          <w:szCs w:val="28"/>
        </w:rPr>
      </w:pPr>
      <w:r w:rsidRPr="00E021BF">
        <w:rPr>
          <w:sz w:val="28"/>
          <w:szCs w:val="28"/>
        </w:rPr>
        <w:t xml:space="preserve">Хоча заходи щодо проведення онлайн-зборів були впроваджені </w:t>
      </w:r>
      <w:r w:rsidR="00B52ECF" w:rsidRPr="00E021BF">
        <w:rPr>
          <w:sz w:val="28"/>
          <w:szCs w:val="28"/>
        </w:rPr>
        <w:t>у</w:t>
      </w:r>
      <w:r w:rsidRPr="00E021BF">
        <w:rPr>
          <w:sz w:val="28"/>
          <w:szCs w:val="28"/>
        </w:rPr>
        <w:t xml:space="preserve"> </w:t>
      </w:r>
      <w:r w:rsidR="00B52ECF" w:rsidRPr="00E021BF">
        <w:rPr>
          <w:sz w:val="28"/>
          <w:szCs w:val="28"/>
        </w:rPr>
        <w:t>в</w:t>
      </w:r>
      <w:r w:rsidRPr="00E021BF">
        <w:rPr>
          <w:sz w:val="28"/>
          <w:szCs w:val="28"/>
        </w:rPr>
        <w:t>сіх розглянутих країнах, ступінь прийнятності суттєво відрізняється. Динаміку заходів можна розглянути у вигляді спектру на рисунку 2.2.</w:t>
      </w:r>
    </w:p>
    <w:p w14:paraId="271A22E7" w14:textId="2DD6DBD6" w:rsidR="007F28CF" w:rsidRPr="00E021BF" w:rsidRDefault="009E7451" w:rsidP="00AC33AB">
      <w:pPr>
        <w:spacing w:line="360" w:lineRule="auto"/>
        <w:ind w:firstLine="720"/>
        <w:jc w:val="both"/>
        <w:rPr>
          <w:sz w:val="28"/>
          <w:szCs w:val="28"/>
        </w:rPr>
      </w:pPr>
      <w:r>
        <w:rPr>
          <w:noProof/>
          <w:sz w:val="28"/>
          <w:szCs w:val="28"/>
        </w:rPr>
        <mc:AlternateContent>
          <mc:Choice Requires="wpg">
            <w:drawing>
              <wp:anchor distT="0" distB="0" distL="114300" distR="114300" simplePos="0" relativeHeight="251789312" behindDoc="0" locked="0" layoutInCell="1" allowOverlap="1" wp14:anchorId="26BC5B90" wp14:editId="7A1A8B13">
                <wp:simplePos x="0" y="0"/>
                <wp:positionH relativeFrom="column">
                  <wp:posOffset>1270</wp:posOffset>
                </wp:positionH>
                <wp:positionV relativeFrom="paragraph">
                  <wp:posOffset>73660</wp:posOffset>
                </wp:positionV>
                <wp:extent cx="6200775" cy="2390775"/>
                <wp:effectExtent l="0" t="0" r="28575" b="28575"/>
                <wp:wrapNone/>
                <wp:docPr id="779061583" name="Группа 16"/>
                <wp:cNvGraphicFramePr/>
                <a:graphic xmlns:a="http://schemas.openxmlformats.org/drawingml/2006/main">
                  <a:graphicData uri="http://schemas.microsoft.com/office/word/2010/wordprocessingGroup">
                    <wpg:wgp>
                      <wpg:cNvGrpSpPr/>
                      <wpg:grpSpPr>
                        <a:xfrm>
                          <a:off x="0" y="0"/>
                          <a:ext cx="6200775" cy="2390775"/>
                          <a:chOff x="0" y="0"/>
                          <a:chExt cx="6200775" cy="2390775"/>
                        </a:xfrm>
                      </wpg:grpSpPr>
                      <wps:wsp>
                        <wps:cNvPr id="78973465" name="Прямоугольник 15"/>
                        <wps:cNvSpPr/>
                        <wps:spPr>
                          <a:xfrm>
                            <a:off x="0" y="0"/>
                            <a:ext cx="6200775" cy="2390775"/>
                          </a:xfrm>
                          <a:prstGeom prst="rect">
                            <a:avLst/>
                          </a:prstGeom>
                          <a:ln>
                            <a:solidFill>
                              <a:schemeClr val="tx1"/>
                            </a:solidFill>
                            <a:prstDash val="lg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23884110" name="Группа 1"/>
                        <wpg:cNvGrpSpPr>
                          <a:grpSpLocks/>
                        </wpg:cNvGrpSpPr>
                        <wpg:grpSpPr>
                          <a:xfrm>
                            <a:off x="0" y="180975"/>
                            <a:ext cx="6134100" cy="2095500"/>
                            <a:chOff x="0" y="0"/>
                            <a:chExt cx="6134100" cy="2095500"/>
                          </a:xfrm>
                        </wpg:grpSpPr>
                        <wps:wsp>
                          <wps:cNvPr id="146003401" name="Прямоугольник: скругленные противолежащие углы 5"/>
                          <wps:cNvSpPr/>
                          <wps:spPr>
                            <a:xfrm>
                              <a:off x="990600" y="38100"/>
                              <a:ext cx="1019175" cy="809625"/>
                            </a:xfrm>
                            <a:prstGeom prst="round2DiagRect">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EEC6056" w14:textId="3148CC36" w:rsidR="00A60021" w:rsidRPr="00A60021" w:rsidRDefault="00A60021" w:rsidP="00A60021">
                                <w:pPr>
                                  <w:jc w:val="center"/>
                                  <w:rPr>
                                    <w:color w:val="000000" w:themeColor="text1"/>
                                    <w:sz w:val="20"/>
                                    <w:szCs w:val="20"/>
                                  </w:rPr>
                                </w:pPr>
                                <w:r w:rsidRPr="00A60021">
                                  <w:rPr>
                                    <w:color w:val="000000" w:themeColor="text1"/>
                                    <w:sz w:val="20"/>
                                    <w:szCs w:val="20"/>
                                  </w:rPr>
                                  <w:t>Дозволено, якщо передбачено статутом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9572350" name="Прямоугольник: скругленные противолежащие углы 5"/>
                          <wps:cNvSpPr/>
                          <wps:spPr>
                            <a:xfrm>
                              <a:off x="2047875" y="28575"/>
                              <a:ext cx="1009650" cy="809625"/>
                            </a:xfrm>
                            <a:prstGeom prst="round2DiagRect">
                              <a:avLst/>
                            </a:prstGeom>
                            <a:solidFill>
                              <a:schemeClr val="bg1">
                                <a:lumMod val="75000"/>
                              </a:schemeClr>
                            </a:solidFill>
                            <a:ln w="25400" cap="flat" cmpd="sng" algn="ctr">
                              <a:solidFill>
                                <a:sysClr val="windowText" lastClr="000000"/>
                              </a:solidFill>
                              <a:prstDash val="solid"/>
                            </a:ln>
                            <a:effectLst/>
                          </wps:spPr>
                          <wps:txbx>
                            <w:txbxContent>
                              <w:p w14:paraId="6FD3D638" w14:textId="1EC68DF5" w:rsidR="00A60021" w:rsidRPr="00A60021" w:rsidRDefault="00A60021" w:rsidP="00A60021">
                                <w:pPr>
                                  <w:jc w:val="center"/>
                                  <w:rPr>
                                    <w:sz w:val="20"/>
                                    <w:szCs w:val="20"/>
                                  </w:rPr>
                                </w:pPr>
                                <w:r w:rsidRPr="00A60021">
                                  <w:rPr>
                                    <w:sz w:val="20"/>
                                    <w:szCs w:val="20"/>
                                  </w:rPr>
                                  <w:t>Дозволено за певних умов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0628249" name="Прямоугольник: скругленные противолежащие углы 5"/>
                          <wps:cNvSpPr/>
                          <wps:spPr>
                            <a:xfrm>
                              <a:off x="19050" y="47625"/>
                              <a:ext cx="933450" cy="809625"/>
                            </a:xfrm>
                            <a:prstGeom prst="round2DiagRect">
                              <a:avLst/>
                            </a:prstGeom>
                            <a:solidFill>
                              <a:schemeClr val="bg1">
                                <a:lumMod val="50000"/>
                              </a:schemeClr>
                            </a:solidFill>
                            <a:ln w="25400" cap="flat" cmpd="sng" algn="ctr">
                              <a:solidFill>
                                <a:sysClr val="windowText" lastClr="000000"/>
                              </a:solidFill>
                              <a:prstDash val="solid"/>
                            </a:ln>
                            <a:effectLst/>
                          </wps:spPr>
                          <wps:txbx>
                            <w:txbxContent>
                              <w:p w14:paraId="16A49EFC" w14:textId="50FF9266" w:rsidR="00A60021" w:rsidRPr="00A60021" w:rsidRDefault="00A60021" w:rsidP="00A60021">
                                <w:pPr>
                                  <w:jc w:val="center"/>
                                  <w:rPr>
                                    <w:sz w:val="20"/>
                                    <w:szCs w:val="20"/>
                                  </w:rPr>
                                </w:pPr>
                                <w:r w:rsidRPr="00A60021">
                                  <w:rPr>
                                    <w:sz w:val="20"/>
                                    <w:szCs w:val="20"/>
                                  </w:rPr>
                                  <w:t>Дозволено, якщо неможливо уникнути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0509294" name="Прямоугольник: скругленные противолежащие углы 5"/>
                          <wps:cNvSpPr/>
                          <wps:spPr>
                            <a:xfrm>
                              <a:off x="3095625" y="28575"/>
                              <a:ext cx="1038225" cy="809625"/>
                            </a:xfrm>
                            <a:prstGeom prst="round2DiagRect">
                              <a:avLst/>
                            </a:prstGeom>
                            <a:solidFill>
                              <a:schemeClr val="bg1">
                                <a:lumMod val="85000"/>
                              </a:schemeClr>
                            </a:solidFill>
                            <a:ln w="25400" cap="flat" cmpd="sng" algn="ctr">
                              <a:solidFill>
                                <a:sysClr val="windowText" lastClr="000000"/>
                              </a:solidFill>
                              <a:prstDash val="solid"/>
                            </a:ln>
                            <a:effectLst/>
                          </wps:spPr>
                          <wps:txbx>
                            <w:txbxContent>
                              <w:p w14:paraId="391EEE53" w14:textId="53E8D5FE" w:rsidR="00A60021" w:rsidRPr="00A60021" w:rsidRDefault="00A60021" w:rsidP="00A60021">
                                <w:pPr>
                                  <w:jc w:val="center"/>
                                  <w:rPr>
                                    <w:sz w:val="20"/>
                                    <w:szCs w:val="20"/>
                                  </w:rPr>
                                </w:pPr>
                                <w:r w:rsidRPr="00A60021">
                                  <w:rPr>
                                    <w:sz w:val="20"/>
                                    <w:szCs w:val="20"/>
                                  </w:rPr>
                                  <w:t>Дозволено без спеціальних умов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1264611" name="Прямоугольник: скругленные противолежащие углы 5"/>
                          <wps:cNvSpPr/>
                          <wps:spPr>
                            <a:xfrm>
                              <a:off x="4181475" y="9525"/>
                              <a:ext cx="981075" cy="809625"/>
                            </a:xfrm>
                            <a:prstGeom prst="round2DiagRect">
                              <a:avLst/>
                            </a:prstGeom>
                            <a:solidFill>
                              <a:schemeClr val="bg1">
                                <a:lumMod val="95000"/>
                              </a:schemeClr>
                            </a:solidFill>
                            <a:ln w="25400" cap="flat" cmpd="sng" algn="ctr">
                              <a:solidFill>
                                <a:sysClr val="windowText" lastClr="000000"/>
                              </a:solidFill>
                              <a:prstDash val="solid"/>
                            </a:ln>
                            <a:effectLst/>
                          </wps:spPr>
                          <wps:txbx>
                            <w:txbxContent>
                              <w:p w14:paraId="4019E84D" w14:textId="74B5807A" w:rsidR="00A60021" w:rsidRPr="00A60021" w:rsidRDefault="00A60021" w:rsidP="00A60021">
                                <w:pPr>
                                  <w:jc w:val="center"/>
                                  <w:rPr>
                                    <w:sz w:val="20"/>
                                    <w:szCs w:val="20"/>
                                  </w:rPr>
                                </w:pPr>
                                <w:r w:rsidRPr="00A60021">
                                  <w:rPr>
                                    <w:sz w:val="20"/>
                                    <w:szCs w:val="20"/>
                                  </w:rPr>
                                  <w:t>Підтримується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9867219" name="Прямоугольник: скругленные противолежащие углы 5"/>
                          <wps:cNvSpPr/>
                          <wps:spPr>
                            <a:xfrm>
                              <a:off x="5200650" y="0"/>
                              <a:ext cx="933450" cy="809625"/>
                            </a:xfrm>
                            <a:prstGeom prst="round2DiagRect">
                              <a:avLst/>
                            </a:prstGeom>
                            <a:solidFill>
                              <a:sysClr val="window" lastClr="FFFFFF"/>
                            </a:solidFill>
                            <a:ln w="25400" cap="flat" cmpd="sng" algn="ctr">
                              <a:solidFill>
                                <a:sysClr val="windowText" lastClr="000000"/>
                              </a:solidFill>
                              <a:prstDash val="solid"/>
                            </a:ln>
                            <a:effectLst/>
                          </wps:spPr>
                          <wps:txbx>
                            <w:txbxContent>
                              <w:p w14:paraId="1D22E9E2" w14:textId="3F99A97D" w:rsidR="00A60021" w:rsidRPr="00A60021" w:rsidRDefault="00A60021" w:rsidP="00A60021">
                                <w:pPr>
                                  <w:jc w:val="center"/>
                                  <w:rPr>
                                    <w:sz w:val="20"/>
                                    <w:szCs w:val="20"/>
                                    <w:lang w:val="en-US"/>
                                  </w:rPr>
                                </w:pPr>
                                <w:r w:rsidRPr="00A60021">
                                  <w:rPr>
                                    <w:sz w:val="20"/>
                                    <w:szCs w:val="20"/>
                                  </w:rPr>
                                  <w:t>Обов’язково</w:t>
                                </w:r>
                                <w:r w:rsidRPr="00A60021">
                                  <w:rPr>
                                    <w:sz w:val="20"/>
                                    <w:szCs w:val="20"/>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4466750" name="Прямая со стрелкой 6"/>
                          <wps:cNvCnPr/>
                          <wps:spPr>
                            <a:xfrm>
                              <a:off x="466725" y="866775"/>
                              <a:ext cx="0" cy="40957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21127349" name="Прямоугольник: скругленные противолежащие углы 5"/>
                          <wps:cNvSpPr/>
                          <wps:spPr>
                            <a:xfrm>
                              <a:off x="0" y="1285875"/>
                              <a:ext cx="933450" cy="809625"/>
                            </a:xfrm>
                            <a:prstGeom prst="round2DiagRect">
                              <a:avLst/>
                            </a:prstGeom>
                            <a:solidFill>
                              <a:sysClr val="window" lastClr="FFFFFF">
                                <a:lumMod val="50000"/>
                              </a:sysClr>
                            </a:solidFill>
                            <a:ln w="25400" cap="flat" cmpd="sng" algn="ctr">
                              <a:solidFill>
                                <a:sysClr val="windowText" lastClr="000000"/>
                              </a:solidFill>
                              <a:prstDash val="solid"/>
                            </a:ln>
                            <a:effectLst/>
                          </wps:spPr>
                          <wps:txbx>
                            <w:txbxContent>
                              <w:p w14:paraId="07A15F0C" w14:textId="15EAC4CA" w:rsidR="00A60021" w:rsidRPr="00A60021" w:rsidRDefault="00A60021" w:rsidP="00A60021">
                                <w:pPr>
                                  <w:jc w:val="center"/>
                                  <w:rPr>
                                    <w:sz w:val="20"/>
                                    <w:szCs w:val="20"/>
                                  </w:rPr>
                                </w:pPr>
                                <w:r>
                                  <w:rPr>
                                    <w:sz w:val="20"/>
                                    <w:szCs w:val="20"/>
                                  </w:rPr>
                                  <w:t>Індія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1531922" name="Прямая со стрелкой 6"/>
                          <wps:cNvCnPr/>
                          <wps:spPr>
                            <a:xfrm>
                              <a:off x="2543175" y="838200"/>
                              <a:ext cx="0" cy="40957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83852659" name="Прямоугольник: скругленные противолежащие углы 5"/>
                          <wps:cNvSpPr/>
                          <wps:spPr>
                            <a:xfrm>
                              <a:off x="2019300" y="1257300"/>
                              <a:ext cx="1009650" cy="809625"/>
                            </a:xfrm>
                            <a:prstGeom prst="round2DiagRect">
                              <a:avLst/>
                            </a:prstGeom>
                            <a:solidFill>
                              <a:sysClr val="window" lastClr="FFFFFF">
                                <a:lumMod val="75000"/>
                              </a:sysClr>
                            </a:solidFill>
                            <a:ln w="25400" cap="flat" cmpd="sng" algn="ctr">
                              <a:solidFill>
                                <a:sysClr val="windowText" lastClr="000000"/>
                              </a:solidFill>
                              <a:prstDash val="solid"/>
                            </a:ln>
                            <a:effectLst/>
                          </wps:spPr>
                          <wps:txbx>
                            <w:txbxContent>
                              <w:p w14:paraId="5CD5CDFB" w14:textId="4F57D7BB" w:rsidR="00A60021" w:rsidRPr="00A60021" w:rsidRDefault="00A60021" w:rsidP="00A60021">
                                <w:pPr>
                                  <w:jc w:val="center"/>
                                  <w:rPr>
                                    <w:sz w:val="20"/>
                                    <w:szCs w:val="20"/>
                                  </w:rPr>
                                </w:pPr>
                                <w:r>
                                  <w:rPr>
                                    <w:sz w:val="20"/>
                                    <w:szCs w:val="20"/>
                                  </w:rPr>
                                  <w:t>Україна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938007" name="Прямая со стрелкой 6"/>
                          <wps:cNvCnPr/>
                          <wps:spPr>
                            <a:xfrm>
                              <a:off x="5667375" y="828675"/>
                              <a:ext cx="0" cy="40957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30057647" name="Прямоугольник: скругленные противолежащие углы 5"/>
                          <wps:cNvSpPr/>
                          <wps:spPr>
                            <a:xfrm>
                              <a:off x="5181600" y="1238250"/>
                              <a:ext cx="933450" cy="809625"/>
                            </a:xfrm>
                            <a:prstGeom prst="round2DiagRect">
                              <a:avLst/>
                            </a:prstGeom>
                            <a:solidFill>
                              <a:sysClr val="window" lastClr="FFFFFF"/>
                            </a:solidFill>
                            <a:ln w="25400" cap="flat" cmpd="sng" algn="ctr">
                              <a:solidFill>
                                <a:sysClr val="windowText" lastClr="000000"/>
                              </a:solidFill>
                              <a:prstDash val="solid"/>
                            </a:ln>
                            <a:effectLst/>
                          </wps:spPr>
                          <wps:txbx>
                            <w:txbxContent>
                              <w:p w14:paraId="189B894B" w14:textId="4A24FF73" w:rsidR="005A58DD" w:rsidRPr="005A58DD" w:rsidRDefault="005A58DD" w:rsidP="005A58DD">
                                <w:pPr>
                                  <w:jc w:val="center"/>
                                  <w:rPr>
                                    <w:sz w:val="20"/>
                                    <w:szCs w:val="20"/>
                                  </w:rPr>
                                </w:pPr>
                                <w:r>
                                  <w:rPr>
                                    <w:sz w:val="20"/>
                                    <w:szCs w:val="20"/>
                                  </w:rPr>
                                  <w:t>Литва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26BC5B90" id="Группа 16" o:spid="_x0000_s1127" style="position:absolute;left:0;text-align:left;margin-left:.1pt;margin-top:5.8pt;width:488.25pt;height:188.25pt;z-index:251789312" coordsize="62007,239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">
                <v:rect id="Прямоугольник 15" o:spid="_x0000_s1128" style="position:absolute;width:62007;height:239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" fillcolor="white [3201]" strokecolor="black [3213]" strokeweight="2pt">
                  <v:stroke dashstyle="longDash"/>
                </v:rect>
                <v:group id="Группа 1" o:spid="_x0000_s1129" style="position:absolute;top:1809;width:61341;height:20955" coordsize="61341,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">
                  <v:shape id="Прямоугольник: скругленные противолежащие углы 5" o:spid="_x0000_s1130" style="position:absolute;left:9906;top:381;width:10191;height:8096;visibility:visible;mso-wrap-style:square;v-text-anchor:middle" coordsize="1019175,8096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" adj="-11796480,,5400" path="m134940,r884235,l1019175,r,674685c1019175,749210,958760,809625,884235,809625l,809625r,l,134940c,60415,60415,,134940,xe" fillcolor="#a5a5a5 [2092]" strokecolor="black [3213]" strokeweight="2pt">
                    <v:stroke joinstyle="miter"/>
                    <v:formulas/>
                    <v:path arrowok="t" o:connecttype="custom" o:connectlocs="134940,0;1019175,0;1019175,0;1019175,674685;884235,809625;0,809625;0,809625;0,134940;134940,0" o:connectangles="0,0,0,0,0,0,0,0,0" textboxrect="0,0,1019175,809625"/>
                    <v:textbox>
                      <w:txbxContent>
                        <w:p w14:paraId="0EEC6056" w14:textId="3148CC36" w:rsidR="00A60021" w:rsidRPr="00A60021" w:rsidRDefault="00A60021" w:rsidP="00A60021">
                          <w:pPr>
                            <w:jc w:val="center"/>
                            <w:rPr>
                              <w:color w:val="000000" w:themeColor="text1"/>
                              <w:sz w:val="20"/>
                              <w:szCs w:val="20"/>
                            </w:rPr>
                          </w:pPr>
                          <w:r w:rsidRPr="00A60021">
                            <w:rPr>
                              <w:color w:val="000000" w:themeColor="text1"/>
                              <w:sz w:val="20"/>
                              <w:szCs w:val="20"/>
                            </w:rPr>
                            <w:t>Дозволено, якщо передбачено статутом</w:t>
                          </w:r>
                        </w:p>
                      </w:txbxContent>
                    </v:textbox>
                  </v:shape>
                  <v:shape id="Прямоугольник: скругленные противолежащие углы 5" o:spid="_x0000_s1131" style="position:absolute;left:20478;top:285;width:10097;height:8097;visibility:visible;mso-wrap-style:square;v-text-anchor:middle" coordsize="1009650,8096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" adj="-11796480,,5400" path="m134940,r874710,l1009650,r,674685c1009650,749210,949235,809625,874710,809625l,809625r,l,134940c,60415,60415,,134940,xe" fillcolor="#bfbfbf [2412]" strokecolor="windowText" strokeweight="2pt">
                    <v:stroke joinstyle="miter"/>
                    <v:formulas/>
                    <v:path arrowok="t" o:connecttype="custom" o:connectlocs="134940,0;1009650,0;1009650,0;1009650,674685;874710,809625;0,809625;0,809625;0,134940;134940,0" o:connectangles="0,0,0,0,0,0,0,0,0" textboxrect="0,0,1009650,809625"/>
                    <v:textbox>
                      <w:txbxContent>
                        <w:p w14:paraId="6FD3D638" w14:textId="1EC68DF5" w:rsidR="00A60021" w:rsidRPr="00A60021" w:rsidRDefault="00A60021" w:rsidP="00A60021">
                          <w:pPr>
                            <w:jc w:val="center"/>
                            <w:rPr>
                              <w:sz w:val="20"/>
                              <w:szCs w:val="20"/>
                            </w:rPr>
                          </w:pPr>
                          <w:r w:rsidRPr="00A60021">
                            <w:rPr>
                              <w:sz w:val="20"/>
                              <w:szCs w:val="20"/>
                            </w:rPr>
                            <w:t>Дозволено за певних умов</w:t>
                          </w:r>
                        </w:p>
                      </w:txbxContent>
                    </v:textbox>
                  </v:shape>
                  <v:shape id="Прямоугольник: скругленные противолежащие углы 5" o:spid="_x0000_s1132" style="position:absolute;left:190;top:476;width:9335;height:8096;visibility:visible;mso-wrap-style:square;v-text-anchor:middle" coordsize="933450,8096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" adj="-11796480,,5400" path="m134940,l933450,r,l933450,674685v,74525,-60415,134940,-134940,134940l,809625r,l,134940c,60415,60415,,134940,xe" fillcolor="#7f7f7f [1612]" strokecolor="windowText" strokeweight="2pt">
                    <v:stroke joinstyle="miter"/>
                    <v:formulas/>
                    <v:path arrowok="t" o:connecttype="custom" o:connectlocs="134940,0;933450,0;933450,0;933450,674685;798510,809625;0,809625;0,809625;0,134940;134940,0" o:connectangles="0,0,0,0,0,0,0,0,0" textboxrect="0,0,933450,809625"/>
                    <v:textbox>
                      <w:txbxContent>
                        <w:p w14:paraId="16A49EFC" w14:textId="50FF9266" w:rsidR="00A60021" w:rsidRPr="00A60021" w:rsidRDefault="00A60021" w:rsidP="00A60021">
                          <w:pPr>
                            <w:jc w:val="center"/>
                            <w:rPr>
                              <w:sz w:val="20"/>
                              <w:szCs w:val="20"/>
                            </w:rPr>
                          </w:pPr>
                          <w:r w:rsidRPr="00A60021">
                            <w:rPr>
                              <w:sz w:val="20"/>
                              <w:szCs w:val="20"/>
                            </w:rPr>
                            <w:t>Дозволено, якщо неможливо уникнути</w:t>
                          </w:r>
                        </w:p>
                      </w:txbxContent>
                    </v:textbox>
                  </v:shape>
                  <v:shape id="Прямоугольник: скругленные противолежащие углы 5" o:spid="_x0000_s1133" style="position:absolute;left:30956;top:285;width:10382;height:8097;visibility:visible;mso-wrap-style:square;v-text-anchor:middle" coordsize="1038225,8096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" adj="-11796480,,5400" path="m134940,r903285,l1038225,r,674685c1038225,749210,977810,809625,903285,809625l,809625r,l,134940c,60415,60415,,134940,xe" fillcolor="#d8d8d8 [2732]" strokecolor="windowText" strokeweight="2pt">
                    <v:stroke joinstyle="miter"/>
                    <v:formulas/>
                    <v:path arrowok="t" o:connecttype="custom" o:connectlocs="134940,0;1038225,0;1038225,0;1038225,674685;903285,809625;0,809625;0,809625;0,134940;134940,0" o:connectangles="0,0,0,0,0,0,0,0,0" textboxrect="0,0,1038225,809625"/>
                    <v:textbox>
                      <w:txbxContent>
                        <w:p w14:paraId="391EEE53" w14:textId="53E8D5FE" w:rsidR="00A60021" w:rsidRPr="00A60021" w:rsidRDefault="00A60021" w:rsidP="00A60021">
                          <w:pPr>
                            <w:jc w:val="center"/>
                            <w:rPr>
                              <w:sz w:val="20"/>
                              <w:szCs w:val="20"/>
                            </w:rPr>
                          </w:pPr>
                          <w:r w:rsidRPr="00A60021">
                            <w:rPr>
                              <w:sz w:val="20"/>
                              <w:szCs w:val="20"/>
                            </w:rPr>
                            <w:t>Дозволено без спеціальних умов</w:t>
                          </w:r>
                        </w:p>
                      </w:txbxContent>
                    </v:textbox>
                  </v:shape>
                  <v:shape id="Прямоугольник: скругленные противолежащие углы 5" o:spid="_x0000_s1134" style="position:absolute;left:41814;top:95;width:9811;height:8096;visibility:visible;mso-wrap-style:square;v-text-anchor:middle" coordsize="981075,8096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" adj="-11796480,,5400" path="m134940,l981075,r,l981075,674685v,74525,-60415,134940,-134940,134940l,809625r,l,134940c,60415,60415,,134940,xe" fillcolor="#f2f2f2 [3052]" strokecolor="windowText" strokeweight="2pt">
                    <v:stroke joinstyle="miter"/>
                    <v:formulas/>
                    <v:path arrowok="t" o:connecttype="custom" o:connectlocs="134940,0;981075,0;981075,0;981075,674685;846135,809625;0,809625;0,809625;0,134940;134940,0" o:connectangles="0,0,0,0,0,0,0,0,0" textboxrect="0,0,981075,809625"/>
                    <v:textbox>
                      <w:txbxContent>
                        <w:p w14:paraId="4019E84D" w14:textId="74B5807A" w:rsidR="00A60021" w:rsidRPr="00A60021" w:rsidRDefault="00A60021" w:rsidP="00A60021">
                          <w:pPr>
                            <w:jc w:val="center"/>
                            <w:rPr>
                              <w:sz w:val="20"/>
                              <w:szCs w:val="20"/>
                            </w:rPr>
                          </w:pPr>
                          <w:r w:rsidRPr="00A60021">
                            <w:rPr>
                              <w:sz w:val="20"/>
                              <w:szCs w:val="20"/>
                            </w:rPr>
                            <w:t>Підтримується</w:t>
                          </w:r>
                        </w:p>
                      </w:txbxContent>
                    </v:textbox>
                  </v:shape>
                  <v:shape id="Прямоугольник: скругленные противолежащие углы 5" o:spid="_x0000_s1135" style="position:absolute;left:52006;width:9335;height:8096;visibility:visible;mso-wrap-style:square;v-text-anchor:middle" coordsize="933450,8096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" adj="-11796480,,5400" path="m134940,l933450,r,l933450,674685v,74525,-60415,134940,-134940,134940l,809625r,l,134940c,60415,60415,,134940,xe" fillcolor="window" strokecolor="windowText" strokeweight="2pt">
                    <v:stroke joinstyle="miter"/>
                    <v:formulas/>
                    <v:path arrowok="t" o:connecttype="custom" o:connectlocs="134940,0;933450,0;933450,0;933450,674685;798510,809625;0,809625;0,809625;0,134940;134940,0" o:connectangles="0,0,0,0,0,0,0,0,0" textboxrect="0,0,933450,809625"/>
                    <v:textbox>
                      <w:txbxContent>
                        <w:p w14:paraId="1D22E9E2" w14:textId="3F99A97D" w:rsidR="00A60021" w:rsidRPr="00A60021" w:rsidRDefault="00A60021" w:rsidP="00A60021">
                          <w:pPr>
                            <w:jc w:val="center"/>
                            <w:rPr>
                              <w:sz w:val="20"/>
                              <w:szCs w:val="20"/>
                              <w:lang w:val="en-US"/>
                            </w:rPr>
                          </w:pPr>
                          <w:r w:rsidRPr="00A60021">
                            <w:rPr>
                              <w:sz w:val="20"/>
                              <w:szCs w:val="20"/>
                            </w:rPr>
                            <w:t>Обов’язково</w:t>
                          </w:r>
                          <w:r w:rsidRPr="00A60021">
                            <w:rPr>
                              <w:sz w:val="20"/>
                              <w:szCs w:val="20"/>
                              <w:lang w:val="en-US"/>
                            </w:rPr>
                            <w:t xml:space="preserve"> </w:t>
                          </w:r>
                        </w:p>
                      </w:txbxContent>
                    </v:textbox>
                  </v:shape>
                  <v:shape id="Прямая со стрелкой 6" o:spid="_x0000_s1136" type="#_x0000_t32" style="position:absolute;left:4667;top:8667;width:0;height:40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" strokecolor="black [3213]" strokeweight="1.5pt">
                    <v:stroke endarrow="block"/>
                  </v:shape>
                  <v:shape id="Прямоугольник: скругленные противолежащие углы 5" o:spid="_x0000_s1137" style="position:absolute;top:12858;width:9334;height:8097;visibility:visible;mso-wrap-style:square;v-text-anchor:middle" coordsize="933450,8096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" adj="-11796480,,5400" path="m134940,l933450,r,l933450,674685v,74525,-60415,134940,-134940,134940l,809625r,l,134940c,60415,60415,,134940,xe" fillcolor="#7f7f7f" strokecolor="windowText" strokeweight="2pt">
                    <v:stroke joinstyle="miter"/>
                    <v:formulas/>
                    <v:path arrowok="t" o:connecttype="custom" o:connectlocs="134940,0;933450,0;933450,0;933450,674685;798510,809625;0,809625;0,809625;0,134940;134940,0" o:connectangles="0,0,0,0,0,0,0,0,0" textboxrect="0,0,933450,809625"/>
                    <v:textbox>
                      <w:txbxContent>
                        <w:p w14:paraId="07A15F0C" w14:textId="15EAC4CA" w:rsidR="00A60021" w:rsidRPr="00A60021" w:rsidRDefault="00A60021" w:rsidP="00A60021">
                          <w:pPr>
                            <w:jc w:val="center"/>
                            <w:rPr>
                              <w:sz w:val="20"/>
                              <w:szCs w:val="20"/>
                            </w:rPr>
                          </w:pPr>
                          <w:r>
                            <w:rPr>
                              <w:sz w:val="20"/>
                              <w:szCs w:val="20"/>
                            </w:rPr>
                            <w:t>Індія</w:t>
                          </w:r>
                        </w:p>
                      </w:txbxContent>
                    </v:textbox>
                  </v:shape>
                  <v:shape id="Прямая со стрелкой 6" o:spid="_x0000_s1138" type="#_x0000_t32" style="position:absolute;left:25431;top:8382;width:0;height:40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" strokecolor="black [3213]" strokeweight="1.5pt">
                    <v:stroke endarrow="block"/>
                  </v:shape>
                  <v:shape id="Прямоугольник: скругленные противолежащие углы 5" o:spid="_x0000_s1139" style="position:absolute;left:20193;top:12573;width:10096;height:8096;visibility:visible;mso-wrap-style:square;v-text-anchor:middle" coordsize="1009650,8096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" adj="-11796480,,5400" path="m134940,r874710,l1009650,r,674685c1009650,749210,949235,809625,874710,809625l,809625r,l,134940c,60415,60415,,134940,xe" fillcolor="#bfbfbf" strokecolor="windowText" strokeweight="2pt">
                    <v:stroke joinstyle="miter"/>
                    <v:formulas/>
                    <v:path arrowok="t" o:connecttype="custom" o:connectlocs="134940,0;1009650,0;1009650,0;1009650,674685;874710,809625;0,809625;0,809625;0,134940;134940,0" o:connectangles="0,0,0,0,0,0,0,0,0" textboxrect="0,0,1009650,809625"/>
                    <v:textbox>
                      <w:txbxContent>
                        <w:p w14:paraId="5CD5CDFB" w14:textId="4F57D7BB" w:rsidR="00A60021" w:rsidRPr="00A60021" w:rsidRDefault="00A60021" w:rsidP="00A60021">
                          <w:pPr>
                            <w:jc w:val="center"/>
                            <w:rPr>
                              <w:sz w:val="20"/>
                              <w:szCs w:val="20"/>
                            </w:rPr>
                          </w:pPr>
                          <w:r>
                            <w:rPr>
                              <w:sz w:val="20"/>
                              <w:szCs w:val="20"/>
                            </w:rPr>
                            <w:t>Україна</w:t>
                          </w:r>
                        </w:p>
                      </w:txbxContent>
                    </v:textbox>
                  </v:shape>
                  <v:shape id="Прямая со стрелкой 6" o:spid="_x0000_s1140" type="#_x0000_t32" style="position:absolute;left:56673;top:8286;width:0;height:40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" strokecolor="black [3213]" strokeweight="1.5pt">
                    <v:stroke endarrow="block"/>
                  </v:shape>
                  <v:shape id="Прямоугольник: скругленные противолежащие углы 5" o:spid="_x0000_s1141" style="position:absolute;left:51816;top:12382;width:9334;height:8096;visibility:visible;mso-wrap-style:square;v-text-anchor:middle" coordsize="933450,8096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" adj="-11796480,,5400" path="m134940,l933450,r,l933450,674685v,74525,-60415,134940,-134940,134940l,809625r,l,134940c,60415,60415,,134940,xe" fillcolor="window" strokecolor="windowText" strokeweight="2pt">
                    <v:stroke joinstyle="miter"/>
                    <v:formulas/>
                    <v:path arrowok="t" o:connecttype="custom" o:connectlocs="134940,0;933450,0;933450,0;933450,674685;798510,809625;0,809625;0,809625;0,134940;134940,0" o:connectangles="0,0,0,0,0,0,0,0,0" textboxrect="0,0,933450,809625"/>
                    <v:textbox>
                      <w:txbxContent>
                        <w:p w14:paraId="189B894B" w14:textId="4A24FF73" w:rsidR="005A58DD" w:rsidRPr="005A58DD" w:rsidRDefault="005A58DD" w:rsidP="005A58DD">
                          <w:pPr>
                            <w:jc w:val="center"/>
                            <w:rPr>
                              <w:sz w:val="20"/>
                              <w:szCs w:val="20"/>
                            </w:rPr>
                          </w:pPr>
                          <w:r>
                            <w:rPr>
                              <w:sz w:val="20"/>
                              <w:szCs w:val="20"/>
                            </w:rPr>
                            <w:t>Литва</w:t>
                          </w:r>
                        </w:p>
                      </w:txbxContent>
                    </v:textbox>
                  </v:shape>
                </v:group>
              </v:group>
            </w:pict>
          </mc:Fallback>
        </mc:AlternateContent>
      </w:r>
    </w:p>
    <w:p w14:paraId="3A5E5172" w14:textId="13F65C57" w:rsidR="00A07D89" w:rsidRPr="00E021BF" w:rsidRDefault="00A07D89" w:rsidP="00AC33AB">
      <w:pPr>
        <w:spacing w:line="360" w:lineRule="auto"/>
        <w:ind w:firstLine="720"/>
        <w:jc w:val="both"/>
        <w:rPr>
          <w:sz w:val="28"/>
          <w:szCs w:val="28"/>
        </w:rPr>
      </w:pPr>
    </w:p>
    <w:p w14:paraId="5DD26336" w14:textId="6F01141B" w:rsidR="00A07D89" w:rsidRPr="00E021BF" w:rsidRDefault="00A07D89" w:rsidP="00AC33AB">
      <w:pPr>
        <w:spacing w:line="360" w:lineRule="auto"/>
        <w:ind w:firstLine="720"/>
        <w:jc w:val="both"/>
        <w:rPr>
          <w:sz w:val="28"/>
          <w:szCs w:val="28"/>
        </w:rPr>
      </w:pPr>
    </w:p>
    <w:p w14:paraId="6B7E175E" w14:textId="593C5162" w:rsidR="00A07D89" w:rsidRPr="00E021BF" w:rsidRDefault="00A07D89" w:rsidP="00AC33AB">
      <w:pPr>
        <w:spacing w:line="360" w:lineRule="auto"/>
        <w:ind w:firstLine="720"/>
        <w:jc w:val="both"/>
        <w:rPr>
          <w:sz w:val="28"/>
          <w:szCs w:val="28"/>
        </w:rPr>
      </w:pPr>
    </w:p>
    <w:p w14:paraId="1BEEC0F3" w14:textId="74405B42" w:rsidR="00A07D89" w:rsidRPr="00E021BF" w:rsidRDefault="00A07D89" w:rsidP="00AC33AB">
      <w:pPr>
        <w:spacing w:line="360" w:lineRule="auto"/>
        <w:ind w:firstLine="720"/>
        <w:jc w:val="both"/>
        <w:rPr>
          <w:sz w:val="28"/>
          <w:szCs w:val="28"/>
        </w:rPr>
      </w:pPr>
    </w:p>
    <w:p w14:paraId="44EF2EA0" w14:textId="76EEF2A9" w:rsidR="00A60021" w:rsidRPr="00E021BF" w:rsidRDefault="00A60021" w:rsidP="00AC33AB">
      <w:pPr>
        <w:spacing w:line="360" w:lineRule="auto"/>
        <w:ind w:firstLine="720"/>
        <w:jc w:val="both"/>
        <w:rPr>
          <w:sz w:val="28"/>
          <w:szCs w:val="28"/>
        </w:rPr>
      </w:pPr>
    </w:p>
    <w:p w14:paraId="73E52E93" w14:textId="2079F38A" w:rsidR="00A60021" w:rsidRPr="00E021BF" w:rsidRDefault="00A60021" w:rsidP="00AC33AB">
      <w:pPr>
        <w:spacing w:line="360" w:lineRule="auto"/>
        <w:ind w:firstLine="720"/>
        <w:jc w:val="both"/>
        <w:rPr>
          <w:sz w:val="28"/>
          <w:szCs w:val="28"/>
        </w:rPr>
      </w:pPr>
    </w:p>
    <w:p w14:paraId="5F41643B" w14:textId="77777777" w:rsidR="007F28CF" w:rsidRPr="00E021BF" w:rsidRDefault="007F28CF" w:rsidP="00AC33AB">
      <w:pPr>
        <w:spacing w:line="360" w:lineRule="auto"/>
        <w:ind w:firstLine="720"/>
        <w:jc w:val="both"/>
        <w:rPr>
          <w:sz w:val="28"/>
          <w:szCs w:val="28"/>
        </w:rPr>
      </w:pPr>
    </w:p>
    <w:p w14:paraId="4FB69738" w14:textId="77777777" w:rsidR="009E7451" w:rsidRDefault="009E7451" w:rsidP="005A58DD">
      <w:pPr>
        <w:spacing w:line="360" w:lineRule="auto"/>
        <w:ind w:firstLine="720"/>
        <w:jc w:val="both"/>
        <w:rPr>
          <w:sz w:val="28"/>
          <w:szCs w:val="28"/>
        </w:rPr>
      </w:pPr>
    </w:p>
    <w:p w14:paraId="32F52CC7" w14:textId="4FF045E7" w:rsidR="005A58DD" w:rsidRPr="00E021BF" w:rsidRDefault="005A58DD" w:rsidP="00FE666C">
      <w:pPr>
        <w:spacing w:line="360" w:lineRule="auto"/>
        <w:ind w:firstLine="720"/>
        <w:jc w:val="both"/>
        <w:rPr>
          <w:sz w:val="28"/>
          <w:szCs w:val="28"/>
        </w:rPr>
      </w:pPr>
      <w:r w:rsidRPr="00E021BF">
        <w:rPr>
          <w:sz w:val="28"/>
          <w:szCs w:val="28"/>
        </w:rPr>
        <w:t>Рис</w:t>
      </w:r>
      <w:r w:rsidR="00911622" w:rsidRPr="00E021BF">
        <w:rPr>
          <w:sz w:val="28"/>
          <w:szCs w:val="28"/>
        </w:rPr>
        <w:t>.</w:t>
      </w:r>
      <w:r w:rsidRPr="00E021BF">
        <w:rPr>
          <w:sz w:val="28"/>
          <w:szCs w:val="28"/>
        </w:rPr>
        <w:t xml:space="preserve"> 2.</w:t>
      </w:r>
      <w:r w:rsidR="00C610E2" w:rsidRPr="00E021BF">
        <w:rPr>
          <w:sz w:val="28"/>
          <w:szCs w:val="28"/>
        </w:rPr>
        <w:t>4</w:t>
      </w:r>
      <w:r w:rsidRPr="00E021BF">
        <w:rPr>
          <w:sz w:val="28"/>
          <w:szCs w:val="28"/>
        </w:rPr>
        <w:t xml:space="preserve"> Ряд коригувань, пов’язаних із COVID, щодо віртуальних загальних зборів акціонерів</w:t>
      </w:r>
    </w:p>
    <w:p w14:paraId="6F396508" w14:textId="22122C44" w:rsidR="00971A82" w:rsidRPr="00E021BF" w:rsidRDefault="00AC33AB" w:rsidP="00FE666C">
      <w:pPr>
        <w:spacing w:line="360" w:lineRule="auto"/>
        <w:ind w:firstLine="720"/>
        <w:jc w:val="both"/>
        <w:rPr>
          <w:sz w:val="28"/>
          <w:szCs w:val="28"/>
        </w:rPr>
      </w:pPr>
      <w:r w:rsidRPr="00E021BF">
        <w:rPr>
          <w:sz w:val="28"/>
          <w:szCs w:val="28"/>
        </w:rPr>
        <w:t xml:space="preserve">На одному кінці спектру знаходиться підхід, якого дотримується Індія, щоб дозволити віртуальні </w:t>
      </w:r>
      <w:r w:rsidR="00971A82" w:rsidRPr="00E021BF">
        <w:rPr>
          <w:sz w:val="28"/>
          <w:szCs w:val="28"/>
        </w:rPr>
        <w:t>збори</w:t>
      </w:r>
      <w:r w:rsidRPr="00E021BF">
        <w:rPr>
          <w:sz w:val="28"/>
          <w:szCs w:val="28"/>
        </w:rPr>
        <w:t xml:space="preserve"> лише тоді, коли вони неминучі</w:t>
      </w:r>
      <w:r w:rsidR="00971A82" w:rsidRPr="00E021BF">
        <w:rPr>
          <w:sz w:val="28"/>
          <w:szCs w:val="28"/>
        </w:rPr>
        <w:t xml:space="preserve"> тим самим повністю відмовляючись від гібридного формату</w:t>
      </w:r>
      <w:r w:rsidRPr="00E021BF">
        <w:rPr>
          <w:sz w:val="28"/>
          <w:szCs w:val="28"/>
        </w:rPr>
        <w:t xml:space="preserve">, а на іншому підхід, який робить віртуальні </w:t>
      </w:r>
      <w:r w:rsidR="00971A82" w:rsidRPr="00E021BF">
        <w:rPr>
          <w:sz w:val="28"/>
          <w:szCs w:val="28"/>
        </w:rPr>
        <w:t>збори</w:t>
      </w:r>
      <w:r w:rsidRPr="00E021BF">
        <w:rPr>
          <w:sz w:val="28"/>
          <w:szCs w:val="28"/>
        </w:rPr>
        <w:t xml:space="preserve"> обов’язковими, як у Литв</w:t>
      </w:r>
      <w:r w:rsidR="00971A82" w:rsidRPr="00E021BF">
        <w:rPr>
          <w:sz w:val="28"/>
          <w:szCs w:val="28"/>
        </w:rPr>
        <w:t>і</w:t>
      </w:r>
      <w:r w:rsidRPr="00E021BF">
        <w:rPr>
          <w:sz w:val="28"/>
          <w:szCs w:val="28"/>
        </w:rPr>
        <w:t>.</w:t>
      </w:r>
      <w:r w:rsidR="00971A82" w:rsidRPr="00E021BF">
        <w:rPr>
          <w:sz w:val="28"/>
          <w:szCs w:val="28"/>
        </w:rPr>
        <w:t xml:space="preserve"> Україна ж займає середину цього спектру, з одного боку дозволяючи такі збори, а з іншого вимагаючи особливих для цього умов</w:t>
      </w:r>
      <w:r w:rsidR="00992906" w:rsidRPr="00E021BF">
        <w:rPr>
          <w:sz w:val="28"/>
          <w:szCs w:val="28"/>
        </w:rPr>
        <w:t xml:space="preserve"> </w:t>
      </w:r>
      <w:r w:rsidR="00971A82" w:rsidRPr="00597680">
        <w:rPr>
          <w:sz w:val="28"/>
          <w:szCs w:val="28"/>
        </w:rPr>
        <w:t>[</w:t>
      </w:r>
      <w:r w:rsidR="002A05A1" w:rsidRPr="00597680">
        <w:rPr>
          <w:sz w:val="28"/>
          <w:szCs w:val="28"/>
          <w:lang w:val="ru-RU"/>
        </w:rPr>
        <w:t>34</w:t>
      </w:r>
      <w:r w:rsidR="00971A82" w:rsidRPr="00597680">
        <w:rPr>
          <w:sz w:val="28"/>
          <w:szCs w:val="28"/>
        </w:rPr>
        <w:t xml:space="preserve">]. </w:t>
      </w:r>
    </w:p>
    <w:p w14:paraId="1F0191BD" w14:textId="77777777" w:rsidR="005A58DD" w:rsidRPr="00E021BF" w:rsidRDefault="00971A82" w:rsidP="00FE666C">
      <w:pPr>
        <w:spacing w:line="360" w:lineRule="auto"/>
        <w:ind w:firstLine="720"/>
        <w:jc w:val="both"/>
        <w:rPr>
          <w:sz w:val="28"/>
          <w:szCs w:val="28"/>
        </w:rPr>
      </w:pPr>
      <w:r w:rsidRPr="00E021BF">
        <w:rPr>
          <w:sz w:val="28"/>
          <w:szCs w:val="28"/>
        </w:rPr>
        <w:t>Загалом б</w:t>
      </w:r>
      <w:r w:rsidR="00AC33AB" w:rsidRPr="00E021BF">
        <w:rPr>
          <w:sz w:val="28"/>
          <w:szCs w:val="28"/>
        </w:rPr>
        <w:t xml:space="preserve">агато </w:t>
      </w:r>
      <w:r w:rsidRPr="00E021BF">
        <w:rPr>
          <w:sz w:val="28"/>
          <w:szCs w:val="28"/>
        </w:rPr>
        <w:t>країн</w:t>
      </w:r>
      <w:r w:rsidR="00AC33AB" w:rsidRPr="00E021BF">
        <w:rPr>
          <w:sz w:val="28"/>
          <w:szCs w:val="28"/>
        </w:rPr>
        <w:t xml:space="preserve"> під час пандемії вжили заходів, щоб дозволити компаніям проводити віртуальні</w:t>
      </w:r>
      <w:r w:rsidRPr="00E021BF">
        <w:rPr>
          <w:sz w:val="28"/>
          <w:szCs w:val="28"/>
        </w:rPr>
        <w:t xml:space="preserve"> збори</w:t>
      </w:r>
      <w:r w:rsidR="00AC33AB" w:rsidRPr="00E021BF">
        <w:rPr>
          <w:sz w:val="28"/>
          <w:szCs w:val="28"/>
        </w:rPr>
        <w:t xml:space="preserve">, навіть якщо існували чіткі законодавчі положення, які вимагали дозволу на віддалену участь у статуті компанії. Крім того, </w:t>
      </w:r>
      <w:r w:rsidRPr="00E021BF">
        <w:rPr>
          <w:sz w:val="28"/>
          <w:szCs w:val="28"/>
        </w:rPr>
        <w:t>абсолютна більшість</w:t>
      </w:r>
      <w:r w:rsidR="00AC33AB" w:rsidRPr="00E021BF">
        <w:rPr>
          <w:sz w:val="28"/>
          <w:szCs w:val="28"/>
        </w:rPr>
        <w:t xml:space="preserve"> вжили заходів через нормативні поправки, щоб не тільки дозволити, але й заохотити або полегшити віртуальн</w:t>
      </w:r>
      <w:r w:rsidRPr="00E021BF">
        <w:rPr>
          <w:sz w:val="28"/>
          <w:szCs w:val="28"/>
        </w:rPr>
        <w:t>ий формат управління</w:t>
      </w:r>
      <w:r w:rsidR="00AC33AB" w:rsidRPr="00E021BF">
        <w:rPr>
          <w:sz w:val="28"/>
          <w:szCs w:val="28"/>
        </w:rPr>
        <w:t xml:space="preserve">. </w:t>
      </w:r>
    </w:p>
    <w:p w14:paraId="3EEE79D8" w14:textId="004F8EB9" w:rsidR="005A58DD" w:rsidRPr="00E021BF" w:rsidRDefault="005A58DD" w:rsidP="00FE666C">
      <w:pPr>
        <w:spacing w:line="360" w:lineRule="auto"/>
        <w:ind w:firstLine="720"/>
        <w:jc w:val="both"/>
        <w:rPr>
          <w:sz w:val="28"/>
          <w:szCs w:val="28"/>
        </w:rPr>
      </w:pPr>
      <w:r w:rsidRPr="00E021BF">
        <w:rPr>
          <w:sz w:val="28"/>
          <w:szCs w:val="28"/>
        </w:rPr>
        <w:lastRenderedPageBreak/>
        <w:t>Отже, цифровізація в корпоративному управлінні розглядається як процес створення інформаційних ресурсів, що робить можливим кращу адаптацію корпоративного управління до вимог стейкхолдерів та підвищення конкурентоспроможності за допомогою цифрових технологій. Економія коштів, зусиль, часу та ресурсів, безумовно, є однією з головних додаткових переваг цифрових рішень корпоративного управління. Для успішного впровадження цифрового управління, перш за все, організація має бути гнучкою та готовою до змін. Цифровізація корпоративного управління має низку значних переваг, але є й слабкі сторони, які, безсумнівно, необхідно враховувати.</w:t>
      </w:r>
    </w:p>
    <w:p w14:paraId="59C0ACDD" w14:textId="77777777" w:rsidR="005A58DD" w:rsidRPr="00E021BF" w:rsidRDefault="005A58DD" w:rsidP="005A58DD">
      <w:pPr>
        <w:spacing w:line="360" w:lineRule="auto"/>
        <w:ind w:firstLine="720"/>
        <w:jc w:val="both"/>
        <w:rPr>
          <w:sz w:val="28"/>
          <w:szCs w:val="28"/>
        </w:rPr>
      </w:pPr>
    </w:p>
    <w:p w14:paraId="68F23779" w14:textId="33D70A5D" w:rsidR="005A58DD" w:rsidRPr="00E021BF" w:rsidRDefault="005A58DD" w:rsidP="005A58DD">
      <w:pPr>
        <w:pStyle w:val="2"/>
        <w:ind w:left="0" w:firstLine="720"/>
        <w:jc w:val="both"/>
        <w:rPr>
          <w:rStyle w:val="90"/>
          <w:rFonts w:ascii="Times New Roman" w:hAnsi="Times New Roman" w:cs="Times New Roman"/>
          <w:sz w:val="28"/>
          <w:szCs w:val="28"/>
        </w:rPr>
      </w:pPr>
      <w:bookmarkStart w:id="15" w:name="_Toc167968001"/>
      <w:r w:rsidRPr="00E021BF">
        <w:rPr>
          <w:sz w:val="28"/>
          <w:szCs w:val="28"/>
        </w:rPr>
        <w:t xml:space="preserve">2.3 </w:t>
      </w:r>
      <w:r w:rsidRPr="00E021BF">
        <w:rPr>
          <w:rStyle w:val="90"/>
          <w:rFonts w:ascii="Times New Roman" w:hAnsi="Times New Roman" w:cs="Times New Roman"/>
          <w:sz w:val="28"/>
          <w:szCs w:val="28"/>
        </w:rPr>
        <w:t>Міжнародний досвід адаптації системи корпоративного управління під час кризи у сфері логістики</w:t>
      </w:r>
      <w:bookmarkEnd w:id="15"/>
    </w:p>
    <w:p w14:paraId="3C5DF506" w14:textId="77777777" w:rsidR="00EF6D83" w:rsidRPr="00E021BF" w:rsidRDefault="00EF6D83" w:rsidP="00EF6D83"/>
    <w:p w14:paraId="7C206045" w14:textId="262F1D31" w:rsidR="008D24F3" w:rsidRPr="00E021BF" w:rsidRDefault="008D24F3" w:rsidP="00FE666C">
      <w:pPr>
        <w:spacing w:line="360" w:lineRule="auto"/>
        <w:ind w:firstLine="720"/>
        <w:jc w:val="both"/>
        <w:rPr>
          <w:sz w:val="28"/>
          <w:szCs w:val="28"/>
        </w:rPr>
      </w:pPr>
      <w:r w:rsidRPr="00E021BF">
        <w:rPr>
          <w:sz w:val="28"/>
          <w:szCs w:val="28"/>
        </w:rPr>
        <w:t>У сучасному світі, що перенасичений кризовими явищами, логістичні компанії стикаються з безліччю проблем, прагнучи до зростання. Логістичне підприємство повинно управляти ланцюгом поставок, де один помилковий крок може вплинути на всю операці</w:t>
      </w:r>
      <w:r w:rsidR="00C24809" w:rsidRPr="00E021BF">
        <w:rPr>
          <w:sz w:val="28"/>
          <w:szCs w:val="28"/>
        </w:rPr>
        <w:t>йну діяльність</w:t>
      </w:r>
      <w:r w:rsidRPr="00E021BF">
        <w:rPr>
          <w:sz w:val="28"/>
          <w:szCs w:val="28"/>
        </w:rPr>
        <w:t xml:space="preserve">. Таким чином, розширення масштабів логістичних підприємств значно ускладнюється операційною неефективністю. </w:t>
      </w:r>
    </w:p>
    <w:p w14:paraId="0ACAEF9C" w14:textId="477E6B32" w:rsidR="00530D39" w:rsidRPr="00E021BF" w:rsidRDefault="008D24F3" w:rsidP="00FE666C">
      <w:pPr>
        <w:spacing w:line="360" w:lineRule="auto"/>
        <w:ind w:firstLine="720"/>
        <w:jc w:val="both"/>
        <w:rPr>
          <w:sz w:val="28"/>
          <w:szCs w:val="28"/>
        </w:rPr>
      </w:pPr>
      <w:r w:rsidRPr="00E021BF">
        <w:rPr>
          <w:sz w:val="28"/>
          <w:szCs w:val="28"/>
        </w:rPr>
        <w:t xml:space="preserve">У цій динамічній галузі </w:t>
      </w:r>
      <w:r w:rsidR="00C24809" w:rsidRPr="00E021BF">
        <w:rPr>
          <w:sz w:val="28"/>
          <w:szCs w:val="28"/>
        </w:rPr>
        <w:t>підприємства</w:t>
      </w:r>
      <w:r w:rsidRPr="00E021BF">
        <w:rPr>
          <w:sz w:val="28"/>
          <w:szCs w:val="28"/>
        </w:rPr>
        <w:t xml:space="preserve"> повинні не тільки оптимізувати свої дистриб’юторські мережі, але й залишатися гнучкими, щоб адаптуватися до постійно змінюван</w:t>
      </w:r>
      <w:r w:rsidR="00496AD5" w:rsidRPr="00E021BF">
        <w:rPr>
          <w:sz w:val="28"/>
          <w:szCs w:val="28"/>
        </w:rPr>
        <w:t>і</w:t>
      </w:r>
      <w:r w:rsidRPr="00E021BF">
        <w:rPr>
          <w:sz w:val="28"/>
          <w:szCs w:val="28"/>
        </w:rPr>
        <w:t xml:space="preserve"> вимог</w:t>
      </w:r>
      <w:r w:rsidR="00496AD5" w:rsidRPr="00E021BF">
        <w:rPr>
          <w:sz w:val="28"/>
          <w:szCs w:val="28"/>
        </w:rPr>
        <w:t>и</w:t>
      </w:r>
      <w:r w:rsidRPr="00E021BF">
        <w:rPr>
          <w:sz w:val="28"/>
          <w:szCs w:val="28"/>
        </w:rPr>
        <w:t xml:space="preserve"> клієнтів і технологічного прогресу. Крім того, управління великою кількістю робочої сили та підтримка контролю якості у великих масштабах може навантажувати </w:t>
      </w:r>
      <w:r w:rsidR="00C24809" w:rsidRPr="00E021BF">
        <w:rPr>
          <w:sz w:val="28"/>
          <w:szCs w:val="28"/>
        </w:rPr>
        <w:t xml:space="preserve">управлінські </w:t>
      </w:r>
      <w:r w:rsidRPr="00E021BF">
        <w:rPr>
          <w:sz w:val="28"/>
          <w:szCs w:val="28"/>
        </w:rPr>
        <w:t>ресурси. Таким чином, для логістичної фірми</w:t>
      </w:r>
      <w:r w:rsidR="00496AD5" w:rsidRPr="00E021BF">
        <w:rPr>
          <w:sz w:val="28"/>
          <w:szCs w:val="28"/>
        </w:rPr>
        <w:t>,</w:t>
      </w:r>
      <w:r w:rsidRPr="00E021BF">
        <w:rPr>
          <w:sz w:val="28"/>
          <w:szCs w:val="28"/>
        </w:rPr>
        <w:t xml:space="preserve"> зростання полягає не лише в розширенні</w:t>
      </w:r>
      <w:r w:rsidR="00496AD5" w:rsidRPr="00E021BF">
        <w:rPr>
          <w:sz w:val="28"/>
          <w:szCs w:val="28"/>
        </w:rPr>
        <w:t xml:space="preserve"> </w:t>
      </w:r>
      <w:r w:rsidRPr="00E021BF">
        <w:rPr>
          <w:sz w:val="28"/>
          <w:szCs w:val="28"/>
        </w:rPr>
        <w:t>складських приміщень, мова йде про стратегічну оптимізацію кожного компонента в системі ланцюгів поставок, щоб забезпечити безперебійну масштабовану роботу.</w:t>
      </w:r>
      <w:r w:rsidR="00C24809" w:rsidRPr="00E021BF">
        <w:rPr>
          <w:sz w:val="28"/>
          <w:szCs w:val="28"/>
        </w:rPr>
        <w:t xml:space="preserve"> Тому, критично важливим є формування і використання системи корпоративного управління, що буде оптимізувати управлінські процеси та забезпечувати баланс інтересів зацікавлених сторін. </w:t>
      </w:r>
    </w:p>
    <w:p w14:paraId="0BC282F5" w14:textId="77777777" w:rsidR="00496AD5" w:rsidRPr="00E021BF" w:rsidRDefault="008D24F3" w:rsidP="00FE666C">
      <w:pPr>
        <w:spacing w:line="360" w:lineRule="auto"/>
        <w:ind w:firstLine="720"/>
        <w:jc w:val="both"/>
        <w:rPr>
          <w:sz w:val="28"/>
          <w:szCs w:val="28"/>
        </w:rPr>
      </w:pPr>
      <w:r w:rsidRPr="00E021BF">
        <w:rPr>
          <w:sz w:val="28"/>
          <w:szCs w:val="28"/>
        </w:rPr>
        <w:lastRenderedPageBreak/>
        <w:t xml:space="preserve">В умовах глобальних викликів, коли в будь-який момент діяльність підприємства може бути призупинена чи перенесена в інший формат, необхідно </w:t>
      </w:r>
      <w:r w:rsidR="00C24809" w:rsidRPr="00E021BF">
        <w:rPr>
          <w:sz w:val="28"/>
          <w:szCs w:val="28"/>
        </w:rPr>
        <w:t>забезпечити</w:t>
      </w:r>
      <w:r w:rsidRPr="00E021BF">
        <w:rPr>
          <w:sz w:val="28"/>
          <w:szCs w:val="28"/>
        </w:rPr>
        <w:t xml:space="preserve"> адаптивн</w:t>
      </w:r>
      <w:r w:rsidR="00C24809" w:rsidRPr="00E021BF">
        <w:rPr>
          <w:sz w:val="28"/>
          <w:szCs w:val="28"/>
        </w:rPr>
        <w:t>ість</w:t>
      </w:r>
      <w:r w:rsidRPr="00E021BF">
        <w:rPr>
          <w:sz w:val="28"/>
          <w:szCs w:val="28"/>
        </w:rPr>
        <w:t xml:space="preserve"> систем</w:t>
      </w:r>
      <w:r w:rsidR="00C24809" w:rsidRPr="00E021BF">
        <w:rPr>
          <w:sz w:val="28"/>
          <w:szCs w:val="28"/>
        </w:rPr>
        <w:t>и</w:t>
      </w:r>
      <w:r w:rsidRPr="00E021BF">
        <w:rPr>
          <w:sz w:val="28"/>
          <w:szCs w:val="28"/>
        </w:rPr>
        <w:t xml:space="preserve"> корпоративного управління, яка зможе безперебійно функціонувати</w:t>
      </w:r>
      <w:r w:rsidR="00496AD5" w:rsidRPr="00E021BF">
        <w:rPr>
          <w:sz w:val="28"/>
          <w:szCs w:val="28"/>
        </w:rPr>
        <w:t xml:space="preserve"> </w:t>
      </w:r>
      <w:r w:rsidRPr="00E021BF">
        <w:rPr>
          <w:sz w:val="28"/>
          <w:szCs w:val="28"/>
        </w:rPr>
        <w:t xml:space="preserve">при зміні критично важливих </w:t>
      </w:r>
      <w:r w:rsidR="00D43020" w:rsidRPr="00E021BF">
        <w:rPr>
          <w:sz w:val="28"/>
          <w:szCs w:val="28"/>
        </w:rPr>
        <w:t xml:space="preserve">факторів. </w:t>
      </w:r>
    </w:p>
    <w:p w14:paraId="1243EA8D" w14:textId="4026AA66" w:rsidR="00C24809" w:rsidRPr="00E021BF" w:rsidRDefault="00D43020" w:rsidP="00FE666C">
      <w:pPr>
        <w:spacing w:line="360" w:lineRule="auto"/>
        <w:ind w:firstLine="720"/>
        <w:jc w:val="both"/>
        <w:rPr>
          <w:sz w:val="28"/>
          <w:szCs w:val="28"/>
        </w:rPr>
      </w:pPr>
      <w:r w:rsidRPr="00E021BF">
        <w:rPr>
          <w:sz w:val="28"/>
          <w:szCs w:val="28"/>
        </w:rPr>
        <w:t>Для того щоб визначити нампрям</w:t>
      </w:r>
      <w:r w:rsidR="00496AD5" w:rsidRPr="00E021BF">
        <w:rPr>
          <w:sz w:val="28"/>
          <w:szCs w:val="28"/>
        </w:rPr>
        <w:t>и</w:t>
      </w:r>
      <w:r w:rsidRPr="00E021BF">
        <w:rPr>
          <w:sz w:val="28"/>
          <w:szCs w:val="28"/>
        </w:rPr>
        <w:t xml:space="preserve"> формування ефективної системи корпоративного управління в умовах глобальних викликів, розглянемо досвід</w:t>
      </w:r>
      <w:r w:rsidR="00C24809" w:rsidRPr="00E021BF">
        <w:rPr>
          <w:sz w:val="28"/>
          <w:szCs w:val="28"/>
        </w:rPr>
        <w:t xml:space="preserve"> формування та адаптації корпоративного управління на логістичних підприємствах Гонконгу та Індії</w:t>
      </w:r>
      <w:r w:rsidRPr="00E021BF">
        <w:rPr>
          <w:sz w:val="28"/>
          <w:szCs w:val="28"/>
        </w:rPr>
        <w:t>.</w:t>
      </w:r>
    </w:p>
    <w:p w14:paraId="033FFACB" w14:textId="533A590F" w:rsidR="00C24809" w:rsidRPr="00E021BF" w:rsidRDefault="00C24809" w:rsidP="00FE666C">
      <w:pPr>
        <w:spacing w:line="360" w:lineRule="auto"/>
        <w:ind w:firstLine="720"/>
        <w:jc w:val="both"/>
        <w:rPr>
          <w:sz w:val="28"/>
          <w:szCs w:val="28"/>
          <w:lang w:eastAsia="zh-TW"/>
        </w:rPr>
      </w:pPr>
      <w:r w:rsidRPr="00E021BF">
        <w:rPr>
          <w:sz w:val="28"/>
          <w:szCs w:val="28"/>
        </w:rPr>
        <w:t>З точки зору сприяння належному врядуванню системи управління корпораціями</w:t>
      </w:r>
      <w:r w:rsidR="00496AD5" w:rsidRPr="00E021BF">
        <w:rPr>
          <w:sz w:val="28"/>
          <w:szCs w:val="28"/>
        </w:rPr>
        <w:t>,</w:t>
      </w:r>
      <w:r w:rsidRPr="00E021BF">
        <w:rPr>
          <w:sz w:val="28"/>
          <w:szCs w:val="28"/>
        </w:rPr>
        <w:t xml:space="preserve"> Гонконг є одним із піонерів у світі. Так, Гонконгська біржа випустила кодекс належного управління ще у 1989 році, що став другим ринком, де було видано такий документ. З того часу регулярно вносяться вдосконалення та модифікації залежно від змін зовнішніх факторів, що впливають на більшість підприємств</w:t>
      </w:r>
      <w:r w:rsidR="00496AD5" w:rsidRPr="00E021BF">
        <w:rPr>
          <w:sz w:val="28"/>
          <w:szCs w:val="28"/>
        </w:rPr>
        <w:t xml:space="preserve"> </w:t>
      </w:r>
      <w:r w:rsidR="00496AD5" w:rsidRPr="00597680">
        <w:rPr>
          <w:sz w:val="28"/>
          <w:szCs w:val="28"/>
        </w:rPr>
        <w:t>[2</w:t>
      </w:r>
      <w:r w:rsidR="00EF34AB" w:rsidRPr="00597680">
        <w:rPr>
          <w:sz w:val="28"/>
          <w:szCs w:val="28"/>
          <w:lang w:val="ru-RU"/>
        </w:rPr>
        <w:t>4</w:t>
      </w:r>
      <w:r w:rsidR="00496AD5" w:rsidRPr="00597680">
        <w:rPr>
          <w:sz w:val="28"/>
          <w:szCs w:val="28"/>
        </w:rPr>
        <w:t>]</w:t>
      </w:r>
      <w:r w:rsidRPr="00597680">
        <w:rPr>
          <w:sz w:val="28"/>
          <w:szCs w:val="28"/>
        </w:rPr>
        <w:t>.</w:t>
      </w:r>
    </w:p>
    <w:p w14:paraId="234D6C8F" w14:textId="3E90F0C3" w:rsidR="00C24809" w:rsidRPr="00E021BF" w:rsidRDefault="00C24809" w:rsidP="00FE666C">
      <w:pPr>
        <w:spacing w:line="360" w:lineRule="auto"/>
        <w:ind w:firstLine="720"/>
        <w:jc w:val="both"/>
        <w:rPr>
          <w:sz w:val="28"/>
          <w:szCs w:val="28"/>
        </w:rPr>
      </w:pPr>
      <w:r w:rsidRPr="00E021BF">
        <w:rPr>
          <w:sz w:val="28"/>
          <w:szCs w:val="28"/>
        </w:rPr>
        <w:t xml:space="preserve">Інцидент з банкрутством міжнародних лінійних судноплавних компаній «Hanjin», що сталося відносно нещодавно, більш повно підтвердив важливість корпоративного управління в галузі логістики судноплавства для представників інших логістичних </w:t>
      </w:r>
      <w:r w:rsidR="00911622" w:rsidRPr="00E021BF">
        <w:rPr>
          <w:sz w:val="28"/>
          <w:szCs w:val="28"/>
        </w:rPr>
        <w:t>підприємств</w:t>
      </w:r>
      <w:r w:rsidRPr="00E021BF">
        <w:rPr>
          <w:sz w:val="28"/>
          <w:szCs w:val="28"/>
        </w:rPr>
        <w:t xml:space="preserve"> та Уряду Гонконгу зокрема. Хороша практика впровадження корпоративного управління не тільки добре відстежує та сповіщає про ефективність </w:t>
      </w:r>
      <w:r w:rsidR="00911622" w:rsidRPr="00E021BF">
        <w:rPr>
          <w:sz w:val="28"/>
          <w:szCs w:val="28"/>
        </w:rPr>
        <w:t>підприємства</w:t>
      </w:r>
      <w:r w:rsidRPr="00E021BF">
        <w:rPr>
          <w:sz w:val="28"/>
          <w:szCs w:val="28"/>
        </w:rPr>
        <w:t>, але й підвищує ефективність бізнесу та управління та конкурентні переваги.</w:t>
      </w:r>
    </w:p>
    <w:p w14:paraId="2D1340F8" w14:textId="2C7CC1E9" w:rsidR="00C610E2" w:rsidRPr="00E021BF" w:rsidRDefault="00C24809" w:rsidP="00FE666C">
      <w:pPr>
        <w:spacing w:line="360" w:lineRule="auto"/>
        <w:ind w:firstLine="720"/>
        <w:jc w:val="both"/>
        <w:rPr>
          <w:sz w:val="28"/>
          <w:szCs w:val="28"/>
        </w:rPr>
      </w:pPr>
      <w:r w:rsidRPr="00E021BF">
        <w:rPr>
          <w:sz w:val="28"/>
          <w:szCs w:val="28"/>
        </w:rPr>
        <w:t xml:space="preserve">Глобалізація та технологічний прогрес призвели до того, що більше морських, судноплавних і логістичних </w:t>
      </w:r>
      <w:r w:rsidR="00911622" w:rsidRPr="00E021BF">
        <w:rPr>
          <w:sz w:val="28"/>
          <w:szCs w:val="28"/>
        </w:rPr>
        <w:t>підприємств</w:t>
      </w:r>
      <w:r w:rsidRPr="00E021BF">
        <w:rPr>
          <w:sz w:val="28"/>
          <w:szCs w:val="28"/>
        </w:rPr>
        <w:t xml:space="preserve"> покладаються на ринки капіталу для фінансування інвестиційних можливостей, таких як первинні публічні пропозиції. У 2016 році було проведено дослідження щодо пріоритет</w:t>
      </w:r>
      <w:r w:rsidR="00E461E3" w:rsidRPr="00E021BF">
        <w:rPr>
          <w:sz w:val="28"/>
          <w:szCs w:val="28"/>
        </w:rPr>
        <w:t>них напрямів розвитку корпоративного управління Гонконгу. Були опитані п’ять керівників середньої та вищої ланки місцевих логістичних корпорацій</w:t>
      </w:r>
      <w:r w:rsidR="009D3757" w:rsidRPr="00E021BF">
        <w:rPr>
          <w:sz w:val="28"/>
          <w:szCs w:val="28"/>
        </w:rPr>
        <w:t xml:space="preserve">. </w:t>
      </w:r>
      <w:r w:rsidR="00E461E3" w:rsidRPr="00E021BF">
        <w:rPr>
          <w:sz w:val="28"/>
          <w:szCs w:val="28"/>
        </w:rPr>
        <w:t>Фрагмент дослідження подано у таблиці 2.3.</w:t>
      </w:r>
    </w:p>
    <w:p w14:paraId="42256544" w14:textId="77777777" w:rsidR="00C610E2" w:rsidRPr="00E021BF" w:rsidRDefault="00C610E2" w:rsidP="00E461E3">
      <w:pPr>
        <w:spacing w:line="360" w:lineRule="auto"/>
        <w:ind w:firstLine="720"/>
        <w:jc w:val="right"/>
        <w:rPr>
          <w:sz w:val="28"/>
          <w:szCs w:val="28"/>
        </w:rPr>
      </w:pPr>
    </w:p>
    <w:p w14:paraId="518D7CD1" w14:textId="24EB0D54" w:rsidR="00E461E3" w:rsidRPr="00E021BF" w:rsidRDefault="00E461E3" w:rsidP="00E461E3">
      <w:pPr>
        <w:spacing w:line="360" w:lineRule="auto"/>
        <w:ind w:firstLine="720"/>
        <w:jc w:val="right"/>
        <w:rPr>
          <w:sz w:val="28"/>
          <w:szCs w:val="28"/>
        </w:rPr>
      </w:pPr>
      <w:r w:rsidRPr="00E021BF">
        <w:rPr>
          <w:sz w:val="28"/>
          <w:szCs w:val="28"/>
        </w:rPr>
        <w:t>Таблиця 2.3</w:t>
      </w:r>
    </w:p>
    <w:p w14:paraId="575B9CB4" w14:textId="6AD84188" w:rsidR="00E461E3" w:rsidRPr="00E021BF" w:rsidRDefault="009D3757" w:rsidP="00E461E3">
      <w:pPr>
        <w:spacing w:line="360" w:lineRule="auto"/>
        <w:ind w:firstLine="720"/>
        <w:jc w:val="center"/>
        <w:rPr>
          <w:sz w:val="28"/>
          <w:szCs w:val="28"/>
        </w:rPr>
      </w:pPr>
      <w:r w:rsidRPr="00E021BF">
        <w:rPr>
          <w:sz w:val="28"/>
          <w:szCs w:val="28"/>
        </w:rPr>
        <w:lastRenderedPageBreak/>
        <w:t>Характеристика опитуваних</w:t>
      </w:r>
    </w:p>
    <w:tbl>
      <w:tblPr>
        <w:tblStyle w:val="afd"/>
        <w:tblW w:w="0" w:type="auto"/>
        <w:tblLook w:val="04A0" w:firstRow="1" w:lastRow="0" w:firstColumn="1" w:lastColumn="0" w:noHBand="0" w:noVBand="1"/>
      </w:tblPr>
      <w:tblGrid>
        <w:gridCol w:w="1615"/>
        <w:gridCol w:w="8005"/>
      </w:tblGrid>
      <w:tr w:rsidR="009D3757" w:rsidRPr="00E021BF" w14:paraId="746C2D64" w14:textId="77777777" w:rsidTr="009D3757">
        <w:tc>
          <w:tcPr>
            <w:tcW w:w="1615" w:type="dxa"/>
          </w:tcPr>
          <w:p w14:paraId="42C431D5" w14:textId="2CBDD82C" w:rsidR="009D3757" w:rsidRPr="00E021BF" w:rsidRDefault="009D3757" w:rsidP="009D3757">
            <w:pPr>
              <w:jc w:val="center"/>
            </w:pPr>
            <w:r w:rsidRPr="00E021BF">
              <w:t>Умовне позначення опитуваного</w:t>
            </w:r>
          </w:p>
        </w:tc>
        <w:tc>
          <w:tcPr>
            <w:tcW w:w="8013" w:type="dxa"/>
          </w:tcPr>
          <w:p w14:paraId="7BB89D01" w14:textId="4464F82D" w:rsidR="009D3757" w:rsidRPr="00E021BF" w:rsidRDefault="009D3757" w:rsidP="009D3757">
            <w:pPr>
              <w:jc w:val="center"/>
            </w:pPr>
            <w:r w:rsidRPr="00E021BF">
              <w:t>Характеристика</w:t>
            </w:r>
          </w:p>
        </w:tc>
      </w:tr>
      <w:tr w:rsidR="009D3757" w:rsidRPr="00E021BF" w14:paraId="1EE10F48" w14:textId="77777777" w:rsidTr="009D3757">
        <w:tc>
          <w:tcPr>
            <w:tcW w:w="1615" w:type="dxa"/>
          </w:tcPr>
          <w:p w14:paraId="7516433F" w14:textId="6C4BC6D4" w:rsidR="009D3757" w:rsidRPr="00E021BF" w:rsidRDefault="009D3757" w:rsidP="009D3757">
            <w:pPr>
              <w:jc w:val="center"/>
            </w:pPr>
            <w:r w:rsidRPr="00E021BF">
              <w:t>А</w:t>
            </w:r>
          </w:p>
        </w:tc>
        <w:tc>
          <w:tcPr>
            <w:tcW w:w="8013" w:type="dxa"/>
          </w:tcPr>
          <w:p w14:paraId="18655A4C" w14:textId="77777777" w:rsidR="009D3757" w:rsidRPr="00E021BF" w:rsidRDefault="009D3757" w:rsidP="009D3757">
            <w:pPr>
              <w:pStyle w:val="af4"/>
              <w:numPr>
                <w:ilvl w:val="0"/>
                <w:numId w:val="18"/>
              </w:numPr>
              <w:ind w:left="-14" w:firstLine="14"/>
              <w:jc w:val="both"/>
              <w:rPr>
                <w:rFonts w:ascii="Times New Roman" w:hAnsi="Times New Roman"/>
                <w:sz w:val="24"/>
                <w:szCs w:val="24"/>
                <w:lang w:val="uk-UA"/>
              </w:rPr>
            </w:pPr>
            <w:r w:rsidRPr="00E021BF">
              <w:rPr>
                <w:rFonts w:ascii="Times New Roman" w:hAnsi="Times New Roman"/>
                <w:sz w:val="24"/>
                <w:szCs w:val="24"/>
                <w:lang w:val="uk-UA"/>
              </w:rPr>
              <w:t xml:space="preserve">Топ-менеджер біржової компанії у сфері логістики та судноплавства Гонконгу. </w:t>
            </w:r>
          </w:p>
          <w:p w14:paraId="7AE86A59" w14:textId="77777777" w:rsidR="009D3757" w:rsidRPr="00E021BF" w:rsidRDefault="009D3757" w:rsidP="009D3757">
            <w:pPr>
              <w:pStyle w:val="af4"/>
              <w:numPr>
                <w:ilvl w:val="0"/>
                <w:numId w:val="18"/>
              </w:numPr>
              <w:ind w:left="-14" w:firstLine="14"/>
              <w:jc w:val="both"/>
              <w:rPr>
                <w:rFonts w:ascii="Times New Roman" w:hAnsi="Times New Roman"/>
                <w:sz w:val="24"/>
                <w:szCs w:val="24"/>
                <w:lang w:val="uk-UA"/>
              </w:rPr>
            </w:pPr>
            <w:r w:rsidRPr="00E021BF">
              <w:rPr>
                <w:rFonts w:ascii="Times New Roman" w:hAnsi="Times New Roman"/>
                <w:sz w:val="24"/>
                <w:szCs w:val="24"/>
                <w:lang w:val="uk-UA"/>
              </w:rPr>
              <w:t>Понад 20 років працює в сфері експлуатації та управління транспортно-експедиційною та логістичною сферами.</w:t>
            </w:r>
          </w:p>
          <w:p w14:paraId="721EB3B5" w14:textId="4680CAFD" w:rsidR="009D3757" w:rsidRPr="00E021BF" w:rsidRDefault="009D3757" w:rsidP="009D3757">
            <w:pPr>
              <w:pStyle w:val="af4"/>
              <w:numPr>
                <w:ilvl w:val="0"/>
                <w:numId w:val="18"/>
              </w:numPr>
              <w:ind w:left="-14" w:firstLine="14"/>
              <w:jc w:val="both"/>
              <w:rPr>
                <w:sz w:val="24"/>
                <w:szCs w:val="24"/>
                <w:lang w:val="uk-UA"/>
              </w:rPr>
            </w:pPr>
            <w:r w:rsidRPr="00E021BF">
              <w:rPr>
                <w:rFonts w:ascii="Times New Roman" w:hAnsi="Times New Roman"/>
                <w:sz w:val="24"/>
                <w:szCs w:val="24"/>
                <w:lang w:val="uk-UA"/>
              </w:rPr>
              <w:t>Член професійних асоціацій Гонконгу.</w:t>
            </w:r>
          </w:p>
        </w:tc>
      </w:tr>
      <w:tr w:rsidR="009D3757" w:rsidRPr="00E021BF" w14:paraId="4B04D034" w14:textId="77777777" w:rsidTr="009D3757">
        <w:tc>
          <w:tcPr>
            <w:tcW w:w="1615" w:type="dxa"/>
          </w:tcPr>
          <w:p w14:paraId="3B13FF9E" w14:textId="32179EC4" w:rsidR="009D3757" w:rsidRPr="00E021BF" w:rsidRDefault="009D3757" w:rsidP="009D3757">
            <w:pPr>
              <w:jc w:val="center"/>
            </w:pPr>
            <w:r w:rsidRPr="00E021BF">
              <w:t>Б</w:t>
            </w:r>
          </w:p>
        </w:tc>
        <w:tc>
          <w:tcPr>
            <w:tcW w:w="8013" w:type="dxa"/>
          </w:tcPr>
          <w:p w14:paraId="3B953D5E" w14:textId="77777777" w:rsidR="009D3757" w:rsidRPr="00E021BF" w:rsidRDefault="009D3757" w:rsidP="00FD74C3">
            <w:pPr>
              <w:pStyle w:val="af4"/>
              <w:numPr>
                <w:ilvl w:val="0"/>
                <w:numId w:val="19"/>
              </w:numPr>
              <w:ind w:left="0" w:firstLine="0"/>
              <w:jc w:val="both"/>
              <w:rPr>
                <w:rFonts w:ascii="Times New Roman" w:hAnsi="Times New Roman"/>
                <w:sz w:val="24"/>
                <w:szCs w:val="24"/>
                <w:lang w:val="uk-UA"/>
              </w:rPr>
            </w:pPr>
            <w:r w:rsidRPr="00E021BF">
              <w:rPr>
                <w:rFonts w:ascii="Times New Roman" w:hAnsi="Times New Roman"/>
                <w:sz w:val="24"/>
                <w:szCs w:val="24"/>
                <w:lang w:val="uk-UA"/>
              </w:rPr>
              <w:t>Керівник вищої ланки галузевої асоціації, що має більш ніж 20-ти річний досвід у сфері транспортних та логістичних послуг.</w:t>
            </w:r>
          </w:p>
          <w:p w14:paraId="09422EA9" w14:textId="3EF6D0F9" w:rsidR="009D3757" w:rsidRPr="00E021BF" w:rsidRDefault="009D3757" w:rsidP="00FD74C3">
            <w:pPr>
              <w:pStyle w:val="af4"/>
              <w:numPr>
                <w:ilvl w:val="0"/>
                <w:numId w:val="19"/>
              </w:numPr>
              <w:ind w:left="0" w:firstLine="0"/>
              <w:jc w:val="both"/>
              <w:rPr>
                <w:sz w:val="24"/>
                <w:szCs w:val="24"/>
                <w:lang w:val="uk-UA"/>
              </w:rPr>
            </w:pPr>
            <w:r w:rsidRPr="00E021BF">
              <w:rPr>
                <w:rFonts w:ascii="Times New Roman" w:hAnsi="Times New Roman"/>
                <w:sz w:val="24"/>
                <w:szCs w:val="24"/>
                <w:lang w:val="uk-UA"/>
              </w:rPr>
              <w:t>Активний член комітету з транспортування та логістики уряду Гонконгу</w:t>
            </w:r>
            <w:r w:rsidR="00FD74C3" w:rsidRPr="00E021BF">
              <w:rPr>
                <w:rFonts w:ascii="Times New Roman" w:hAnsi="Times New Roman"/>
                <w:sz w:val="24"/>
                <w:szCs w:val="24"/>
                <w:lang w:val="uk-UA"/>
              </w:rPr>
              <w:t>, а також міжнародних професійних організацій.</w:t>
            </w:r>
          </w:p>
        </w:tc>
      </w:tr>
      <w:tr w:rsidR="009D3757" w:rsidRPr="00E021BF" w14:paraId="7388F844" w14:textId="77777777" w:rsidTr="009D3757">
        <w:tc>
          <w:tcPr>
            <w:tcW w:w="1615" w:type="dxa"/>
          </w:tcPr>
          <w:p w14:paraId="12B42752" w14:textId="4F328079" w:rsidR="009D3757" w:rsidRPr="00E021BF" w:rsidRDefault="009D3757" w:rsidP="009D3757">
            <w:pPr>
              <w:jc w:val="center"/>
            </w:pPr>
            <w:r w:rsidRPr="00E021BF">
              <w:t>В</w:t>
            </w:r>
          </w:p>
        </w:tc>
        <w:tc>
          <w:tcPr>
            <w:tcW w:w="8013" w:type="dxa"/>
          </w:tcPr>
          <w:p w14:paraId="7AF203F1" w14:textId="77777777" w:rsidR="009D3757" w:rsidRPr="00E021BF" w:rsidRDefault="00FD74C3" w:rsidP="00FD74C3">
            <w:pPr>
              <w:pStyle w:val="af4"/>
              <w:numPr>
                <w:ilvl w:val="0"/>
                <w:numId w:val="19"/>
              </w:numPr>
              <w:ind w:left="-14" w:firstLine="0"/>
              <w:jc w:val="both"/>
              <w:rPr>
                <w:rFonts w:ascii="Times New Roman" w:hAnsi="Times New Roman"/>
                <w:sz w:val="24"/>
                <w:szCs w:val="24"/>
                <w:lang w:val="uk-UA"/>
              </w:rPr>
            </w:pPr>
            <w:r w:rsidRPr="00E021BF">
              <w:rPr>
                <w:rFonts w:ascii="Times New Roman" w:hAnsi="Times New Roman"/>
                <w:sz w:val="24"/>
                <w:szCs w:val="24"/>
                <w:lang w:val="uk-UA"/>
              </w:rPr>
              <w:t>Керівник середньої ланки відомої судноплавної компанії Гонконгу.</w:t>
            </w:r>
          </w:p>
          <w:p w14:paraId="1FEDF51D" w14:textId="77777777" w:rsidR="00FD74C3" w:rsidRPr="00E021BF" w:rsidRDefault="00FD74C3" w:rsidP="00FD74C3">
            <w:pPr>
              <w:pStyle w:val="af4"/>
              <w:numPr>
                <w:ilvl w:val="0"/>
                <w:numId w:val="19"/>
              </w:numPr>
              <w:ind w:left="-14" w:firstLine="0"/>
              <w:jc w:val="both"/>
              <w:rPr>
                <w:rFonts w:ascii="Times New Roman" w:hAnsi="Times New Roman"/>
                <w:sz w:val="24"/>
                <w:szCs w:val="24"/>
                <w:lang w:val="uk-UA"/>
              </w:rPr>
            </w:pPr>
            <w:r w:rsidRPr="00E021BF">
              <w:rPr>
                <w:rFonts w:ascii="Times New Roman" w:hAnsi="Times New Roman"/>
                <w:sz w:val="24"/>
                <w:szCs w:val="24"/>
                <w:lang w:val="uk-UA"/>
              </w:rPr>
              <w:t>Понад 15 років досвіду у логістичній галузі.</w:t>
            </w:r>
          </w:p>
          <w:p w14:paraId="245532C2" w14:textId="5F0F4189" w:rsidR="00FD74C3" w:rsidRPr="00E021BF" w:rsidRDefault="00FD74C3" w:rsidP="00FD74C3">
            <w:pPr>
              <w:pStyle w:val="af4"/>
              <w:numPr>
                <w:ilvl w:val="0"/>
                <w:numId w:val="19"/>
              </w:numPr>
              <w:ind w:left="-14" w:firstLine="0"/>
              <w:jc w:val="both"/>
              <w:rPr>
                <w:sz w:val="24"/>
                <w:szCs w:val="24"/>
                <w:lang w:val="uk-UA"/>
              </w:rPr>
            </w:pPr>
            <w:r w:rsidRPr="00E021BF">
              <w:rPr>
                <w:rFonts w:ascii="Times New Roman" w:hAnsi="Times New Roman"/>
                <w:sz w:val="24"/>
                <w:szCs w:val="24"/>
                <w:lang w:val="uk-UA"/>
              </w:rPr>
              <w:t>Активний член місцевої галузевої асоціації судноплавства та логістики.</w:t>
            </w:r>
          </w:p>
        </w:tc>
      </w:tr>
      <w:tr w:rsidR="009D3757" w:rsidRPr="00E021BF" w14:paraId="378631BF" w14:textId="77777777" w:rsidTr="009D3757">
        <w:tc>
          <w:tcPr>
            <w:tcW w:w="1615" w:type="dxa"/>
          </w:tcPr>
          <w:p w14:paraId="68A946F5" w14:textId="5F776F6E" w:rsidR="009D3757" w:rsidRPr="00E021BF" w:rsidRDefault="009D3757" w:rsidP="009D3757">
            <w:pPr>
              <w:jc w:val="center"/>
            </w:pPr>
            <w:r w:rsidRPr="00E021BF">
              <w:t>Г</w:t>
            </w:r>
          </w:p>
        </w:tc>
        <w:tc>
          <w:tcPr>
            <w:tcW w:w="8013" w:type="dxa"/>
          </w:tcPr>
          <w:p w14:paraId="6C5E702D" w14:textId="5611AC22" w:rsidR="009D3757" w:rsidRPr="00E021BF" w:rsidRDefault="00FD74C3" w:rsidP="00FD74C3">
            <w:pPr>
              <w:pStyle w:val="af4"/>
              <w:numPr>
                <w:ilvl w:val="0"/>
                <w:numId w:val="20"/>
              </w:numPr>
              <w:ind w:left="0" w:firstLine="0"/>
              <w:jc w:val="both"/>
              <w:rPr>
                <w:rFonts w:ascii="Times New Roman" w:hAnsi="Times New Roman"/>
                <w:sz w:val="24"/>
                <w:szCs w:val="24"/>
                <w:lang w:val="uk-UA"/>
              </w:rPr>
            </w:pPr>
            <w:r w:rsidRPr="00E021BF">
              <w:rPr>
                <w:rFonts w:ascii="Times New Roman" w:hAnsi="Times New Roman"/>
                <w:sz w:val="24"/>
                <w:szCs w:val="24"/>
                <w:lang w:val="uk-UA"/>
              </w:rPr>
              <w:t>Вищий керівник провідної компанії, що займається авіаційною логістикою, що базується в Гонконзі.</w:t>
            </w:r>
          </w:p>
          <w:p w14:paraId="41140164" w14:textId="7911AE40" w:rsidR="00FD74C3" w:rsidRPr="00E021BF" w:rsidRDefault="00FD74C3" w:rsidP="00FD74C3">
            <w:pPr>
              <w:pStyle w:val="af4"/>
              <w:numPr>
                <w:ilvl w:val="0"/>
                <w:numId w:val="20"/>
              </w:numPr>
              <w:ind w:left="0" w:firstLine="0"/>
              <w:jc w:val="both"/>
              <w:rPr>
                <w:sz w:val="24"/>
                <w:szCs w:val="24"/>
                <w:lang w:val="uk-UA"/>
              </w:rPr>
            </w:pPr>
            <w:r w:rsidRPr="00E021BF">
              <w:rPr>
                <w:rFonts w:ascii="Times New Roman" w:hAnsi="Times New Roman"/>
                <w:sz w:val="24"/>
                <w:szCs w:val="24"/>
                <w:lang w:val="uk-UA"/>
              </w:rPr>
              <w:t>Досвід в авіатранспортній галузі більше 20 років.</w:t>
            </w:r>
          </w:p>
        </w:tc>
      </w:tr>
      <w:tr w:rsidR="009D3757" w:rsidRPr="00E021BF" w14:paraId="358CDF97" w14:textId="77777777" w:rsidTr="009D3757">
        <w:tc>
          <w:tcPr>
            <w:tcW w:w="1615" w:type="dxa"/>
          </w:tcPr>
          <w:p w14:paraId="322F2CC0" w14:textId="03FAC820" w:rsidR="009D3757" w:rsidRPr="00E021BF" w:rsidRDefault="009D3757" w:rsidP="009D3757">
            <w:pPr>
              <w:jc w:val="center"/>
            </w:pPr>
            <w:r w:rsidRPr="00E021BF">
              <w:t>Д</w:t>
            </w:r>
          </w:p>
        </w:tc>
        <w:tc>
          <w:tcPr>
            <w:tcW w:w="8013" w:type="dxa"/>
          </w:tcPr>
          <w:p w14:paraId="69F67C5D" w14:textId="00566653" w:rsidR="009D3757" w:rsidRPr="00E021BF" w:rsidRDefault="00FD74C3" w:rsidP="00FD74C3">
            <w:pPr>
              <w:pStyle w:val="af4"/>
              <w:numPr>
                <w:ilvl w:val="0"/>
                <w:numId w:val="21"/>
              </w:numPr>
              <w:ind w:left="0" w:firstLine="0"/>
              <w:jc w:val="both"/>
              <w:rPr>
                <w:rFonts w:ascii="Times New Roman" w:hAnsi="Times New Roman"/>
                <w:sz w:val="24"/>
                <w:szCs w:val="24"/>
                <w:lang w:val="uk-UA"/>
              </w:rPr>
            </w:pPr>
            <w:r w:rsidRPr="00E021BF">
              <w:rPr>
                <w:rFonts w:ascii="Times New Roman" w:hAnsi="Times New Roman"/>
                <w:sz w:val="24"/>
                <w:szCs w:val="24"/>
                <w:lang w:val="uk-UA"/>
              </w:rPr>
              <w:t>Директор судноплавної компанії Гонконгу.</w:t>
            </w:r>
          </w:p>
          <w:p w14:paraId="56D49CB6" w14:textId="1012F101" w:rsidR="00FD74C3" w:rsidRPr="00E021BF" w:rsidRDefault="00FD74C3" w:rsidP="00FD74C3">
            <w:pPr>
              <w:pStyle w:val="af4"/>
              <w:numPr>
                <w:ilvl w:val="0"/>
                <w:numId w:val="21"/>
              </w:numPr>
              <w:ind w:left="0" w:firstLine="0"/>
              <w:jc w:val="both"/>
              <w:rPr>
                <w:sz w:val="24"/>
                <w:szCs w:val="24"/>
                <w:lang w:val="uk-UA"/>
              </w:rPr>
            </w:pPr>
            <w:r w:rsidRPr="00E021BF">
              <w:rPr>
                <w:rFonts w:ascii="Times New Roman" w:hAnsi="Times New Roman"/>
                <w:sz w:val="24"/>
                <w:szCs w:val="24"/>
                <w:lang w:val="uk-UA"/>
              </w:rPr>
              <w:t>Експерт в сфері доставки, маркетингу та корпоративних комунікацій.</w:t>
            </w:r>
          </w:p>
        </w:tc>
      </w:tr>
    </w:tbl>
    <w:p w14:paraId="457213B3" w14:textId="145C08CF" w:rsidR="009D3757" w:rsidRPr="00E021BF" w:rsidRDefault="00FD74C3" w:rsidP="00FD74C3">
      <w:pPr>
        <w:spacing w:line="360" w:lineRule="auto"/>
        <w:ind w:firstLine="720"/>
        <w:jc w:val="both"/>
        <w:rPr>
          <w:sz w:val="28"/>
          <w:szCs w:val="28"/>
        </w:rPr>
      </w:pPr>
      <w:r w:rsidRPr="00E021BF">
        <w:rPr>
          <w:sz w:val="28"/>
          <w:szCs w:val="28"/>
        </w:rPr>
        <w:t>Джерело:</w:t>
      </w:r>
      <w:r w:rsidR="00496AD5" w:rsidRPr="00E021BF">
        <w:rPr>
          <w:sz w:val="28"/>
          <w:szCs w:val="28"/>
        </w:rPr>
        <w:t xml:space="preserve"> </w:t>
      </w:r>
      <w:r w:rsidR="00496AD5" w:rsidRPr="00597680">
        <w:rPr>
          <w:sz w:val="28"/>
          <w:szCs w:val="28"/>
        </w:rPr>
        <w:t>[</w:t>
      </w:r>
      <w:r w:rsidR="00C610E2" w:rsidRPr="00597680">
        <w:rPr>
          <w:sz w:val="28"/>
          <w:szCs w:val="28"/>
        </w:rPr>
        <w:t>3</w:t>
      </w:r>
      <w:r w:rsidR="002A05A1" w:rsidRPr="00597680">
        <w:rPr>
          <w:sz w:val="28"/>
          <w:szCs w:val="28"/>
          <w:lang w:val="en-US"/>
        </w:rPr>
        <w:t>7</w:t>
      </w:r>
      <w:r w:rsidR="00496AD5" w:rsidRPr="00597680">
        <w:rPr>
          <w:sz w:val="28"/>
          <w:szCs w:val="28"/>
        </w:rPr>
        <w:t>]</w:t>
      </w:r>
    </w:p>
    <w:p w14:paraId="0EC6B0C9" w14:textId="28AC6FD9" w:rsidR="00B755C3" w:rsidRPr="00E021BF" w:rsidRDefault="009D3757" w:rsidP="00FE666C">
      <w:pPr>
        <w:spacing w:line="360" w:lineRule="auto"/>
        <w:ind w:firstLine="720"/>
        <w:jc w:val="both"/>
        <w:rPr>
          <w:sz w:val="28"/>
          <w:szCs w:val="28"/>
        </w:rPr>
      </w:pPr>
      <w:r w:rsidRPr="00E021BF">
        <w:rPr>
          <w:sz w:val="28"/>
          <w:szCs w:val="28"/>
        </w:rPr>
        <w:t>Однією з ключових задач було визначення важливості та впливу зацікавлених сторін на систему корпоративного управління (таб. 2.</w:t>
      </w:r>
      <w:r w:rsidR="00FD74C3" w:rsidRPr="00E021BF">
        <w:rPr>
          <w:sz w:val="28"/>
          <w:szCs w:val="28"/>
        </w:rPr>
        <w:t>4</w:t>
      </w:r>
      <w:r w:rsidRPr="00E021BF">
        <w:rPr>
          <w:sz w:val="28"/>
          <w:szCs w:val="28"/>
        </w:rPr>
        <w:t>)</w:t>
      </w:r>
      <w:r w:rsidR="00316125" w:rsidRPr="00E021BF">
        <w:rPr>
          <w:sz w:val="28"/>
          <w:szCs w:val="28"/>
        </w:rPr>
        <w:t xml:space="preserve">. Де на першому місці найбільш </w:t>
      </w:r>
      <w:r w:rsidR="00B755C3" w:rsidRPr="00E021BF">
        <w:rPr>
          <w:sz w:val="28"/>
          <w:szCs w:val="28"/>
        </w:rPr>
        <w:t>важлива сторона, а на 7 найменш важлива.</w:t>
      </w:r>
    </w:p>
    <w:p w14:paraId="158A58B2" w14:textId="198FE468" w:rsidR="00316125" w:rsidRPr="00E021BF" w:rsidRDefault="00316125" w:rsidP="00FE666C">
      <w:pPr>
        <w:spacing w:line="360" w:lineRule="auto"/>
        <w:ind w:firstLine="720"/>
        <w:jc w:val="right"/>
        <w:rPr>
          <w:sz w:val="28"/>
          <w:szCs w:val="28"/>
        </w:rPr>
      </w:pPr>
      <w:r w:rsidRPr="00E021BF">
        <w:rPr>
          <w:sz w:val="28"/>
          <w:szCs w:val="28"/>
        </w:rPr>
        <w:t>Таблиця 2.4</w:t>
      </w:r>
    </w:p>
    <w:p w14:paraId="675CD5C8" w14:textId="70A20594" w:rsidR="00316125" w:rsidRPr="00E021BF" w:rsidRDefault="00316125" w:rsidP="00FE666C">
      <w:pPr>
        <w:spacing w:line="360" w:lineRule="auto"/>
        <w:ind w:firstLine="720"/>
        <w:jc w:val="center"/>
        <w:rPr>
          <w:sz w:val="28"/>
          <w:szCs w:val="28"/>
        </w:rPr>
      </w:pPr>
      <w:r w:rsidRPr="00E021BF">
        <w:rPr>
          <w:sz w:val="28"/>
          <w:szCs w:val="28"/>
        </w:rPr>
        <w:t>Оцінка ступеню важливості за</w:t>
      </w:r>
      <w:r w:rsidR="00175653">
        <w:rPr>
          <w:sz w:val="28"/>
          <w:szCs w:val="28"/>
        </w:rPr>
        <w:t>ц</w:t>
      </w:r>
      <w:r w:rsidRPr="00E021BF">
        <w:rPr>
          <w:sz w:val="28"/>
          <w:szCs w:val="28"/>
        </w:rPr>
        <w:t>ікавлених сторін в формуванні корпоративного управління</w:t>
      </w:r>
    </w:p>
    <w:tbl>
      <w:tblPr>
        <w:tblStyle w:val="afd"/>
        <w:tblW w:w="0" w:type="auto"/>
        <w:tblLayout w:type="fixed"/>
        <w:tblLook w:val="04A0" w:firstRow="1" w:lastRow="0" w:firstColumn="1" w:lastColumn="0" w:noHBand="0" w:noVBand="1"/>
      </w:tblPr>
      <w:tblGrid>
        <w:gridCol w:w="985"/>
        <w:gridCol w:w="1800"/>
        <w:gridCol w:w="1710"/>
        <w:gridCol w:w="1710"/>
        <w:gridCol w:w="1710"/>
        <w:gridCol w:w="1713"/>
      </w:tblGrid>
      <w:tr w:rsidR="00316125" w:rsidRPr="00E021BF" w14:paraId="267D1184" w14:textId="1E3D13F4" w:rsidTr="00B755C3">
        <w:tc>
          <w:tcPr>
            <w:tcW w:w="985" w:type="dxa"/>
          </w:tcPr>
          <w:p w14:paraId="5A855CAA" w14:textId="2A22F6F5" w:rsidR="00316125" w:rsidRPr="00E021BF" w:rsidRDefault="00316125" w:rsidP="00B755C3">
            <w:pPr>
              <w:jc w:val="center"/>
            </w:pPr>
            <w:r w:rsidRPr="00E021BF">
              <w:t xml:space="preserve">Рейтинг важливості </w:t>
            </w:r>
          </w:p>
        </w:tc>
        <w:tc>
          <w:tcPr>
            <w:tcW w:w="1800" w:type="dxa"/>
          </w:tcPr>
          <w:p w14:paraId="4940D52D" w14:textId="332F655E" w:rsidR="00316125" w:rsidRPr="00E021BF" w:rsidRDefault="00316125" w:rsidP="00B755C3">
            <w:pPr>
              <w:jc w:val="center"/>
            </w:pPr>
            <w:r w:rsidRPr="00E021BF">
              <w:t>А</w:t>
            </w:r>
          </w:p>
        </w:tc>
        <w:tc>
          <w:tcPr>
            <w:tcW w:w="1710" w:type="dxa"/>
          </w:tcPr>
          <w:p w14:paraId="573EFD02" w14:textId="3C508929" w:rsidR="00316125" w:rsidRPr="00E021BF" w:rsidRDefault="00316125" w:rsidP="00B755C3">
            <w:pPr>
              <w:jc w:val="center"/>
            </w:pPr>
            <w:r w:rsidRPr="00E021BF">
              <w:t>Б</w:t>
            </w:r>
          </w:p>
        </w:tc>
        <w:tc>
          <w:tcPr>
            <w:tcW w:w="1710" w:type="dxa"/>
          </w:tcPr>
          <w:p w14:paraId="7BE00A00" w14:textId="78AAC4B4" w:rsidR="00316125" w:rsidRPr="00E021BF" w:rsidRDefault="00316125" w:rsidP="00B755C3">
            <w:pPr>
              <w:jc w:val="center"/>
            </w:pPr>
            <w:r w:rsidRPr="00E021BF">
              <w:t>В</w:t>
            </w:r>
          </w:p>
        </w:tc>
        <w:tc>
          <w:tcPr>
            <w:tcW w:w="1710" w:type="dxa"/>
          </w:tcPr>
          <w:p w14:paraId="03B15A13" w14:textId="4A49334A" w:rsidR="00316125" w:rsidRPr="00E021BF" w:rsidRDefault="00316125" w:rsidP="00B755C3">
            <w:pPr>
              <w:jc w:val="center"/>
            </w:pPr>
            <w:r w:rsidRPr="00E021BF">
              <w:t>Г</w:t>
            </w:r>
          </w:p>
        </w:tc>
        <w:tc>
          <w:tcPr>
            <w:tcW w:w="1713" w:type="dxa"/>
          </w:tcPr>
          <w:p w14:paraId="28332F8A" w14:textId="75416822" w:rsidR="00316125" w:rsidRPr="00E021BF" w:rsidRDefault="00316125" w:rsidP="00B755C3">
            <w:pPr>
              <w:jc w:val="center"/>
            </w:pPr>
            <w:r w:rsidRPr="00E021BF">
              <w:t>Д</w:t>
            </w:r>
          </w:p>
        </w:tc>
      </w:tr>
      <w:tr w:rsidR="00316125" w:rsidRPr="00E021BF" w14:paraId="5CA73AAB" w14:textId="4EB387F1" w:rsidTr="00B755C3">
        <w:tc>
          <w:tcPr>
            <w:tcW w:w="985" w:type="dxa"/>
          </w:tcPr>
          <w:p w14:paraId="2715BBFD" w14:textId="1A68D645" w:rsidR="00316125" w:rsidRPr="00E021BF" w:rsidRDefault="00316125" w:rsidP="00B755C3">
            <w:pPr>
              <w:jc w:val="center"/>
            </w:pPr>
            <w:r w:rsidRPr="00E021BF">
              <w:t>1</w:t>
            </w:r>
          </w:p>
        </w:tc>
        <w:tc>
          <w:tcPr>
            <w:tcW w:w="1800" w:type="dxa"/>
          </w:tcPr>
          <w:p w14:paraId="07D993E2" w14:textId="0C520AE3" w:rsidR="00316125" w:rsidRPr="00E021BF" w:rsidRDefault="00B755C3" w:rsidP="00B755C3">
            <w:pPr>
              <w:jc w:val="center"/>
            </w:pPr>
            <w:r w:rsidRPr="00E021BF">
              <w:t>Уряд</w:t>
            </w:r>
          </w:p>
        </w:tc>
        <w:tc>
          <w:tcPr>
            <w:tcW w:w="1710" w:type="dxa"/>
          </w:tcPr>
          <w:p w14:paraId="410AF6B4" w14:textId="225F0FE7" w:rsidR="00316125" w:rsidRPr="00E021BF" w:rsidRDefault="00B755C3" w:rsidP="00B755C3">
            <w:pPr>
              <w:jc w:val="center"/>
            </w:pPr>
            <w:r w:rsidRPr="00E021BF">
              <w:t>Уряд</w:t>
            </w:r>
          </w:p>
        </w:tc>
        <w:tc>
          <w:tcPr>
            <w:tcW w:w="1710" w:type="dxa"/>
          </w:tcPr>
          <w:p w14:paraId="7ABBD1CB" w14:textId="33F1DE78" w:rsidR="00316125" w:rsidRPr="00E021BF" w:rsidRDefault="00B755C3" w:rsidP="00B755C3">
            <w:pPr>
              <w:jc w:val="center"/>
            </w:pPr>
            <w:r w:rsidRPr="00E021BF">
              <w:t>Уряд</w:t>
            </w:r>
          </w:p>
        </w:tc>
        <w:tc>
          <w:tcPr>
            <w:tcW w:w="1710" w:type="dxa"/>
          </w:tcPr>
          <w:p w14:paraId="3B4C0B9E" w14:textId="0FA83E71" w:rsidR="00316125" w:rsidRPr="00E021BF" w:rsidRDefault="00B755C3" w:rsidP="00B755C3">
            <w:pPr>
              <w:jc w:val="center"/>
            </w:pPr>
            <w:r w:rsidRPr="00E021BF">
              <w:t>Клієнти</w:t>
            </w:r>
          </w:p>
        </w:tc>
        <w:tc>
          <w:tcPr>
            <w:tcW w:w="1713" w:type="dxa"/>
          </w:tcPr>
          <w:p w14:paraId="5872F4FA" w14:textId="78839453" w:rsidR="00316125" w:rsidRPr="00E021BF" w:rsidRDefault="00B755C3" w:rsidP="00B755C3">
            <w:pPr>
              <w:jc w:val="center"/>
            </w:pPr>
            <w:r w:rsidRPr="00E021BF">
              <w:t>Клієнти</w:t>
            </w:r>
          </w:p>
        </w:tc>
      </w:tr>
      <w:tr w:rsidR="00316125" w:rsidRPr="00E021BF" w14:paraId="19AC3D5D" w14:textId="4D2CFF26" w:rsidTr="00B755C3">
        <w:tc>
          <w:tcPr>
            <w:tcW w:w="985" w:type="dxa"/>
          </w:tcPr>
          <w:p w14:paraId="1682A5D0" w14:textId="42F0D08F" w:rsidR="00316125" w:rsidRPr="00E021BF" w:rsidRDefault="00316125" w:rsidP="00B755C3">
            <w:pPr>
              <w:jc w:val="center"/>
            </w:pPr>
            <w:r w:rsidRPr="00E021BF">
              <w:t>2</w:t>
            </w:r>
          </w:p>
        </w:tc>
        <w:tc>
          <w:tcPr>
            <w:tcW w:w="1800" w:type="dxa"/>
          </w:tcPr>
          <w:p w14:paraId="2D1FE16C" w14:textId="6ADE1C3A" w:rsidR="00316125" w:rsidRPr="00E021BF" w:rsidRDefault="00B755C3" w:rsidP="00B755C3">
            <w:pPr>
              <w:jc w:val="center"/>
            </w:pPr>
            <w:r w:rsidRPr="00E021BF">
              <w:t>Клієнти</w:t>
            </w:r>
          </w:p>
        </w:tc>
        <w:tc>
          <w:tcPr>
            <w:tcW w:w="1710" w:type="dxa"/>
          </w:tcPr>
          <w:p w14:paraId="3B17C34D" w14:textId="7AB4335C" w:rsidR="00316125" w:rsidRPr="00E021BF" w:rsidRDefault="00B755C3" w:rsidP="00B755C3">
            <w:pPr>
              <w:jc w:val="center"/>
            </w:pPr>
            <w:r w:rsidRPr="00E021BF">
              <w:t>Спільнота</w:t>
            </w:r>
          </w:p>
        </w:tc>
        <w:tc>
          <w:tcPr>
            <w:tcW w:w="1710" w:type="dxa"/>
          </w:tcPr>
          <w:p w14:paraId="600DA5ED" w14:textId="1D4730EA" w:rsidR="00316125" w:rsidRPr="00E021BF" w:rsidRDefault="00B755C3" w:rsidP="00B755C3">
            <w:pPr>
              <w:jc w:val="center"/>
            </w:pPr>
            <w:r w:rsidRPr="00E021BF">
              <w:t>Акціонери</w:t>
            </w:r>
          </w:p>
        </w:tc>
        <w:tc>
          <w:tcPr>
            <w:tcW w:w="1710" w:type="dxa"/>
          </w:tcPr>
          <w:p w14:paraId="4C131A01" w14:textId="7052A877" w:rsidR="00316125" w:rsidRPr="00E021BF" w:rsidRDefault="00B755C3" w:rsidP="00B755C3">
            <w:pPr>
              <w:jc w:val="center"/>
            </w:pPr>
            <w:r w:rsidRPr="00E021BF">
              <w:t>Співробітники</w:t>
            </w:r>
          </w:p>
        </w:tc>
        <w:tc>
          <w:tcPr>
            <w:tcW w:w="1713" w:type="dxa"/>
          </w:tcPr>
          <w:p w14:paraId="524536F6" w14:textId="37E2FCBA" w:rsidR="00316125" w:rsidRPr="00E021BF" w:rsidRDefault="00B755C3" w:rsidP="00B755C3">
            <w:pPr>
              <w:jc w:val="center"/>
            </w:pPr>
            <w:r w:rsidRPr="00E021BF">
              <w:t>Спільнота</w:t>
            </w:r>
          </w:p>
        </w:tc>
      </w:tr>
      <w:tr w:rsidR="00316125" w:rsidRPr="00E021BF" w14:paraId="04F97CEE" w14:textId="445A5342" w:rsidTr="00B755C3">
        <w:tc>
          <w:tcPr>
            <w:tcW w:w="985" w:type="dxa"/>
          </w:tcPr>
          <w:p w14:paraId="7FBACAD5" w14:textId="2B7DE055" w:rsidR="00316125" w:rsidRPr="00E021BF" w:rsidRDefault="00316125" w:rsidP="00B755C3">
            <w:pPr>
              <w:jc w:val="center"/>
            </w:pPr>
            <w:r w:rsidRPr="00E021BF">
              <w:t>3</w:t>
            </w:r>
          </w:p>
        </w:tc>
        <w:tc>
          <w:tcPr>
            <w:tcW w:w="1800" w:type="dxa"/>
          </w:tcPr>
          <w:p w14:paraId="3C045A78" w14:textId="6CDF8EEB" w:rsidR="00316125" w:rsidRPr="00E021BF" w:rsidRDefault="00B755C3" w:rsidP="00B755C3">
            <w:pPr>
              <w:jc w:val="center"/>
            </w:pPr>
            <w:r w:rsidRPr="00E021BF">
              <w:t>Акціонери</w:t>
            </w:r>
          </w:p>
        </w:tc>
        <w:tc>
          <w:tcPr>
            <w:tcW w:w="1710" w:type="dxa"/>
          </w:tcPr>
          <w:p w14:paraId="0E0F88A3" w14:textId="65EDC272" w:rsidR="00316125" w:rsidRPr="00E021BF" w:rsidRDefault="00B755C3" w:rsidP="00B755C3">
            <w:pPr>
              <w:jc w:val="center"/>
            </w:pPr>
            <w:r w:rsidRPr="00E021BF">
              <w:t>Клієнти</w:t>
            </w:r>
          </w:p>
        </w:tc>
        <w:tc>
          <w:tcPr>
            <w:tcW w:w="1710" w:type="dxa"/>
          </w:tcPr>
          <w:p w14:paraId="41A24429" w14:textId="6D498679" w:rsidR="00316125" w:rsidRPr="00E021BF" w:rsidRDefault="00B755C3" w:rsidP="00B755C3">
            <w:pPr>
              <w:jc w:val="center"/>
            </w:pPr>
            <w:r w:rsidRPr="00E021BF">
              <w:t>Клієнти</w:t>
            </w:r>
          </w:p>
        </w:tc>
        <w:tc>
          <w:tcPr>
            <w:tcW w:w="1710" w:type="dxa"/>
          </w:tcPr>
          <w:p w14:paraId="170211F2" w14:textId="581BA703" w:rsidR="00316125" w:rsidRPr="00E021BF" w:rsidRDefault="00B755C3" w:rsidP="00B755C3">
            <w:pPr>
              <w:jc w:val="center"/>
            </w:pPr>
            <w:r w:rsidRPr="00E021BF">
              <w:t>Спільнота</w:t>
            </w:r>
          </w:p>
        </w:tc>
        <w:tc>
          <w:tcPr>
            <w:tcW w:w="1713" w:type="dxa"/>
          </w:tcPr>
          <w:p w14:paraId="5838E749" w14:textId="6A36BCBA" w:rsidR="00316125" w:rsidRPr="00E021BF" w:rsidRDefault="00B755C3" w:rsidP="00B755C3">
            <w:pPr>
              <w:jc w:val="center"/>
            </w:pPr>
            <w:r w:rsidRPr="00E021BF">
              <w:t>Постачальники</w:t>
            </w:r>
          </w:p>
        </w:tc>
      </w:tr>
      <w:tr w:rsidR="00316125" w:rsidRPr="00E021BF" w14:paraId="0C080946" w14:textId="1A0DD355" w:rsidTr="00B755C3">
        <w:tc>
          <w:tcPr>
            <w:tcW w:w="985" w:type="dxa"/>
          </w:tcPr>
          <w:p w14:paraId="723A7446" w14:textId="1713E350" w:rsidR="00316125" w:rsidRPr="00E021BF" w:rsidRDefault="00316125" w:rsidP="00B755C3">
            <w:pPr>
              <w:jc w:val="center"/>
            </w:pPr>
            <w:r w:rsidRPr="00E021BF">
              <w:lastRenderedPageBreak/>
              <w:t>4</w:t>
            </w:r>
          </w:p>
        </w:tc>
        <w:tc>
          <w:tcPr>
            <w:tcW w:w="1800" w:type="dxa"/>
          </w:tcPr>
          <w:p w14:paraId="478B9C03" w14:textId="2C0F6A34" w:rsidR="00316125" w:rsidRPr="00E021BF" w:rsidRDefault="00B755C3" w:rsidP="00B755C3">
            <w:pPr>
              <w:jc w:val="center"/>
            </w:pPr>
            <w:r w:rsidRPr="00E021BF">
              <w:t>Кредитори</w:t>
            </w:r>
          </w:p>
        </w:tc>
        <w:tc>
          <w:tcPr>
            <w:tcW w:w="1710" w:type="dxa"/>
          </w:tcPr>
          <w:p w14:paraId="51ECFF39" w14:textId="62E63D17" w:rsidR="00316125" w:rsidRPr="00E021BF" w:rsidRDefault="00B755C3" w:rsidP="00B755C3">
            <w:pPr>
              <w:jc w:val="center"/>
            </w:pPr>
            <w:r w:rsidRPr="00E021BF">
              <w:t>Співробітники</w:t>
            </w:r>
          </w:p>
        </w:tc>
        <w:tc>
          <w:tcPr>
            <w:tcW w:w="1710" w:type="dxa"/>
          </w:tcPr>
          <w:p w14:paraId="55A06DF9" w14:textId="35F00CB7" w:rsidR="00316125" w:rsidRPr="00E021BF" w:rsidRDefault="00B755C3" w:rsidP="00B755C3">
            <w:pPr>
              <w:jc w:val="center"/>
            </w:pPr>
            <w:r w:rsidRPr="00E021BF">
              <w:t>Кредитори</w:t>
            </w:r>
          </w:p>
        </w:tc>
        <w:tc>
          <w:tcPr>
            <w:tcW w:w="1710" w:type="dxa"/>
          </w:tcPr>
          <w:p w14:paraId="094584C7" w14:textId="3315A76B" w:rsidR="00316125" w:rsidRPr="00E021BF" w:rsidRDefault="00B755C3" w:rsidP="00B755C3">
            <w:pPr>
              <w:jc w:val="center"/>
            </w:pPr>
            <w:r w:rsidRPr="00E021BF">
              <w:t>Акціонери</w:t>
            </w:r>
          </w:p>
        </w:tc>
        <w:tc>
          <w:tcPr>
            <w:tcW w:w="1713" w:type="dxa"/>
          </w:tcPr>
          <w:p w14:paraId="1F71285E" w14:textId="153C3244" w:rsidR="00316125" w:rsidRPr="00E021BF" w:rsidRDefault="00B755C3" w:rsidP="00B755C3">
            <w:pPr>
              <w:jc w:val="center"/>
            </w:pPr>
            <w:r w:rsidRPr="00E021BF">
              <w:t>Співробітники</w:t>
            </w:r>
          </w:p>
        </w:tc>
      </w:tr>
      <w:tr w:rsidR="00316125" w:rsidRPr="00E021BF" w14:paraId="1DDF258F" w14:textId="5326525F" w:rsidTr="00B755C3">
        <w:tc>
          <w:tcPr>
            <w:tcW w:w="985" w:type="dxa"/>
          </w:tcPr>
          <w:p w14:paraId="2B58748F" w14:textId="71044402" w:rsidR="00316125" w:rsidRPr="00E021BF" w:rsidRDefault="00316125" w:rsidP="00B755C3">
            <w:pPr>
              <w:jc w:val="center"/>
            </w:pPr>
            <w:r w:rsidRPr="00E021BF">
              <w:t>5</w:t>
            </w:r>
          </w:p>
        </w:tc>
        <w:tc>
          <w:tcPr>
            <w:tcW w:w="1800" w:type="dxa"/>
          </w:tcPr>
          <w:p w14:paraId="7B7C5947" w14:textId="15B55282" w:rsidR="00316125" w:rsidRPr="00E021BF" w:rsidRDefault="00B755C3" w:rsidP="00B755C3">
            <w:pPr>
              <w:jc w:val="center"/>
            </w:pPr>
            <w:r w:rsidRPr="00E021BF">
              <w:t>Співробітники</w:t>
            </w:r>
          </w:p>
        </w:tc>
        <w:tc>
          <w:tcPr>
            <w:tcW w:w="1710" w:type="dxa"/>
          </w:tcPr>
          <w:p w14:paraId="6C79F5FF" w14:textId="577ACE3F" w:rsidR="00316125" w:rsidRPr="00E021BF" w:rsidRDefault="00B755C3" w:rsidP="00B755C3">
            <w:pPr>
              <w:jc w:val="center"/>
            </w:pPr>
            <w:r w:rsidRPr="00E021BF">
              <w:t>Акціонери</w:t>
            </w:r>
          </w:p>
        </w:tc>
        <w:tc>
          <w:tcPr>
            <w:tcW w:w="1710" w:type="dxa"/>
          </w:tcPr>
          <w:p w14:paraId="6F439207" w14:textId="6E2337AC" w:rsidR="00316125" w:rsidRPr="00E021BF" w:rsidRDefault="00B755C3" w:rsidP="00B755C3">
            <w:pPr>
              <w:jc w:val="center"/>
            </w:pPr>
            <w:r w:rsidRPr="00E021BF">
              <w:t>Спільнота</w:t>
            </w:r>
          </w:p>
        </w:tc>
        <w:tc>
          <w:tcPr>
            <w:tcW w:w="1710" w:type="dxa"/>
          </w:tcPr>
          <w:p w14:paraId="5DB9DF61" w14:textId="60F07B5B" w:rsidR="00316125" w:rsidRPr="00E021BF" w:rsidRDefault="00B755C3" w:rsidP="00B755C3">
            <w:pPr>
              <w:jc w:val="center"/>
            </w:pPr>
            <w:r w:rsidRPr="00E021BF">
              <w:t>Уряд</w:t>
            </w:r>
          </w:p>
        </w:tc>
        <w:tc>
          <w:tcPr>
            <w:tcW w:w="1713" w:type="dxa"/>
          </w:tcPr>
          <w:p w14:paraId="0032F782" w14:textId="04B94321" w:rsidR="00316125" w:rsidRPr="00E021BF" w:rsidRDefault="00B755C3" w:rsidP="00B755C3">
            <w:pPr>
              <w:jc w:val="center"/>
            </w:pPr>
            <w:r w:rsidRPr="00E021BF">
              <w:t>Уряд</w:t>
            </w:r>
          </w:p>
        </w:tc>
      </w:tr>
      <w:tr w:rsidR="00316125" w:rsidRPr="00E021BF" w14:paraId="371F702D" w14:textId="77777777" w:rsidTr="00B755C3">
        <w:tc>
          <w:tcPr>
            <w:tcW w:w="985" w:type="dxa"/>
          </w:tcPr>
          <w:p w14:paraId="03DBF3C9" w14:textId="4BB1F9A9" w:rsidR="00316125" w:rsidRPr="00E021BF" w:rsidRDefault="00316125" w:rsidP="00B755C3">
            <w:pPr>
              <w:jc w:val="center"/>
            </w:pPr>
            <w:r w:rsidRPr="00E021BF">
              <w:t>6</w:t>
            </w:r>
          </w:p>
        </w:tc>
        <w:tc>
          <w:tcPr>
            <w:tcW w:w="1800" w:type="dxa"/>
          </w:tcPr>
          <w:p w14:paraId="2824276F" w14:textId="45700844" w:rsidR="00316125" w:rsidRPr="00E021BF" w:rsidRDefault="00B755C3" w:rsidP="00B755C3">
            <w:pPr>
              <w:jc w:val="center"/>
            </w:pPr>
            <w:r w:rsidRPr="00E021BF">
              <w:t>Постачальники</w:t>
            </w:r>
          </w:p>
        </w:tc>
        <w:tc>
          <w:tcPr>
            <w:tcW w:w="1710" w:type="dxa"/>
          </w:tcPr>
          <w:p w14:paraId="0E0996C2" w14:textId="7D929E5F" w:rsidR="00316125" w:rsidRPr="00E021BF" w:rsidRDefault="00B755C3" w:rsidP="00B755C3">
            <w:pPr>
              <w:jc w:val="center"/>
            </w:pPr>
            <w:r w:rsidRPr="00E021BF">
              <w:t>Кредитори</w:t>
            </w:r>
          </w:p>
        </w:tc>
        <w:tc>
          <w:tcPr>
            <w:tcW w:w="1710" w:type="dxa"/>
          </w:tcPr>
          <w:p w14:paraId="20E94441" w14:textId="50EF9863" w:rsidR="00316125" w:rsidRPr="00E021BF" w:rsidRDefault="00B755C3" w:rsidP="00B755C3">
            <w:pPr>
              <w:jc w:val="center"/>
            </w:pPr>
            <w:r w:rsidRPr="00E021BF">
              <w:t>Постачальники</w:t>
            </w:r>
          </w:p>
        </w:tc>
        <w:tc>
          <w:tcPr>
            <w:tcW w:w="1710" w:type="dxa"/>
          </w:tcPr>
          <w:p w14:paraId="2FEC38CC" w14:textId="12B5F9A4" w:rsidR="00316125" w:rsidRPr="00E021BF" w:rsidRDefault="00B755C3" w:rsidP="00B755C3">
            <w:pPr>
              <w:jc w:val="center"/>
            </w:pPr>
            <w:r w:rsidRPr="00E021BF">
              <w:t>Постачальники</w:t>
            </w:r>
          </w:p>
        </w:tc>
        <w:tc>
          <w:tcPr>
            <w:tcW w:w="1713" w:type="dxa"/>
          </w:tcPr>
          <w:p w14:paraId="144BB305" w14:textId="60C47C40" w:rsidR="00316125" w:rsidRPr="00E021BF" w:rsidRDefault="00B755C3" w:rsidP="00B755C3">
            <w:pPr>
              <w:jc w:val="center"/>
            </w:pPr>
            <w:r w:rsidRPr="00E021BF">
              <w:t>Акціонери</w:t>
            </w:r>
          </w:p>
        </w:tc>
      </w:tr>
      <w:tr w:rsidR="00316125" w:rsidRPr="00E021BF" w14:paraId="2E89DBCF" w14:textId="77777777" w:rsidTr="00B755C3">
        <w:tc>
          <w:tcPr>
            <w:tcW w:w="985" w:type="dxa"/>
          </w:tcPr>
          <w:p w14:paraId="180F8D92" w14:textId="79C26F29" w:rsidR="00316125" w:rsidRPr="00E021BF" w:rsidRDefault="00316125" w:rsidP="00B755C3">
            <w:pPr>
              <w:jc w:val="center"/>
            </w:pPr>
            <w:r w:rsidRPr="00E021BF">
              <w:t>7</w:t>
            </w:r>
          </w:p>
        </w:tc>
        <w:tc>
          <w:tcPr>
            <w:tcW w:w="1800" w:type="dxa"/>
          </w:tcPr>
          <w:p w14:paraId="27B6DB74" w14:textId="0DA0F7FF" w:rsidR="00316125" w:rsidRPr="00E021BF" w:rsidRDefault="00B755C3" w:rsidP="00B755C3">
            <w:pPr>
              <w:jc w:val="center"/>
            </w:pPr>
            <w:r w:rsidRPr="00E021BF">
              <w:t>Спільнота</w:t>
            </w:r>
          </w:p>
        </w:tc>
        <w:tc>
          <w:tcPr>
            <w:tcW w:w="1710" w:type="dxa"/>
          </w:tcPr>
          <w:p w14:paraId="2D0DBA92" w14:textId="5764CBE9" w:rsidR="00316125" w:rsidRPr="00E021BF" w:rsidRDefault="00B755C3" w:rsidP="00B755C3">
            <w:pPr>
              <w:jc w:val="center"/>
            </w:pPr>
            <w:r w:rsidRPr="00E021BF">
              <w:t>Постачальники</w:t>
            </w:r>
          </w:p>
        </w:tc>
        <w:tc>
          <w:tcPr>
            <w:tcW w:w="1710" w:type="dxa"/>
          </w:tcPr>
          <w:p w14:paraId="02BB4D2F" w14:textId="35C2835B" w:rsidR="00316125" w:rsidRPr="00E021BF" w:rsidRDefault="00B755C3" w:rsidP="00B755C3">
            <w:pPr>
              <w:jc w:val="center"/>
            </w:pPr>
            <w:r w:rsidRPr="00E021BF">
              <w:t>Співробітники</w:t>
            </w:r>
          </w:p>
        </w:tc>
        <w:tc>
          <w:tcPr>
            <w:tcW w:w="1710" w:type="dxa"/>
          </w:tcPr>
          <w:p w14:paraId="668CA4E4" w14:textId="5524A504" w:rsidR="00316125" w:rsidRPr="00E021BF" w:rsidRDefault="00B755C3" w:rsidP="00B755C3">
            <w:pPr>
              <w:jc w:val="center"/>
            </w:pPr>
            <w:r w:rsidRPr="00E021BF">
              <w:t>Кредитори</w:t>
            </w:r>
          </w:p>
        </w:tc>
        <w:tc>
          <w:tcPr>
            <w:tcW w:w="1713" w:type="dxa"/>
          </w:tcPr>
          <w:p w14:paraId="3C9EAE19" w14:textId="7CD296CC" w:rsidR="00316125" w:rsidRPr="00E021BF" w:rsidRDefault="00B755C3" w:rsidP="00B755C3">
            <w:pPr>
              <w:jc w:val="center"/>
            </w:pPr>
            <w:r w:rsidRPr="00E021BF">
              <w:t>Кредитори</w:t>
            </w:r>
          </w:p>
        </w:tc>
      </w:tr>
    </w:tbl>
    <w:p w14:paraId="57ABB468" w14:textId="6CC0B951" w:rsidR="00316125" w:rsidRPr="002A05A1" w:rsidRDefault="00B755C3" w:rsidP="00B755C3">
      <w:pPr>
        <w:spacing w:line="360" w:lineRule="auto"/>
        <w:ind w:firstLine="720"/>
        <w:rPr>
          <w:sz w:val="28"/>
          <w:szCs w:val="28"/>
          <w:lang w:val="en-US"/>
        </w:rPr>
      </w:pPr>
      <w:r w:rsidRPr="00E021BF">
        <w:rPr>
          <w:sz w:val="28"/>
          <w:szCs w:val="28"/>
        </w:rPr>
        <w:t>Джерело:</w:t>
      </w:r>
      <w:r w:rsidR="00496AD5" w:rsidRPr="00E021BF">
        <w:rPr>
          <w:sz w:val="28"/>
          <w:szCs w:val="28"/>
        </w:rPr>
        <w:t xml:space="preserve"> </w:t>
      </w:r>
      <w:r w:rsidR="00496AD5" w:rsidRPr="00597680">
        <w:rPr>
          <w:sz w:val="28"/>
          <w:szCs w:val="28"/>
        </w:rPr>
        <w:t>[</w:t>
      </w:r>
      <w:r w:rsidR="00C610E2" w:rsidRPr="00597680">
        <w:rPr>
          <w:sz w:val="28"/>
          <w:szCs w:val="28"/>
        </w:rPr>
        <w:t>3</w:t>
      </w:r>
      <w:r w:rsidR="002A05A1" w:rsidRPr="00597680">
        <w:rPr>
          <w:sz w:val="28"/>
          <w:szCs w:val="28"/>
          <w:lang w:val="en-US"/>
        </w:rPr>
        <w:t>7</w:t>
      </w:r>
      <w:r w:rsidR="00496AD5" w:rsidRPr="00597680">
        <w:rPr>
          <w:sz w:val="28"/>
          <w:szCs w:val="28"/>
        </w:rPr>
        <w:t>]</w:t>
      </w:r>
      <w:r w:rsidR="002A05A1" w:rsidRPr="00597680">
        <w:rPr>
          <w:sz w:val="28"/>
          <w:szCs w:val="28"/>
          <w:lang w:val="en-US"/>
        </w:rPr>
        <w:t>.</w:t>
      </w:r>
    </w:p>
    <w:p w14:paraId="4FAA64B5" w14:textId="55463638" w:rsidR="00196C76" w:rsidRPr="00E021BF" w:rsidRDefault="00196C76" w:rsidP="00FE666C">
      <w:pPr>
        <w:spacing w:line="360" w:lineRule="auto"/>
        <w:ind w:firstLine="720"/>
        <w:jc w:val="both"/>
        <w:rPr>
          <w:sz w:val="28"/>
          <w:szCs w:val="28"/>
        </w:rPr>
      </w:pPr>
      <w:r w:rsidRPr="00E021BF">
        <w:rPr>
          <w:sz w:val="28"/>
          <w:szCs w:val="28"/>
        </w:rPr>
        <w:t>Уряд, клієнти, акціонери та громада є чотирма основними зацікавленими сторонами в цьому дослідженні.</w:t>
      </w:r>
    </w:p>
    <w:p w14:paraId="72695851" w14:textId="5D93A493" w:rsidR="00B755C3" w:rsidRPr="00E021BF" w:rsidRDefault="00B755C3" w:rsidP="00FE666C">
      <w:pPr>
        <w:spacing w:line="360" w:lineRule="auto"/>
        <w:ind w:firstLine="720"/>
        <w:jc w:val="both"/>
        <w:rPr>
          <w:sz w:val="28"/>
          <w:szCs w:val="28"/>
        </w:rPr>
      </w:pPr>
      <w:r w:rsidRPr="00E021BF">
        <w:rPr>
          <w:sz w:val="28"/>
          <w:szCs w:val="28"/>
        </w:rPr>
        <w:t xml:space="preserve">Уряд. Не дивно, що три респонденти назвали уряд найважливішим із зацікавлених сторін. Уряд як важлива зацікавлена сторона має повноваження вимагати від </w:t>
      </w:r>
      <w:r w:rsidR="00B52ECF" w:rsidRPr="00E021BF">
        <w:rPr>
          <w:sz w:val="28"/>
          <w:szCs w:val="28"/>
        </w:rPr>
        <w:t>логістичних підприємств</w:t>
      </w:r>
      <w:r w:rsidRPr="00E021BF">
        <w:rPr>
          <w:sz w:val="28"/>
          <w:szCs w:val="28"/>
        </w:rPr>
        <w:t xml:space="preserve"> дотримання правил і законів. Як було згадано раніше, уряд Гонконгу одним із перших впровадив кодекс, що регулює корпоративне управління</w:t>
      </w:r>
      <w:r w:rsidR="00757548" w:rsidRPr="00E021BF">
        <w:rPr>
          <w:sz w:val="28"/>
          <w:szCs w:val="28"/>
        </w:rPr>
        <w:t>, тому велика роль у формуванні адаптивності корпоративного управління надається саме цій зацікавленій стороні. У</w:t>
      </w:r>
      <w:r w:rsidRPr="00E021BF">
        <w:rPr>
          <w:sz w:val="28"/>
          <w:szCs w:val="28"/>
        </w:rPr>
        <w:t>ряд має ресурси для формування робочого середовища галузі, формулюючи політику,</w:t>
      </w:r>
      <w:r w:rsidR="00757548" w:rsidRPr="00E021BF">
        <w:rPr>
          <w:sz w:val="28"/>
          <w:szCs w:val="28"/>
        </w:rPr>
        <w:t xml:space="preserve"> </w:t>
      </w:r>
      <w:r w:rsidRPr="00E021BF">
        <w:rPr>
          <w:sz w:val="28"/>
          <w:szCs w:val="28"/>
        </w:rPr>
        <w:t>для розвитку певної галузі</w:t>
      </w:r>
      <w:r w:rsidR="00757548" w:rsidRPr="00E021BF">
        <w:rPr>
          <w:sz w:val="28"/>
          <w:szCs w:val="28"/>
        </w:rPr>
        <w:t xml:space="preserve"> логістики</w:t>
      </w:r>
      <w:r w:rsidRPr="00E021BF">
        <w:rPr>
          <w:sz w:val="28"/>
          <w:szCs w:val="28"/>
        </w:rPr>
        <w:t>, шляхом посилення або скасування вимог чи правил.</w:t>
      </w:r>
    </w:p>
    <w:p w14:paraId="647BDB5F" w14:textId="25BBCE61" w:rsidR="00B755C3" w:rsidRPr="00E021BF" w:rsidRDefault="00B755C3" w:rsidP="00FE666C">
      <w:pPr>
        <w:spacing w:line="360" w:lineRule="auto"/>
        <w:ind w:firstLine="720"/>
        <w:jc w:val="both"/>
        <w:rPr>
          <w:sz w:val="28"/>
          <w:szCs w:val="28"/>
        </w:rPr>
      </w:pPr>
      <w:r w:rsidRPr="00E021BF">
        <w:rPr>
          <w:sz w:val="28"/>
          <w:szCs w:val="28"/>
        </w:rPr>
        <w:t>Клієнти</w:t>
      </w:r>
      <w:r w:rsidR="00757548" w:rsidRPr="00E021BF">
        <w:rPr>
          <w:sz w:val="28"/>
          <w:szCs w:val="28"/>
        </w:rPr>
        <w:t xml:space="preserve">. </w:t>
      </w:r>
      <w:r w:rsidR="00B52ECF" w:rsidRPr="00E021BF">
        <w:rPr>
          <w:sz w:val="28"/>
          <w:szCs w:val="28"/>
        </w:rPr>
        <w:t>Дана</w:t>
      </w:r>
      <w:r w:rsidR="00757548" w:rsidRPr="00E021BF">
        <w:rPr>
          <w:sz w:val="28"/>
          <w:szCs w:val="28"/>
        </w:rPr>
        <w:t xml:space="preserve"> зацікавлена сторона </w:t>
      </w:r>
      <w:r w:rsidRPr="00E021BF">
        <w:rPr>
          <w:sz w:val="28"/>
          <w:szCs w:val="28"/>
        </w:rPr>
        <w:t>займа</w:t>
      </w:r>
      <w:r w:rsidR="00757548" w:rsidRPr="00E021BF">
        <w:rPr>
          <w:sz w:val="28"/>
          <w:szCs w:val="28"/>
        </w:rPr>
        <w:t>є</w:t>
      </w:r>
      <w:r w:rsidRPr="00E021BF">
        <w:rPr>
          <w:sz w:val="28"/>
          <w:szCs w:val="28"/>
        </w:rPr>
        <w:t xml:space="preserve"> друге місце.</w:t>
      </w:r>
      <w:r w:rsidR="00757548" w:rsidRPr="00E021BF">
        <w:rPr>
          <w:sz w:val="28"/>
          <w:szCs w:val="28"/>
        </w:rPr>
        <w:t xml:space="preserve"> Б</w:t>
      </w:r>
      <w:r w:rsidRPr="00E021BF">
        <w:rPr>
          <w:sz w:val="28"/>
          <w:szCs w:val="28"/>
        </w:rPr>
        <w:t>езсумнівно, що клієнти є</w:t>
      </w:r>
      <w:r w:rsidR="00757548" w:rsidRPr="00E021BF">
        <w:rPr>
          <w:sz w:val="28"/>
          <w:szCs w:val="28"/>
        </w:rPr>
        <w:t xml:space="preserve"> </w:t>
      </w:r>
      <w:r w:rsidRPr="00E021BF">
        <w:rPr>
          <w:sz w:val="28"/>
          <w:szCs w:val="28"/>
        </w:rPr>
        <w:t xml:space="preserve">важливими для виживання компаній. Факторами, які впливають на рішення про покупку, є переваги </w:t>
      </w:r>
      <w:r w:rsidR="00757548" w:rsidRPr="00E021BF">
        <w:rPr>
          <w:sz w:val="28"/>
          <w:szCs w:val="28"/>
        </w:rPr>
        <w:t xml:space="preserve">для </w:t>
      </w:r>
      <w:r w:rsidRPr="00E021BF">
        <w:rPr>
          <w:sz w:val="28"/>
          <w:szCs w:val="28"/>
        </w:rPr>
        <w:t>клієнтів щодо того, чи мають компанії певні</w:t>
      </w:r>
      <w:r w:rsidR="00757548" w:rsidRPr="00E021BF">
        <w:rPr>
          <w:sz w:val="28"/>
          <w:szCs w:val="28"/>
        </w:rPr>
        <w:t xml:space="preserve"> </w:t>
      </w:r>
      <w:r w:rsidRPr="00E021BF">
        <w:rPr>
          <w:sz w:val="28"/>
          <w:szCs w:val="28"/>
        </w:rPr>
        <w:t xml:space="preserve">сертифікати, чи надають більші знижки </w:t>
      </w:r>
      <w:r w:rsidR="00757548" w:rsidRPr="00E021BF">
        <w:rPr>
          <w:sz w:val="28"/>
          <w:szCs w:val="28"/>
        </w:rPr>
        <w:t>або</w:t>
      </w:r>
      <w:r w:rsidR="000C729D" w:rsidRPr="00E021BF">
        <w:rPr>
          <w:sz w:val="28"/>
          <w:szCs w:val="28"/>
        </w:rPr>
        <w:t xml:space="preserve"> </w:t>
      </w:r>
      <w:r w:rsidRPr="00E021BF">
        <w:rPr>
          <w:sz w:val="28"/>
          <w:szCs w:val="28"/>
        </w:rPr>
        <w:t>послуги ви</w:t>
      </w:r>
      <w:r w:rsidR="00757548" w:rsidRPr="00E021BF">
        <w:rPr>
          <w:sz w:val="28"/>
          <w:szCs w:val="28"/>
        </w:rPr>
        <w:t xml:space="preserve">щої </w:t>
      </w:r>
      <w:r w:rsidRPr="00E021BF">
        <w:rPr>
          <w:sz w:val="28"/>
          <w:szCs w:val="28"/>
        </w:rPr>
        <w:t>якості</w:t>
      </w:r>
      <w:r w:rsidR="00757548" w:rsidRPr="00E021BF">
        <w:rPr>
          <w:sz w:val="28"/>
          <w:szCs w:val="28"/>
        </w:rPr>
        <w:t xml:space="preserve"> ніж конкуренти</w:t>
      </w:r>
      <w:r w:rsidRPr="00E021BF">
        <w:rPr>
          <w:sz w:val="28"/>
          <w:szCs w:val="28"/>
        </w:rPr>
        <w:t>.</w:t>
      </w:r>
      <w:r w:rsidR="00757548" w:rsidRPr="00E021BF">
        <w:rPr>
          <w:sz w:val="28"/>
          <w:szCs w:val="28"/>
        </w:rPr>
        <w:t xml:space="preserve"> Саме клієнти штовхають компанію на розвиток, це стосується і корпоративного управління. Для того щоб бути конкурентоспроможними, компанії використовують останні технології та </w:t>
      </w:r>
      <w:r w:rsidR="00B52ECF" w:rsidRPr="00E021BF">
        <w:rPr>
          <w:sz w:val="28"/>
          <w:szCs w:val="28"/>
        </w:rPr>
        <w:t>в</w:t>
      </w:r>
      <w:r w:rsidR="00757548" w:rsidRPr="00E021BF">
        <w:rPr>
          <w:sz w:val="28"/>
          <w:szCs w:val="28"/>
        </w:rPr>
        <w:t xml:space="preserve">сі засоби з покращення </w:t>
      </w:r>
      <w:r w:rsidR="00645B7A" w:rsidRPr="00E021BF">
        <w:rPr>
          <w:sz w:val="28"/>
          <w:szCs w:val="28"/>
        </w:rPr>
        <w:t>управління підприємством.</w:t>
      </w:r>
      <w:r w:rsidRPr="00E021BF">
        <w:rPr>
          <w:sz w:val="28"/>
          <w:szCs w:val="28"/>
        </w:rPr>
        <w:t xml:space="preserve"> </w:t>
      </w:r>
    </w:p>
    <w:p w14:paraId="49690B3E" w14:textId="2F3766C3" w:rsidR="00645B7A" w:rsidRPr="00E021BF" w:rsidRDefault="00645B7A" w:rsidP="00FE666C">
      <w:pPr>
        <w:spacing w:line="360" w:lineRule="auto"/>
        <w:ind w:firstLine="720"/>
        <w:jc w:val="both"/>
        <w:rPr>
          <w:sz w:val="28"/>
          <w:szCs w:val="28"/>
        </w:rPr>
      </w:pPr>
      <w:r w:rsidRPr="00E021BF">
        <w:rPr>
          <w:sz w:val="28"/>
          <w:szCs w:val="28"/>
        </w:rPr>
        <w:t xml:space="preserve">Інвестори та акціонери. Для розвитку компаній необхідною є </w:t>
      </w:r>
      <w:r w:rsidR="00B52ECF" w:rsidRPr="00E021BF">
        <w:rPr>
          <w:sz w:val="28"/>
          <w:szCs w:val="28"/>
        </w:rPr>
        <w:t>дана</w:t>
      </w:r>
      <w:r w:rsidRPr="00E021BF">
        <w:rPr>
          <w:sz w:val="28"/>
          <w:szCs w:val="28"/>
        </w:rPr>
        <w:t xml:space="preserve"> зацікавлена сторона, адже акціонери є одним із основних джерел фінансування. Корпоративне управління створене для</w:t>
      </w:r>
      <w:r w:rsidR="0021487E" w:rsidRPr="00E021BF">
        <w:rPr>
          <w:sz w:val="28"/>
          <w:szCs w:val="28"/>
        </w:rPr>
        <w:t xml:space="preserve"> </w:t>
      </w:r>
      <w:r w:rsidRPr="00E021BF">
        <w:rPr>
          <w:sz w:val="28"/>
          <w:szCs w:val="28"/>
        </w:rPr>
        <w:t>балансу інтересів даної зацікавленої сторони та менеджменту. Велика кількість інструментів цифровізації направлена саме на забезпечення проведення голосування акціонерів та виконання їхніх прав.</w:t>
      </w:r>
    </w:p>
    <w:p w14:paraId="3A00C35E" w14:textId="146BA1D2" w:rsidR="00645B7A" w:rsidRPr="00E021BF" w:rsidRDefault="00645B7A" w:rsidP="00FE666C">
      <w:pPr>
        <w:spacing w:line="360" w:lineRule="auto"/>
        <w:ind w:firstLine="720"/>
        <w:jc w:val="both"/>
        <w:rPr>
          <w:sz w:val="28"/>
          <w:szCs w:val="28"/>
        </w:rPr>
      </w:pPr>
      <w:r w:rsidRPr="00E021BF">
        <w:rPr>
          <w:sz w:val="28"/>
          <w:szCs w:val="28"/>
        </w:rPr>
        <w:lastRenderedPageBreak/>
        <w:t xml:space="preserve">Громада. Респонденти розглядали цю зацікавлену сторону як «цінності суспільства Гонконгу». Для Гонконгу </w:t>
      </w:r>
      <w:r w:rsidR="00B52ECF" w:rsidRPr="00E021BF">
        <w:rPr>
          <w:sz w:val="28"/>
          <w:szCs w:val="28"/>
        </w:rPr>
        <w:t>дана</w:t>
      </w:r>
      <w:r w:rsidRPr="00E021BF">
        <w:rPr>
          <w:sz w:val="28"/>
          <w:szCs w:val="28"/>
        </w:rPr>
        <w:t xml:space="preserve"> зацікавлена сторона має досить велике значення. Так, опитуваний А згадав, що співробітники його компанії беруть участь у волонтерській службі. Компанія надає спонсорську підтримку персоналу, як</w:t>
      </w:r>
      <w:r w:rsidR="00196C76" w:rsidRPr="00E021BF">
        <w:rPr>
          <w:sz w:val="28"/>
          <w:szCs w:val="28"/>
        </w:rPr>
        <w:t>і</w:t>
      </w:r>
      <w:r w:rsidRPr="00E021BF">
        <w:rPr>
          <w:sz w:val="28"/>
          <w:szCs w:val="28"/>
        </w:rPr>
        <w:t xml:space="preserve"> ста</w:t>
      </w:r>
      <w:r w:rsidR="00196C76" w:rsidRPr="00E021BF">
        <w:rPr>
          <w:sz w:val="28"/>
          <w:szCs w:val="28"/>
        </w:rPr>
        <w:t>ють</w:t>
      </w:r>
      <w:r w:rsidRPr="00E021BF">
        <w:rPr>
          <w:sz w:val="28"/>
          <w:szCs w:val="28"/>
        </w:rPr>
        <w:t xml:space="preserve"> волонтер</w:t>
      </w:r>
      <w:r w:rsidR="00196C76" w:rsidRPr="00E021BF">
        <w:rPr>
          <w:sz w:val="28"/>
          <w:szCs w:val="28"/>
        </w:rPr>
        <w:t>ами</w:t>
      </w:r>
      <w:r w:rsidRPr="00E021BF">
        <w:rPr>
          <w:sz w:val="28"/>
          <w:szCs w:val="28"/>
        </w:rPr>
        <w:t>, щоб підвищити їхню мотивацію</w:t>
      </w:r>
      <w:r w:rsidR="00196C76" w:rsidRPr="00E021BF">
        <w:rPr>
          <w:sz w:val="28"/>
          <w:szCs w:val="28"/>
        </w:rPr>
        <w:t>. Опитуваний В сказав, що його холдингова компанія з обмеженою відповідальністю координує громадські та волонтерські послуги. Опитуваний Г згадав про громадську програму, яка співпрацює з початковими та середніми школами в Тун Чунг. Таким чином, громадська думка є дуже важливою для логістичних підприємств у Гонкон</w:t>
      </w:r>
      <w:r w:rsidR="0021487E" w:rsidRPr="00E021BF">
        <w:rPr>
          <w:sz w:val="28"/>
          <w:szCs w:val="28"/>
        </w:rPr>
        <w:t>зі</w:t>
      </w:r>
      <w:r w:rsidR="00196C76" w:rsidRPr="00E021BF">
        <w:rPr>
          <w:sz w:val="28"/>
          <w:szCs w:val="28"/>
        </w:rPr>
        <w:t>.</w:t>
      </w:r>
    </w:p>
    <w:p w14:paraId="6453BA63" w14:textId="30E925E6" w:rsidR="00045423" w:rsidRPr="00E021BF" w:rsidRDefault="00196C76" w:rsidP="00FE666C">
      <w:pPr>
        <w:spacing w:line="360" w:lineRule="auto"/>
        <w:ind w:firstLine="720"/>
        <w:jc w:val="both"/>
        <w:rPr>
          <w:sz w:val="28"/>
          <w:szCs w:val="28"/>
        </w:rPr>
      </w:pPr>
      <w:r w:rsidRPr="00E021BF">
        <w:rPr>
          <w:sz w:val="28"/>
          <w:szCs w:val="28"/>
        </w:rPr>
        <w:t>Отже, адаптація корпоративного упра</w:t>
      </w:r>
      <w:r w:rsidR="00175653">
        <w:rPr>
          <w:sz w:val="28"/>
          <w:szCs w:val="28"/>
        </w:rPr>
        <w:t>в</w:t>
      </w:r>
      <w:r w:rsidRPr="00E021BF">
        <w:rPr>
          <w:sz w:val="28"/>
          <w:szCs w:val="28"/>
        </w:rPr>
        <w:t>ління під умови глобальних викликів відбувається в більшості за рахунок уряду та навчання персоналу. Уряд відіграє важливу роль у просуванні та впровадженні корпоративного управління компаніями в галузі судноплавства та логістики. За допомогою таких стимулів, як податкові пільги, компанії в галузі мотивуються до впровадження змін в корпоративному управлінні та в корпоративній соціальній відповідальності.</w:t>
      </w:r>
    </w:p>
    <w:p w14:paraId="0F2621BD" w14:textId="247FFCBD" w:rsidR="00196C76" w:rsidRPr="00E021BF" w:rsidRDefault="00045423" w:rsidP="00FE666C">
      <w:pPr>
        <w:spacing w:line="360" w:lineRule="auto"/>
        <w:ind w:firstLine="720"/>
        <w:jc w:val="both"/>
        <w:rPr>
          <w:sz w:val="28"/>
          <w:szCs w:val="28"/>
        </w:rPr>
      </w:pPr>
      <w:r w:rsidRPr="00E021BF">
        <w:rPr>
          <w:sz w:val="28"/>
          <w:szCs w:val="28"/>
        </w:rPr>
        <w:t>Опитувані, в свою чергу поділилися, що основою адаптації корпоративного управління під кризові явища вони визначають у навчанні свого персоналу. Опитуваний А зазначив, що в його компанії є незалежний відділ, що зосереджується на питаннях внутрішнього контролю. Опитуваний В відповів, що комітети з безпеки були створені для кожного підрозділу компанії. В офісі діє комісія з безпеки, яка проводить регулярну перевірку на предмет потенційної небезпеки, спрямована на захист співробітників і будівельних приміщень. Опитуваний Д згадав, що для працівників заплановано регулярне навчання та тренування, щоб зрозуміти концепцію управління компанією</w:t>
      </w:r>
      <w:r w:rsidR="00DD02CF" w:rsidRPr="00E021BF">
        <w:rPr>
          <w:sz w:val="28"/>
          <w:szCs w:val="28"/>
        </w:rPr>
        <w:t xml:space="preserve"> </w:t>
      </w:r>
      <w:r w:rsidR="00DD02CF" w:rsidRPr="00597680">
        <w:rPr>
          <w:sz w:val="28"/>
          <w:szCs w:val="28"/>
        </w:rPr>
        <w:t>[</w:t>
      </w:r>
      <w:r w:rsidR="00C610E2" w:rsidRPr="00597680">
        <w:rPr>
          <w:sz w:val="28"/>
          <w:szCs w:val="28"/>
        </w:rPr>
        <w:t>3</w:t>
      </w:r>
      <w:r w:rsidR="002A05A1" w:rsidRPr="00597680">
        <w:rPr>
          <w:sz w:val="28"/>
          <w:szCs w:val="28"/>
          <w:lang w:val="en-US"/>
        </w:rPr>
        <w:t>7</w:t>
      </w:r>
      <w:r w:rsidR="00DD02CF" w:rsidRPr="00597680">
        <w:rPr>
          <w:sz w:val="28"/>
          <w:szCs w:val="28"/>
        </w:rPr>
        <w:t>]</w:t>
      </w:r>
      <w:r w:rsidRPr="00597680">
        <w:rPr>
          <w:sz w:val="28"/>
          <w:szCs w:val="28"/>
        </w:rPr>
        <w:t>.</w:t>
      </w:r>
    </w:p>
    <w:p w14:paraId="4B563CEF" w14:textId="1A2B403B" w:rsidR="00C24809" w:rsidRPr="00E021BF" w:rsidRDefault="00C24809" w:rsidP="00FE666C">
      <w:pPr>
        <w:spacing w:line="360" w:lineRule="auto"/>
        <w:ind w:firstLine="720"/>
        <w:rPr>
          <w:sz w:val="28"/>
          <w:szCs w:val="28"/>
        </w:rPr>
      </w:pPr>
      <w:r w:rsidRPr="00E021BF">
        <w:rPr>
          <w:sz w:val="28"/>
          <w:szCs w:val="28"/>
        </w:rPr>
        <w:t>Індія також досить сильно постраждала від глобальних викликів, проте завдяки інструментам адаптації корпоративного управління змогла досить швидко адаптуватися і знизити рівень негативних наслідків.</w:t>
      </w:r>
    </w:p>
    <w:p w14:paraId="3C4AA1DD" w14:textId="03E695ED" w:rsidR="00C3349B" w:rsidRPr="00460CDF" w:rsidRDefault="00C3349B" w:rsidP="00FE666C">
      <w:pPr>
        <w:spacing w:line="360" w:lineRule="auto"/>
        <w:ind w:firstLine="720"/>
        <w:jc w:val="both"/>
        <w:rPr>
          <w:sz w:val="28"/>
          <w:szCs w:val="28"/>
          <w:lang w:val="ru-RU"/>
        </w:rPr>
      </w:pPr>
      <w:r w:rsidRPr="00E021BF">
        <w:rPr>
          <w:sz w:val="28"/>
          <w:szCs w:val="28"/>
        </w:rPr>
        <w:t>Обмежувальні заходи, спричинені пандемією, досить негативно</w:t>
      </w:r>
      <w:r w:rsidR="00E021BF" w:rsidRPr="00E021BF">
        <w:rPr>
          <w:sz w:val="28"/>
          <w:szCs w:val="28"/>
          <w:lang w:val="ru-RU"/>
        </w:rPr>
        <w:t xml:space="preserve"> </w:t>
      </w:r>
      <w:r w:rsidRPr="00E021BF">
        <w:rPr>
          <w:sz w:val="28"/>
          <w:szCs w:val="28"/>
        </w:rPr>
        <w:t xml:space="preserve">вплинули на перспективи зростання індійського логістичного сектору через обмежену </w:t>
      </w:r>
      <w:r w:rsidRPr="00E021BF">
        <w:rPr>
          <w:sz w:val="28"/>
          <w:szCs w:val="28"/>
        </w:rPr>
        <w:lastRenderedPageBreak/>
        <w:t>мобільність автомобільних вантажів. За даними Міністерства</w:t>
      </w:r>
      <w:r w:rsidR="00E021BF" w:rsidRPr="00806A16">
        <w:rPr>
          <w:sz w:val="28"/>
          <w:szCs w:val="28"/>
          <w:lang w:val="ru-RU"/>
        </w:rPr>
        <w:t xml:space="preserve"> </w:t>
      </w:r>
      <w:r w:rsidRPr="00E021BF">
        <w:rPr>
          <w:sz w:val="28"/>
          <w:szCs w:val="28"/>
        </w:rPr>
        <w:t>дорожнього транспорту та доріг Уряду Індії</w:t>
      </w:r>
      <w:r w:rsidR="00C34E92" w:rsidRPr="00E021BF">
        <w:rPr>
          <w:sz w:val="28"/>
          <w:szCs w:val="28"/>
        </w:rPr>
        <w:t>,</w:t>
      </w:r>
      <w:r w:rsidRPr="00E021BF">
        <w:rPr>
          <w:sz w:val="28"/>
          <w:szCs w:val="28"/>
        </w:rPr>
        <w:t xml:space="preserve"> можна побачити значне зниження автомобільних вантажних перевезень під час початкового періоду суворих карантинних заходів, а потім рух вантажів поступово збільшився, досягнувши рівня до пандемії (рис. 2.</w:t>
      </w:r>
      <w:r w:rsidR="00C610E2" w:rsidRPr="00E021BF">
        <w:rPr>
          <w:sz w:val="28"/>
          <w:szCs w:val="28"/>
        </w:rPr>
        <w:t>5</w:t>
      </w:r>
      <w:r w:rsidRPr="00E021BF">
        <w:rPr>
          <w:sz w:val="28"/>
          <w:szCs w:val="28"/>
        </w:rPr>
        <w:t>)</w:t>
      </w:r>
      <w:r w:rsidR="00460CDF" w:rsidRPr="00460CDF">
        <w:rPr>
          <w:sz w:val="28"/>
          <w:szCs w:val="28"/>
          <w:lang w:val="ru-RU"/>
        </w:rPr>
        <w:t>.</w:t>
      </w:r>
    </w:p>
    <w:p w14:paraId="2DAC28B7" w14:textId="08FC4CD2" w:rsidR="00557978" w:rsidRPr="00E021BF" w:rsidRDefault="00C34E92" w:rsidP="0021487E">
      <w:pPr>
        <w:spacing w:line="360" w:lineRule="auto"/>
        <w:jc w:val="center"/>
        <w:rPr>
          <w:sz w:val="28"/>
          <w:szCs w:val="28"/>
        </w:rPr>
      </w:pPr>
      <w:r w:rsidRPr="00E021BF">
        <w:rPr>
          <w:noProof/>
          <w:sz w:val="28"/>
          <w:szCs w:val="28"/>
        </w:rPr>
        <w:drawing>
          <wp:inline distT="0" distB="0" distL="0" distR="0" wp14:anchorId="74DBD358" wp14:editId="58BEFE96">
            <wp:extent cx="5162550" cy="2457450"/>
            <wp:effectExtent l="0" t="0" r="0" b="0"/>
            <wp:docPr id="1713790877"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3108151" w14:textId="464E1402" w:rsidR="00557978" w:rsidRPr="00E021BF" w:rsidRDefault="00557978" w:rsidP="00FE666C">
      <w:pPr>
        <w:spacing w:line="360" w:lineRule="auto"/>
        <w:ind w:firstLine="720"/>
        <w:jc w:val="both"/>
        <w:rPr>
          <w:sz w:val="28"/>
          <w:szCs w:val="28"/>
        </w:rPr>
      </w:pPr>
      <w:r w:rsidRPr="00E021BF">
        <w:rPr>
          <w:sz w:val="28"/>
          <w:szCs w:val="28"/>
        </w:rPr>
        <w:t>Рисунок 2.</w:t>
      </w:r>
      <w:r w:rsidR="00C610E2" w:rsidRPr="00E021BF">
        <w:rPr>
          <w:sz w:val="28"/>
          <w:szCs w:val="28"/>
        </w:rPr>
        <w:t>5</w:t>
      </w:r>
      <w:r w:rsidRPr="00E021BF">
        <w:rPr>
          <w:sz w:val="28"/>
          <w:szCs w:val="28"/>
        </w:rPr>
        <w:t xml:space="preserve"> Вантажоперевезення автомобільним транспортом за місяць за</w:t>
      </w:r>
    </w:p>
    <w:p w14:paraId="0F30175A" w14:textId="401260AA" w:rsidR="00557978" w:rsidRPr="00460CDF" w:rsidRDefault="00557978" w:rsidP="00FE666C">
      <w:pPr>
        <w:spacing w:line="360" w:lineRule="auto"/>
        <w:jc w:val="both"/>
        <w:rPr>
          <w:sz w:val="28"/>
          <w:szCs w:val="28"/>
          <w:lang w:val="en-US"/>
        </w:rPr>
      </w:pPr>
      <w:r w:rsidRPr="00E021BF">
        <w:rPr>
          <w:sz w:val="28"/>
          <w:szCs w:val="28"/>
        </w:rPr>
        <w:t>січень-грудень 2020 р</w:t>
      </w:r>
      <w:r w:rsidR="00460CDF">
        <w:rPr>
          <w:sz w:val="28"/>
          <w:szCs w:val="28"/>
          <w:lang w:val="en-US"/>
        </w:rPr>
        <w:t>.</w:t>
      </w:r>
    </w:p>
    <w:p w14:paraId="7A115C82" w14:textId="0356C549" w:rsidR="00E461E3" w:rsidRPr="00E021BF" w:rsidRDefault="00C3349B" w:rsidP="00FE666C">
      <w:pPr>
        <w:spacing w:line="360" w:lineRule="auto"/>
        <w:ind w:firstLine="720"/>
        <w:jc w:val="both"/>
        <w:rPr>
          <w:sz w:val="28"/>
          <w:szCs w:val="28"/>
        </w:rPr>
      </w:pPr>
      <w:r w:rsidRPr="00E021BF">
        <w:rPr>
          <w:sz w:val="28"/>
          <w:szCs w:val="28"/>
        </w:rPr>
        <w:t>Однак</w:t>
      </w:r>
      <w:r w:rsidR="00DD02CF" w:rsidRPr="00E021BF">
        <w:rPr>
          <w:sz w:val="28"/>
          <w:szCs w:val="28"/>
        </w:rPr>
        <w:t>,</w:t>
      </w:r>
      <w:r w:rsidRPr="00E021BF">
        <w:rPr>
          <w:sz w:val="28"/>
          <w:szCs w:val="28"/>
        </w:rPr>
        <w:t xml:space="preserve"> це спричинило серйозні </w:t>
      </w:r>
      <w:r w:rsidR="00175653">
        <w:rPr>
          <w:sz w:val="28"/>
          <w:szCs w:val="28"/>
        </w:rPr>
        <w:t>збої</w:t>
      </w:r>
      <w:r w:rsidRPr="00E021BF">
        <w:rPr>
          <w:sz w:val="28"/>
          <w:szCs w:val="28"/>
        </w:rPr>
        <w:t xml:space="preserve"> в ланцюгах поставок і логістиці.</w:t>
      </w:r>
      <w:r w:rsidR="00557978" w:rsidRPr="00E021BF">
        <w:rPr>
          <w:sz w:val="28"/>
          <w:szCs w:val="28"/>
        </w:rPr>
        <w:t xml:space="preserve"> </w:t>
      </w:r>
      <w:r w:rsidRPr="00E021BF">
        <w:rPr>
          <w:sz w:val="28"/>
          <w:szCs w:val="28"/>
        </w:rPr>
        <w:t>Наявність вантажів різко знизилася, що призвело до різкого</w:t>
      </w:r>
      <w:r w:rsidR="00557978" w:rsidRPr="00E021BF">
        <w:rPr>
          <w:sz w:val="28"/>
          <w:szCs w:val="28"/>
        </w:rPr>
        <w:t xml:space="preserve"> </w:t>
      </w:r>
      <w:r w:rsidRPr="00E021BF">
        <w:rPr>
          <w:sz w:val="28"/>
          <w:szCs w:val="28"/>
        </w:rPr>
        <w:t>зниження сукупних доходів на 18–20% у 2020</w:t>
      </w:r>
      <w:r w:rsidR="0027330F" w:rsidRPr="00E021BF">
        <w:rPr>
          <w:sz w:val="28"/>
          <w:szCs w:val="28"/>
        </w:rPr>
        <w:t>-</w:t>
      </w:r>
      <w:r w:rsidRPr="00E021BF">
        <w:rPr>
          <w:sz w:val="28"/>
          <w:szCs w:val="28"/>
        </w:rPr>
        <w:t>2021 роках у річному</w:t>
      </w:r>
      <w:r w:rsidR="00557978" w:rsidRPr="00E021BF">
        <w:rPr>
          <w:sz w:val="28"/>
          <w:szCs w:val="28"/>
        </w:rPr>
        <w:t xml:space="preserve"> </w:t>
      </w:r>
      <w:r w:rsidRPr="00E021BF">
        <w:rPr>
          <w:sz w:val="28"/>
          <w:szCs w:val="28"/>
        </w:rPr>
        <w:t>обчисленні.</w:t>
      </w:r>
      <w:r w:rsidR="00557978" w:rsidRPr="00E021BF">
        <w:rPr>
          <w:sz w:val="28"/>
          <w:szCs w:val="28"/>
        </w:rPr>
        <w:t xml:space="preserve"> Зупинка виробництва призвела до зниження попиту</w:t>
      </w:r>
      <w:r w:rsidR="00B93299" w:rsidRPr="00E021BF">
        <w:rPr>
          <w:sz w:val="28"/>
          <w:szCs w:val="28"/>
        </w:rPr>
        <w:t xml:space="preserve"> </w:t>
      </w:r>
      <w:r w:rsidR="00557978" w:rsidRPr="00E021BF">
        <w:rPr>
          <w:sz w:val="28"/>
          <w:szCs w:val="28"/>
        </w:rPr>
        <w:t>на логістичні послуги, що призвело до зниження цін на складські,</w:t>
      </w:r>
      <w:r w:rsidR="00B93299" w:rsidRPr="00E021BF">
        <w:rPr>
          <w:sz w:val="28"/>
          <w:szCs w:val="28"/>
        </w:rPr>
        <w:t xml:space="preserve"> </w:t>
      </w:r>
      <w:r w:rsidR="00557978" w:rsidRPr="00E021BF">
        <w:rPr>
          <w:sz w:val="28"/>
          <w:szCs w:val="28"/>
        </w:rPr>
        <w:t>вантажні перевезення та логістику. Приблизно 50% парку вантажівок</w:t>
      </w:r>
      <w:r w:rsidR="00B93299" w:rsidRPr="00E021BF">
        <w:rPr>
          <w:sz w:val="28"/>
          <w:szCs w:val="28"/>
        </w:rPr>
        <w:t xml:space="preserve"> </w:t>
      </w:r>
      <w:r w:rsidR="00557978" w:rsidRPr="00E021BF">
        <w:rPr>
          <w:sz w:val="28"/>
          <w:szCs w:val="28"/>
        </w:rPr>
        <w:t>Індії зазнало аварії через відсутність робочої сили та збої в</w:t>
      </w:r>
      <w:r w:rsidR="00B93299" w:rsidRPr="00E021BF">
        <w:rPr>
          <w:sz w:val="28"/>
          <w:szCs w:val="28"/>
        </w:rPr>
        <w:t xml:space="preserve"> </w:t>
      </w:r>
      <w:r w:rsidR="00557978" w:rsidRPr="00E021BF">
        <w:rPr>
          <w:sz w:val="28"/>
          <w:szCs w:val="28"/>
        </w:rPr>
        <w:t>автомобільному транспорті. Місцева транспортна система зазнала</w:t>
      </w:r>
      <w:r w:rsidR="00B93299" w:rsidRPr="00E021BF">
        <w:rPr>
          <w:sz w:val="28"/>
          <w:szCs w:val="28"/>
        </w:rPr>
        <w:t xml:space="preserve"> </w:t>
      </w:r>
      <w:r w:rsidR="00557978" w:rsidRPr="00E021BF">
        <w:rPr>
          <w:sz w:val="28"/>
          <w:szCs w:val="28"/>
        </w:rPr>
        <w:t>меншого впливу, і її пропускна здатність була меншою.</w:t>
      </w:r>
    </w:p>
    <w:p w14:paraId="2B0D8764" w14:textId="28B00DB2" w:rsidR="00B93299" w:rsidRPr="00E021BF" w:rsidRDefault="00B93299" w:rsidP="00FE666C">
      <w:pPr>
        <w:spacing w:line="360" w:lineRule="auto"/>
        <w:ind w:firstLine="720"/>
        <w:jc w:val="both"/>
        <w:rPr>
          <w:sz w:val="28"/>
          <w:szCs w:val="28"/>
        </w:rPr>
      </w:pPr>
      <w:r w:rsidRPr="00E021BF">
        <w:rPr>
          <w:sz w:val="28"/>
          <w:szCs w:val="28"/>
        </w:rPr>
        <w:t>Уряд також оголосив про деякі полегшення для транспортного сектору під час карантину. Незважаючи на це, обсяг внутрішніх логістичних компаній впав на 10–15% у 2020–2021 роках, оскільки споживчий попит потребує більше часу для відновлення. Операційне відновлення логістичних гравців було поступовим і тривалим протягом 2020</w:t>
      </w:r>
      <w:r w:rsidR="000B3802" w:rsidRPr="00E021BF">
        <w:rPr>
          <w:sz w:val="28"/>
          <w:szCs w:val="28"/>
        </w:rPr>
        <w:t>-</w:t>
      </w:r>
      <w:r w:rsidRPr="00E021BF">
        <w:rPr>
          <w:sz w:val="28"/>
          <w:szCs w:val="28"/>
        </w:rPr>
        <w:t>2021 років</w:t>
      </w:r>
      <w:r w:rsidR="00DD02CF" w:rsidRPr="00E021BF">
        <w:rPr>
          <w:sz w:val="28"/>
          <w:szCs w:val="28"/>
        </w:rPr>
        <w:t xml:space="preserve"> [3</w:t>
      </w:r>
      <w:r w:rsidR="00C610E2" w:rsidRPr="00E021BF">
        <w:rPr>
          <w:sz w:val="28"/>
          <w:szCs w:val="28"/>
        </w:rPr>
        <w:t>1</w:t>
      </w:r>
      <w:r w:rsidR="00DD02CF" w:rsidRPr="00E021BF">
        <w:rPr>
          <w:sz w:val="28"/>
          <w:szCs w:val="28"/>
        </w:rPr>
        <w:t>]</w:t>
      </w:r>
      <w:r w:rsidRPr="00E021BF">
        <w:rPr>
          <w:sz w:val="28"/>
          <w:szCs w:val="28"/>
        </w:rPr>
        <w:t>.</w:t>
      </w:r>
    </w:p>
    <w:p w14:paraId="0EC306FF" w14:textId="324A02AD" w:rsidR="00B93299" w:rsidRPr="00E021BF" w:rsidRDefault="009E7451" w:rsidP="00FE666C">
      <w:pPr>
        <w:spacing w:line="360" w:lineRule="auto"/>
        <w:ind w:firstLine="720"/>
        <w:jc w:val="both"/>
        <w:rPr>
          <w:sz w:val="28"/>
          <w:szCs w:val="28"/>
        </w:rPr>
      </w:pPr>
      <w:r>
        <w:rPr>
          <w:noProof/>
          <w:sz w:val="28"/>
          <w:szCs w:val="28"/>
        </w:rPr>
        <w:lastRenderedPageBreak/>
        <mc:AlternateContent>
          <mc:Choice Requires="wpg">
            <w:drawing>
              <wp:anchor distT="0" distB="0" distL="114300" distR="114300" simplePos="0" relativeHeight="251822080" behindDoc="0" locked="0" layoutInCell="1" allowOverlap="1" wp14:anchorId="5C55857B" wp14:editId="67565F85">
                <wp:simplePos x="0" y="0"/>
                <wp:positionH relativeFrom="column">
                  <wp:posOffset>10795</wp:posOffset>
                </wp:positionH>
                <wp:positionV relativeFrom="paragraph">
                  <wp:posOffset>864235</wp:posOffset>
                </wp:positionV>
                <wp:extent cx="6134100" cy="2838450"/>
                <wp:effectExtent l="0" t="0" r="19050" b="19050"/>
                <wp:wrapNone/>
                <wp:docPr id="528327740" name="Группа 18"/>
                <wp:cNvGraphicFramePr/>
                <a:graphic xmlns:a="http://schemas.openxmlformats.org/drawingml/2006/main">
                  <a:graphicData uri="http://schemas.microsoft.com/office/word/2010/wordprocessingGroup">
                    <wpg:wgp>
                      <wpg:cNvGrpSpPr/>
                      <wpg:grpSpPr>
                        <a:xfrm>
                          <a:off x="0" y="0"/>
                          <a:ext cx="6134100" cy="2838450"/>
                          <a:chOff x="0" y="0"/>
                          <a:chExt cx="6134100" cy="2838450"/>
                        </a:xfrm>
                      </wpg:grpSpPr>
                      <wps:wsp>
                        <wps:cNvPr id="1167263821" name="Прямоугольник 17"/>
                        <wps:cNvSpPr/>
                        <wps:spPr>
                          <a:xfrm>
                            <a:off x="0" y="0"/>
                            <a:ext cx="6134100" cy="2838450"/>
                          </a:xfrm>
                          <a:prstGeom prst="rect">
                            <a:avLst/>
                          </a:prstGeom>
                          <a:ln w="19050">
                            <a:solidFill>
                              <a:schemeClr val="tx1"/>
                            </a:solidFill>
                            <a:prstDash val="lg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058293853" name="Группа 22"/>
                        <wpg:cNvGrpSpPr/>
                        <wpg:grpSpPr>
                          <a:xfrm>
                            <a:off x="28575" y="152400"/>
                            <a:ext cx="6076950" cy="2543175"/>
                            <a:chOff x="0" y="0"/>
                            <a:chExt cx="6076950" cy="2543175"/>
                          </a:xfrm>
                        </wpg:grpSpPr>
                        <wps:wsp>
                          <wps:cNvPr id="1646518477" name="Прямоугольник 9"/>
                          <wps:cNvSpPr/>
                          <wps:spPr>
                            <a:xfrm>
                              <a:off x="57150" y="47625"/>
                              <a:ext cx="1276350" cy="333375"/>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BFDB283" w14:textId="0E19EC7A" w:rsidR="008F137F" w:rsidRPr="009C0E83" w:rsidRDefault="008F137F" w:rsidP="008F137F">
                                <w:pPr>
                                  <w:jc w:val="center"/>
                                  <w:rPr>
                                    <w:color w:val="000000" w:themeColor="text1"/>
                                    <w:sz w:val="20"/>
                                    <w:szCs w:val="20"/>
                                  </w:rPr>
                                </w:pPr>
                                <w:r w:rsidRPr="009C0E83">
                                  <w:rPr>
                                    <w:color w:val="000000" w:themeColor="text1"/>
                                    <w:sz w:val="20"/>
                                    <w:szCs w:val="20"/>
                                  </w:rPr>
                                  <w:t>Джерело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9855966" name="Прямоугольник 9"/>
                          <wps:cNvSpPr/>
                          <wps:spPr>
                            <a:xfrm>
                              <a:off x="1781175" y="0"/>
                              <a:ext cx="2162175" cy="304800"/>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B414BF5" w14:textId="485C3999" w:rsidR="008F137F" w:rsidRPr="009C0E83" w:rsidRDefault="008F137F" w:rsidP="008F137F">
                                <w:pPr>
                                  <w:jc w:val="center"/>
                                  <w:rPr>
                                    <w:color w:val="000000" w:themeColor="text1"/>
                                    <w:sz w:val="20"/>
                                    <w:szCs w:val="20"/>
                                  </w:rPr>
                                </w:pPr>
                                <w:r w:rsidRPr="009C0E83">
                                  <w:rPr>
                                    <w:color w:val="000000" w:themeColor="text1"/>
                                    <w:sz w:val="20"/>
                                    <w:szCs w:val="20"/>
                                  </w:rPr>
                                  <w:t>Порушення транспортної системи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9087747" name="Прямоугольник 9"/>
                          <wps:cNvSpPr/>
                          <wps:spPr>
                            <a:xfrm>
                              <a:off x="4143375" y="66675"/>
                              <a:ext cx="1933575" cy="276225"/>
                            </a:xfrm>
                            <a:prstGeom prst="rect">
                              <a:avLst/>
                            </a:prstGeom>
                            <a:solidFill>
                              <a:sysClr val="window" lastClr="FFFFFF"/>
                            </a:solidFill>
                            <a:ln w="25400" cap="flat" cmpd="sng" algn="ctr">
                              <a:solidFill>
                                <a:sysClr val="windowText" lastClr="000000"/>
                              </a:solidFill>
                              <a:prstDash val="solid"/>
                            </a:ln>
                            <a:effectLst/>
                          </wps:spPr>
                          <wps:txbx>
                            <w:txbxContent>
                              <w:p w14:paraId="1D1EA754" w14:textId="7DD9A434" w:rsidR="008F137F" w:rsidRPr="009C0E83" w:rsidRDefault="008F137F" w:rsidP="008F137F">
                                <w:pPr>
                                  <w:jc w:val="center"/>
                                  <w:rPr>
                                    <w:color w:val="000000" w:themeColor="text1"/>
                                    <w:sz w:val="20"/>
                                    <w:szCs w:val="20"/>
                                  </w:rPr>
                                </w:pPr>
                                <w:r w:rsidRPr="009C0E83">
                                  <w:rPr>
                                    <w:color w:val="000000" w:themeColor="text1"/>
                                    <w:sz w:val="20"/>
                                    <w:szCs w:val="20"/>
                                  </w:rPr>
                                  <w:t>Збій в попиті і постачанні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185849" name="Прямоугольник 9"/>
                          <wps:cNvSpPr/>
                          <wps:spPr>
                            <a:xfrm>
                              <a:off x="47625" y="695325"/>
                              <a:ext cx="1276350" cy="285750"/>
                            </a:xfrm>
                            <a:prstGeom prst="rect">
                              <a:avLst/>
                            </a:prstGeom>
                            <a:solidFill>
                              <a:sysClr val="window" lastClr="FFFFFF"/>
                            </a:solidFill>
                            <a:ln w="25400" cap="flat" cmpd="sng" algn="ctr">
                              <a:solidFill>
                                <a:sysClr val="windowText" lastClr="000000"/>
                              </a:solidFill>
                              <a:prstDash val="solid"/>
                            </a:ln>
                            <a:effectLst/>
                          </wps:spPr>
                          <wps:txbx>
                            <w:txbxContent>
                              <w:p w14:paraId="538C99E1" w14:textId="68CF0727" w:rsidR="008F137F" w:rsidRPr="009C0E83" w:rsidRDefault="008F137F" w:rsidP="008F137F">
                                <w:pPr>
                                  <w:jc w:val="center"/>
                                  <w:rPr>
                                    <w:sz w:val="20"/>
                                    <w:szCs w:val="20"/>
                                  </w:rPr>
                                </w:pPr>
                                <w:r w:rsidRPr="009C0E83">
                                  <w:rPr>
                                    <w:sz w:val="20"/>
                                    <w:szCs w:val="20"/>
                                  </w:rPr>
                                  <w:t>Постачальник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0401458" name="Прямоугольник 9"/>
                          <wps:cNvSpPr/>
                          <wps:spPr>
                            <a:xfrm>
                              <a:off x="1533525" y="714375"/>
                              <a:ext cx="1276350" cy="247650"/>
                            </a:xfrm>
                            <a:prstGeom prst="rect">
                              <a:avLst/>
                            </a:prstGeom>
                            <a:solidFill>
                              <a:sysClr val="window" lastClr="FFFFFF"/>
                            </a:solidFill>
                            <a:ln w="25400" cap="flat" cmpd="sng" algn="ctr">
                              <a:solidFill>
                                <a:sysClr val="windowText" lastClr="000000"/>
                              </a:solidFill>
                              <a:prstDash val="solid"/>
                            </a:ln>
                            <a:effectLst/>
                          </wps:spPr>
                          <wps:txbx>
                            <w:txbxContent>
                              <w:p w14:paraId="1473D676" w14:textId="14998D8F" w:rsidR="008F137F" w:rsidRPr="009C0E83" w:rsidRDefault="008F137F" w:rsidP="008F137F">
                                <w:pPr>
                                  <w:jc w:val="center"/>
                                  <w:rPr>
                                    <w:sz w:val="20"/>
                                    <w:szCs w:val="20"/>
                                  </w:rPr>
                                </w:pPr>
                                <w:r w:rsidRPr="009C0E83">
                                  <w:rPr>
                                    <w:sz w:val="20"/>
                                    <w:szCs w:val="20"/>
                                  </w:rPr>
                                  <w:t>Виробник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2552093" name="Прямоугольник 9"/>
                          <wps:cNvSpPr/>
                          <wps:spPr>
                            <a:xfrm>
                              <a:off x="3028950" y="723900"/>
                              <a:ext cx="1457325" cy="247650"/>
                            </a:xfrm>
                            <a:prstGeom prst="rect">
                              <a:avLst/>
                            </a:prstGeom>
                            <a:solidFill>
                              <a:sysClr val="window" lastClr="FFFFFF"/>
                            </a:solidFill>
                            <a:ln w="25400" cap="flat" cmpd="sng" algn="ctr">
                              <a:solidFill>
                                <a:sysClr val="windowText" lastClr="000000"/>
                              </a:solidFill>
                              <a:prstDash val="solid"/>
                            </a:ln>
                            <a:effectLst/>
                          </wps:spPr>
                          <wps:txbx>
                            <w:txbxContent>
                              <w:p w14:paraId="4742348A" w14:textId="7D6A1244" w:rsidR="008F137F" w:rsidRPr="009C0E83" w:rsidRDefault="008F137F" w:rsidP="008F137F">
                                <w:pPr>
                                  <w:jc w:val="center"/>
                                  <w:rPr>
                                    <w:sz w:val="20"/>
                                    <w:szCs w:val="20"/>
                                  </w:rPr>
                                </w:pPr>
                                <w:r w:rsidRPr="009C0E83">
                                  <w:rPr>
                                    <w:sz w:val="20"/>
                                    <w:szCs w:val="20"/>
                                  </w:rPr>
                                  <w:t>Складський центр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3930614" name="Прямоугольник 9"/>
                          <wps:cNvSpPr/>
                          <wps:spPr>
                            <a:xfrm>
                              <a:off x="4714875" y="723900"/>
                              <a:ext cx="1276350" cy="238125"/>
                            </a:xfrm>
                            <a:prstGeom prst="rect">
                              <a:avLst/>
                            </a:prstGeom>
                            <a:solidFill>
                              <a:sysClr val="window" lastClr="FFFFFF"/>
                            </a:solidFill>
                            <a:ln w="25400" cap="flat" cmpd="sng" algn="ctr">
                              <a:solidFill>
                                <a:sysClr val="windowText" lastClr="000000"/>
                              </a:solidFill>
                              <a:prstDash val="solid"/>
                            </a:ln>
                            <a:effectLst/>
                          </wps:spPr>
                          <wps:txbx>
                            <w:txbxContent>
                              <w:p w14:paraId="04388340" w14:textId="2347F014" w:rsidR="008F137F" w:rsidRPr="009C0E83" w:rsidRDefault="008F137F" w:rsidP="008F137F">
                                <w:pPr>
                                  <w:jc w:val="center"/>
                                  <w:rPr>
                                    <w:sz w:val="20"/>
                                    <w:szCs w:val="20"/>
                                  </w:rPr>
                                </w:pPr>
                                <w:r w:rsidRPr="009C0E83">
                                  <w:rPr>
                                    <w:sz w:val="20"/>
                                    <w:szCs w:val="20"/>
                                  </w:rPr>
                                  <w:t>Споживачі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3808945" name="Прямоугольник 9"/>
                          <wps:cNvSpPr/>
                          <wps:spPr>
                            <a:xfrm>
                              <a:off x="0" y="1409700"/>
                              <a:ext cx="2228850" cy="1095375"/>
                            </a:xfrm>
                            <a:prstGeom prst="rect">
                              <a:avLst/>
                            </a:prstGeom>
                            <a:solidFill>
                              <a:sysClr val="window" lastClr="FFFFFF"/>
                            </a:solidFill>
                            <a:ln w="25400" cap="flat" cmpd="sng" algn="ctr">
                              <a:solidFill>
                                <a:sysClr val="windowText" lastClr="000000"/>
                              </a:solidFill>
                              <a:prstDash val="solid"/>
                            </a:ln>
                            <a:effectLst/>
                          </wps:spPr>
                          <wps:txbx>
                            <w:txbxContent>
                              <w:p w14:paraId="7DCBBD77" w14:textId="0D849063" w:rsidR="008F137F" w:rsidRPr="009C0E83" w:rsidRDefault="008F137F" w:rsidP="008F137F">
                                <w:pPr>
                                  <w:jc w:val="center"/>
                                  <w:rPr>
                                    <w:sz w:val="20"/>
                                    <w:szCs w:val="20"/>
                                  </w:rPr>
                                </w:pPr>
                                <w:r w:rsidRPr="009C0E83">
                                  <w:rPr>
                                    <w:sz w:val="20"/>
                                    <w:szCs w:val="20"/>
                                  </w:rPr>
                                  <w:t>Короткострокові стратегії адаптації:</w:t>
                                </w:r>
                              </w:p>
                              <w:p w14:paraId="77F8DD47" w14:textId="264E56C4" w:rsidR="008F137F" w:rsidRPr="00CE50E2" w:rsidRDefault="009C0E83" w:rsidP="008F137F">
                                <w:pPr>
                                  <w:jc w:val="center"/>
                                  <w:rPr>
                                    <w:sz w:val="20"/>
                                    <w:szCs w:val="20"/>
                                    <w:lang w:val="ru-RU"/>
                                  </w:rPr>
                                </w:pPr>
                                <w:r w:rsidRPr="009C0E83">
                                  <w:rPr>
                                    <w:sz w:val="20"/>
                                    <w:szCs w:val="20"/>
                                  </w:rPr>
                                  <w:t>Залучення логістичних компаній типу 3</w:t>
                                </w:r>
                                <w:r w:rsidRPr="009C0E83">
                                  <w:rPr>
                                    <w:sz w:val="20"/>
                                    <w:szCs w:val="20"/>
                                    <w:lang w:val="en-US"/>
                                  </w:rPr>
                                  <w:t>pl</w:t>
                                </w:r>
                              </w:p>
                              <w:p w14:paraId="4CF25FAC" w14:textId="0596BC67" w:rsidR="009C0E83" w:rsidRDefault="009C0E83" w:rsidP="008F137F">
                                <w:pPr>
                                  <w:jc w:val="center"/>
                                  <w:rPr>
                                    <w:sz w:val="20"/>
                                    <w:szCs w:val="20"/>
                                  </w:rPr>
                                </w:pPr>
                                <w:r w:rsidRPr="009C0E83">
                                  <w:rPr>
                                    <w:sz w:val="20"/>
                                    <w:szCs w:val="20"/>
                                  </w:rPr>
                                  <w:t>Управління транспортними подіями</w:t>
                                </w:r>
                              </w:p>
                              <w:p w14:paraId="32FE1D02" w14:textId="35D0B646" w:rsidR="009C0E83" w:rsidRPr="009C0E83" w:rsidRDefault="009C0E83" w:rsidP="008F137F">
                                <w:pPr>
                                  <w:jc w:val="center"/>
                                  <w:rPr>
                                    <w:sz w:val="20"/>
                                    <w:szCs w:val="20"/>
                                  </w:rPr>
                                </w:pPr>
                                <w:r>
                                  <w:rPr>
                                    <w:sz w:val="20"/>
                                    <w:szCs w:val="20"/>
                                  </w:rPr>
                                  <w:t>Транспортний аудит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0745568" name="Прямоугольник 9"/>
                          <wps:cNvSpPr/>
                          <wps:spPr>
                            <a:xfrm>
                              <a:off x="3638550" y="1419225"/>
                              <a:ext cx="2286000" cy="1123950"/>
                            </a:xfrm>
                            <a:prstGeom prst="rect">
                              <a:avLst/>
                            </a:prstGeom>
                            <a:solidFill>
                              <a:sysClr val="window" lastClr="FFFFFF"/>
                            </a:solidFill>
                            <a:ln w="25400" cap="flat" cmpd="sng" algn="ctr">
                              <a:solidFill>
                                <a:sysClr val="windowText" lastClr="000000"/>
                              </a:solidFill>
                              <a:prstDash val="solid"/>
                            </a:ln>
                            <a:effectLst/>
                          </wps:spPr>
                          <wps:txbx>
                            <w:txbxContent>
                              <w:p w14:paraId="45D21BD3" w14:textId="245ED493" w:rsidR="008F137F" w:rsidRPr="009C0E83" w:rsidRDefault="008F137F" w:rsidP="008F137F">
                                <w:pPr>
                                  <w:jc w:val="center"/>
                                  <w:rPr>
                                    <w:sz w:val="20"/>
                                    <w:szCs w:val="20"/>
                                  </w:rPr>
                                </w:pPr>
                                <w:r w:rsidRPr="009C0E83">
                                  <w:rPr>
                                    <w:sz w:val="20"/>
                                    <w:szCs w:val="20"/>
                                  </w:rPr>
                                  <w:t>Довгострокові стратегії адаптац</w:t>
                                </w:r>
                                <w:r w:rsidR="00F007CD" w:rsidRPr="009C0E83">
                                  <w:rPr>
                                    <w:sz w:val="20"/>
                                    <w:szCs w:val="20"/>
                                  </w:rPr>
                                  <w:t>ії:</w:t>
                                </w:r>
                              </w:p>
                              <w:p w14:paraId="5C85C238" w14:textId="597C58AF" w:rsidR="00F007CD" w:rsidRDefault="009C0E83" w:rsidP="008F137F">
                                <w:pPr>
                                  <w:jc w:val="center"/>
                                  <w:rPr>
                                    <w:sz w:val="20"/>
                                    <w:szCs w:val="20"/>
                                  </w:rPr>
                                </w:pPr>
                                <w:r w:rsidRPr="009C0E83">
                                  <w:rPr>
                                    <w:sz w:val="20"/>
                                    <w:szCs w:val="20"/>
                                  </w:rPr>
                                  <w:t>Індустрія 4.0</w:t>
                                </w:r>
                                <w:r w:rsidR="00227031">
                                  <w:rPr>
                                    <w:sz w:val="20"/>
                                    <w:szCs w:val="20"/>
                                  </w:rPr>
                                  <w:t xml:space="preserve"> – Логістика 4.0:</w:t>
                                </w:r>
                              </w:p>
                              <w:p w14:paraId="5EFF664E" w14:textId="1EB67BD0" w:rsidR="009C0E83" w:rsidRDefault="00D3598F" w:rsidP="008F137F">
                                <w:pPr>
                                  <w:jc w:val="center"/>
                                  <w:rPr>
                                    <w:sz w:val="20"/>
                                    <w:szCs w:val="20"/>
                                  </w:rPr>
                                </w:pPr>
                                <w:r w:rsidRPr="00D3598F">
                                  <w:rPr>
                                    <w:sz w:val="20"/>
                                    <w:szCs w:val="20"/>
                                  </w:rPr>
                                  <w:t>Система управління постачальниками</w:t>
                                </w:r>
                              </w:p>
                              <w:p w14:paraId="188FA2E9" w14:textId="7EEC416E" w:rsidR="00D3598F" w:rsidRPr="009C0E83" w:rsidRDefault="00D3598F" w:rsidP="008F137F">
                                <w:pPr>
                                  <w:jc w:val="center"/>
                                  <w:rPr>
                                    <w:sz w:val="20"/>
                                    <w:szCs w:val="20"/>
                                  </w:rPr>
                                </w:pPr>
                                <w:r w:rsidRPr="00D3598F">
                                  <w:rPr>
                                    <w:sz w:val="20"/>
                                    <w:szCs w:val="20"/>
                                  </w:rPr>
                                  <w:t>Видимість ланцюга постачання вантажів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3914246" name="Прямоугольник 9"/>
                          <wps:cNvSpPr/>
                          <wps:spPr>
                            <a:xfrm>
                              <a:off x="2409825" y="1143000"/>
                              <a:ext cx="942975" cy="628650"/>
                            </a:xfrm>
                            <a:prstGeom prst="rect">
                              <a:avLst/>
                            </a:prstGeom>
                            <a:solidFill>
                              <a:sysClr val="window" lastClr="FFFFFF"/>
                            </a:solidFill>
                            <a:ln w="25400" cap="flat" cmpd="sng" algn="ctr">
                              <a:solidFill>
                                <a:sysClr val="windowText" lastClr="000000"/>
                              </a:solidFill>
                              <a:prstDash val="solid"/>
                            </a:ln>
                            <a:effectLst/>
                          </wps:spPr>
                          <wps:txbx>
                            <w:txbxContent>
                              <w:p w14:paraId="707411FA" w14:textId="77777777" w:rsidR="009C0E83" w:rsidRPr="009C0E83" w:rsidRDefault="009C0E83" w:rsidP="008F137F">
                                <w:pPr>
                                  <w:jc w:val="center"/>
                                  <w:rPr>
                                    <w:sz w:val="20"/>
                                    <w:szCs w:val="20"/>
                                  </w:rPr>
                                </w:pPr>
                                <w:r w:rsidRPr="009C0E83">
                                  <w:rPr>
                                    <w:sz w:val="20"/>
                                    <w:szCs w:val="20"/>
                                  </w:rPr>
                                  <w:t>Рішення:</w:t>
                                </w:r>
                              </w:p>
                              <w:p w14:paraId="28B72DDD" w14:textId="2E0E2A28" w:rsidR="008F137F" w:rsidRPr="009C0E83" w:rsidRDefault="008F137F" w:rsidP="008F137F">
                                <w:pPr>
                                  <w:jc w:val="center"/>
                                  <w:rPr>
                                    <w:sz w:val="20"/>
                                    <w:szCs w:val="20"/>
                                  </w:rPr>
                                </w:pPr>
                                <w:r w:rsidRPr="009C0E83">
                                  <w:rPr>
                                    <w:sz w:val="20"/>
                                    <w:szCs w:val="20"/>
                                  </w:rPr>
                                  <w:t>Розумна логістика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0321000" name="Прямая со стрелкой 10"/>
                          <wps:cNvCnPr/>
                          <wps:spPr>
                            <a:xfrm flipV="1">
                              <a:off x="1333500" y="114300"/>
                              <a:ext cx="447675" cy="57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07890842" name="Прямая со стрелкой 11"/>
                          <wps:cNvCnPr/>
                          <wps:spPr>
                            <a:xfrm>
                              <a:off x="3952875" y="114300"/>
                              <a:ext cx="200025"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46040892" name="Прямая со стрелкой 12"/>
                          <wps:cNvCnPr/>
                          <wps:spPr>
                            <a:xfrm flipV="1">
                              <a:off x="1323975" y="828675"/>
                              <a:ext cx="228600" cy="19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51358844" name="Прямая со стрелкой 13"/>
                          <wps:cNvCnPr/>
                          <wps:spPr>
                            <a:xfrm>
                              <a:off x="2838450" y="828675"/>
                              <a:ext cx="2000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97852071" name="Прямая со стрелкой 14"/>
                          <wps:cNvCnPr/>
                          <wps:spPr>
                            <a:xfrm>
                              <a:off x="4495800" y="847725"/>
                              <a:ext cx="2286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4348664" name="Прямая со стрелкой 15"/>
                          <wps:cNvCnPr/>
                          <wps:spPr>
                            <a:xfrm>
                              <a:off x="2895600" y="304800"/>
                              <a:ext cx="0" cy="819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23833009" name="Прямая со стрелкой 17"/>
                          <wps:cNvCnPr/>
                          <wps:spPr>
                            <a:xfrm flipH="1">
                              <a:off x="2238375" y="1409700"/>
                              <a:ext cx="180975" cy="381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44377380" name="Прямая со стрелкой 18"/>
                          <wps:cNvCnPr/>
                          <wps:spPr>
                            <a:xfrm>
                              <a:off x="3362325" y="1409700"/>
                              <a:ext cx="285750" cy="4191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96455048" name="Прямая со стрелкой 19"/>
                          <wps:cNvCnPr/>
                          <wps:spPr>
                            <a:xfrm flipH="1">
                              <a:off x="1438275" y="314325"/>
                              <a:ext cx="333375" cy="428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3570133" name="Прямая со стрелкой 20"/>
                          <wps:cNvCnPr/>
                          <wps:spPr>
                            <a:xfrm>
                              <a:off x="3943350" y="304800"/>
                              <a:ext cx="657225"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5484954" name="Прямая со стрелкой 21"/>
                          <wps:cNvCnPr/>
                          <wps:spPr>
                            <a:xfrm>
                              <a:off x="2905125" y="314325"/>
                              <a:ext cx="0" cy="514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w14:anchorId="5C55857B" id="Группа 18" o:spid="_x0000_s1142" style="position:absolute;left:0;text-align:left;margin-left:.85pt;margin-top:68.05pt;width:483pt;height:223.5pt;z-index:251822080" coordsize="61341,28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">
                <v:rect id="Прямоугольник 17" o:spid="_x0000_s1143" style="position:absolute;width:61341;height:283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" fillcolor="white [3201]" strokecolor="black [3213]" strokeweight="1.5pt">
                  <v:stroke dashstyle="longDash"/>
                </v:rect>
                <v:group id="_x0000_s1144" style="position:absolute;left:285;top:1524;width:60770;height:25431" coordsize="60769,25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">
                  <v:rect id="Прямоугольник 9" o:spid="_x0000_s1145" style="position:absolute;left:571;top:476;width:12764;height:3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" fillcolor="white [3212]" strokecolor="black [3213]" strokeweight="2pt">
                    <v:textbox>
                      <w:txbxContent>
                        <w:p w14:paraId="7BFDB283" w14:textId="0E19EC7A" w:rsidR="008F137F" w:rsidRPr="009C0E83" w:rsidRDefault="008F137F" w:rsidP="008F137F">
                          <w:pPr>
                            <w:jc w:val="center"/>
                            <w:rPr>
                              <w:color w:val="000000" w:themeColor="text1"/>
                              <w:sz w:val="20"/>
                              <w:szCs w:val="20"/>
                            </w:rPr>
                          </w:pPr>
                          <w:r w:rsidRPr="009C0E83">
                            <w:rPr>
                              <w:color w:val="000000" w:themeColor="text1"/>
                              <w:sz w:val="20"/>
                              <w:szCs w:val="20"/>
                            </w:rPr>
                            <w:t>Джерело ризику</w:t>
                          </w:r>
                        </w:p>
                      </w:txbxContent>
                    </v:textbox>
                  </v:rect>
                  <v:rect id="Прямоугольник 9" o:spid="_x0000_s1146" style="position:absolute;left:17811;width:21622;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" fillcolor="white [3212]" strokecolor="black [3213]" strokeweight="2pt">
                    <v:textbox>
                      <w:txbxContent>
                        <w:p w14:paraId="4B414BF5" w14:textId="485C3999" w:rsidR="008F137F" w:rsidRPr="009C0E83" w:rsidRDefault="008F137F" w:rsidP="008F137F">
                          <w:pPr>
                            <w:jc w:val="center"/>
                            <w:rPr>
                              <w:color w:val="000000" w:themeColor="text1"/>
                              <w:sz w:val="20"/>
                              <w:szCs w:val="20"/>
                            </w:rPr>
                          </w:pPr>
                          <w:r w:rsidRPr="009C0E83">
                            <w:rPr>
                              <w:color w:val="000000" w:themeColor="text1"/>
                              <w:sz w:val="20"/>
                              <w:szCs w:val="20"/>
                            </w:rPr>
                            <w:t>Порушення транспортної системи</w:t>
                          </w:r>
                        </w:p>
                      </w:txbxContent>
                    </v:textbox>
                  </v:rect>
                  <v:rect id="Прямоугольник 9" o:spid="_x0000_s1147" style="position:absolute;left:41433;top:666;width:19336;height:2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" fillcolor="window" strokecolor="windowText" strokeweight="2pt">
                    <v:textbox>
                      <w:txbxContent>
                        <w:p w14:paraId="1D1EA754" w14:textId="7DD9A434" w:rsidR="008F137F" w:rsidRPr="009C0E83" w:rsidRDefault="008F137F" w:rsidP="008F137F">
                          <w:pPr>
                            <w:jc w:val="center"/>
                            <w:rPr>
                              <w:color w:val="000000" w:themeColor="text1"/>
                              <w:sz w:val="20"/>
                              <w:szCs w:val="20"/>
                            </w:rPr>
                          </w:pPr>
                          <w:r w:rsidRPr="009C0E83">
                            <w:rPr>
                              <w:color w:val="000000" w:themeColor="text1"/>
                              <w:sz w:val="20"/>
                              <w:szCs w:val="20"/>
                            </w:rPr>
                            <w:t>Збій в попиті і постачанні</w:t>
                          </w:r>
                        </w:p>
                      </w:txbxContent>
                    </v:textbox>
                  </v:rect>
                  <v:rect id="Прямоугольник 9" o:spid="_x0000_s1148" style="position:absolute;left:476;top:6953;width:12763;height:2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" fillcolor="window" strokecolor="windowText" strokeweight="2pt">
                    <v:textbox>
                      <w:txbxContent>
                        <w:p w14:paraId="538C99E1" w14:textId="68CF0727" w:rsidR="008F137F" w:rsidRPr="009C0E83" w:rsidRDefault="008F137F" w:rsidP="008F137F">
                          <w:pPr>
                            <w:jc w:val="center"/>
                            <w:rPr>
                              <w:sz w:val="20"/>
                              <w:szCs w:val="20"/>
                            </w:rPr>
                          </w:pPr>
                          <w:r w:rsidRPr="009C0E83">
                            <w:rPr>
                              <w:sz w:val="20"/>
                              <w:szCs w:val="20"/>
                            </w:rPr>
                            <w:t>Постачальник</w:t>
                          </w:r>
                        </w:p>
                      </w:txbxContent>
                    </v:textbox>
                  </v:rect>
                  <v:rect id="Прямоугольник 9" o:spid="_x0000_s1149" style="position:absolute;left:15335;top:7143;width:12763;height:2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" fillcolor="window" strokecolor="windowText" strokeweight="2pt">
                    <v:textbox>
                      <w:txbxContent>
                        <w:p w14:paraId="1473D676" w14:textId="14998D8F" w:rsidR="008F137F" w:rsidRPr="009C0E83" w:rsidRDefault="008F137F" w:rsidP="008F137F">
                          <w:pPr>
                            <w:jc w:val="center"/>
                            <w:rPr>
                              <w:sz w:val="20"/>
                              <w:szCs w:val="20"/>
                            </w:rPr>
                          </w:pPr>
                          <w:r w:rsidRPr="009C0E83">
                            <w:rPr>
                              <w:sz w:val="20"/>
                              <w:szCs w:val="20"/>
                            </w:rPr>
                            <w:t>Виробник</w:t>
                          </w:r>
                        </w:p>
                      </w:txbxContent>
                    </v:textbox>
                  </v:rect>
                  <v:rect id="Прямоугольник 9" o:spid="_x0000_s1150" style="position:absolute;left:30289;top:7239;width:14573;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" fillcolor="window" strokecolor="windowText" strokeweight="2pt">
                    <v:textbox>
                      <w:txbxContent>
                        <w:p w14:paraId="4742348A" w14:textId="7D6A1244" w:rsidR="008F137F" w:rsidRPr="009C0E83" w:rsidRDefault="008F137F" w:rsidP="008F137F">
                          <w:pPr>
                            <w:jc w:val="center"/>
                            <w:rPr>
                              <w:sz w:val="20"/>
                              <w:szCs w:val="20"/>
                            </w:rPr>
                          </w:pPr>
                          <w:r w:rsidRPr="009C0E83">
                            <w:rPr>
                              <w:sz w:val="20"/>
                              <w:szCs w:val="20"/>
                            </w:rPr>
                            <w:t>Складський центр</w:t>
                          </w:r>
                        </w:p>
                      </w:txbxContent>
                    </v:textbox>
                  </v:rect>
                  <v:rect id="Прямоугольник 9" o:spid="_x0000_s1151" style="position:absolute;left:47148;top:7239;width:12764;height:2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" fillcolor="window" strokecolor="windowText" strokeweight="2pt">
                    <v:textbox>
                      <w:txbxContent>
                        <w:p w14:paraId="04388340" w14:textId="2347F014" w:rsidR="008F137F" w:rsidRPr="009C0E83" w:rsidRDefault="008F137F" w:rsidP="008F137F">
                          <w:pPr>
                            <w:jc w:val="center"/>
                            <w:rPr>
                              <w:sz w:val="20"/>
                              <w:szCs w:val="20"/>
                            </w:rPr>
                          </w:pPr>
                          <w:r w:rsidRPr="009C0E83">
                            <w:rPr>
                              <w:sz w:val="20"/>
                              <w:szCs w:val="20"/>
                            </w:rPr>
                            <w:t>Споживачі</w:t>
                          </w:r>
                        </w:p>
                      </w:txbxContent>
                    </v:textbox>
                  </v:rect>
                  <v:rect id="Прямоугольник 9" o:spid="_x0000_s1152" style="position:absolute;top:14097;width:22288;height:10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" fillcolor="window" strokecolor="windowText" strokeweight="2pt">
                    <v:textbox>
                      <w:txbxContent>
                        <w:p w14:paraId="7DCBBD77" w14:textId="0D849063" w:rsidR="008F137F" w:rsidRPr="009C0E83" w:rsidRDefault="008F137F" w:rsidP="008F137F">
                          <w:pPr>
                            <w:jc w:val="center"/>
                            <w:rPr>
                              <w:sz w:val="20"/>
                              <w:szCs w:val="20"/>
                            </w:rPr>
                          </w:pPr>
                          <w:r w:rsidRPr="009C0E83">
                            <w:rPr>
                              <w:sz w:val="20"/>
                              <w:szCs w:val="20"/>
                            </w:rPr>
                            <w:t>Короткострокові стратегії адаптації:</w:t>
                          </w:r>
                        </w:p>
                        <w:p w14:paraId="77F8DD47" w14:textId="264E56C4" w:rsidR="008F137F" w:rsidRPr="00CE50E2" w:rsidRDefault="009C0E83" w:rsidP="008F137F">
                          <w:pPr>
                            <w:jc w:val="center"/>
                            <w:rPr>
                              <w:sz w:val="20"/>
                              <w:szCs w:val="20"/>
                              <w:lang w:val="ru-RU"/>
                            </w:rPr>
                          </w:pPr>
                          <w:r w:rsidRPr="009C0E83">
                            <w:rPr>
                              <w:sz w:val="20"/>
                              <w:szCs w:val="20"/>
                            </w:rPr>
                            <w:t>Залучення логістичних компаній типу 3</w:t>
                          </w:r>
                          <w:r w:rsidRPr="009C0E83">
                            <w:rPr>
                              <w:sz w:val="20"/>
                              <w:szCs w:val="20"/>
                              <w:lang w:val="en-US"/>
                            </w:rPr>
                            <w:t>pl</w:t>
                          </w:r>
                        </w:p>
                        <w:p w14:paraId="4CF25FAC" w14:textId="0596BC67" w:rsidR="009C0E83" w:rsidRDefault="009C0E83" w:rsidP="008F137F">
                          <w:pPr>
                            <w:jc w:val="center"/>
                            <w:rPr>
                              <w:sz w:val="20"/>
                              <w:szCs w:val="20"/>
                            </w:rPr>
                          </w:pPr>
                          <w:r w:rsidRPr="009C0E83">
                            <w:rPr>
                              <w:sz w:val="20"/>
                              <w:szCs w:val="20"/>
                            </w:rPr>
                            <w:t>Управління транспортними подіями</w:t>
                          </w:r>
                        </w:p>
                        <w:p w14:paraId="32FE1D02" w14:textId="35D0B646" w:rsidR="009C0E83" w:rsidRPr="009C0E83" w:rsidRDefault="009C0E83" w:rsidP="008F137F">
                          <w:pPr>
                            <w:jc w:val="center"/>
                            <w:rPr>
                              <w:sz w:val="20"/>
                              <w:szCs w:val="20"/>
                            </w:rPr>
                          </w:pPr>
                          <w:r>
                            <w:rPr>
                              <w:sz w:val="20"/>
                              <w:szCs w:val="20"/>
                            </w:rPr>
                            <w:t>Транспортний аудит</w:t>
                          </w:r>
                        </w:p>
                      </w:txbxContent>
                    </v:textbox>
                  </v:rect>
                  <v:rect id="Прямоугольник 9" o:spid="_x0000_s1153" style="position:absolute;left:36385;top:14192;width:22860;height:1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" fillcolor="window" strokecolor="windowText" strokeweight="2pt">
                    <v:textbox>
                      <w:txbxContent>
                        <w:p w14:paraId="45D21BD3" w14:textId="245ED493" w:rsidR="008F137F" w:rsidRPr="009C0E83" w:rsidRDefault="008F137F" w:rsidP="008F137F">
                          <w:pPr>
                            <w:jc w:val="center"/>
                            <w:rPr>
                              <w:sz w:val="20"/>
                              <w:szCs w:val="20"/>
                            </w:rPr>
                          </w:pPr>
                          <w:r w:rsidRPr="009C0E83">
                            <w:rPr>
                              <w:sz w:val="20"/>
                              <w:szCs w:val="20"/>
                            </w:rPr>
                            <w:t>Довгострокові стратегії адаптац</w:t>
                          </w:r>
                          <w:r w:rsidR="00F007CD" w:rsidRPr="009C0E83">
                            <w:rPr>
                              <w:sz w:val="20"/>
                              <w:szCs w:val="20"/>
                            </w:rPr>
                            <w:t>ії:</w:t>
                          </w:r>
                        </w:p>
                        <w:p w14:paraId="5C85C238" w14:textId="597C58AF" w:rsidR="00F007CD" w:rsidRDefault="009C0E83" w:rsidP="008F137F">
                          <w:pPr>
                            <w:jc w:val="center"/>
                            <w:rPr>
                              <w:sz w:val="20"/>
                              <w:szCs w:val="20"/>
                            </w:rPr>
                          </w:pPr>
                          <w:r w:rsidRPr="009C0E83">
                            <w:rPr>
                              <w:sz w:val="20"/>
                              <w:szCs w:val="20"/>
                            </w:rPr>
                            <w:t>Індустрія 4.0</w:t>
                          </w:r>
                          <w:r w:rsidR="00227031">
                            <w:rPr>
                              <w:sz w:val="20"/>
                              <w:szCs w:val="20"/>
                            </w:rPr>
                            <w:t xml:space="preserve"> – Логістика 4.0:</w:t>
                          </w:r>
                        </w:p>
                        <w:p w14:paraId="5EFF664E" w14:textId="1EB67BD0" w:rsidR="009C0E83" w:rsidRDefault="00D3598F" w:rsidP="008F137F">
                          <w:pPr>
                            <w:jc w:val="center"/>
                            <w:rPr>
                              <w:sz w:val="20"/>
                              <w:szCs w:val="20"/>
                            </w:rPr>
                          </w:pPr>
                          <w:r w:rsidRPr="00D3598F">
                            <w:rPr>
                              <w:sz w:val="20"/>
                              <w:szCs w:val="20"/>
                            </w:rPr>
                            <w:t>Система управління постачальниками</w:t>
                          </w:r>
                        </w:p>
                        <w:p w14:paraId="188FA2E9" w14:textId="7EEC416E" w:rsidR="00D3598F" w:rsidRPr="009C0E83" w:rsidRDefault="00D3598F" w:rsidP="008F137F">
                          <w:pPr>
                            <w:jc w:val="center"/>
                            <w:rPr>
                              <w:sz w:val="20"/>
                              <w:szCs w:val="20"/>
                            </w:rPr>
                          </w:pPr>
                          <w:r w:rsidRPr="00D3598F">
                            <w:rPr>
                              <w:sz w:val="20"/>
                              <w:szCs w:val="20"/>
                            </w:rPr>
                            <w:t>Видимість ланцюга постачання вантажів</w:t>
                          </w:r>
                        </w:p>
                      </w:txbxContent>
                    </v:textbox>
                  </v:rect>
                  <v:rect id="Прямоугольник 9" o:spid="_x0000_s1154" style="position:absolute;left:24098;top:11430;width:9430;height:6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" fillcolor="window" strokecolor="windowText" strokeweight="2pt">
                    <v:textbox>
                      <w:txbxContent>
                        <w:p w14:paraId="707411FA" w14:textId="77777777" w:rsidR="009C0E83" w:rsidRPr="009C0E83" w:rsidRDefault="009C0E83" w:rsidP="008F137F">
                          <w:pPr>
                            <w:jc w:val="center"/>
                            <w:rPr>
                              <w:sz w:val="20"/>
                              <w:szCs w:val="20"/>
                            </w:rPr>
                          </w:pPr>
                          <w:r w:rsidRPr="009C0E83">
                            <w:rPr>
                              <w:sz w:val="20"/>
                              <w:szCs w:val="20"/>
                            </w:rPr>
                            <w:t>Рішення:</w:t>
                          </w:r>
                        </w:p>
                        <w:p w14:paraId="28B72DDD" w14:textId="2E0E2A28" w:rsidR="008F137F" w:rsidRPr="009C0E83" w:rsidRDefault="008F137F" w:rsidP="008F137F">
                          <w:pPr>
                            <w:jc w:val="center"/>
                            <w:rPr>
                              <w:sz w:val="20"/>
                              <w:szCs w:val="20"/>
                            </w:rPr>
                          </w:pPr>
                          <w:r w:rsidRPr="009C0E83">
                            <w:rPr>
                              <w:sz w:val="20"/>
                              <w:szCs w:val="20"/>
                            </w:rPr>
                            <w:t>Розумна логістика</w:t>
                          </w:r>
                        </w:p>
                      </w:txbxContent>
                    </v:textbox>
                  </v:rect>
                  <v:shape id="Прямая со стрелкой 10" o:spid="_x0000_s1155" type="#_x0000_t32" style="position:absolute;left:13335;top:1143;width:4476;height:57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" strokecolor="black [3040]">
                    <v:stroke endarrow="block"/>
                  </v:shape>
                  <v:shape id="Прямая со стрелкой 11" o:spid="_x0000_s1156" type="#_x0000_t32" style="position:absolute;left:39528;top:1143;width:2001;height:14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" strokecolor="black [3040]">
                    <v:stroke endarrow="block"/>
                  </v:shape>
                  <v:shape id="Прямая со стрелкой 12" o:spid="_x0000_s1157" type="#_x0000_t32" style="position:absolute;left:13239;top:8286;width:2286;height:1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" strokecolor="black [3040]">
                    <v:stroke endarrow="block"/>
                  </v:shape>
                  <v:shape id="Прямая со стрелкой 13" o:spid="_x0000_s1158" type="#_x0000_t32" style="position:absolute;left:28384;top:8286;width:20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" strokecolor="black [3040]">
                    <v:stroke endarrow="block"/>
                  </v:shape>
                  <v:shape id="Прямая со стрелкой 14" o:spid="_x0000_s1159" type="#_x0000_t32" style="position:absolute;left:44958;top:8477;width:22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" strokecolor="black [3040]">
                    <v:stroke endarrow="block"/>
                  </v:shape>
                  <v:shape id="Прямая со стрелкой 15" o:spid="_x0000_s1160" type="#_x0000_t32" style="position:absolute;left:28956;top:3048;width:0;height:8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" strokecolor="black [3040]">
                    <v:stroke endarrow="block"/>
                  </v:shape>
                  <v:shape id="Прямая со стрелкой 17" o:spid="_x0000_s1161" type="#_x0000_t32" style="position:absolute;left:22383;top:14097;width:1810;height:381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" strokecolor="black [3040]">
                    <v:stroke endarrow="block"/>
                  </v:shape>
                  <v:shape id="Прямая со стрелкой 18" o:spid="_x0000_s1162" type="#_x0000_t32" style="position:absolute;left:33623;top:14097;width:2857;height:4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" strokecolor="black [3040]">
                    <v:stroke endarrow="block"/>
                  </v:shape>
                  <v:shape id="Прямая со стрелкой 19" o:spid="_x0000_s1163" type="#_x0000_t32" style="position:absolute;left:14382;top:3143;width:3334;height:42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" strokecolor="black [3040]">
                    <v:stroke endarrow="block"/>
                  </v:shape>
                  <v:shape id="Прямая со стрелкой 20" o:spid="_x0000_s1164" type="#_x0000_t32" style="position:absolute;left:39433;top:3048;width:6572;height:4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" strokecolor="black [3040]">
                    <v:stroke endarrow="block"/>
                  </v:shape>
                  <v:shape id="Прямая со стрелкой 21" o:spid="_x0000_s1165" type="#_x0000_t32" style="position:absolute;left:29051;top:3143;width:0;height:51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" strokecolor="black [3040]">
                    <v:stroke endarrow="block"/>
                  </v:shape>
                </v:group>
              </v:group>
            </w:pict>
          </mc:Fallback>
        </mc:AlternateContent>
      </w:r>
      <w:r w:rsidR="00B93299" w:rsidRPr="00E021BF">
        <w:rPr>
          <w:sz w:val="28"/>
          <w:szCs w:val="28"/>
        </w:rPr>
        <w:t>Підприємства, в свою чергу, розробили свої власні заходи щодо адаптування корпоративного управління, для більш швидкого відновлення логістичної діяльності</w:t>
      </w:r>
      <w:r w:rsidR="003F16CC" w:rsidRPr="00E021BF">
        <w:rPr>
          <w:sz w:val="28"/>
          <w:szCs w:val="28"/>
        </w:rPr>
        <w:t xml:space="preserve"> (рис</w:t>
      </w:r>
      <w:r w:rsidR="00B93299" w:rsidRPr="00E021BF">
        <w:rPr>
          <w:sz w:val="28"/>
          <w:szCs w:val="28"/>
        </w:rPr>
        <w:t>.</w:t>
      </w:r>
      <w:r w:rsidR="003F16CC" w:rsidRPr="00E021BF">
        <w:rPr>
          <w:sz w:val="28"/>
          <w:szCs w:val="28"/>
        </w:rPr>
        <w:t>2.</w:t>
      </w:r>
      <w:r w:rsidR="00C610E2" w:rsidRPr="00E021BF">
        <w:rPr>
          <w:sz w:val="28"/>
          <w:szCs w:val="28"/>
        </w:rPr>
        <w:t>6</w:t>
      </w:r>
      <w:r w:rsidR="003F16CC" w:rsidRPr="00E021BF">
        <w:rPr>
          <w:sz w:val="28"/>
          <w:szCs w:val="28"/>
        </w:rPr>
        <w:t>)</w:t>
      </w:r>
    </w:p>
    <w:p w14:paraId="1F219410" w14:textId="34614693" w:rsidR="003F16CC" w:rsidRPr="00E021BF" w:rsidRDefault="003F16CC" w:rsidP="00B93299">
      <w:pPr>
        <w:spacing w:line="360" w:lineRule="auto"/>
        <w:ind w:firstLine="720"/>
        <w:jc w:val="both"/>
        <w:rPr>
          <w:sz w:val="28"/>
          <w:szCs w:val="28"/>
        </w:rPr>
      </w:pPr>
    </w:p>
    <w:p w14:paraId="2C1B0641" w14:textId="4325FA57" w:rsidR="003F16CC" w:rsidRPr="00E021BF" w:rsidRDefault="003F16CC" w:rsidP="00B93299">
      <w:pPr>
        <w:spacing w:line="360" w:lineRule="auto"/>
        <w:ind w:firstLine="720"/>
        <w:jc w:val="both"/>
        <w:rPr>
          <w:sz w:val="28"/>
          <w:szCs w:val="28"/>
        </w:rPr>
      </w:pPr>
    </w:p>
    <w:p w14:paraId="4C8C7BB5" w14:textId="77777777" w:rsidR="00D3598F" w:rsidRPr="00E021BF" w:rsidRDefault="00D3598F" w:rsidP="00AC33AB">
      <w:pPr>
        <w:spacing w:line="360" w:lineRule="auto"/>
        <w:ind w:firstLine="720"/>
        <w:jc w:val="both"/>
        <w:rPr>
          <w:sz w:val="28"/>
          <w:szCs w:val="28"/>
        </w:rPr>
      </w:pPr>
    </w:p>
    <w:p w14:paraId="004CE347" w14:textId="77777777" w:rsidR="00D3598F" w:rsidRPr="00E021BF" w:rsidRDefault="00D3598F" w:rsidP="00AC33AB">
      <w:pPr>
        <w:spacing w:line="360" w:lineRule="auto"/>
        <w:ind w:firstLine="720"/>
        <w:jc w:val="both"/>
        <w:rPr>
          <w:sz w:val="28"/>
          <w:szCs w:val="28"/>
        </w:rPr>
      </w:pPr>
    </w:p>
    <w:p w14:paraId="48AD0501" w14:textId="77777777" w:rsidR="00D3598F" w:rsidRPr="00E021BF" w:rsidRDefault="00D3598F" w:rsidP="00AC33AB">
      <w:pPr>
        <w:spacing w:line="360" w:lineRule="auto"/>
        <w:ind w:firstLine="720"/>
        <w:jc w:val="both"/>
        <w:rPr>
          <w:sz w:val="28"/>
          <w:szCs w:val="28"/>
        </w:rPr>
      </w:pPr>
    </w:p>
    <w:p w14:paraId="64436A77" w14:textId="77777777" w:rsidR="00D3598F" w:rsidRPr="00E021BF" w:rsidRDefault="00D3598F" w:rsidP="00AC33AB">
      <w:pPr>
        <w:spacing w:line="360" w:lineRule="auto"/>
        <w:ind w:firstLine="720"/>
        <w:jc w:val="both"/>
        <w:rPr>
          <w:sz w:val="28"/>
          <w:szCs w:val="28"/>
        </w:rPr>
      </w:pPr>
    </w:p>
    <w:p w14:paraId="1BA0C033" w14:textId="77777777" w:rsidR="00D3598F" w:rsidRPr="00E021BF" w:rsidRDefault="00D3598F" w:rsidP="00AC33AB">
      <w:pPr>
        <w:spacing w:line="360" w:lineRule="auto"/>
        <w:ind w:firstLine="720"/>
        <w:jc w:val="both"/>
        <w:rPr>
          <w:sz w:val="28"/>
          <w:szCs w:val="28"/>
        </w:rPr>
      </w:pPr>
    </w:p>
    <w:p w14:paraId="170CFDCE" w14:textId="77777777" w:rsidR="00D3598F" w:rsidRPr="00E021BF" w:rsidRDefault="00D3598F" w:rsidP="00AC33AB">
      <w:pPr>
        <w:spacing w:line="360" w:lineRule="auto"/>
        <w:ind w:firstLine="720"/>
        <w:jc w:val="both"/>
        <w:rPr>
          <w:sz w:val="28"/>
          <w:szCs w:val="28"/>
        </w:rPr>
      </w:pPr>
    </w:p>
    <w:p w14:paraId="1E035387" w14:textId="77777777" w:rsidR="007214EE" w:rsidRPr="00E021BF" w:rsidRDefault="007214EE" w:rsidP="00AC33AB">
      <w:pPr>
        <w:spacing w:line="360" w:lineRule="auto"/>
        <w:ind w:firstLine="720"/>
        <w:jc w:val="both"/>
        <w:rPr>
          <w:sz w:val="28"/>
          <w:szCs w:val="28"/>
        </w:rPr>
      </w:pPr>
    </w:p>
    <w:p w14:paraId="298C4BAC" w14:textId="5A9F1AF1" w:rsidR="00D3598F" w:rsidRPr="00E021BF" w:rsidRDefault="00D3598F" w:rsidP="00AC33AB">
      <w:pPr>
        <w:spacing w:line="360" w:lineRule="auto"/>
        <w:ind w:firstLine="720"/>
        <w:jc w:val="both"/>
        <w:rPr>
          <w:sz w:val="28"/>
          <w:szCs w:val="28"/>
        </w:rPr>
      </w:pPr>
      <w:r w:rsidRPr="00E021BF">
        <w:rPr>
          <w:sz w:val="28"/>
          <w:szCs w:val="28"/>
        </w:rPr>
        <w:t>Рис</w:t>
      </w:r>
      <w:r w:rsidR="009F1686" w:rsidRPr="00E021BF">
        <w:rPr>
          <w:sz w:val="28"/>
          <w:szCs w:val="28"/>
        </w:rPr>
        <w:t>.</w:t>
      </w:r>
      <w:r w:rsidRPr="00E021BF">
        <w:rPr>
          <w:sz w:val="28"/>
          <w:szCs w:val="28"/>
        </w:rPr>
        <w:t xml:space="preserve"> 2.</w:t>
      </w:r>
      <w:r w:rsidR="00C610E2" w:rsidRPr="00E021BF">
        <w:rPr>
          <w:sz w:val="28"/>
          <w:szCs w:val="28"/>
        </w:rPr>
        <w:t>6</w:t>
      </w:r>
      <w:r w:rsidR="007214EE" w:rsidRPr="00E021BF">
        <w:rPr>
          <w:sz w:val="28"/>
          <w:szCs w:val="28"/>
        </w:rPr>
        <w:t xml:space="preserve"> Модель пошуку засобів адаптації корпоративного управління</w:t>
      </w:r>
    </w:p>
    <w:p w14:paraId="767EB117" w14:textId="47646831" w:rsidR="0021487E" w:rsidRPr="00E021BF" w:rsidRDefault="00D3598F" w:rsidP="00FE666C">
      <w:pPr>
        <w:spacing w:line="360" w:lineRule="auto"/>
        <w:ind w:firstLine="720"/>
        <w:jc w:val="both"/>
        <w:rPr>
          <w:sz w:val="28"/>
          <w:szCs w:val="28"/>
        </w:rPr>
      </w:pPr>
      <w:r w:rsidRPr="00E021BF">
        <w:rPr>
          <w:sz w:val="28"/>
          <w:szCs w:val="28"/>
        </w:rPr>
        <w:t>Джерело:</w:t>
      </w:r>
      <w:r w:rsidR="007214EE" w:rsidRPr="00E021BF">
        <w:rPr>
          <w:sz w:val="28"/>
          <w:szCs w:val="28"/>
        </w:rPr>
        <w:t xml:space="preserve"> Складено автором на основі джерела [3</w:t>
      </w:r>
      <w:r w:rsidR="00C610E2" w:rsidRPr="00E021BF">
        <w:rPr>
          <w:sz w:val="28"/>
          <w:szCs w:val="28"/>
        </w:rPr>
        <w:t>1</w:t>
      </w:r>
      <w:r w:rsidR="007214EE" w:rsidRPr="00E021BF">
        <w:rPr>
          <w:sz w:val="28"/>
          <w:szCs w:val="28"/>
        </w:rPr>
        <w:t>]</w:t>
      </w:r>
    </w:p>
    <w:p w14:paraId="1315969D" w14:textId="1D97FB45" w:rsidR="008417BF" w:rsidRPr="00E021BF" w:rsidRDefault="008417BF" w:rsidP="00FE666C">
      <w:pPr>
        <w:spacing w:line="360" w:lineRule="auto"/>
        <w:ind w:firstLine="720"/>
        <w:jc w:val="both"/>
        <w:rPr>
          <w:sz w:val="28"/>
          <w:szCs w:val="28"/>
        </w:rPr>
      </w:pPr>
      <w:r w:rsidRPr="00E021BF">
        <w:rPr>
          <w:sz w:val="28"/>
          <w:szCs w:val="28"/>
        </w:rPr>
        <w:t>Як ми можемо побачити, для адаптування системи корпоративного управління під умови пандемії, логістичні підприємства Індії обрали розумну логістику – напрям цифровізації, що можна умовно поділити на короткострокову та довгострокову.</w:t>
      </w:r>
    </w:p>
    <w:p w14:paraId="7494B118" w14:textId="7DD27A14" w:rsidR="004C3635" w:rsidRPr="00E021BF" w:rsidRDefault="004C3635" w:rsidP="00FE666C">
      <w:pPr>
        <w:spacing w:line="360" w:lineRule="auto"/>
        <w:ind w:firstLine="720"/>
        <w:jc w:val="both"/>
        <w:rPr>
          <w:sz w:val="28"/>
          <w:szCs w:val="28"/>
        </w:rPr>
      </w:pPr>
      <w:r w:rsidRPr="00E021BF">
        <w:rPr>
          <w:sz w:val="28"/>
          <w:szCs w:val="28"/>
        </w:rPr>
        <w:t>До короткострокових засобів адаптації корпоративного управління належить логістика третьої сторони (3PL). Залучення компаній 3PL дають можливість для підтримки ланцюжків поставок у момент збою. Раніше 3PL передбачали тільки транспортування та складування, наразі вони надають нові та інноваційні способи скорочення контактної відстані між постачальниками, виробниками та споживачами. Незалежно від виду чи обсягу вантажу, 3PLs може оцінити та пристосувати рішення до вимог компанії, збираючи транспортну та логістичну інформацію для прогнозування точних потреб, впливу на рішення щодо ланцюга постачання. Партнерство з такими компаніями може допомогти пом’якшити короткостроковий вплив перебоїв у транспортуванні для компаній.</w:t>
      </w:r>
    </w:p>
    <w:p w14:paraId="46475411" w14:textId="0E024F26" w:rsidR="004C3635" w:rsidRPr="00E021BF" w:rsidRDefault="004C3635" w:rsidP="00FE666C">
      <w:pPr>
        <w:spacing w:line="360" w:lineRule="auto"/>
        <w:ind w:firstLine="720"/>
        <w:jc w:val="both"/>
        <w:rPr>
          <w:sz w:val="28"/>
          <w:szCs w:val="28"/>
        </w:rPr>
      </w:pPr>
      <w:r w:rsidRPr="00E021BF">
        <w:rPr>
          <w:sz w:val="28"/>
          <w:szCs w:val="28"/>
        </w:rPr>
        <w:t xml:space="preserve">Управління транспортними подіями та аутсорсинг ще один спосіб зменшити негативний вплив пандемії. Щоденне управління подіями та </w:t>
      </w:r>
      <w:r w:rsidRPr="00E021BF">
        <w:rPr>
          <w:sz w:val="28"/>
          <w:szCs w:val="28"/>
        </w:rPr>
        <w:lastRenderedPageBreak/>
        <w:t>щогодинна зосередженість на ідентифікації та зменшенні витрат мають бути цілеспрямованими. Добовий план перевезень та його виконання у відповідності з фактичним станом також має бути виконано. Залучення стороннього програмування та засобів управління транспортними подіями допомогло оптимізувати часові витрати і впровадити цифровізацію в короткі строки</w:t>
      </w:r>
      <w:r w:rsidR="007214EE" w:rsidRPr="00E021BF">
        <w:rPr>
          <w:sz w:val="28"/>
          <w:szCs w:val="28"/>
        </w:rPr>
        <w:t xml:space="preserve"> </w:t>
      </w:r>
      <w:r w:rsidR="007214EE" w:rsidRPr="00601F55">
        <w:rPr>
          <w:sz w:val="28"/>
          <w:szCs w:val="28"/>
        </w:rPr>
        <w:t>[</w:t>
      </w:r>
      <w:r w:rsidR="00C610E2" w:rsidRPr="00601F55">
        <w:rPr>
          <w:sz w:val="28"/>
          <w:szCs w:val="28"/>
        </w:rPr>
        <w:t>2</w:t>
      </w:r>
      <w:r w:rsidR="00EF34AB" w:rsidRPr="00601F55">
        <w:rPr>
          <w:sz w:val="28"/>
          <w:szCs w:val="28"/>
          <w:lang w:val="ru-RU"/>
        </w:rPr>
        <w:t>3</w:t>
      </w:r>
      <w:r w:rsidR="007214EE" w:rsidRPr="00601F55">
        <w:rPr>
          <w:sz w:val="28"/>
          <w:szCs w:val="28"/>
        </w:rPr>
        <w:t>]</w:t>
      </w:r>
      <w:r w:rsidRPr="00601F55">
        <w:rPr>
          <w:sz w:val="28"/>
          <w:szCs w:val="28"/>
        </w:rPr>
        <w:t xml:space="preserve">.  </w:t>
      </w:r>
    </w:p>
    <w:p w14:paraId="4917CE82" w14:textId="4A5E775F" w:rsidR="004C3635" w:rsidRPr="00E021BF" w:rsidRDefault="004C3635" w:rsidP="00FE666C">
      <w:pPr>
        <w:spacing w:line="360" w:lineRule="auto"/>
        <w:ind w:firstLine="720"/>
        <w:jc w:val="both"/>
        <w:rPr>
          <w:sz w:val="28"/>
          <w:szCs w:val="28"/>
        </w:rPr>
      </w:pPr>
      <w:r w:rsidRPr="00E021BF">
        <w:rPr>
          <w:sz w:val="28"/>
          <w:szCs w:val="28"/>
        </w:rPr>
        <w:t>Транспортний аудит</w:t>
      </w:r>
      <w:r w:rsidR="00227031" w:rsidRPr="00E021BF">
        <w:rPr>
          <w:sz w:val="28"/>
          <w:szCs w:val="28"/>
        </w:rPr>
        <w:t xml:space="preserve">. Налагодження </w:t>
      </w:r>
      <w:r w:rsidRPr="00E021BF">
        <w:rPr>
          <w:sz w:val="28"/>
          <w:szCs w:val="28"/>
        </w:rPr>
        <w:t>комплексного аудиту перевезень у</w:t>
      </w:r>
      <w:r w:rsidR="00227031" w:rsidRPr="00E021BF">
        <w:rPr>
          <w:sz w:val="28"/>
          <w:szCs w:val="28"/>
        </w:rPr>
        <w:t xml:space="preserve"> </w:t>
      </w:r>
      <w:r w:rsidRPr="00E021BF">
        <w:rPr>
          <w:sz w:val="28"/>
          <w:szCs w:val="28"/>
        </w:rPr>
        <w:t xml:space="preserve">всіх видах транспорту та </w:t>
      </w:r>
      <w:r w:rsidR="00B52ECF" w:rsidRPr="00E021BF">
        <w:rPr>
          <w:sz w:val="28"/>
          <w:szCs w:val="28"/>
        </w:rPr>
        <w:t>у</w:t>
      </w:r>
      <w:r w:rsidRPr="00E021BF">
        <w:rPr>
          <w:sz w:val="28"/>
          <w:szCs w:val="28"/>
        </w:rPr>
        <w:t xml:space="preserve"> </w:t>
      </w:r>
      <w:r w:rsidR="00B52ECF" w:rsidRPr="00E021BF">
        <w:rPr>
          <w:sz w:val="28"/>
          <w:szCs w:val="28"/>
        </w:rPr>
        <w:t>в</w:t>
      </w:r>
      <w:r w:rsidRPr="00E021BF">
        <w:rPr>
          <w:sz w:val="28"/>
          <w:szCs w:val="28"/>
        </w:rPr>
        <w:t>сіх регіонах</w:t>
      </w:r>
      <w:r w:rsidR="00227031" w:rsidRPr="00E021BF">
        <w:rPr>
          <w:sz w:val="28"/>
          <w:szCs w:val="28"/>
        </w:rPr>
        <w:t xml:space="preserve"> </w:t>
      </w:r>
      <w:r w:rsidRPr="00E021BF">
        <w:rPr>
          <w:sz w:val="28"/>
          <w:szCs w:val="28"/>
        </w:rPr>
        <w:t xml:space="preserve"> може</w:t>
      </w:r>
      <w:r w:rsidR="00227031" w:rsidRPr="00E021BF">
        <w:rPr>
          <w:sz w:val="28"/>
          <w:szCs w:val="28"/>
        </w:rPr>
        <w:t xml:space="preserve"> </w:t>
      </w:r>
      <w:r w:rsidRPr="00E021BF">
        <w:rPr>
          <w:sz w:val="28"/>
          <w:szCs w:val="28"/>
        </w:rPr>
        <w:t>допомогти у дотриманні перевізником нормативних вимог шляхом</w:t>
      </w:r>
      <w:r w:rsidR="00227031" w:rsidRPr="00E021BF">
        <w:rPr>
          <w:sz w:val="28"/>
          <w:szCs w:val="28"/>
        </w:rPr>
        <w:t xml:space="preserve"> </w:t>
      </w:r>
      <w:r w:rsidRPr="00E021BF">
        <w:rPr>
          <w:sz w:val="28"/>
          <w:szCs w:val="28"/>
        </w:rPr>
        <w:t>виявлення можливостей економії на першому етапі під час пошуку,</w:t>
      </w:r>
      <w:r w:rsidR="00227031" w:rsidRPr="00E021BF">
        <w:rPr>
          <w:sz w:val="28"/>
          <w:szCs w:val="28"/>
        </w:rPr>
        <w:t xml:space="preserve"> </w:t>
      </w:r>
      <w:r w:rsidRPr="00E021BF">
        <w:rPr>
          <w:sz w:val="28"/>
          <w:szCs w:val="28"/>
        </w:rPr>
        <w:t>планування та реалізації</w:t>
      </w:r>
      <w:r w:rsidR="00227031" w:rsidRPr="00E021BF">
        <w:rPr>
          <w:sz w:val="28"/>
          <w:szCs w:val="28"/>
        </w:rPr>
        <w:t xml:space="preserve"> перевезення</w:t>
      </w:r>
      <w:r w:rsidRPr="00E021BF">
        <w:rPr>
          <w:sz w:val="28"/>
          <w:szCs w:val="28"/>
        </w:rPr>
        <w:t>. Аудит транспортування можна провести для</w:t>
      </w:r>
      <w:r w:rsidR="00227031" w:rsidRPr="00E021BF">
        <w:rPr>
          <w:sz w:val="28"/>
          <w:szCs w:val="28"/>
        </w:rPr>
        <w:t xml:space="preserve"> </w:t>
      </w:r>
      <w:r w:rsidRPr="00E021BF">
        <w:rPr>
          <w:sz w:val="28"/>
          <w:szCs w:val="28"/>
        </w:rPr>
        <w:t>перегляду перевізників, потреб у доставці та транспортних процедур,</w:t>
      </w:r>
      <w:r w:rsidR="00227031" w:rsidRPr="00E021BF">
        <w:rPr>
          <w:sz w:val="28"/>
          <w:szCs w:val="28"/>
        </w:rPr>
        <w:t xml:space="preserve"> </w:t>
      </w:r>
      <w:r w:rsidRPr="00E021BF">
        <w:rPr>
          <w:sz w:val="28"/>
          <w:szCs w:val="28"/>
        </w:rPr>
        <w:t>які зараз застосовуються в ланцюжку постачання</w:t>
      </w:r>
      <w:r w:rsidR="00227031" w:rsidRPr="00E021BF">
        <w:rPr>
          <w:sz w:val="28"/>
          <w:szCs w:val="28"/>
        </w:rPr>
        <w:t>. Перенесення цього процесу в цифровий формат допоможе в короткий термін оптимізувати витрати та забезпечить продовження роботи в режимі онлайн.</w:t>
      </w:r>
    </w:p>
    <w:p w14:paraId="0100E1E9" w14:textId="77777777" w:rsidR="00227031" w:rsidRPr="00E021BF" w:rsidRDefault="00227031" w:rsidP="00FE666C">
      <w:pPr>
        <w:spacing w:line="360" w:lineRule="auto"/>
        <w:ind w:firstLine="720"/>
        <w:jc w:val="both"/>
        <w:rPr>
          <w:sz w:val="28"/>
          <w:szCs w:val="28"/>
        </w:rPr>
      </w:pPr>
      <w:r w:rsidRPr="00E021BF">
        <w:rPr>
          <w:sz w:val="28"/>
          <w:szCs w:val="28"/>
        </w:rPr>
        <w:t xml:space="preserve">Для довгострокового пом’якшення наслідків, а головне запобігання пандемії було впроваджено технології індустрії 4.0. Компанії приймають та інтегрують свою логістичну та транспортну систему з Індустрією 4.0, щоб сформувати логістику 4.0. </w:t>
      </w:r>
    </w:p>
    <w:p w14:paraId="11549B46" w14:textId="126327F7" w:rsidR="00227031" w:rsidRPr="00E021BF" w:rsidRDefault="00227031" w:rsidP="00FE666C">
      <w:pPr>
        <w:spacing w:line="360" w:lineRule="auto"/>
        <w:ind w:firstLine="720"/>
        <w:jc w:val="both"/>
        <w:rPr>
          <w:sz w:val="28"/>
          <w:szCs w:val="28"/>
        </w:rPr>
      </w:pPr>
      <w:r w:rsidRPr="00E021BF">
        <w:rPr>
          <w:sz w:val="28"/>
          <w:szCs w:val="28"/>
        </w:rPr>
        <w:t xml:space="preserve">Логістика 4.0 стосується поєднання використання логістики з інноваціями та кіберфізичною системою. Ефективна та потужна логістика 4.0 забезпечує швидке та якісне планування ресурсів, системи управління складами, системи управління транспортуванням, інтелектуальні транспортні системи та інформаційна безпека. </w:t>
      </w:r>
    </w:p>
    <w:p w14:paraId="2DC62B9B" w14:textId="5889C489" w:rsidR="00E42A1F" w:rsidRPr="00E021BF" w:rsidRDefault="00227031" w:rsidP="00FE666C">
      <w:pPr>
        <w:spacing w:line="360" w:lineRule="auto"/>
        <w:ind w:firstLine="720"/>
        <w:jc w:val="both"/>
        <w:rPr>
          <w:sz w:val="28"/>
          <w:szCs w:val="28"/>
        </w:rPr>
      </w:pPr>
      <w:r w:rsidRPr="00E021BF">
        <w:rPr>
          <w:sz w:val="28"/>
          <w:szCs w:val="28"/>
        </w:rPr>
        <w:t>Звісно, що формування такої системи є дуже складним.</w:t>
      </w:r>
      <w:r w:rsidRPr="00E021BF">
        <w:t xml:space="preserve"> </w:t>
      </w:r>
      <w:r w:rsidRPr="00E021BF">
        <w:rPr>
          <w:sz w:val="28"/>
          <w:szCs w:val="28"/>
        </w:rPr>
        <w:t>В Індії більшість транспортних і логістичних операцій виконувалося переважно вручну, що призвело до високих витрат і низької прибутковості. Великий і різноманітний транспортний і логістичний сектор Індії</w:t>
      </w:r>
      <w:r w:rsidR="00E42A1F" w:rsidRPr="00E021BF">
        <w:rPr>
          <w:sz w:val="28"/>
          <w:szCs w:val="28"/>
        </w:rPr>
        <w:t xml:space="preserve"> </w:t>
      </w:r>
      <w:r w:rsidRPr="00E021BF">
        <w:rPr>
          <w:sz w:val="28"/>
          <w:szCs w:val="28"/>
        </w:rPr>
        <w:t>зіткнувся з численними труднощами під час впровадження</w:t>
      </w:r>
      <w:r w:rsidR="00E42A1F" w:rsidRPr="00E021BF">
        <w:rPr>
          <w:sz w:val="28"/>
          <w:szCs w:val="28"/>
        </w:rPr>
        <w:t xml:space="preserve"> </w:t>
      </w:r>
      <w:r w:rsidRPr="00E021BF">
        <w:rPr>
          <w:sz w:val="28"/>
          <w:szCs w:val="28"/>
        </w:rPr>
        <w:t>Industry 4.0 через обмеження кваліфікації</w:t>
      </w:r>
      <w:r w:rsidR="00E42A1F" w:rsidRPr="00E021BF">
        <w:rPr>
          <w:sz w:val="28"/>
          <w:szCs w:val="28"/>
        </w:rPr>
        <w:t xml:space="preserve"> кадрів</w:t>
      </w:r>
      <w:r w:rsidRPr="00E021BF">
        <w:rPr>
          <w:sz w:val="28"/>
          <w:szCs w:val="28"/>
        </w:rPr>
        <w:t xml:space="preserve"> та ресурсів. Інструменти</w:t>
      </w:r>
      <w:r w:rsidR="00E42A1F" w:rsidRPr="00E021BF">
        <w:rPr>
          <w:sz w:val="28"/>
          <w:szCs w:val="28"/>
        </w:rPr>
        <w:t xml:space="preserve"> </w:t>
      </w:r>
      <w:r w:rsidRPr="00E021BF">
        <w:rPr>
          <w:sz w:val="28"/>
          <w:szCs w:val="28"/>
        </w:rPr>
        <w:t>передових інформаційних технологій, такі як технологія GPS,</w:t>
      </w:r>
      <w:r w:rsidR="00E42A1F" w:rsidRPr="00E021BF">
        <w:rPr>
          <w:sz w:val="28"/>
          <w:szCs w:val="28"/>
        </w:rPr>
        <w:t xml:space="preserve"> </w:t>
      </w:r>
      <w:r w:rsidRPr="00E021BF">
        <w:rPr>
          <w:sz w:val="28"/>
          <w:szCs w:val="28"/>
        </w:rPr>
        <w:t>відстеження вантажів, успішно застосували лише 2%</w:t>
      </w:r>
      <w:r w:rsidR="00E42A1F" w:rsidRPr="00E021BF">
        <w:rPr>
          <w:sz w:val="28"/>
          <w:szCs w:val="28"/>
        </w:rPr>
        <w:t xml:space="preserve"> </w:t>
      </w:r>
      <w:r w:rsidRPr="00E021BF">
        <w:rPr>
          <w:sz w:val="28"/>
          <w:szCs w:val="28"/>
        </w:rPr>
        <w:t>компаній ланцюга поставок в Індії. Кілька</w:t>
      </w:r>
      <w:r w:rsidR="00E42A1F" w:rsidRPr="00E021BF">
        <w:rPr>
          <w:sz w:val="28"/>
          <w:szCs w:val="28"/>
        </w:rPr>
        <w:t xml:space="preserve"> </w:t>
      </w:r>
      <w:r w:rsidRPr="00E021BF">
        <w:rPr>
          <w:sz w:val="28"/>
          <w:szCs w:val="28"/>
        </w:rPr>
        <w:t xml:space="preserve">міжнародних логістичних компаній в Індії застосували </w:t>
      </w:r>
      <w:r w:rsidRPr="00E021BF">
        <w:rPr>
          <w:sz w:val="28"/>
          <w:szCs w:val="28"/>
        </w:rPr>
        <w:lastRenderedPageBreak/>
        <w:t>такі</w:t>
      </w:r>
      <w:r w:rsidR="00E42A1F" w:rsidRPr="00E021BF">
        <w:rPr>
          <w:sz w:val="28"/>
          <w:szCs w:val="28"/>
        </w:rPr>
        <w:t xml:space="preserve"> </w:t>
      </w:r>
      <w:r w:rsidRPr="00E021BF">
        <w:rPr>
          <w:sz w:val="28"/>
          <w:szCs w:val="28"/>
        </w:rPr>
        <w:t>інструменти Industry 4.0, як IoT, AI та машинне навчання для</w:t>
      </w:r>
      <w:r w:rsidR="00E42A1F" w:rsidRPr="00E021BF">
        <w:rPr>
          <w:sz w:val="28"/>
          <w:szCs w:val="28"/>
        </w:rPr>
        <w:t xml:space="preserve"> </w:t>
      </w:r>
      <w:r w:rsidRPr="00E021BF">
        <w:rPr>
          <w:sz w:val="28"/>
          <w:szCs w:val="28"/>
        </w:rPr>
        <w:t>розумного складування та логістики.</w:t>
      </w:r>
      <w:r w:rsidR="00E42A1F" w:rsidRPr="00E021BF">
        <w:rPr>
          <w:sz w:val="28"/>
          <w:szCs w:val="28"/>
        </w:rPr>
        <w:t xml:space="preserve"> </w:t>
      </w:r>
      <w:r w:rsidRPr="00E021BF">
        <w:rPr>
          <w:sz w:val="28"/>
          <w:szCs w:val="28"/>
        </w:rPr>
        <w:t xml:space="preserve"> У рамках кампанії Digital India</w:t>
      </w:r>
      <w:r w:rsidR="00E42A1F" w:rsidRPr="00E021BF">
        <w:rPr>
          <w:sz w:val="28"/>
          <w:szCs w:val="28"/>
        </w:rPr>
        <w:t>,</w:t>
      </w:r>
      <w:r w:rsidRPr="00E021BF">
        <w:rPr>
          <w:sz w:val="28"/>
          <w:szCs w:val="28"/>
        </w:rPr>
        <w:t xml:space="preserve"> Індія намагалася вдосконалити</w:t>
      </w:r>
      <w:r w:rsidR="00E42A1F" w:rsidRPr="00E021BF">
        <w:rPr>
          <w:sz w:val="28"/>
          <w:szCs w:val="28"/>
        </w:rPr>
        <w:t xml:space="preserve"> </w:t>
      </w:r>
      <w:r w:rsidRPr="00E021BF">
        <w:rPr>
          <w:sz w:val="28"/>
          <w:szCs w:val="28"/>
        </w:rPr>
        <w:t>цифрові навички. Деякі гравці технологічного фронту логістики</w:t>
      </w:r>
      <w:r w:rsidR="00E42A1F" w:rsidRPr="00E021BF">
        <w:rPr>
          <w:sz w:val="28"/>
          <w:szCs w:val="28"/>
        </w:rPr>
        <w:t xml:space="preserve"> </w:t>
      </w:r>
      <w:r w:rsidRPr="00E021BF">
        <w:rPr>
          <w:sz w:val="28"/>
          <w:szCs w:val="28"/>
        </w:rPr>
        <w:t>використовували системи відстеження</w:t>
      </w:r>
      <w:r w:rsidR="00E42A1F" w:rsidRPr="00E021BF">
        <w:rPr>
          <w:sz w:val="28"/>
          <w:szCs w:val="28"/>
        </w:rPr>
        <w:t xml:space="preserve"> </w:t>
      </w:r>
      <w:r w:rsidRPr="00E021BF">
        <w:rPr>
          <w:sz w:val="28"/>
          <w:szCs w:val="28"/>
        </w:rPr>
        <w:t>транспортних засобів і контролю складів. Однак Індії досі не</w:t>
      </w:r>
      <w:r w:rsidR="00E42A1F" w:rsidRPr="00E021BF">
        <w:rPr>
          <w:sz w:val="28"/>
          <w:szCs w:val="28"/>
        </w:rPr>
        <w:t xml:space="preserve"> </w:t>
      </w:r>
      <w:r w:rsidRPr="00E021BF">
        <w:rPr>
          <w:sz w:val="28"/>
          <w:szCs w:val="28"/>
        </w:rPr>
        <w:t>вистачає надійної цифрової політики для трансформації традиційного</w:t>
      </w:r>
      <w:r w:rsidR="00E42A1F" w:rsidRPr="00E021BF">
        <w:rPr>
          <w:sz w:val="28"/>
          <w:szCs w:val="28"/>
        </w:rPr>
        <w:t xml:space="preserve"> </w:t>
      </w:r>
      <w:r w:rsidRPr="00E021BF">
        <w:rPr>
          <w:sz w:val="28"/>
          <w:szCs w:val="28"/>
        </w:rPr>
        <w:t xml:space="preserve">сектору транспорту та логістики </w:t>
      </w:r>
      <w:r w:rsidR="00172C3A" w:rsidRPr="00601F55">
        <w:rPr>
          <w:sz w:val="28"/>
          <w:szCs w:val="28"/>
        </w:rPr>
        <w:t>[3</w:t>
      </w:r>
      <w:r w:rsidR="002A05A1" w:rsidRPr="00601F55">
        <w:rPr>
          <w:sz w:val="28"/>
          <w:szCs w:val="28"/>
          <w:lang w:val="ru-RU"/>
        </w:rPr>
        <w:t>5</w:t>
      </w:r>
      <w:r w:rsidR="00172C3A" w:rsidRPr="00601F55">
        <w:rPr>
          <w:sz w:val="28"/>
          <w:szCs w:val="28"/>
        </w:rPr>
        <w:t>].</w:t>
      </w:r>
    </w:p>
    <w:p w14:paraId="0BC4D126" w14:textId="1E367319" w:rsidR="00D37471" w:rsidRPr="00E021BF" w:rsidRDefault="00FD5F13" w:rsidP="00FE666C">
      <w:pPr>
        <w:spacing w:line="360" w:lineRule="auto"/>
        <w:ind w:firstLine="720"/>
        <w:jc w:val="both"/>
        <w:rPr>
          <w:sz w:val="28"/>
          <w:szCs w:val="28"/>
        </w:rPr>
      </w:pPr>
      <w:r w:rsidRPr="00E021BF">
        <w:rPr>
          <w:sz w:val="28"/>
          <w:szCs w:val="28"/>
        </w:rPr>
        <w:t xml:space="preserve">Отже, якщо логістичні підприємства Гонконгу мають тенденцію до орієнтації на урядові регулювання, мають схильність до навчання персоналу, адаптації трудового ресурсу до поступової цифровізації корпоративного управління. </w:t>
      </w:r>
      <w:r w:rsidR="00C14A39" w:rsidRPr="00E021BF">
        <w:rPr>
          <w:sz w:val="28"/>
          <w:szCs w:val="28"/>
        </w:rPr>
        <w:t>І</w:t>
      </w:r>
      <w:r w:rsidRPr="00E021BF">
        <w:rPr>
          <w:sz w:val="28"/>
          <w:szCs w:val="28"/>
        </w:rPr>
        <w:t>ндійські підприємства,  в свою чергу, обрали шлях автоматизації та зменшення залежності від ручної пр</w:t>
      </w:r>
      <w:r w:rsidR="00C14A39" w:rsidRPr="00E021BF">
        <w:rPr>
          <w:sz w:val="28"/>
          <w:szCs w:val="28"/>
        </w:rPr>
        <w:t>а</w:t>
      </w:r>
      <w:r w:rsidRPr="00E021BF">
        <w:rPr>
          <w:sz w:val="28"/>
          <w:szCs w:val="28"/>
        </w:rPr>
        <w:t>ці</w:t>
      </w:r>
      <w:r w:rsidR="00C14A39" w:rsidRPr="00E021BF">
        <w:rPr>
          <w:sz w:val="28"/>
          <w:szCs w:val="28"/>
        </w:rPr>
        <w:t>.</w:t>
      </w:r>
      <w:r w:rsidR="001B7FA9" w:rsidRPr="00E021BF">
        <w:rPr>
          <w:sz w:val="28"/>
          <w:szCs w:val="28"/>
        </w:rPr>
        <w:t xml:space="preserve"> Д</w:t>
      </w:r>
      <w:r w:rsidR="00C14A39" w:rsidRPr="00E021BF">
        <w:rPr>
          <w:sz w:val="28"/>
          <w:szCs w:val="28"/>
        </w:rPr>
        <w:t>ля Гонконгу необхідно, щоб уряд розглянув підвищення основних вимог щодо корпоративного управління в галузі судноплавства та логістики  в сфері цифровізації, щоб підняти систему корпоративного управління на «вищий рівень». У той же час уряд також може заохочувати та визнавати зусилля тих компаній, які вже цифровізують процес управління корпорацією, наприклад, надання знижки на щорічну плату за реєстрацію бізнесу.</w:t>
      </w:r>
      <w:r w:rsidR="001B7FA9" w:rsidRPr="00E021BF">
        <w:rPr>
          <w:sz w:val="28"/>
          <w:szCs w:val="28"/>
        </w:rPr>
        <w:t xml:space="preserve"> </w:t>
      </w:r>
      <w:r w:rsidR="00C14A39" w:rsidRPr="00E021BF">
        <w:rPr>
          <w:sz w:val="28"/>
          <w:szCs w:val="28"/>
        </w:rPr>
        <w:t>С</w:t>
      </w:r>
      <w:r w:rsidR="00227031" w:rsidRPr="00E021BF">
        <w:rPr>
          <w:sz w:val="28"/>
          <w:szCs w:val="28"/>
        </w:rPr>
        <w:t>ектор транспорту та логістики Індії</w:t>
      </w:r>
      <w:r w:rsidR="00C14A39" w:rsidRPr="00E021BF">
        <w:rPr>
          <w:sz w:val="28"/>
          <w:szCs w:val="28"/>
        </w:rPr>
        <w:t>, в свою чергу,</w:t>
      </w:r>
      <w:r w:rsidR="00E42A1F" w:rsidRPr="00E021BF">
        <w:rPr>
          <w:sz w:val="28"/>
          <w:szCs w:val="28"/>
        </w:rPr>
        <w:t xml:space="preserve"> </w:t>
      </w:r>
      <w:r w:rsidR="00227031" w:rsidRPr="00E021BF">
        <w:rPr>
          <w:sz w:val="28"/>
          <w:szCs w:val="28"/>
        </w:rPr>
        <w:t>потребує значного технологічного вдосконалення шляхом значних</w:t>
      </w:r>
      <w:r w:rsidR="00E42A1F" w:rsidRPr="00E021BF">
        <w:rPr>
          <w:sz w:val="28"/>
          <w:szCs w:val="28"/>
        </w:rPr>
        <w:t xml:space="preserve"> </w:t>
      </w:r>
      <w:r w:rsidR="00227031" w:rsidRPr="00E021BF">
        <w:rPr>
          <w:sz w:val="28"/>
          <w:szCs w:val="28"/>
        </w:rPr>
        <w:t>інвестицій у цифрову транспортну інфраструктуру та підвищення</w:t>
      </w:r>
      <w:r w:rsidR="00E42A1F" w:rsidRPr="00E021BF">
        <w:rPr>
          <w:sz w:val="28"/>
          <w:szCs w:val="28"/>
        </w:rPr>
        <w:t xml:space="preserve"> </w:t>
      </w:r>
      <w:r w:rsidR="00227031" w:rsidRPr="00E021BF">
        <w:rPr>
          <w:sz w:val="28"/>
          <w:szCs w:val="28"/>
        </w:rPr>
        <w:t>кваліфікації</w:t>
      </w:r>
      <w:r w:rsidR="00C14A39" w:rsidRPr="00E021BF">
        <w:rPr>
          <w:sz w:val="28"/>
          <w:szCs w:val="28"/>
        </w:rPr>
        <w:t xml:space="preserve"> персоналу</w:t>
      </w:r>
      <w:r w:rsidR="00E42A1F" w:rsidRPr="00E021BF">
        <w:rPr>
          <w:sz w:val="28"/>
          <w:szCs w:val="28"/>
        </w:rPr>
        <w:t>.</w:t>
      </w:r>
      <w:r w:rsidR="001B7FA9" w:rsidRPr="00E021BF">
        <w:rPr>
          <w:sz w:val="28"/>
          <w:szCs w:val="28"/>
        </w:rPr>
        <w:t xml:space="preserve"> </w:t>
      </w:r>
      <w:r w:rsidR="00C14A39" w:rsidRPr="00E021BF">
        <w:rPr>
          <w:sz w:val="28"/>
          <w:szCs w:val="28"/>
        </w:rPr>
        <w:t xml:space="preserve">Отримана інформація допоможе розробити напрями формування ефективної системи корпоративного управління вже для </w:t>
      </w:r>
      <w:r w:rsidR="00806A16">
        <w:rPr>
          <w:sz w:val="28"/>
          <w:szCs w:val="28"/>
        </w:rPr>
        <w:t>національних</w:t>
      </w:r>
      <w:r w:rsidR="00C14A39" w:rsidRPr="00E021BF">
        <w:rPr>
          <w:sz w:val="28"/>
          <w:szCs w:val="28"/>
        </w:rPr>
        <w:t xml:space="preserve"> логістичних підприємств.</w:t>
      </w:r>
    </w:p>
    <w:p w14:paraId="7996CDA4" w14:textId="77777777" w:rsidR="00D37471" w:rsidRPr="00E021BF" w:rsidRDefault="00D37471">
      <w:pPr>
        <w:rPr>
          <w:sz w:val="28"/>
          <w:szCs w:val="28"/>
        </w:rPr>
      </w:pPr>
      <w:r w:rsidRPr="00E021BF">
        <w:rPr>
          <w:sz w:val="28"/>
          <w:szCs w:val="28"/>
        </w:rPr>
        <w:br w:type="page"/>
      </w:r>
    </w:p>
    <w:p w14:paraId="7CDF3D38" w14:textId="241F7738" w:rsidR="00C14A39" w:rsidRPr="00E021BF" w:rsidRDefault="00D37471" w:rsidP="00D37471">
      <w:pPr>
        <w:pStyle w:val="1"/>
        <w:rPr>
          <w:sz w:val="28"/>
          <w:szCs w:val="28"/>
        </w:rPr>
      </w:pPr>
      <w:bookmarkStart w:id="16" w:name="_Toc167968002"/>
      <w:r w:rsidRPr="00E021BF">
        <w:rPr>
          <w:sz w:val="28"/>
          <w:szCs w:val="28"/>
        </w:rPr>
        <w:lastRenderedPageBreak/>
        <w:t>РОЗДІЛ 3</w:t>
      </w:r>
      <w:bookmarkEnd w:id="16"/>
    </w:p>
    <w:p w14:paraId="2827BE51" w14:textId="0D42EFC7" w:rsidR="00D37471" w:rsidRPr="00E021BF" w:rsidRDefault="00D37471" w:rsidP="005C47C7">
      <w:pPr>
        <w:pStyle w:val="1"/>
        <w:rPr>
          <w:sz w:val="28"/>
          <w:szCs w:val="28"/>
        </w:rPr>
      </w:pPr>
      <w:bookmarkStart w:id="17" w:name="_Toc167968003"/>
      <w:r w:rsidRPr="00E021BF">
        <w:rPr>
          <w:sz w:val="28"/>
          <w:szCs w:val="28"/>
        </w:rPr>
        <w:t>НАПРЯМИ ФОРМУВАННЯ ЕФЕКТИВНОЇ СИСТЕМИ КОРПОРАТИВНОГО УПРАВЛІННЯ В ЛОГІСТИЧНІЙ ГАЛУЗІ</w:t>
      </w:r>
      <w:bookmarkEnd w:id="17"/>
    </w:p>
    <w:p w14:paraId="32BCB4D5" w14:textId="77777777" w:rsidR="00D37471" w:rsidRPr="00E021BF" w:rsidRDefault="00D37471" w:rsidP="005C47C7"/>
    <w:p w14:paraId="681CADA9" w14:textId="3786C7F5" w:rsidR="00D37471" w:rsidRDefault="00BA1AC5" w:rsidP="005C47C7">
      <w:pPr>
        <w:pStyle w:val="2"/>
        <w:ind w:left="0" w:firstLine="720"/>
        <w:jc w:val="both"/>
        <w:rPr>
          <w:sz w:val="28"/>
          <w:szCs w:val="28"/>
        </w:rPr>
      </w:pPr>
      <w:r w:rsidRPr="00E021BF">
        <w:rPr>
          <w:sz w:val="28"/>
          <w:szCs w:val="28"/>
        </w:rPr>
        <w:t xml:space="preserve"> </w:t>
      </w:r>
      <w:bookmarkStart w:id="18" w:name="_Toc167968004"/>
      <w:r w:rsidR="00D37471" w:rsidRPr="00E021BF">
        <w:rPr>
          <w:sz w:val="28"/>
          <w:szCs w:val="28"/>
        </w:rPr>
        <w:t>3.1 Формування напрямів оптимізації системи корпоративного управління у логістичній галузі в умовах глобальних викликів</w:t>
      </w:r>
      <w:bookmarkEnd w:id="18"/>
    </w:p>
    <w:p w14:paraId="216FD284" w14:textId="77777777" w:rsidR="00FE666C" w:rsidRPr="00FE666C" w:rsidRDefault="00FE666C" w:rsidP="00FE666C"/>
    <w:p w14:paraId="11D52455" w14:textId="58C0DCBF" w:rsidR="00D37471" w:rsidRPr="00E021BF" w:rsidRDefault="00F761C7" w:rsidP="00FE666C">
      <w:pPr>
        <w:spacing w:line="360" w:lineRule="auto"/>
        <w:ind w:firstLine="720"/>
        <w:jc w:val="both"/>
        <w:rPr>
          <w:sz w:val="28"/>
          <w:szCs w:val="28"/>
        </w:rPr>
      </w:pPr>
      <w:r w:rsidRPr="00E021BF">
        <w:rPr>
          <w:sz w:val="28"/>
          <w:szCs w:val="28"/>
        </w:rPr>
        <w:t xml:space="preserve">Для того, щоб сформувати напрями оптимізації </w:t>
      </w:r>
      <w:r w:rsidR="00806A16">
        <w:rPr>
          <w:sz w:val="28"/>
          <w:szCs w:val="28"/>
        </w:rPr>
        <w:t>національної</w:t>
      </w:r>
      <w:r w:rsidRPr="00E021BF">
        <w:rPr>
          <w:sz w:val="28"/>
          <w:szCs w:val="28"/>
        </w:rPr>
        <w:t xml:space="preserve"> системи корпоративного управління логістичної галузі в умовах глобальних викликів схарактеризуємо поточний стан вітчизняної моделі корпоративного управління, виокремимо особливості та виявимо слабкі місця, а також визначимо способи їхнього нівелювання з урахуванням контексту логістичної галузі.</w:t>
      </w:r>
    </w:p>
    <w:p w14:paraId="48922985" w14:textId="38094CA6" w:rsidR="00D37471" w:rsidRPr="00E021BF" w:rsidRDefault="005C47C7" w:rsidP="00FE666C">
      <w:pPr>
        <w:spacing w:line="360" w:lineRule="auto"/>
        <w:ind w:firstLine="720"/>
        <w:jc w:val="both"/>
        <w:rPr>
          <w:sz w:val="28"/>
          <w:szCs w:val="28"/>
        </w:rPr>
      </w:pPr>
      <w:r w:rsidRPr="00E021BF">
        <w:rPr>
          <w:sz w:val="28"/>
          <w:szCs w:val="28"/>
        </w:rPr>
        <w:t xml:space="preserve">Україна належить до країн з </w:t>
      </w:r>
      <w:r w:rsidR="00806A16">
        <w:rPr>
          <w:sz w:val="28"/>
          <w:szCs w:val="28"/>
        </w:rPr>
        <w:t>ринковим</w:t>
      </w:r>
      <w:r w:rsidRPr="00E021BF">
        <w:rPr>
          <w:sz w:val="28"/>
          <w:szCs w:val="28"/>
        </w:rPr>
        <w:t xml:space="preserve"> типом економіки</w:t>
      </w:r>
      <w:r w:rsidR="00806A16">
        <w:rPr>
          <w:sz w:val="28"/>
          <w:szCs w:val="28"/>
        </w:rPr>
        <w:t xml:space="preserve">, </w:t>
      </w:r>
      <w:r w:rsidRPr="00E021BF">
        <w:rPr>
          <w:sz w:val="28"/>
          <w:szCs w:val="28"/>
        </w:rPr>
        <w:t>має до кінця невизначену систему корпоративного управління. В період з 1990-х років українська модель корпоративного управління планувалась як адаптація німецької. Така стратегія була використана через умови на вітчизняному ринку, що були схожими з німецькими, а саме:</w:t>
      </w:r>
    </w:p>
    <w:p w14:paraId="57522A91" w14:textId="1D37C73C" w:rsidR="005C47C7" w:rsidRPr="00E021BF" w:rsidRDefault="005C47C7"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емітенти корпоративних цінних паперів – банки;</w:t>
      </w:r>
    </w:p>
    <w:p w14:paraId="59DCE6F7" w14:textId="45412E3F" w:rsidR="005C47C7" w:rsidRPr="00E021BF" w:rsidRDefault="005C47C7"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високий рівень капіталізації тогочасних підприємств;</w:t>
      </w:r>
    </w:p>
    <w:p w14:paraId="1451FADF" w14:textId="259A5D89" w:rsidR="005C47C7" w:rsidRPr="00E021BF" w:rsidRDefault="005C47C7"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 xml:space="preserve">вплив європейського підходу та програмного забезпечення при формуванні Української </w:t>
      </w:r>
      <w:r w:rsidR="00424AC8" w:rsidRPr="00E021BF">
        <w:rPr>
          <w:rFonts w:ascii="Times New Roman" w:hAnsi="Times New Roman"/>
          <w:sz w:val="28"/>
          <w:szCs w:val="28"/>
          <w:lang w:val="uk-UA"/>
        </w:rPr>
        <w:t>ф</w:t>
      </w:r>
      <w:r w:rsidRPr="00E021BF">
        <w:rPr>
          <w:rFonts w:ascii="Times New Roman" w:hAnsi="Times New Roman"/>
          <w:sz w:val="28"/>
          <w:szCs w:val="28"/>
          <w:lang w:val="uk-UA"/>
        </w:rPr>
        <w:t xml:space="preserve">ондової </w:t>
      </w:r>
      <w:r w:rsidR="00424AC8" w:rsidRPr="00E021BF">
        <w:rPr>
          <w:rFonts w:ascii="Times New Roman" w:hAnsi="Times New Roman"/>
          <w:sz w:val="28"/>
          <w:szCs w:val="28"/>
          <w:lang w:val="uk-UA"/>
        </w:rPr>
        <w:t>б</w:t>
      </w:r>
      <w:r w:rsidRPr="00E021BF">
        <w:rPr>
          <w:rFonts w:ascii="Times New Roman" w:hAnsi="Times New Roman"/>
          <w:sz w:val="28"/>
          <w:szCs w:val="28"/>
          <w:lang w:val="uk-UA"/>
        </w:rPr>
        <w:t>іржі</w:t>
      </w:r>
      <w:r w:rsidR="00424AC8" w:rsidRPr="00E021BF">
        <w:rPr>
          <w:rFonts w:ascii="Times New Roman" w:hAnsi="Times New Roman"/>
          <w:sz w:val="28"/>
          <w:szCs w:val="28"/>
          <w:lang w:val="uk-UA"/>
        </w:rPr>
        <w:t>.</w:t>
      </w:r>
    </w:p>
    <w:p w14:paraId="6179D9AF" w14:textId="1C1D91A1" w:rsidR="00424AC8" w:rsidRPr="00E021BF" w:rsidRDefault="00424AC8" w:rsidP="00FE666C">
      <w:pPr>
        <w:pStyle w:val="af4"/>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Ключовим фактором у зміні корпоративної моделі в Україні стала безоплатна приватизація, що стала причиною втрати актуальності для нашої держави континентальної моделі</w:t>
      </w:r>
      <w:r w:rsidR="009A3B6C" w:rsidRPr="00E021BF">
        <w:rPr>
          <w:rFonts w:ascii="Times New Roman" w:hAnsi="Times New Roman"/>
          <w:sz w:val="28"/>
          <w:szCs w:val="28"/>
          <w:lang w:val="uk-UA"/>
        </w:rPr>
        <w:t xml:space="preserve">. </w:t>
      </w:r>
      <w:r w:rsidRPr="00E021BF">
        <w:rPr>
          <w:rFonts w:ascii="Times New Roman" w:hAnsi="Times New Roman"/>
          <w:sz w:val="28"/>
          <w:szCs w:val="28"/>
          <w:lang w:val="uk-UA"/>
        </w:rPr>
        <w:t xml:space="preserve">Під час цього процесу, утворювалися підприємства без реальних інвестицій, адже спосіб їхнього утворення полягав у розподілі статутних фондів, що належали до цього державним підприємствам, а не за допомогою звичного для представників </w:t>
      </w:r>
      <w:r w:rsidR="0038052A" w:rsidRPr="00E021BF">
        <w:rPr>
          <w:rFonts w:ascii="Times New Roman" w:hAnsi="Times New Roman"/>
          <w:sz w:val="28"/>
          <w:szCs w:val="28"/>
          <w:lang w:val="uk-UA"/>
        </w:rPr>
        <w:t xml:space="preserve">європейських корпоративних структур об’єднання капіталів. Саме даний процес призвів до появи схожості </w:t>
      </w:r>
      <w:r w:rsidR="00806A16">
        <w:rPr>
          <w:rFonts w:ascii="Times New Roman" w:hAnsi="Times New Roman"/>
          <w:sz w:val="28"/>
          <w:szCs w:val="28"/>
          <w:lang w:val="uk-UA"/>
        </w:rPr>
        <w:t>національної</w:t>
      </w:r>
      <w:r w:rsidR="0038052A" w:rsidRPr="00E021BF">
        <w:rPr>
          <w:rFonts w:ascii="Times New Roman" w:hAnsi="Times New Roman"/>
          <w:sz w:val="28"/>
          <w:szCs w:val="28"/>
          <w:lang w:val="uk-UA"/>
        </w:rPr>
        <w:t xml:space="preserve"> системи корпоративного управління з англо-американською – розпорошеність капіталу. Але в додаток до цього, </w:t>
      </w:r>
      <w:r w:rsidR="00806A16">
        <w:rPr>
          <w:rFonts w:ascii="Times New Roman" w:hAnsi="Times New Roman"/>
          <w:sz w:val="28"/>
          <w:szCs w:val="28"/>
          <w:lang w:val="uk-UA"/>
        </w:rPr>
        <w:t>вітчизняні</w:t>
      </w:r>
      <w:r w:rsidR="0038052A" w:rsidRPr="00E021BF">
        <w:rPr>
          <w:rFonts w:ascii="Times New Roman" w:hAnsi="Times New Roman"/>
          <w:sz w:val="28"/>
          <w:szCs w:val="28"/>
          <w:lang w:val="uk-UA"/>
        </w:rPr>
        <w:t xml:space="preserve"> підприємства все </w:t>
      </w:r>
      <w:r w:rsidR="0038052A" w:rsidRPr="00E021BF">
        <w:rPr>
          <w:rFonts w:ascii="Times New Roman" w:hAnsi="Times New Roman"/>
          <w:sz w:val="28"/>
          <w:szCs w:val="28"/>
          <w:lang w:val="uk-UA"/>
        </w:rPr>
        <w:lastRenderedPageBreak/>
        <w:t>ще страждали від податкового навантаження та великого впливу держави, адже саме їй належала велика кількість цінних паперів.</w:t>
      </w:r>
    </w:p>
    <w:p w14:paraId="29735190" w14:textId="2EF8C177" w:rsidR="005C47C7" w:rsidRPr="00E021BF" w:rsidRDefault="0038052A" w:rsidP="00FE666C">
      <w:pPr>
        <w:spacing w:line="360" w:lineRule="auto"/>
        <w:ind w:firstLine="720"/>
        <w:jc w:val="both"/>
        <w:rPr>
          <w:sz w:val="28"/>
          <w:szCs w:val="28"/>
        </w:rPr>
      </w:pPr>
      <w:r w:rsidRPr="00E021BF">
        <w:rPr>
          <w:sz w:val="28"/>
          <w:szCs w:val="28"/>
        </w:rPr>
        <w:t xml:space="preserve">Система корпоративного управління в Україні має </w:t>
      </w:r>
      <w:r w:rsidR="006E271E" w:rsidRPr="00E021BF">
        <w:rPr>
          <w:sz w:val="28"/>
          <w:szCs w:val="28"/>
        </w:rPr>
        <w:t xml:space="preserve">дещо спільне </w:t>
      </w:r>
      <w:r w:rsidRPr="00E021BF">
        <w:rPr>
          <w:sz w:val="28"/>
          <w:szCs w:val="28"/>
        </w:rPr>
        <w:t xml:space="preserve">і з </w:t>
      </w:r>
      <w:r w:rsidR="006E271E" w:rsidRPr="00E021BF">
        <w:rPr>
          <w:sz w:val="28"/>
          <w:szCs w:val="28"/>
        </w:rPr>
        <w:t>я</w:t>
      </w:r>
      <w:r w:rsidRPr="00E021BF">
        <w:rPr>
          <w:sz w:val="28"/>
          <w:szCs w:val="28"/>
        </w:rPr>
        <w:t xml:space="preserve">понською </w:t>
      </w:r>
      <w:r w:rsidR="006E271E" w:rsidRPr="00E021BF">
        <w:rPr>
          <w:sz w:val="28"/>
          <w:szCs w:val="28"/>
        </w:rPr>
        <w:t>системою, а саме:</w:t>
      </w:r>
    </w:p>
    <w:p w14:paraId="0A015FF5" w14:textId="740FC53B" w:rsidR="006E271E" w:rsidRPr="00E021BF" w:rsidRDefault="006E271E" w:rsidP="00FE666C">
      <w:pPr>
        <w:pStyle w:val="af4"/>
        <w:numPr>
          <w:ilvl w:val="0"/>
          <w:numId w:val="21"/>
        </w:numPr>
        <w:spacing w:after="0" w:line="360" w:lineRule="auto"/>
        <w:ind w:left="0" w:firstLine="709"/>
        <w:rPr>
          <w:rFonts w:ascii="Times New Roman" w:hAnsi="Times New Roman"/>
          <w:sz w:val="28"/>
          <w:szCs w:val="28"/>
          <w:lang w:val="uk-UA"/>
        </w:rPr>
      </w:pPr>
      <w:r w:rsidRPr="00E021BF">
        <w:rPr>
          <w:rFonts w:ascii="Times New Roman" w:hAnsi="Times New Roman"/>
          <w:sz w:val="28"/>
          <w:szCs w:val="28"/>
          <w:lang w:val="uk-UA"/>
        </w:rPr>
        <w:t>високий ступінь присутності держави в управлінні;</w:t>
      </w:r>
    </w:p>
    <w:p w14:paraId="6B72D958" w14:textId="0B6CE20F" w:rsidR="006E271E" w:rsidRPr="00E021BF" w:rsidRDefault="006E271E" w:rsidP="00FE666C">
      <w:pPr>
        <w:pStyle w:val="af4"/>
        <w:numPr>
          <w:ilvl w:val="0"/>
          <w:numId w:val="21"/>
        </w:numPr>
        <w:spacing w:after="0" w:line="360" w:lineRule="auto"/>
        <w:ind w:left="0" w:firstLine="709"/>
        <w:rPr>
          <w:rFonts w:ascii="Times New Roman" w:hAnsi="Times New Roman"/>
          <w:sz w:val="28"/>
          <w:szCs w:val="28"/>
          <w:lang w:val="uk-UA"/>
        </w:rPr>
      </w:pPr>
      <w:r w:rsidRPr="00E021BF">
        <w:rPr>
          <w:rFonts w:ascii="Times New Roman" w:hAnsi="Times New Roman"/>
          <w:sz w:val="28"/>
          <w:szCs w:val="28"/>
          <w:lang w:val="uk-UA"/>
        </w:rPr>
        <w:t>присутність на ринку афілійованих компаній,</w:t>
      </w:r>
    </w:p>
    <w:p w14:paraId="200CFB58" w14:textId="774278E5" w:rsidR="006E271E" w:rsidRPr="00E021BF" w:rsidRDefault="006E271E" w:rsidP="00FE666C">
      <w:pPr>
        <w:pStyle w:val="af4"/>
        <w:numPr>
          <w:ilvl w:val="0"/>
          <w:numId w:val="21"/>
        </w:numPr>
        <w:spacing w:after="0" w:line="360" w:lineRule="auto"/>
        <w:ind w:left="0" w:firstLine="709"/>
        <w:rPr>
          <w:rFonts w:ascii="Times New Roman" w:hAnsi="Times New Roman"/>
          <w:sz w:val="28"/>
          <w:szCs w:val="28"/>
          <w:lang w:val="uk-UA"/>
        </w:rPr>
      </w:pPr>
      <w:r w:rsidRPr="00E021BF">
        <w:rPr>
          <w:rFonts w:ascii="Times New Roman" w:hAnsi="Times New Roman"/>
          <w:sz w:val="28"/>
          <w:szCs w:val="28"/>
          <w:lang w:val="uk-UA"/>
        </w:rPr>
        <w:t>взаємодія учасників під корпоративного управління для формування ділових відносин.</w:t>
      </w:r>
    </w:p>
    <w:p w14:paraId="2D54DA77" w14:textId="4CDF6475" w:rsidR="005C47C7" w:rsidRPr="00E021BF" w:rsidRDefault="009E7451" w:rsidP="00FE666C">
      <w:pPr>
        <w:spacing w:line="360" w:lineRule="auto"/>
        <w:ind w:firstLine="720"/>
        <w:rPr>
          <w:sz w:val="28"/>
          <w:szCs w:val="28"/>
        </w:rPr>
      </w:pPr>
      <w:r>
        <w:rPr>
          <w:noProof/>
          <w:sz w:val="28"/>
          <w:szCs w:val="28"/>
        </w:rPr>
        <mc:AlternateContent>
          <mc:Choice Requires="wpg">
            <w:drawing>
              <wp:anchor distT="0" distB="0" distL="114300" distR="114300" simplePos="0" relativeHeight="251857920" behindDoc="0" locked="0" layoutInCell="1" allowOverlap="1" wp14:anchorId="311DBEE3" wp14:editId="20115BFE">
                <wp:simplePos x="0" y="0"/>
                <wp:positionH relativeFrom="column">
                  <wp:posOffset>-46355</wp:posOffset>
                </wp:positionH>
                <wp:positionV relativeFrom="paragraph">
                  <wp:posOffset>900430</wp:posOffset>
                </wp:positionV>
                <wp:extent cx="6219825" cy="3238500"/>
                <wp:effectExtent l="0" t="0" r="28575" b="19050"/>
                <wp:wrapNone/>
                <wp:docPr id="1895969233" name="Группа 20"/>
                <wp:cNvGraphicFramePr/>
                <a:graphic xmlns:a="http://schemas.openxmlformats.org/drawingml/2006/main">
                  <a:graphicData uri="http://schemas.microsoft.com/office/word/2010/wordprocessingGroup">
                    <wpg:wgp>
                      <wpg:cNvGrpSpPr/>
                      <wpg:grpSpPr>
                        <a:xfrm>
                          <a:off x="0" y="0"/>
                          <a:ext cx="6219825" cy="3238500"/>
                          <a:chOff x="0" y="0"/>
                          <a:chExt cx="6219825" cy="3238500"/>
                        </a:xfrm>
                      </wpg:grpSpPr>
                      <wps:wsp>
                        <wps:cNvPr id="355988689" name="Прямоугольник 19"/>
                        <wps:cNvSpPr/>
                        <wps:spPr>
                          <a:xfrm>
                            <a:off x="0" y="0"/>
                            <a:ext cx="6219825" cy="3238500"/>
                          </a:xfrm>
                          <a:prstGeom prst="rect">
                            <a:avLst/>
                          </a:prstGeom>
                          <a:ln>
                            <a:solidFill>
                              <a:schemeClr val="tx1"/>
                            </a:solidFill>
                            <a:prstDash val="lg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318341546" name="Группа 7"/>
                        <wpg:cNvGrpSpPr/>
                        <wpg:grpSpPr>
                          <a:xfrm>
                            <a:off x="47625" y="85725"/>
                            <a:ext cx="6096000" cy="3019425"/>
                            <a:chOff x="0" y="0"/>
                            <a:chExt cx="6096000" cy="3019425"/>
                          </a:xfrm>
                        </wpg:grpSpPr>
                        <wps:wsp>
                          <wps:cNvPr id="1171385996" name="Прямоугольник: скругленные углы 3"/>
                          <wps:cNvSpPr/>
                          <wps:spPr>
                            <a:xfrm>
                              <a:off x="0" y="0"/>
                              <a:ext cx="6096000" cy="3524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A381D22" w14:textId="2ED4985F" w:rsidR="006E271E" w:rsidRDefault="006E271E" w:rsidP="006E271E">
                                <w:pPr>
                                  <w:jc w:val="center"/>
                                </w:pPr>
                                <w:r>
                                  <w:t>Риси української моделі корпоративного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5954257" name="Прямоугольник: скругленные углы 4"/>
                          <wps:cNvSpPr/>
                          <wps:spPr>
                            <a:xfrm>
                              <a:off x="0" y="552450"/>
                              <a:ext cx="1390650" cy="3333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7627B9B" w14:textId="5550A2BC" w:rsidR="00165C70" w:rsidRDefault="00165C70" w:rsidP="00165C70">
                                <w:pPr>
                                  <w:jc w:val="center"/>
                                </w:pPr>
                                <w:r>
                                  <w:t>Німецька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3236784" name="Прямоугольник: скругленные углы 4"/>
                          <wps:cNvSpPr/>
                          <wps:spPr>
                            <a:xfrm>
                              <a:off x="1571625" y="552450"/>
                              <a:ext cx="1390650" cy="3333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1E60EF6" w14:textId="0946FBE6" w:rsidR="00165C70" w:rsidRDefault="00165C70" w:rsidP="00165C70">
                                <w:pPr>
                                  <w:jc w:val="center"/>
                                </w:pPr>
                                <w:r>
                                  <w:t>Англосаксонська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9319212" name="Прямоугольник: скругленные углы 4"/>
                          <wps:cNvSpPr/>
                          <wps:spPr>
                            <a:xfrm>
                              <a:off x="3114675" y="552450"/>
                              <a:ext cx="1390650" cy="3333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0E77337" w14:textId="166CD913" w:rsidR="00165C70" w:rsidRDefault="00165C70" w:rsidP="00165C70">
                                <w:pPr>
                                  <w:jc w:val="center"/>
                                </w:pPr>
                                <w:r>
                                  <w:t>Японська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9829736" name="Прямоугольник: скругленные углы 4"/>
                          <wps:cNvSpPr/>
                          <wps:spPr>
                            <a:xfrm>
                              <a:off x="4676775" y="552450"/>
                              <a:ext cx="1390650" cy="3333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CBBDD58" w14:textId="1BF84A42" w:rsidR="00165C70" w:rsidRDefault="00165C70" w:rsidP="00165C70">
                                <w:pPr>
                                  <w:jc w:val="center"/>
                                </w:pPr>
                                <w:r>
                                  <w:t>Сімейна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7891867" name="Прямоугольник: скругленные углы 4"/>
                          <wps:cNvSpPr/>
                          <wps:spPr>
                            <a:xfrm>
                              <a:off x="0" y="1171575"/>
                              <a:ext cx="1390650" cy="18288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7094C0C" w14:textId="71874A71" w:rsidR="00165C70" w:rsidRDefault="00165C70" w:rsidP="00165C70">
                                <w:pPr>
                                  <w:jc w:val="center"/>
                                </w:pPr>
                                <w:r>
                                  <w:t>Високий вплив банків</w:t>
                                </w:r>
                              </w:p>
                              <w:p w14:paraId="1FA7CF3E" w14:textId="1BCAAE2F" w:rsidR="00165C70" w:rsidRDefault="00165C70" w:rsidP="00165C70">
                                <w:pPr>
                                  <w:jc w:val="center"/>
                                </w:pPr>
                                <w:r>
                                  <w:t>Високий рівень капіталізації</w:t>
                                </w:r>
                              </w:p>
                              <w:p w14:paraId="2779471E" w14:textId="5B69FF70" w:rsidR="00165C70" w:rsidRDefault="00165C70" w:rsidP="00165C70">
                                <w:pPr>
                                  <w:jc w:val="center"/>
                                </w:pPr>
                                <w:r>
                                  <w:t>Обмежене коло засновників підприємств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6751901" name="Прямоугольник: скругленные углы 4"/>
                          <wps:cNvSpPr/>
                          <wps:spPr>
                            <a:xfrm>
                              <a:off x="1524000" y="1171575"/>
                              <a:ext cx="1390650" cy="18478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3E5D849" w14:textId="5C0B309D" w:rsidR="00165C70" w:rsidRDefault="00165C70" w:rsidP="00165C70">
                                <w:pPr>
                                  <w:jc w:val="center"/>
                                </w:pPr>
                                <w:r>
                                  <w:t>Висока розпорошеність капіталу</w:t>
                                </w:r>
                              </w:p>
                              <w:p w14:paraId="38A98756" w14:textId="645E13C8" w:rsidR="00165C70" w:rsidRDefault="00165C70" w:rsidP="00165C70">
                                <w:pPr>
                                  <w:jc w:val="center"/>
                                </w:pPr>
                                <w:r>
                                  <w:t>Основні учасники: акціонери, менеджмент, Рада директорів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4088470" name="Прямоугольник: скругленные углы 4"/>
                          <wps:cNvSpPr/>
                          <wps:spPr>
                            <a:xfrm>
                              <a:off x="3114675" y="1171575"/>
                              <a:ext cx="1390650" cy="18478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3892B99" w14:textId="39A56589" w:rsidR="008842F9" w:rsidRDefault="008842F9" w:rsidP="008842F9">
                                <w:pPr>
                                  <w:jc w:val="center"/>
                                </w:pPr>
                                <w:r>
                                  <w:t>Високий рівень впливу держави</w:t>
                                </w:r>
                              </w:p>
                              <w:p w14:paraId="205A8769" w14:textId="2F4B3ACD" w:rsidR="008842F9" w:rsidRDefault="008842F9" w:rsidP="008842F9">
                                <w:pPr>
                                  <w:jc w:val="center"/>
                                </w:pPr>
                                <w:r>
                                  <w:t>Наявність афілійованих компаній</w:t>
                                </w:r>
                              </w:p>
                              <w:p w14:paraId="63A960AA" w14:textId="0E4E52F3" w:rsidR="008842F9" w:rsidRDefault="008842F9" w:rsidP="008842F9">
                                <w:pPr>
                                  <w:jc w:val="center"/>
                                </w:pPr>
                                <w:r>
                                  <w:t>Орієнтація на взаємозв’язок між учасниками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1107065" name="Прямоугольник: скругленные углы 4"/>
                          <wps:cNvSpPr/>
                          <wps:spPr>
                            <a:xfrm>
                              <a:off x="4705350" y="1171575"/>
                              <a:ext cx="1390650" cy="18192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82A57D4" w14:textId="56DC4E1F" w:rsidR="008842F9" w:rsidRDefault="008842F9" w:rsidP="008842F9">
                                <w:pPr>
                                  <w:jc w:val="center"/>
                                </w:pPr>
                                <w:r>
                                  <w:t>Високий ступінь непрозорості інформації</w:t>
                                </w:r>
                              </w:p>
                              <w:p w14:paraId="4760F3E6" w14:textId="4B677794" w:rsidR="00160FB0" w:rsidRDefault="00160FB0" w:rsidP="008842F9">
                                <w:pPr>
                                  <w:jc w:val="center"/>
                                </w:pPr>
                                <w:r>
                                  <w:t>Існування схем перехресного володіння акціями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7441096" name="Прямая со стрелкой 5"/>
                          <wps:cNvCnPr/>
                          <wps:spPr>
                            <a:xfrm>
                              <a:off x="647700" y="352425"/>
                              <a:ext cx="0" cy="20955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525271103" name="Прямая со стрелкой 5"/>
                          <wps:cNvCnPr/>
                          <wps:spPr>
                            <a:xfrm>
                              <a:off x="2228850" y="352425"/>
                              <a:ext cx="0" cy="20955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1027131765" name="Прямая со стрелкой 5"/>
                          <wps:cNvCnPr/>
                          <wps:spPr>
                            <a:xfrm>
                              <a:off x="3800475" y="352425"/>
                              <a:ext cx="0" cy="20955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1139637144" name="Прямая со стрелкой 5"/>
                          <wps:cNvCnPr/>
                          <wps:spPr>
                            <a:xfrm>
                              <a:off x="5362575" y="352425"/>
                              <a:ext cx="0" cy="20955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506348627" name="Прямая со стрелкой 6"/>
                          <wps:cNvCnPr/>
                          <wps:spPr>
                            <a:xfrm>
                              <a:off x="666750" y="895350"/>
                              <a:ext cx="0" cy="28575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1039513304" name="Прямая со стрелкой 6"/>
                          <wps:cNvCnPr/>
                          <wps:spPr>
                            <a:xfrm>
                              <a:off x="2228850" y="876300"/>
                              <a:ext cx="0" cy="28575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2081980736" name="Прямая со стрелкой 6"/>
                          <wps:cNvCnPr/>
                          <wps:spPr>
                            <a:xfrm>
                              <a:off x="3829050" y="876300"/>
                              <a:ext cx="0" cy="28575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232569175" name="Прямая со стрелкой 6"/>
                          <wps:cNvCnPr/>
                          <wps:spPr>
                            <a:xfrm>
                              <a:off x="5362575" y="885825"/>
                              <a:ext cx="0" cy="28575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w14:anchorId="311DBEE3" id="Группа 20" o:spid="_x0000_s1166" style="position:absolute;left:0;text-align:left;margin-left:-3.65pt;margin-top:70.9pt;width:489.75pt;height:255pt;z-index:251857920" coordsize="62198,32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">
                <v:rect id="Прямоугольник 19" o:spid="_x0000_s1167" style="position:absolute;width:62198;height:323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" fillcolor="white [3201]" strokecolor="black [3213]" strokeweight="2pt">
                  <v:stroke dashstyle="longDash"/>
                </v:rect>
                <v:group id="Группа 7" o:spid="_x0000_s1168" style="position:absolute;left:476;top:857;width:60960;height:30194" coordsize="60960,30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">
                  <v:roundrect id="Прямоугольник: скругленные углы 3" o:spid="_x0000_s1169" style="position:absolute;width:60960;height:35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" fillcolor="white [3201]" strokecolor="black [3213]" strokeweight="2pt">
                    <v:textbox>
                      <w:txbxContent>
                        <w:p w14:paraId="0A381D22" w14:textId="2ED4985F" w:rsidR="006E271E" w:rsidRDefault="006E271E" w:rsidP="006E271E">
                          <w:pPr>
                            <w:jc w:val="center"/>
                          </w:pPr>
                          <w:r>
                            <w:t>Риси української моделі корпоративного управління</w:t>
                          </w:r>
                        </w:p>
                      </w:txbxContent>
                    </v:textbox>
                  </v:roundrect>
                  <v:roundrect id="Прямоугольник: скругленные углы 4" o:spid="_x0000_s1170" style="position:absolute;top:5524;width:13906;height:33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" fillcolor="white [3201]" strokecolor="black [3213]" strokeweight="2pt">
                    <v:textbox>
                      <w:txbxContent>
                        <w:p w14:paraId="47627B9B" w14:textId="5550A2BC" w:rsidR="00165C70" w:rsidRDefault="00165C70" w:rsidP="00165C70">
                          <w:pPr>
                            <w:jc w:val="center"/>
                          </w:pPr>
                          <w:r>
                            <w:t>Німецька</w:t>
                          </w:r>
                        </w:p>
                      </w:txbxContent>
                    </v:textbox>
                  </v:roundrect>
                  <v:roundrect id="Прямоугольник: скругленные углы 4" o:spid="_x0000_s1171" style="position:absolute;left:15716;top:5524;width:13906;height:33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" fillcolor="white [3201]" strokecolor="black [3213]" strokeweight="2pt">
                    <v:textbox>
                      <w:txbxContent>
                        <w:p w14:paraId="71E60EF6" w14:textId="0946FBE6" w:rsidR="00165C70" w:rsidRDefault="00165C70" w:rsidP="00165C70">
                          <w:pPr>
                            <w:jc w:val="center"/>
                          </w:pPr>
                          <w:r>
                            <w:t>Англосаксонська</w:t>
                          </w:r>
                        </w:p>
                      </w:txbxContent>
                    </v:textbox>
                  </v:roundrect>
                  <v:roundrect id="Прямоугольник: скругленные углы 4" o:spid="_x0000_s1172" style="position:absolute;left:31146;top:5524;width:13907;height:33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" fillcolor="white [3201]" strokecolor="black [3213]" strokeweight="2pt">
                    <v:textbox>
                      <w:txbxContent>
                        <w:p w14:paraId="70E77337" w14:textId="166CD913" w:rsidR="00165C70" w:rsidRDefault="00165C70" w:rsidP="00165C70">
                          <w:pPr>
                            <w:jc w:val="center"/>
                          </w:pPr>
                          <w:r>
                            <w:t>Японська</w:t>
                          </w:r>
                        </w:p>
                      </w:txbxContent>
                    </v:textbox>
                  </v:roundrect>
                  <v:roundrect id="Прямоугольник: скругленные углы 4" o:spid="_x0000_s1173" style="position:absolute;left:46767;top:5524;width:13907;height:33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" fillcolor="white [3201]" strokecolor="black [3213]" strokeweight="2pt">
                    <v:textbox>
                      <w:txbxContent>
                        <w:p w14:paraId="1CBBDD58" w14:textId="1BF84A42" w:rsidR="00165C70" w:rsidRDefault="00165C70" w:rsidP="00165C70">
                          <w:pPr>
                            <w:jc w:val="center"/>
                          </w:pPr>
                          <w:r>
                            <w:t>Сімейна</w:t>
                          </w:r>
                        </w:p>
                      </w:txbxContent>
                    </v:textbox>
                  </v:roundrect>
                  <v:roundrect id="Прямоугольник: скругленные углы 4" o:spid="_x0000_s1174" style="position:absolute;top:11715;width:13906;height:1828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" fillcolor="white [3201]" strokecolor="black [3213]" strokeweight="2pt">
                    <v:textbox>
                      <w:txbxContent>
                        <w:p w14:paraId="47094C0C" w14:textId="71874A71" w:rsidR="00165C70" w:rsidRDefault="00165C70" w:rsidP="00165C70">
                          <w:pPr>
                            <w:jc w:val="center"/>
                          </w:pPr>
                          <w:r>
                            <w:t>Високий вплив банків</w:t>
                          </w:r>
                        </w:p>
                        <w:p w14:paraId="1FA7CF3E" w14:textId="1BCAAE2F" w:rsidR="00165C70" w:rsidRDefault="00165C70" w:rsidP="00165C70">
                          <w:pPr>
                            <w:jc w:val="center"/>
                          </w:pPr>
                          <w:r>
                            <w:t>Високий рівень капіталізації</w:t>
                          </w:r>
                        </w:p>
                        <w:p w14:paraId="2779471E" w14:textId="5B69FF70" w:rsidR="00165C70" w:rsidRDefault="00165C70" w:rsidP="00165C70">
                          <w:pPr>
                            <w:jc w:val="center"/>
                          </w:pPr>
                          <w:r>
                            <w:t>Обмежене коло засновників підприємств</w:t>
                          </w:r>
                        </w:p>
                      </w:txbxContent>
                    </v:textbox>
                  </v:roundrect>
                  <v:roundrect id="Прямоугольник: скругленные углы 4" o:spid="_x0000_s1175" style="position:absolute;left:15240;top:11715;width:13906;height:184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" fillcolor="white [3201]" strokecolor="black [3213]" strokeweight="2pt">
                    <v:textbox>
                      <w:txbxContent>
                        <w:p w14:paraId="23E5D849" w14:textId="5C0B309D" w:rsidR="00165C70" w:rsidRDefault="00165C70" w:rsidP="00165C70">
                          <w:pPr>
                            <w:jc w:val="center"/>
                          </w:pPr>
                          <w:r>
                            <w:t>Висока розпорошеність капіталу</w:t>
                          </w:r>
                        </w:p>
                        <w:p w14:paraId="38A98756" w14:textId="645E13C8" w:rsidR="00165C70" w:rsidRDefault="00165C70" w:rsidP="00165C70">
                          <w:pPr>
                            <w:jc w:val="center"/>
                          </w:pPr>
                          <w:r>
                            <w:t>Основні учасники: акціонери, менеджмент, Рада директорів</w:t>
                          </w:r>
                        </w:p>
                      </w:txbxContent>
                    </v:textbox>
                  </v:roundrect>
                  <v:roundrect id="Прямоугольник: скругленные углы 4" o:spid="_x0000_s1176" style="position:absolute;left:31146;top:11715;width:13907;height:184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" fillcolor="white [3201]" strokecolor="black [3213]" strokeweight="2pt">
                    <v:textbox>
                      <w:txbxContent>
                        <w:p w14:paraId="03892B99" w14:textId="39A56589" w:rsidR="008842F9" w:rsidRDefault="008842F9" w:rsidP="008842F9">
                          <w:pPr>
                            <w:jc w:val="center"/>
                          </w:pPr>
                          <w:r>
                            <w:t>Високий рівень впливу держави</w:t>
                          </w:r>
                        </w:p>
                        <w:p w14:paraId="205A8769" w14:textId="2F4B3ACD" w:rsidR="008842F9" w:rsidRDefault="008842F9" w:rsidP="008842F9">
                          <w:pPr>
                            <w:jc w:val="center"/>
                          </w:pPr>
                          <w:r>
                            <w:t>Наявність афілійованих компаній</w:t>
                          </w:r>
                        </w:p>
                        <w:p w14:paraId="63A960AA" w14:textId="0E4E52F3" w:rsidR="008842F9" w:rsidRDefault="008842F9" w:rsidP="008842F9">
                          <w:pPr>
                            <w:jc w:val="center"/>
                          </w:pPr>
                          <w:r>
                            <w:t>Орієнтація на взаємозв’язок між учасниками</w:t>
                          </w:r>
                        </w:p>
                      </w:txbxContent>
                    </v:textbox>
                  </v:roundrect>
                  <v:roundrect id="Прямоугольник: скругленные углы 4" o:spid="_x0000_s1177" style="position:absolute;left:47053;top:11715;width:13907;height:1819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" fillcolor="white [3201]" strokecolor="black [3213]" strokeweight="2pt">
                    <v:textbox>
                      <w:txbxContent>
                        <w:p w14:paraId="682A57D4" w14:textId="56DC4E1F" w:rsidR="008842F9" w:rsidRDefault="008842F9" w:rsidP="008842F9">
                          <w:pPr>
                            <w:jc w:val="center"/>
                          </w:pPr>
                          <w:r>
                            <w:t>Високий ступінь непрозорості інформації</w:t>
                          </w:r>
                        </w:p>
                        <w:p w14:paraId="4760F3E6" w14:textId="4B677794" w:rsidR="00160FB0" w:rsidRDefault="00160FB0" w:rsidP="008842F9">
                          <w:pPr>
                            <w:jc w:val="center"/>
                          </w:pPr>
                          <w:r>
                            <w:t>Існування схем перехресного володіння акціями</w:t>
                          </w:r>
                        </w:p>
                      </w:txbxContent>
                    </v:textbox>
                  </v:roundrect>
                  <v:shape id="Прямая со стрелкой 5" o:spid="_x0000_s1178" type="#_x0000_t32" style="position:absolute;left:6477;top:3524;width:0;height:20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" strokecolor="black [3040]" strokeweight="1.5pt">
                    <v:stroke endarrow="block"/>
                  </v:shape>
                  <v:shape id="Прямая со стрелкой 5" o:spid="_x0000_s1179" type="#_x0000_t32" style="position:absolute;left:22288;top:3524;width:0;height:20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" strokecolor="black [3040]" strokeweight="1.5pt">
                    <v:stroke endarrow="block"/>
                  </v:shape>
                  <v:shape id="Прямая со стрелкой 5" o:spid="_x0000_s1180" type="#_x0000_t32" style="position:absolute;left:38004;top:3524;width:0;height:20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" strokecolor="black [3040]" strokeweight="1.5pt">
                    <v:stroke endarrow="block"/>
                  </v:shape>
                  <v:shape id="Прямая со стрелкой 5" o:spid="_x0000_s1181" type="#_x0000_t32" style="position:absolute;left:53625;top:3524;width:0;height:20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" strokecolor="black [3040]" strokeweight="1.5pt">
                    <v:stroke endarrow="block"/>
                  </v:shape>
                  <v:shape id="Прямая со стрелкой 6" o:spid="_x0000_s1182" type="#_x0000_t32" style="position:absolute;left:6667;top:8953;width:0;height:2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" strokecolor="black [3040]" strokeweight="1.5pt">
                    <v:stroke endarrow="block"/>
                  </v:shape>
                  <v:shape id="Прямая со стрелкой 6" o:spid="_x0000_s1183" type="#_x0000_t32" style="position:absolute;left:22288;top:8763;width:0;height:2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" strokecolor="black [3040]" strokeweight="1.5pt">
                    <v:stroke endarrow="block"/>
                  </v:shape>
                  <v:shape id="Прямая со стрелкой 6" o:spid="_x0000_s1184" type="#_x0000_t32" style="position:absolute;left:38290;top:8763;width:0;height:2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" strokecolor="black [3040]" strokeweight="1.5pt">
                    <v:stroke endarrow="block"/>
                  </v:shape>
                  <v:shape id="Прямая со стрелкой 6" o:spid="_x0000_s1185" type="#_x0000_t32" style="position:absolute;left:53625;top:8858;width:0;height:2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" strokecolor="black [3040]" strokeweight="1.5pt">
                    <v:stroke endarrow="block"/>
                  </v:shape>
                </v:group>
              </v:group>
            </w:pict>
          </mc:Fallback>
        </mc:AlternateContent>
      </w:r>
      <w:r w:rsidR="006E271E" w:rsidRPr="00E021BF">
        <w:rPr>
          <w:sz w:val="28"/>
          <w:szCs w:val="28"/>
        </w:rPr>
        <w:t>Отже, на даному етапі, вітчизняна система корпоративного управління являє собою поєднання усіх основних моделей корпоративного управління (</w:t>
      </w:r>
      <w:r>
        <w:rPr>
          <w:sz w:val="28"/>
          <w:szCs w:val="28"/>
        </w:rPr>
        <w:t>р</w:t>
      </w:r>
      <w:r w:rsidR="006E271E" w:rsidRPr="00E021BF">
        <w:rPr>
          <w:sz w:val="28"/>
          <w:szCs w:val="28"/>
        </w:rPr>
        <w:t>ис.3.1)</w:t>
      </w:r>
      <w:r>
        <w:rPr>
          <w:sz w:val="28"/>
          <w:szCs w:val="28"/>
        </w:rPr>
        <w:t>.</w:t>
      </w:r>
    </w:p>
    <w:p w14:paraId="3EBC1BF0" w14:textId="26379FA2" w:rsidR="006E271E" w:rsidRPr="00E021BF" w:rsidRDefault="006E271E" w:rsidP="00F761C7">
      <w:pPr>
        <w:ind w:firstLine="720"/>
        <w:rPr>
          <w:sz w:val="28"/>
          <w:szCs w:val="28"/>
        </w:rPr>
      </w:pPr>
    </w:p>
    <w:p w14:paraId="4BA6D1C2" w14:textId="64A6A383" w:rsidR="006E271E" w:rsidRPr="00E021BF" w:rsidRDefault="006E271E" w:rsidP="00F761C7">
      <w:pPr>
        <w:ind w:firstLine="720"/>
        <w:rPr>
          <w:sz w:val="28"/>
          <w:szCs w:val="28"/>
        </w:rPr>
      </w:pPr>
    </w:p>
    <w:p w14:paraId="2E697832" w14:textId="620F72C3" w:rsidR="006E271E" w:rsidRPr="00E021BF" w:rsidRDefault="006E271E" w:rsidP="00F761C7">
      <w:pPr>
        <w:ind w:firstLine="720"/>
        <w:rPr>
          <w:sz w:val="28"/>
          <w:szCs w:val="28"/>
        </w:rPr>
      </w:pPr>
    </w:p>
    <w:p w14:paraId="2B552431" w14:textId="797A7229" w:rsidR="006E271E" w:rsidRPr="00E021BF" w:rsidRDefault="006E271E" w:rsidP="00F761C7">
      <w:pPr>
        <w:ind w:firstLine="720"/>
        <w:rPr>
          <w:sz w:val="28"/>
          <w:szCs w:val="28"/>
        </w:rPr>
      </w:pPr>
    </w:p>
    <w:p w14:paraId="2D625F6F" w14:textId="424BAC13" w:rsidR="006E271E" w:rsidRPr="00E021BF" w:rsidRDefault="006E271E" w:rsidP="00F761C7">
      <w:pPr>
        <w:ind w:firstLine="720"/>
        <w:rPr>
          <w:sz w:val="28"/>
          <w:szCs w:val="28"/>
        </w:rPr>
      </w:pPr>
    </w:p>
    <w:p w14:paraId="765D5946" w14:textId="13003073" w:rsidR="006E271E" w:rsidRPr="00E021BF" w:rsidRDefault="006E271E" w:rsidP="00F761C7">
      <w:pPr>
        <w:ind w:firstLine="720"/>
        <w:rPr>
          <w:sz w:val="28"/>
          <w:szCs w:val="28"/>
        </w:rPr>
      </w:pPr>
    </w:p>
    <w:p w14:paraId="54E97599" w14:textId="31DF1D38" w:rsidR="00165C70" w:rsidRPr="00E021BF" w:rsidRDefault="00165C70" w:rsidP="00F761C7">
      <w:pPr>
        <w:ind w:firstLine="720"/>
        <w:rPr>
          <w:sz w:val="28"/>
          <w:szCs w:val="28"/>
        </w:rPr>
      </w:pPr>
    </w:p>
    <w:p w14:paraId="3E1D2205" w14:textId="517E7052" w:rsidR="00165C70" w:rsidRPr="00E021BF" w:rsidRDefault="00165C70" w:rsidP="00F761C7">
      <w:pPr>
        <w:ind w:firstLine="720"/>
        <w:rPr>
          <w:sz w:val="28"/>
          <w:szCs w:val="28"/>
        </w:rPr>
      </w:pPr>
    </w:p>
    <w:p w14:paraId="18C085F7" w14:textId="4DF2E9E1" w:rsidR="00165C70" w:rsidRPr="00E021BF" w:rsidRDefault="00165C70" w:rsidP="00F761C7">
      <w:pPr>
        <w:ind w:firstLine="720"/>
        <w:rPr>
          <w:sz w:val="28"/>
          <w:szCs w:val="28"/>
        </w:rPr>
      </w:pPr>
    </w:p>
    <w:p w14:paraId="2AD29D7A" w14:textId="150F2A5C" w:rsidR="00165C70" w:rsidRPr="00E021BF" w:rsidRDefault="00165C70" w:rsidP="00F761C7">
      <w:pPr>
        <w:ind w:firstLine="720"/>
        <w:rPr>
          <w:sz w:val="28"/>
          <w:szCs w:val="28"/>
        </w:rPr>
      </w:pPr>
    </w:p>
    <w:p w14:paraId="290C6C89" w14:textId="77777777" w:rsidR="00165C70" w:rsidRPr="00E021BF" w:rsidRDefault="00165C70" w:rsidP="00F761C7">
      <w:pPr>
        <w:ind w:firstLine="720"/>
        <w:rPr>
          <w:sz w:val="28"/>
          <w:szCs w:val="28"/>
        </w:rPr>
      </w:pPr>
    </w:p>
    <w:p w14:paraId="7418CD2A" w14:textId="77777777" w:rsidR="00165C70" w:rsidRPr="00E021BF" w:rsidRDefault="00165C70" w:rsidP="00F761C7">
      <w:pPr>
        <w:ind w:firstLine="720"/>
        <w:rPr>
          <w:sz w:val="28"/>
          <w:szCs w:val="28"/>
        </w:rPr>
      </w:pPr>
    </w:p>
    <w:p w14:paraId="35F84CEE" w14:textId="77777777" w:rsidR="00165C70" w:rsidRPr="00E021BF" w:rsidRDefault="00165C70" w:rsidP="00F761C7">
      <w:pPr>
        <w:ind w:firstLine="720"/>
        <w:rPr>
          <w:sz w:val="28"/>
          <w:szCs w:val="28"/>
        </w:rPr>
      </w:pPr>
    </w:p>
    <w:p w14:paraId="0FBCA58D" w14:textId="77777777" w:rsidR="00165C70" w:rsidRPr="00E021BF" w:rsidRDefault="00165C70" w:rsidP="00F761C7">
      <w:pPr>
        <w:ind w:firstLine="720"/>
        <w:rPr>
          <w:sz w:val="28"/>
          <w:szCs w:val="28"/>
        </w:rPr>
      </w:pPr>
    </w:p>
    <w:p w14:paraId="02B4CF9B" w14:textId="77777777" w:rsidR="006E271E" w:rsidRPr="00E021BF" w:rsidRDefault="006E271E" w:rsidP="006E271E">
      <w:pPr>
        <w:ind w:firstLine="720"/>
        <w:jc w:val="right"/>
        <w:rPr>
          <w:sz w:val="28"/>
          <w:szCs w:val="28"/>
        </w:rPr>
      </w:pPr>
    </w:p>
    <w:p w14:paraId="38B43A45" w14:textId="77777777" w:rsidR="007907C6" w:rsidRPr="00E021BF" w:rsidRDefault="007907C6" w:rsidP="00F761C7">
      <w:pPr>
        <w:ind w:firstLine="720"/>
      </w:pPr>
    </w:p>
    <w:p w14:paraId="3AF633A6" w14:textId="5FAF783F" w:rsidR="007907C6" w:rsidRPr="00E021BF" w:rsidRDefault="007907C6" w:rsidP="00FE666C">
      <w:pPr>
        <w:spacing w:line="360" w:lineRule="auto"/>
        <w:ind w:firstLine="720"/>
        <w:jc w:val="both"/>
        <w:rPr>
          <w:sz w:val="28"/>
          <w:szCs w:val="28"/>
        </w:rPr>
      </w:pPr>
      <w:r w:rsidRPr="00E021BF">
        <w:rPr>
          <w:sz w:val="28"/>
          <w:szCs w:val="28"/>
        </w:rPr>
        <w:t xml:space="preserve">Рис.3.1 Основні риси </w:t>
      </w:r>
      <w:r w:rsidR="00806A16">
        <w:rPr>
          <w:sz w:val="28"/>
          <w:szCs w:val="28"/>
        </w:rPr>
        <w:t>національної</w:t>
      </w:r>
      <w:r w:rsidRPr="00E021BF">
        <w:rPr>
          <w:sz w:val="28"/>
          <w:szCs w:val="28"/>
        </w:rPr>
        <w:t xml:space="preserve"> корпоративної системи, спільні з основними моделями</w:t>
      </w:r>
    </w:p>
    <w:p w14:paraId="45E50BBB" w14:textId="4555275D" w:rsidR="002D6769" w:rsidRPr="00E021BF" w:rsidRDefault="002D6769" w:rsidP="00FE666C">
      <w:pPr>
        <w:spacing w:line="360" w:lineRule="auto"/>
        <w:ind w:firstLine="720"/>
        <w:jc w:val="both"/>
        <w:rPr>
          <w:sz w:val="28"/>
          <w:szCs w:val="28"/>
        </w:rPr>
      </w:pPr>
      <w:r w:rsidRPr="00E021BF">
        <w:rPr>
          <w:sz w:val="28"/>
          <w:szCs w:val="28"/>
        </w:rPr>
        <w:t>Джерело: складено автором</w:t>
      </w:r>
    </w:p>
    <w:p w14:paraId="64985440" w14:textId="4F25D1F8" w:rsidR="007907C6" w:rsidRPr="00E021BF" w:rsidRDefault="007907C6" w:rsidP="00FE666C">
      <w:pPr>
        <w:spacing w:line="360" w:lineRule="auto"/>
        <w:ind w:firstLine="720"/>
        <w:jc w:val="both"/>
        <w:rPr>
          <w:sz w:val="28"/>
          <w:szCs w:val="28"/>
        </w:rPr>
      </w:pPr>
      <w:r w:rsidRPr="00E021BF">
        <w:rPr>
          <w:sz w:val="28"/>
          <w:szCs w:val="28"/>
        </w:rPr>
        <w:t xml:space="preserve">Українська модель корпоративного управління не є статичною, поступово відбувається перехід від домінування рис німецької моделі і. за рахунок зниження впливу на діяльність держави, проявляється більше ознак англо-американської. Вітчизняна система корпоративного управління є унікальною, адже </w:t>
      </w:r>
      <w:r w:rsidR="00160FB0" w:rsidRPr="00E021BF">
        <w:rPr>
          <w:sz w:val="28"/>
          <w:szCs w:val="28"/>
        </w:rPr>
        <w:t>поєднує ознаки представників різних моделей.</w:t>
      </w:r>
    </w:p>
    <w:p w14:paraId="693BC1F1" w14:textId="6E739EAD" w:rsidR="00160FB0" w:rsidRPr="00E021BF" w:rsidRDefault="00160FB0" w:rsidP="00FE666C">
      <w:pPr>
        <w:spacing w:line="360" w:lineRule="auto"/>
        <w:ind w:firstLine="720"/>
        <w:jc w:val="both"/>
        <w:rPr>
          <w:sz w:val="28"/>
          <w:szCs w:val="28"/>
        </w:rPr>
      </w:pPr>
      <w:r w:rsidRPr="00E021BF">
        <w:rPr>
          <w:sz w:val="28"/>
          <w:szCs w:val="28"/>
        </w:rPr>
        <w:lastRenderedPageBreak/>
        <w:t>Проте, така особливість є досить проблемною, адже існуючі моделі були розроблені з урахуванням національних особливостей, тим самим вирішуючи основні проблеми на ринку.</w:t>
      </w:r>
    </w:p>
    <w:p w14:paraId="33D12270" w14:textId="0E7DCB25" w:rsidR="00160FB0" w:rsidRPr="00E021BF" w:rsidRDefault="00160FB0" w:rsidP="00FE666C">
      <w:pPr>
        <w:spacing w:line="360" w:lineRule="auto"/>
        <w:ind w:firstLine="720"/>
        <w:jc w:val="both"/>
        <w:rPr>
          <w:sz w:val="28"/>
          <w:szCs w:val="28"/>
        </w:rPr>
      </w:pPr>
      <w:r w:rsidRPr="00E021BF">
        <w:rPr>
          <w:sz w:val="28"/>
          <w:szCs w:val="28"/>
        </w:rPr>
        <w:t xml:space="preserve">Так, хоча </w:t>
      </w:r>
      <w:r w:rsidR="00806A16">
        <w:rPr>
          <w:sz w:val="28"/>
          <w:szCs w:val="28"/>
        </w:rPr>
        <w:t>вітчизняна</w:t>
      </w:r>
      <w:r w:rsidRPr="00E021BF">
        <w:rPr>
          <w:sz w:val="28"/>
          <w:szCs w:val="28"/>
        </w:rPr>
        <w:t xml:space="preserve"> модель корпоративного управління і має багато спільного з німецькою, вона не включає в себе великий вплив банку, втрачаючи перевагу в фінансуванні. Хоча на вітчизняних підприємствах присутній вплив держави як в японських корпораціях, природа такого явища є принципово різна. Англо-американська модель корпоративного управління вдало функціонує в англосаксонських країнах, адже в своїй основі має сильний фондовий ринок та чітко сформоване законодавство, яке захищає інтереси міноритарних акціонерів.</w:t>
      </w:r>
    </w:p>
    <w:p w14:paraId="08F691E2" w14:textId="3F72074F" w:rsidR="00160FB0" w:rsidRPr="00E021BF" w:rsidRDefault="00F8181F" w:rsidP="00FE666C">
      <w:pPr>
        <w:spacing w:line="360" w:lineRule="auto"/>
        <w:ind w:firstLine="720"/>
        <w:jc w:val="both"/>
        <w:rPr>
          <w:sz w:val="28"/>
          <w:szCs w:val="28"/>
        </w:rPr>
      </w:pPr>
      <w:r w:rsidRPr="00E021BF">
        <w:rPr>
          <w:sz w:val="28"/>
          <w:szCs w:val="28"/>
        </w:rPr>
        <w:t>Для того щоб захистити права учасників корпоративного управління, Національною комісією з цінних паперів та фондового ринку було випущено принципи корпоративного, які мають дещо схоже з принципами встановленими Організацією економічного співробітництва та розвитку (</w:t>
      </w:r>
      <w:r w:rsidR="00F2683C">
        <w:rPr>
          <w:sz w:val="28"/>
          <w:szCs w:val="28"/>
        </w:rPr>
        <w:t>т</w:t>
      </w:r>
      <w:r w:rsidRPr="00E021BF">
        <w:rPr>
          <w:sz w:val="28"/>
          <w:szCs w:val="28"/>
        </w:rPr>
        <w:t>аб. 3.1)</w:t>
      </w:r>
      <w:r w:rsidR="00F2683C">
        <w:rPr>
          <w:sz w:val="28"/>
          <w:szCs w:val="28"/>
        </w:rPr>
        <w:t>.</w:t>
      </w:r>
    </w:p>
    <w:p w14:paraId="77BFCC1F" w14:textId="53BD19ED" w:rsidR="00F8181F" w:rsidRPr="00E021BF" w:rsidRDefault="00F8181F" w:rsidP="00F8181F">
      <w:pPr>
        <w:spacing w:line="360" w:lineRule="auto"/>
        <w:ind w:firstLine="720"/>
        <w:jc w:val="right"/>
        <w:rPr>
          <w:sz w:val="28"/>
          <w:szCs w:val="28"/>
        </w:rPr>
      </w:pPr>
      <w:r w:rsidRPr="00E021BF">
        <w:rPr>
          <w:sz w:val="28"/>
          <w:szCs w:val="28"/>
        </w:rPr>
        <w:t>Таблиця 3.1</w:t>
      </w:r>
    </w:p>
    <w:p w14:paraId="2AAC5C4D" w14:textId="1A95ED0E" w:rsidR="00F8181F" w:rsidRPr="00E021BF" w:rsidRDefault="00F8181F" w:rsidP="00F8181F">
      <w:pPr>
        <w:spacing w:line="360" w:lineRule="auto"/>
        <w:ind w:firstLine="720"/>
        <w:jc w:val="center"/>
        <w:rPr>
          <w:sz w:val="28"/>
          <w:szCs w:val="28"/>
        </w:rPr>
      </w:pPr>
      <w:r w:rsidRPr="00E021BF">
        <w:rPr>
          <w:sz w:val="28"/>
          <w:szCs w:val="28"/>
        </w:rPr>
        <w:t>Порівняння принципів корпоративного управління</w:t>
      </w:r>
    </w:p>
    <w:tbl>
      <w:tblPr>
        <w:tblStyle w:val="afd"/>
        <w:tblW w:w="0" w:type="auto"/>
        <w:tblLook w:val="04A0" w:firstRow="1" w:lastRow="0" w:firstColumn="1" w:lastColumn="0" w:noHBand="0" w:noVBand="1"/>
      </w:tblPr>
      <w:tblGrid>
        <w:gridCol w:w="4810"/>
        <w:gridCol w:w="4810"/>
      </w:tblGrid>
      <w:tr w:rsidR="00F8181F" w:rsidRPr="00E021BF" w14:paraId="32AA8597" w14:textId="77777777" w:rsidTr="00F8181F">
        <w:tc>
          <w:tcPr>
            <w:tcW w:w="4810" w:type="dxa"/>
          </w:tcPr>
          <w:p w14:paraId="6FD795FE" w14:textId="00D6923E" w:rsidR="00F8181F" w:rsidRPr="00E021BF" w:rsidRDefault="00F8181F" w:rsidP="00F8181F">
            <w:pPr>
              <w:jc w:val="center"/>
            </w:pPr>
            <w:r w:rsidRPr="00E021BF">
              <w:t>Принципи ОЕСР</w:t>
            </w:r>
          </w:p>
        </w:tc>
        <w:tc>
          <w:tcPr>
            <w:tcW w:w="4810" w:type="dxa"/>
          </w:tcPr>
          <w:p w14:paraId="3CA21FCB" w14:textId="5A807AC5" w:rsidR="00F8181F" w:rsidRPr="00E021BF" w:rsidRDefault="00F8181F" w:rsidP="00F8181F">
            <w:pPr>
              <w:jc w:val="center"/>
            </w:pPr>
            <w:r w:rsidRPr="00E021BF">
              <w:t>Принципи НКЦПФР</w:t>
            </w:r>
          </w:p>
        </w:tc>
      </w:tr>
      <w:tr w:rsidR="00F8181F" w:rsidRPr="00E021BF" w14:paraId="25EC8E6C" w14:textId="77777777" w:rsidTr="00F8181F">
        <w:tc>
          <w:tcPr>
            <w:tcW w:w="4810" w:type="dxa"/>
          </w:tcPr>
          <w:p w14:paraId="52D3B956" w14:textId="6AC15D99" w:rsidR="00F8181F" w:rsidRPr="00E021BF" w:rsidRDefault="00F8181F" w:rsidP="00F8181F">
            <w:pPr>
              <w:jc w:val="center"/>
            </w:pPr>
            <w:r w:rsidRPr="00E021BF">
              <w:t>Права акціонерів</w:t>
            </w:r>
          </w:p>
        </w:tc>
        <w:tc>
          <w:tcPr>
            <w:tcW w:w="4810" w:type="dxa"/>
          </w:tcPr>
          <w:p w14:paraId="1F79FD06" w14:textId="3DBF69CB" w:rsidR="00F8181F" w:rsidRPr="00E021BF" w:rsidRDefault="00F8181F" w:rsidP="00F8181F">
            <w:pPr>
              <w:jc w:val="center"/>
            </w:pPr>
            <w:r w:rsidRPr="00E021BF">
              <w:t>Права акціонерів</w:t>
            </w:r>
          </w:p>
        </w:tc>
      </w:tr>
      <w:tr w:rsidR="00F8181F" w:rsidRPr="00E021BF" w14:paraId="702438DD" w14:textId="77777777" w:rsidTr="00F8181F">
        <w:tc>
          <w:tcPr>
            <w:tcW w:w="4810" w:type="dxa"/>
          </w:tcPr>
          <w:p w14:paraId="7F208465" w14:textId="1CED45DA" w:rsidR="00F8181F" w:rsidRPr="00E021BF" w:rsidRDefault="002D6769" w:rsidP="00F8181F">
            <w:pPr>
              <w:jc w:val="center"/>
            </w:pPr>
            <w:r w:rsidRPr="00E021BF">
              <w:t>Рівноправність акціонерів</w:t>
            </w:r>
          </w:p>
        </w:tc>
        <w:tc>
          <w:tcPr>
            <w:tcW w:w="4810" w:type="dxa"/>
          </w:tcPr>
          <w:p w14:paraId="1D841B9E" w14:textId="0BD00FF3" w:rsidR="00F8181F" w:rsidRPr="00E021BF" w:rsidRDefault="002D6769" w:rsidP="00F8181F">
            <w:pPr>
              <w:jc w:val="center"/>
            </w:pPr>
            <w:r w:rsidRPr="00E021BF">
              <w:t>Мета товариства</w:t>
            </w:r>
          </w:p>
        </w:tc>
      </w:tr>
      <w:tr w:rsidR="00F8181F" w:rsidRPr="00E021BF" w14:paraId="4DB4830C" w14:textId="77777777" w:rsidTr="00F8181F">
        <w:tc>
          <w:tcPr>
            <w:tcW w:w="4810" w:type="dxa"/>
          </w:tcPr>
          <w:p w14:paraId="38A66687" w14:textId="2D36B13F" w:rsidR="00F8181F" w:rsidRPr="00E021BF" w:rsidRDefault="002D6769" w:rsidP="00F8181F">
            <w:pPr>
              <w:jc w:val="center"/>
            </w:pPr>
            <w:r w:rsidRPr="00E021BF">
              <w:t>Роль зацікавлених сторін</w:t>
            </w:r>
          </w:p>
        </w:tc>
        <w:tc>
          <w:tcPr>
            <w:tcW w:w="4810" w:type="dxa"/>
          </w:tcPr>
          <w:p w14:paraId="62B826C7" w14:textId="2F5C2979" w:rsidR="00F8181F" w:rsidRPr="00E021BF" w:rsidRDefault="002D6769" w:rsidP="00F8181F">
            <w:pPr>
              <w:jc w:val="center"/>
            </w:pPr>
            <w:r w:rsidRPr="00E021BF">
              <w:t>Наглядова рада і виконавчий орган</w:t>
            </w:r>
          </w:p>
        </w:tc>
      </w:tr>
      <w:tr w:rsidR="00F8181F" w:rsidRPr="00E021BF" w14:paraId="249D7665" w14:textId="77777777" w:rsidTr="00F8181F">
        <w:tc>
          <w:tcPr>
            <w:tcW w:w="4810" w:type="dxa"/>
          </w:tcPr>
          <w:p w14:paraId="21144CA3" w14:textId="54228120" w:rsidR="00F8181F" w:rsidRPr="00E021BF" w:rsidRDefault="002D6769" w:rsidP="00F8181F">
            <w:pPr>
              <w:jc w:val="center"/>
            </w:pPr>
            <w:r w:rsidRPr="00E021BF">
              <w:t>Розкриття інформації та прозорість</w:t>
            </w:r>
          </w:p>
        </w:tc>
        <w:tc>
          <w:tcPr>
            <w:tcW w:w="4810" w:type="dxa"/>
          </w:tcPr>
          <w:p w14:paraId="22CCC48F" w14:textId="46DAF5AF" w:rsidR="00F8181F" w:rsidRPr="00E021BF" w:rsidRDefault="002D6769" w:rsidP="00F8181F">
            <w:pPr>
              <w:jc w:val="center"/>
            </w:pPr>
            <w:r w:rsidRPr="00E021BF">
              <w:t>Розкриття інформації та прозорість</w:t>
            </w:r>
          </w:p>
        </w:tc>
      </w:tr>
      <w:tr w:rsidR="00F8181F" w:rsidRPr="00E021BF" w14:paraId="27FDE7F3" w14:textId="77777777" w:rsidTr="00F8181F">
        <w:tc>
          <w:tcPr>
            <w:tcW w:w="4810" w:type="dxa"/>
          </w:tcPr>
          <w:p w14:paraId="47D3CF5E" w14:textId="0FCE93AA" w:rsidR="00F8181F" w:rsidRPr="00E021BF" w:rsidRDefault="002D6769" w:rsidP="00F8181F">
            <w:pPr>
              <w:jc w:val="center"/>
            </w:pPr>
            <w:r w:rsidRPr="00E021BF">
              <w:t>Обов’язки Ради директорів</w:t>
            </w:r>
          </w:p>
        </w:tc>
        <w:tc>
          <w:tcPr>
            <w:tcW w:w="4810" w:type="dxa"/>
          </w:tcPr>
          <w:p w14:paraId="23C7185A" w14:textId="25C05525" w:rsidR="00F8181F" w:rsidRPr="00E021BF" w:rsidRDefault="002D6769" w:rsidP="00F8181F">
            <w:pPr>
              <w:jc w:val="center"/>
            </w:pPr>
            <w:r w:rsidRPr="00E021BF">
              <w:t>Контроль за фінансово-господарською діяльністю товариства</w:t>
            </w:r>
          </w:p>
        </w:tc>
      </w:tr>
    </w:tbl>
    <w:p w14:paraId="086E6977" w14:textId="46DE6417" w:rsidR="00F8181F" w:rsidRPr="00E021BF" w:rsidRDefault="002D6769" w:rsidP="002D6769">
      <w:pPr>
        <w:spacing w:line="360" w:lineRule="auto"/>
        <w:ind w:firstLine="720"/>
        <w:jc w:val="both"/>
        <w:rPr>
          <w:sz w:val="28"/>
          <w:szCs w:val="28"/>
        </w:rPr>
      </w:pPr>
      <w:r w:rsidRPr="00E021BF">
        <w:rPr>
          <w:sz w:val="28"/>
          <w:szCs w:val="28"/>
        </w:rPr>
        <w:t>Джерело: складено автором на основі джерел</w:t>
      </w:r>
      <w:r w:rsidR="009A3B6C" w:rsidRPr="00E021BF">
        <w:rPr>
          <w:sz w:val="28"/>
          <w:szCs w:val="28"/>
        </w:rPr>
        <w:t xml:space="preserve"> [34-35]</w:t>
      </w:r>
    </w:p>
    <w:p w14:paraId="21DD24E1" w14:textId="3BC9899A" w:rsidR="0096645F" w:rsidRPr="00E021BF" w:rsidRDefault="002D6769" w:rsidP="00FE666C">
      <w:pPr>
        <w:spacing w:line="360" w:lineRule="auto"/>
        <w:ind w:firstLine="720"/>
        <w:jc w:val="both"/>
        <w:rPr>
          <w:sz w:val="28"/>
          <w:szCs w:val="28"/>
        </w:rPr>
      </w:pPr>
      <w:r w:rsidRPr="00E021BF">
        <w:rPr>
          <w:sz w:val="28"/>
          <w:szCs w:val="28"/>
        </w:rPr>
        <w:t xml:space="preserve">Принципи </w:t>
      </w:r>
      <w:r w:rsidR="00806A16">
        <w:rPr>
          <w:sz w:val="28"/>
          <w:szCs w:val="28"/>
        </w:rPr>
        <w:t>національного</w:t>
      </w:r>
      <w:r w:rsidR="0096645F" w:rsidRPr="00E021BF">
        <w:rPr>
          <w:sz w:val="28"/>
          <w:szCs w:val="28"/>
        </w:rPr>
        <w:t xml:space="preserve"> корпоративного управління мають багато спільних рис з міжнародними та підходять під європейські стандарти.</w:t>
      </w:r>
    </w:p>
    <w:p w14:paraId="1042801A" w14:textId="775A3EEF" w:rsidR="002D6769" w:rsidRPr="00E021BF" w:rsidRDefault="0096645F" w:rsidP="00FE666C">
      <w:pPr>
        <w:spacing w:line="360" w:lineRule="auto"/>
        <w:ind w:firstLine="720"/>
        <w:jc w:val="both"/>
        <w:rPr>
          <w:sz w:val="28"/>
          <w:szCs w:val="28"/>
        </w:rPr>
      </w:pPr>
      <w:r w:rsidRPr="00E021BF">
        <w:rPr>
          <w:sz w:val="28"/>
          <w:szCs w:val="28"/>
        </w:rPr>
        <w:t xml:space="preserve">Але, при наявній ситуації, дані принципи мають бути більш конкретизованими для регулювання поточного стану. </w:t>
      </w:r>
      <w:r w:rsidR="00ED532E" w:rsidRPr="00E021BF">
        <w:rPr>
          <w:sz w:val="28"/>
          <w:szCs w:val="28"/>
        </w:rPr>
        <w:t>Основними напрямами оптимізації законодавства є:</w:t>
      </w:r>
    </w:p>
    <w:p w14:paraId="53AF8B02" w14:textId="59A09A5D" w:rsidR="00ED532E" w:rsidRPr="00E021BF" w:rsidRDefault="00ED532E"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захист міноритарних акціонерів;</w:t>
      </w:r>
    </w:p>
    <w:p w14:paraId="25646847" w14:textId="0CA0D4BB" w:rsidR="00ED532E" w:rsidRPr="00E021BF" w:rsidRDefault="00ED532E"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організація цифровізації корпоративного управління шляхом впровадження зборів акціонерів в онлайн режимі;</w:t>
      </w:r>
    </w:p>
    <w:p w14:paraId="6F05C5C0" w14:textId="34C3263D" w:rsidR="00ED532E" w:rsidRPr="00E021BF" w:rsidRDefault="00ED532E"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забезпечення розвитку фондового ринку;</w:t>
      </w:r>
    </w:p>
    <w:p w14:paraId="468BE342" w14:textId="49D13F38" w:rsidR="00ED532E" w:rsidRPr="00E021BF" w:rsidRDefault="00ED532E"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lastRenderedPageBreak/>
        <w:t>оптимізація ролі держави в діяльності підприємств</w:t>
      </w:r>
      <w:r w:rsidR="001A75C8" w:rsidRPr="00E021BF">
        <w:rPr>
          <w:rFonts w:ascii="Times New Roman" w:hAnsi="Times New Roman"/>
          <w:sz w:val="28"/>
          <w:szCs w:val="28"/>
          <w:lang w:val="uk-UA"/>
        </w:rPr>
        <w:t>;</w:t>
      </w:r>
    </w:p>
    <w:p w14:paraId="0CC3E31E" w14:textId="32DB3406" w:rsidR="001A75C8" w:rsidRPr="00E021BF" w:rsidRDefault="001A75C8"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сформувати поняття корпоративного контролю та визначити вектор взаємодії акціонерів.</w:t>
      </w:r>
    </w:p>
    <w:p w14:paraId="1F35ABF5" w14:textId="42511A2B" w:rsidR="001A75C8" w:rsidRPr="00E021BF" w:rsidRDefault="009E7451" w:rsidP="001A75C8">
      <w:pPr>
        <w:pStyle w:val="af4"/>
        <w:spacing w:after="0" w:line="360" w:lineRule="auto"/>
        <w:ind w:left="0" w:firstLine="709"/>
        <w:jc w:val="both"/>
        <w:rPr>
          <w:rFonts w:ascii="Times New Roman" w:hAnsi="Times New Roman"/>
          <w:sz w:val="28"/>
          <w:szCs w:val="28"/>
          <w:lang w:val="uk-UA"/>
        </w:rPr>
      </w:pPr>
      <w:r>
        <w:rPr>
          <w:rFonts w:ascii="Times New Roman" w:hAnsi="Times New Roman"/>
          <w:noProof/>
          <w:sz w:val="28"/>
          <w:szCs w:val="28"/>
          <w:lang w:val="uk-UA"/>
        </w:rPr>
        <mc:AlternateContent>
          <mc:Choice Requires="wpg">
            <w:drawing>
              <wp:anchor distT="0" distB="0" distL="114300" distR="114300" simplePos="0" relativeHeight="251878400" behindDoc="0" locked="0" layoutInCell="1" allowOverlap="1" wp14:anchorId="3C65AA6E" wp14:editId="6433AAEC">
                <wp:simplePos x="0" y="0"/>
                <wp:positionH relativeFrom="column">
                  <wp:posOffset>448945</wp:posOffset>
                </wp:positionH>
                <wp:positionV relativeFrom="paragraph">
                  <wp:posOffset>557530</wp:posOffset>
                </wp:positionV>
                <wp:extent cx="4648200" cy="2209800"/>
                <wp:effectExtent l="0" t="0" r="19050" b="19050"/>
                <wp:wrapNone/>
                <wp:docPr id="545494561" name="Группа 22"/>
                <wp:cNvGraphicFramePr/>
                <a:graphic xmlns:a="http://schemas.openxmlformats.org/drawingml/2006/main">
                  <a:graphicData uri="http://schemas.microsoft.com/office/word/2010/wordprocessingGroup">
                    <wpg:wgp>
                      <wpg:cNvGrpSpPr/>
                      <wpg:grpSpPr>
                        <a:xfrm>
                          <a:off x="0" y="0"/>
                          <a:ext cx="4648200" cy="2209800"/>
                          <a:chOff x="0" y="0"/>
                          <a:chExt cx="4648200" cy="2209800"/>
                        </a:xfrm>
                      </wpg:grpSpPr>
                      <wps:wsp>
                        <wps:cNvPr id="1571766810" name="Прямоугольник 21"/>
                        <wps:cNvSpPr/>
                        <wps:spPr>
                          <a:xfrm>
                            <a:off x="0" y="0"/>
                            <a:ext cx="4648200" cy="2209800"/>
                          </a:xfrm>
                          <a:prstGeom prst="rect">
                            <a:avLst/>
                          </a:prstGeom>
                          <a:ln>
                            <a:solidFill>
                              <a:schemeClr val="tx1"/>
                            </a:solidFill>
                            <a:prstDash val="lg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89079341" name="Группа 10"/>
                        <wpg:cNvGrpSpPr/>
                        <wpg:grpSpPr>
                          <a:xfrm>
                            <a:off x="38100" y="104775"/>
                            <a:ext cx="4581525" cy="2019300"/>
                            <a:chOff x="0" y="0"/>
                            <a:chExt cx="4581525" cy="2019300"/>
                          </a:xfrm>
                        </wpg:grpSpPr>
                        <wps:wsp>
                          <wps:cNvPr id="1697442882" name="Прямоугольник: скругленные углы 8"/>
                          <wps:cNvSpPr/>
                          <wps:spPr>
                            <a:xfrm>
                              <a:off x="19050" y="9525"/>
                              <a:ext cx="1943100" cy="5143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27966C2" w14:textId="775F5B2E" w:rsidR="00332891" w:rsidRDefault="00332891" w:rsidP="00332891">
                                <w:pPr>
                                  <w:jc w:val="center"/>
                                </w:pPr>
                                <w:r>
                                  <w:t>Напрям розвитку за інсайдерською моделлю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473370" name="Прямоугольник: скругленные углы 8"/>
                          <wps:cNvSpPr/>
                          <wps:spPr>
                            <a:xfrm>
                              <a:off x="2638425" y="0"/>
                              <a:ext cx="1943100" cy="5143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594F792" w14:textId="5F6927B4" w:rsidR="00332891" w:rsidRDefault="00332891" w:rsidP="00332891">
                                <w:pPr>
                                  <w:jc w:val="center"/>
                                </w:pPr>
                                <w:r>
                                  <w:t>Напрям розвитку за аутсайдерською моделлю моделлю</w:t>
                                </w:r>
                              </w:p>
                              <w:p w14:paraId="5DC57D0A" w14:textId="77777777" w:rsidR="00332891" w:rsidRDefault="00332891" w:rsidP="0033289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8834751" name="Прямоугольник: скругленные углы 8"/>
                          <wps:cNvSpPr/>
                          <wps:spPr>
                            <a:xfrm>
                              <a:off x="19050" y="657225"/>
                              <a:ext cx="1943100" cy="685800"/>
                            </a:xfrm>
                            <a:prstGeom prst="roundRect">
                              <a:avLst/>
                            </a:prstGeom>
                            <a:solidFill>
                              <a:sysClr val="window" lastClr="FFFFFF"/>
                            </a:solidFill>
                            <a:ln w="25400" cap="flat" cmpd="sng" algn="ctr">
                              <a:solidFill>
                                <a:sysClr val="windowText" lastClr="000000"/>
                              </a:solidFill>
                              <a:prstDash val="solid"/>
                            </a:ln>
                            <a:effectLst/>
                          </wps:spPr>
                          <wps:txbx>
                            <w:txbxContent>
                              <w:p w14:paraId="4BAE0105" w14:textId="560CB09D" w:rsidR="00332891" w:rsidRDefault="00332891" w:rsidP="00332891">
                                <w:pPr>
                                  <w:jc w:val="center"/>
                                </w:pPr>
                                <w:r>
                                  <w:t>Регулювання розпорошеності капіталу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3321204" name="Прямоугольник: скругленные углы 8"/>
                          <wps:cNvSpPr/>
                          <wps:spPr>
                            <a:xfrm>
                              <a:off x="0" y="1476375"/>
                              <a:ext cx="1943100" cy="514350"/>
                            </a:xfrm>
                            <a:prstGeom prst="roundRect">
                              <a:avLst/>
                            </a:prstGeom>
                            <a:solidFill>
                              <a:sysClr val="window" lastClr="FFFFFF"/>
                            </a:solidFill>
                            <a:ln w="25400" cap="flat" cmpd="sng" algn="ctr">
                              <a:solidFill>
                                <a:sysClr val="windowText" lastClr="000000"/>
                              </a:solidFill>
                              <a:prstDash val="solid"/>
                            </a:ln>
                            <a:effectLst/>
                          </wps:spPr>
                          <wps:txbx>
                            <w:txbxContent>
                              <w:p w14:paraId="503085C2" w14:textId="56AE23AA" w:rsidR="00332891" w:rsidRDefault="00332891" w:rsidP="00332891">
                                <w:pPr>
                                  <w:jc w:val="center"/>
                                </w:pPr>
                                <w:r>
                                  <w:t>Збільшення ролі банківських установ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7939566" name="Прямоугольник: скругленные углы 8"/>
                          <wps:cNvSpPr/>
                          <wps:spPr>
                            <a:xfrm>
                              <a:off x="2609850" y="638175"/>
                              <a:ext cx="1943100" cy="695325"/>
                            </a:xfrm>
                            <a:prstGeom prst="roundRect">
                              <a:avLst/>
                            </a:prstGeom>
                            <a:solidFill>
                              <a:sysClr val="window" lastClr="FFFFFF"/>
                            </a:solidFill>
                            <a:ln w="25400" cap="flat" cmpd="sng" algn="ctr">
                              <a:solidFill>
                                <a:sysClr val="windowText" lastClr="000000"/>
                              </a:solidFill>
                              <a:prstDash val="solid"/>
                            </a:ln>
                            <a:effectLst/>
                          </wps:spPr>
                          <wps:txbx>
                            <w:txbxContent>
                              <w:p w14:paraId="719B093F" w14:textId="27086DDF" w:rsidR="00332891" w:rsidRDefault="00332891" w:rsidP="00332891">
                                <w:pPr>
                                  <w:jc w:val="center"/>
                                </w:pPr>
                                <w:r>
                                  <w:t>Побудова партнерських відносин між акціонерами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1797218" name="Прямоугольник: скругленные углы 8"/>
                          <wps:cNvSpPr/>
                          <wps:spPr>
                            <a:xfrm>
                              <a:off x="2600325" y="1466850"/>
                              <a:ext cx="1943100" cy="5524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8E0E97A" w14:textId="32B8CC99" w:rsidR="00332891" w:rsidRDefault="00332891" w:rsidP="00332891">
                                <w:pPr>
                                  <w:jc w:val="center"/>
                                </w:pPr>
                                <w:r>
                                  <w:t>Формування сильного фондового ринку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3497906" name="Прямая со стрелкой 9"/>
                          <wps:cNvCnPr/>
                          <wps:spPr>
                            <a:xfrm>
                              <a:off x="962025" y="514350"/>
                              <a:ext cx="0" cy="161925"/>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1415107232" name="Прямая со стрелкой 9"/>
                          <wps:cNvCnPr/>
                          <wps:spPr>
                            <a:xfrm>
                              <a:off x="3619500" y="495300"/>
                              <a:ext cx="0" cy="161925"/>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1880289004" name="Прямая со стрелкой 9"/>
                          <wps:cNvCnPr/>
                          <wps:spPr>
                            <a:xfrm>
                              <a:off x="933450" y="1323975"/>
                              <a:ext cx="0" cy="161925"/>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793756287" name="Прямая со стрелкой 9"/>
                          <wps:cNvCnPr/>
                          <wps:spPr>
                            <a:xfrm>
                              <a:off x="3600450" y="1314450"/>
                              <a:ext cx="0" cy="161925"/>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w14:anchorId="3C65AA6E" id="Группа 22" o:spid="_x0000_s1186" style="position:absolute;left:0;text-align:left;margin-left:35.35pt;margin-top:43.9pt;width:366pt;height:174pt;z-index:251878400" coordsize="46482,22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">
                <v:rect id="Прямоугольник 21" o:spid="_x0000_s1187" style="position:absolute;width:46482;height:220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" fillcolor="white [3201]" strokecolor="black [3213]" strokeweight="2pt">
                  <v:stroke dashstyle="longDash"/>
                </v:rect>
                <v:group id="Группа 10" o:spid="_x0000_s1188" style="position:absolute;left:381;top:1047;width:45815;height:20193" coordsize="45815,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">
                  <v:roundrect id="Прямоугольник: скругленные углы 8" o:spid="_x0000_s1189" style="position:absolute;left:190;top:95;width:19431;height:51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" fillcolor="white [3201]" strokecolor="black [3213]" strokeweight="2pt">
                    <v:textbox>
                      <w:txbxContent>
                        <w:p w14:paraId="027966C2" w14:textId="775F5B2E" w:rsidR="00332891" w:rsidRDefault="00332891" w:rsidP="00332891">
                          <w:pPr>
                            <w:jc w:val="center"/>
                          </w:pPr>
                          <w:r>
                            <w:t>Напрям розвитку за інсайдерською моделлю</w:t>
                          </w:r>
                        </w:p>
                      </w:txbxContent>
                    </v:textbox>
                  </v:roundrect>
                  <v:roundrect id="Прямоугольник: скругленные углы 8" o:spid="_x0000_s1190" style="position:absolute;left:26384;width:19431;height:51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" fillcolor="white [3201]" strokecolor="black [3213]" strokeweight="2pt">
                    <v:textbox>
                      <w:txbxContent>
                        <w:p w14:paraId="4594F792" w14:textId="5F6927B4" w:rsidR="00332891" w:rsidRDefault="00332891" w:rsidP="00332891">
                          <w:pPr>
                            <w:jc w:val="center"/>
                          </w:pPr>
                          <w:r>
                            <w:t>Напрям розвитку за аутсайдерською моделлю моделлю</w:t>
                          </w:r>
                        </w:p>
                        <w:p w14:paraId="5DC57D0A" w14:textId="77777777" w:rsidR="00332891" w:rsidRDefault="00332891" w:rsidP="00332891">
                          <w:pPr>
                            <w:jc w:val="center"/>
                          </w:pPr>
                        </w:p>
                      </w:txbxContent>
                    </v:textbox>
                  </v:roundrect>
                  <v:roundrect id="Прямоугольник: скругленные углы 8" o:spid="_x0000_s1191" style="position:absolute;left:190;top:6572;width:19431;height:68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" fillcolor="window" strokecolor="windowText" strokeweight="2pt">
                    <v:textbox>
                      <w:txbxContent>
                        <w:p w14:paraId="4BAE0105" w14:textId="560CB09D" w:rsidR="00332891" w:rsidRDefault="00332891" w:rsidP="00332891">
                          <w:pPr>
                            <w:jc w:val="center"/>
                          </w:pPr>
                          <w:r>
                            <w:t>Регулювання розпорошеності капіталу</w:t>
                          </w:r>
                        </w:p>
                      </w:txbxContent>
                    </v:textbox>
                  </v:roundrect>
                  <v:roundrect id="Прямоугольник: скругленные углы 8" o:spid="_x0000_s1192" style="position:absolute;top:14763;width:19431;height:5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" fillcolor="window" strokecolor="windowText" strokeweight="2pt">
                    <v:textbox>
                      <w:txbxContent>
                        <w:p w14:paraId="503085C2" w14:textId="56AE23AA" w:rsidR="00332891" w:rsidRDefault="00332891" w:rsidP="00332891">
                          <w:pPr>
                            <w:jc w:val="center"/>
                          </w:pPr>
                          <w:r>
                            <w:t>Збільшення ролі банківських установ</w:t>
                          </w:r>
                        </w:p>
                      </w:txbxContent>
                    </v:textbox>
                  </v:roundrect>
                  <v:roundrect id="Прямоугольник: скругленные углы 8" o:spid="_x0000_s1193" style="position:absolute;left:26098;top:6381;width:19431;height:695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" fillcolor="window" strokecolor="windowText" strokeweight="2pt">
                    <v:textbox>
                      <w:txbxContent>
                        <w:p w14:paraId="719B093F" w14:textId="27086DDF" w:rsidR="00332891" w:rsidRDefault="00332891" w:rsidP="00332891">
                          <w:pPr>
                            <w:jc w:val="center"/>
                          </w:pPr>
                          <w:r>
                            <w:t>Побудова партнерських відносин між акціонерами</w:t>
                          </w:r>
                        </w:p>
                      </w:txbxContent>
                    </v:textbox>
                  </v:roundrect>
                  <v:roundrect id="Прямоугольник: скругленные углы 8" o:spid="_x0000_s1194" style="position:absolute;left:26003;top:14668;width:19431;height:552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" fillcolor="white [3201]" strokecolor="black [3213]" strokeweight="2pt">
                    <v:textbox>
                      <w:txbxContent>
                        <w:p w14:paraId="78E0E97A" w14:textId="32B8CC99" w:rsidR="00332891" w:rsidRDefault="00332891" w:rsidP="00332891">
                          <w:pPr>
                            <w:jc w:val="center"/>
                          </w:pPr>
                          <w:r>
                            <w:t>Формування сильного фондового ринку</w:t>
                          </w:r>
                        </w:p>
                      </w:txbxContent>
                    </v:textbox>
                  </v:roundrect>
                  <v:shape id="Прямая со стрелкой 9" o:spid="_x0000_s1195" type="#_x0000_t32" style="position:absolute;left:9620;top:5143;width:0;height:16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" strokecolor="black [3040]" strokeweight="1.5pt">
                    <v:stroke endarrow="block"/>
                  </v:shape>
                  <v:shape id="Прямая со стрелкой 9" o:spid="_x0000_s1196" type="#_x0000_t32" style="position:absolute;left:36195;top:4953;width:0;height:16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" strokecolor="black [3040]" strokeweight="1.5pt">
                    <v:stroke endarrow="block"/>
                  </v:shape>
                  <v:shape id="Прямая со стрелкой 9" o:spid="_x0000_s1197" type="#_x0000_t32" style="position:absolute;left:9334;top:13239;width:0;height:1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" strokecolor="black [3040]" strokeweight="1.5pt">
                    <v:stroke endarrow="block"/>
                  </v:shape>
                  <v:shape id="Прямая со стрелкой 9" o:spid="_x0000_s1198" type="#_x0000_t32" style="position:absolute;left:36004;top:13144;width:0;height:16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" strokecolor="black [3040]" strokeweight="1.5pt">
                    <v:stroke endarrow="block"/>
                  </v:shape>
                </v:group>
              </v:group>
            </w:pict>
          </mc:Fallback>
        </mc:AlternateContent>
      </w:r>
      <w:r w:rsidR="001A75C8" w:rsidRPr="00E021BF">
        <w:rPr>
          <w:rFonts w:ascii="Times New Roman" w:hAnsi="Times New Roman"/>
          <w:sz w:val="28"/>
          <w:szCs w:val="28"/>
          <w:lang w:val="uk-UA"/>
        </w:rPr>
        <w:t>Наразі існує два основних шляхи для обрання вектору розвитку вітчизняної системи корпоративного управління (</w:t>
      </w:r>
      <w:r w:rsidR="00F2683C">
        <w:rPr>
          <w:rFonts w:ascii="Times New Roman" w:hAnsi="Times New Roman"/>
          <w:sz w:val="28"/>
          <w:szCs w:val="28"/>
          <w:lang w:val="uk-UA"/>
        </w:rPr>
        <w:t>р</w:t>
      </w:r>
      <w:r w:rsidR="001A75C8" w:rsidRPr="00E021BF">
        <w:rPr>
          <w:rFonts w:ascii="Times New Roman" w:hAnsi="Times New Roman"/>
          <w:sz w:val="28"/>
          <w:szCs w:val="28"/>
          <w:lang w:val="uk-UA"/>
        </w:rPr>
        <w:t>ис. 3.2)</w:t>
      </w:r>
      <w:r w:rsidR="00F2683C">
        <w:rPr>
          <w:rFonts w:ascii="Times New Roman" w:hAnsi="Times New Roman"/>
          <w:sz w:val="28"/>
          <w:szCs w:val="28"/>
          <w:lang w:val="uk-UA"/>
        </w:rPr>
        <w:t>.</w:t>
      </w:r>
    </w:p>
    <w:p w14:paraId="2FC7F99B" w14:textId="4DD57EB3" w:rsidR="001A75C8" w:rsidRPr="00E021BF" w:rsidRDefault="001A75C8" w:rsidP="001A75C8">
      <w:pPr>
        <w:pStyle w:val="af4"/>
        <w:spacing w:after="0" w:line="360" w:lineRule="auto"/>
        <w:ind w:left="0" w:firstLine="709"/>
        <w:jc w:val="both"/>
        <w:rPr>
          <w:rFonts w:ascii="Times New Roman" w:hAnsi="Times New Roman"/>
          <w:sz w:val="28"/>
          <w:szCs w:val="28"/>
          <w:lang w:val="uk-UA"/>
        </w:rPr>
      </w:pPr>
    </w:p>
    <w:p w14:paraId="731E7FE9" w14:textId="2FA52641" w:rsidR="001A75C8" w:rsidRPr="00E021BF" w:rsidRDefault="001A75C8" w:rsidP="001A75C8">
      <w:pPr>
        <w:pStyle w:val="af4"/>
        <w:spacing w:after="0" w:line="360" w:lineRule="auto"/>
        <w:ind w:left="0" w:firstLine="709"/>
        <w:jc w:val="both"/>
        <w:rPr>
          <w:rFonts w:ascii="Times New Roman" w:hAnsi="Times New Roman"/>
          <w:sz w:val="28"/>
          <w:szCs w:val="28"/>
          <w:lang w:val="uk-UA"/>
        </w:rPr>
      </w:pPr>
    </w:p>
    <w:p w14:paraId="3EC6FDDC" w14:textId="782B8434" w:rsidR="001A75C8" w:rsidRPr="00E021BF" w:rsidRDefault="001A75C8" w:rsidP="001A75C8">
      <w:pPr>
        <w:pStyle w:val="af4"/>
        <w:spacing w:after="0" w:line="360" w:lineRule="auto"/>
        <w:ind w:left="0" w:firstLine="709"/>
        <w:jc w:val="both"/>
        <w:rPr>
          <w:rFonts w:ascii="Times New Roman" w:hAnsi="Times New Roman"/>
          <w:sz w:val="28"/>
          <w:szCs w:val="28"/>
          <w:lang w:val="uk-UA"/>
        </w:rPr>
      </w:pPr>
    </w:p>
    <w:p w14:paraId="3D5C2234" w14:textId="6ADF36B1" w:rsidR="001A75C8" w:rsidRPr="00E021BF" w:rsidRDefault="001A75C8" w:rsidP="001A75C8">
      <w:pPr>
        <w:pStyle w:val="af4"/>
        <w:spacing w:after="0" w:line="360" w:lineRule="auto"/>
        <w:ind w:left="0" w:firstLine="709"/>
        <w:jc w:val="both"/>
        <w:rPr>
          <w:rFonts w:ascii="Times New Roman" w:hAnsi="Times New Roman"/>
          <w:sz w:val="28"/>
          <w:szCs w:val="28"/>
          <w:lang w:val="uk-UA"/>
        </w:rPr>
      </w:pPr>
    </w:p>
    <w:p w14:paraId="10D3303B" w14:textId="639FE74A" w:rsidR="001A75C8" w:rsidRPr="00E021BF" w:rsidRDefault="001A75C8" w:rsidP="001A75C8">
      <w:pPr>
        <w:pStyle w:val="af4"/>
        <w:spacing w:after="0" w:line="360" w:lineRule="auto"/>
        <w:ind w:left="0" w:firstLine="709"/>
        <w:jc w:val="both"/>
        <w:rPr>
          <w:rFonts w:ascii="Times New Roman" w:hAnsi="Times New Roman"/>
          <w:sz w:val="28"/>
          <w:szCs w:val="28"/>
          <w:lang w:val="uk-UA"/>
        </w:rPr>
      </w:pPr>
    </w:p>
    <w:p w14:paraId="1760300F" w14:textId="7C655B05" w:rsidR="001A75C8" w:rsidRPr="00E021BF" w:rsidRDefault="001A75C8" w:rsidP="001A75C8">
      <w:pPr>
        <w:pStyle w:val="af4"/>
        <w:spacing w:after="0" w:line="360" w:lineRule="auto"/>
        <w:ind w:left="0" w:firstLine="709"/>
        <w:jc w:val="both"/>
        <w:rPr>
          <w:rFonts w:ascii="Times New Roman" w:hAnsi="Times New Roman"/>
          <w:sz w:val="28"/>
          <w:szCs w:val="28"/>
          <w:lang w:val="uk-UA"/>
        </w:rPr>
      </w:pPr>
    </w:p>
    <w:p w14:paraId="54A57999" w14:textId="6FFAED58" w:rsidR="001A75C8" w:rsidRPr="00E021BF" w:rsidRDefault="001A75C8" w:rsidP="001A75C8">
      <w:pPr>
        <w:pStyle w:val="af4"/>
        <w:spacing w:after="0" w:line="360" w:lineRule="auto"/>
        <w:ind w:left="0" w:firstLine="709"/>
        <w:jc w:val="both"/>
        <w:rPr>
          <w:rFonts w:ascii="Times New Roman" w:hAnsi="Times New Roman"/>
          <w:sz w:val="28"/>
          <w:szCs w:val="28"/>
          <w:lang w:val="uk-UA"/>
        </w:rPr>
      </w:pPr>
    </w:p>
    <w:p w14:paraId="3B7C9C56" w14:textId="74FD860C" w:rsidR="001A75C8" w:rsidRPr="00E021BF" w:rsidRDefault="001A75C8" w:rsidP="001A75C8">
      <w:pPr>
        <w:pStyle w:val="af4"/>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Рис.3.2 Основні сценарії розвитку системи корпоративного управління</w:t>
      </w:r>
    </w:p>
    <w:p w14:paraId="22EEF640" w14:textId="2A21680D" w:rsidR="001A75C8" w:rsidRPr="00E021BF" w:rsidRDefault="001A75C8" w:rsidP="00FE666C">
      <w:pPr>
        <w:pStyle w:val="af4"/>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Джерело: складено автором</w:t>
      </w:r>
    </w:p>
    <w:p w14:paraId="054F59E4" w14:textId="60F9DFD5" w:rsidR="00ED532E" w:rsidRPr="00E021BF" w:rsidRDefault="007E50D1" w:rsidP="00FE666C">
      <w:pPr>
        <w:pStyle w:val="af4"/>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На даний момент, в Україні можливі обидва ці сценарії, адже риси континентальної моделі лежать в основі вітчизняної моделі управління, але при цьому на ринку наявний високий показник роз</w:t>
      </w:r>
      <w:r w:rsidR="007017C7">
        <w:rPr>
          <w:rFonts w:ascii="Times New Roman" w:hAnsi="Times New Roman"/>
          <w:sz w:val="28"/>
          <w:szCs w:val="28"/>
          <w:lang w:val="uk-UA"/>
        </w:rPr>
        <w:t>порошеності</w:t>
      </w:r>
      <w:r w:rsidRPr="00E021BF">
        <w:rPr>
          <w:rFonts w:ascii="Times New Roman" w:hAnsi="Times New Roman"/>
          <w:sz w:val="28"/>
          <w:szCs w:val="28"/>
          <w:lang w:val="uk-UA"/>
        </w:rPr>
        <w:t xml:space="preserve"> капіталів.</w:t>
      </w:r>
    </w:p>
    <w:p w14:paraId="2EE62993" w14:textId="29689ACA" w:rsidR="006C202F" w:rsidRPr="00E021BF" w:rsidRDefault="006C202F" w:rsidP="00FE666C">
      <w:pPr>
        <w:pStyle w:val="af4"/>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Отже, на мою думку, інтеграція будь-якої з основних моделей корпоративного управління не буде вдалим, тому необхідно</w:t>
      </w:r>
      <w:r w:rsidR="006D20E6" w:rsidRPr="00E021BF">
        <w:rPr>
          <w:rFonts w:ascii="Times New Roman" w:hAnsi="Times New Roman"/>
          <w:sz w:val="28"/>
          <w:szCs w:val="28"/>
          <w:lang w:val="uk-UA"/>
        </w:rPr>
        <w:t xml:space="preserve"> створити власну модель, що буде враховувати національні особливості та буде достатньо адаптивною для швидкого реагування на глобальні виклики.</w:t>
      </w:r>
      <w:r w:rsidRPr="00E021BF">
        <w:rPr>
          <w:rFonts w:ascii="Times New Roman" w:hAnsi="Times New Roman"/>
          <w:sz w:val="28"/>
          <w:szCs w:val="28"/>
          <w:lang w:val="uk-UA"/>
        </w:rPr>
        <w:t xml:space="preserve"> </w:t>
      </w:r>
      <w:r w:rsidR="006D20E6" w:rsidRPr="00E021BF">
        <w:rPr>
          <w:rFonts w:ascii="Times New Roman" w:hAnsi="Times New Roman"/>
          <w:sz w:val="28"/>
          <w:szCs w:val="28"/>
          <w:lang w:val="uk-UA"/>
        </w:rPr>
        <w:t xml:space="preserve">З урахуванням критичної ситуації в логістичній галузі, запропоновано </w:t>
      </w:r>
      <w:r w:rsidRPr="00E021BF">
        <w:rPr>
          <w:rFonts w:ascii="Times New Roman" w:hAnsi="Times New Roman"/>
          <w:sz w:val="28"/>
          <w:szCs w:val="28"/>
          <w:lang w:val="uk-UA"/>
        </w:rPr>
        <w:t>покласти в основу оптимізації системи корпоративного управління з боку держави наступні пункти:</w:t>
      </w:r>
    </w:p>
    <w:p w14:paraId="2B2EDD23" w14:textId="716F64D5" w:rsidR="006C202F" w:rsidRPr="00E021BF" w:rsidRDefault="006C202F"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 xml:space="preserve">створення інвестиційної привабливості для </w:t>
      </w:r>
      <w:r w:rsidR="00806A16">
        <w:rPr>
          <w:rFonts w:ascii="Times New Roman" w:hAnsi="Times New Roman"/>
          <w:sz w:val="28"/>
          <w:szCs w:val="28"/>
          <w:lang w:val="uk-UA"/>
        </w:rPr>
        <w:t>вітчизняних</w:t>
      </w:r>
      <w:r w:rsidRPr="00E021BF">
        <w:rPr>
          <w:rFonts w:ascii="Times New Roman" w:hAnsi="Times New Roman"/>
          <w:sz w:val="28"/>
          <w:szCs w:val="28"/>
          <w:lang w:val="uk-UA"/>
        </w:rPr>
        <w:t xml:space="preserve"> підприємств;</w:t>
      </w:r>
    </w:p>
    <w:p w14:paraId="71A5EA89" w14:textId="1EF23564" w:rsidR="00864C4C" w:rsidRPr="00E021BF" w:rsidRDefault="00864C4C"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професіоналізація управлінських кадрів для цифровізації корпоративного управління;</w:t>
      </w:r>
    </w:p>
    <w:p w14:paraId="5CA67D7E" w14:textId="1FC11268" w:rsidR="006C202F" w:rsidRPr="00E021BF" w:rsidRDefault="006C202F"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чітко</w:t>
      </w:r>
      <w:r w:rsidR="00650FD2" w:rsidRPr="00E021BF">
        <w:rPr>
          <w:rFonts w:ascii="Times New Roman" w:hAnsi="Times New Roman"/>
          <w:sz w:val="28"/>
          <w:szCs w:val="28"/>
          <w:lang w:val="uk-UA"/>
        </w:rPr>
        <w:t xml:space="preserve"> </w:t>
      </w:r>
      <w:r w:rsidRPr="00E021BF">
        <w:rPr>
          <w:rFonts w:ascii="Times New Roman" w:hAnsi="Times New Roman"/>
          <w:sz w:val="28"/>
          <w:szCs w:val="28"/>
          <w:lang w:val="uk-UA"/>
        </w:rPr>
        <w:t>окрес</w:t>
      </w:r>
      <w:r w:rsidR="00650FD2" w:rsidRPr="00E021BF">
        <w:rPr>
          <w:rFonts w:ascii="Times New Roman" w:hAnsi="Times New Roman"/>
          <w:sz w:val="28"/>
          <w:szCs w:val="28"/>
          <w:lang w:val="uk-UA"/>
        </w:rPr>
        <w:t>л</w:t>
      </w:r>
      <w:r w:rsidRPr="00E021BF">
        <w:rPr>
          <w:rFonts w:ascii="Times New Roman" w:hAnsi="Times New Roman"/>
          <w:sz w:val="28"/>
          <w:szCs w:val="28"/>
          <w:lang w:val="uk-UA"/>
        </w:rPr>
        <w:t>е</w:t>
      </w:r>
      <w:r w:rsidR="00650FD2" w:rsidRPr="00E021BF">
        <w:rPr>
          <w:rFonts w:ascii="Times New Roman" w:hAnsi="Times New Roman"/>
          <w:sz w:val="28"/>
          <w:szCs w:val="28"/>
          <w:lang w:val="uk-UA"/>
        </w:rPr>
        <w:t>на роль держави як учасника та зацікавленої сторони в процесі корпоративного управління;</w:t>
      </w:r>
    </w:p>
    <w:p w14:paraId="10C91D7C" w14:textId="3A405B8F" w:rsidR="00650FD2" w:rsidRPr="00E021BF" w:rsidRDefault="00650FD2"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lastRenderedPageBreak/>
        <w:t>зменшення рівня недовіри до акціонерної форми власності;</w:t>
      </w:r>
    </w:p>
    <w:p w14:paraId="56135408" w14:textId="764E069B" w:rsidR="00864C4C" w:rsidRPr="00E021BF" w:rsidRDefault="00864C4C"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створення механізму реагування на порушення прав акціонерів;</w:t>
      </w:r>
    </w:p>
    <w:p w14:paraId="31697A5C" w14:textId="3FF9DFA7" w:rsidR="00650FD2" w:rsidRPr="00E021BF" w:rsidRDefault="00650FD2"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підвищення рівня прозорості інформації;</w:t>
      </w:r>
    </w:p>
    <w:p w14:paraId="2A832018" w14:textId="6500518B" w:rsidR="00650FD2" w:rsidRPr="00E021BF" w:rsidRDefault="00650FD2"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раціональне використання державою корпоративних прав;</w:t>
      </w:r>
    </w:p>
    <w:p w14:paraId="7F32F728" w14:textId="4F5434DF" w:rsidR="006D20E6" w:rsidRPr="00E021BF" w:rsidRDefault="006D20E6"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зменшення тиску на автомобільну логістику;</w:t>
      </w:r>
    </w:p>
    <w:p w14:paraId="6E2DE44D" w14:textId="1A366417" w:rsidR="00650FD2" w:rsidRPr="00E021BF" w:rsidRDefault="00650FD2"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регулювання соціально-економічних процесів.</w:t>
      </w:r>
    </w:p>
    <w:p w14:paraId="30F650B0" w14:textId="6D005674" w:rsidR="00650FD2" w:rsidRPr="00E021BF" w:rsidRDefault="00650FD2" w:rsidP="00FE666C">
      <w:pPr>
        <w:pStyle w:val="af4"/>
        <w:spacing w:after="0" w:line="360" w:lineRule="auto"/>
        <w:ind w:left="0" w:firstLine="720"/>
        <w:jc w:val="both"/>
        <w:rPr>
          <w:rFonts w:ascii="Times New Roman" w:hAnsi="Times New Roman"/>
          <w:sz w:val="28"/>
          <w:szCs w:val="28"/>
          <w:lang w:val="uk-UA"/>
        </w:rPr>
      </w:pPr>
      <w:r w:rsidRPr="00E021BF">
        <w:rPr>
          <w:rFonts w:ascii="Times New Roman" w:hAnsi="Times New Roman"/>
          <w:sz w:val="28"/>
          <w:szCs w:val="28"/>
          <w:lang w:val="uk-UA"/>
        </w:rPr>
        <w:t xml:space="preserve">Зі свого боку, </w:t>
      </w:r>
      <w:r w:rsidR="00806A16">
        <w:rPr>
          <w:rFonts w:ascii="Times New Roman" w:hAnsi="Times New Roman"/>
          <w:sz w:val="28"/>
          <w:szCs w:val="28"/>
          <w:lang w:val="uk-UA"/>
        </w:rPr>
        <w:t>вітчизняні</w:t>
      </w:r>
      <w:r w:rsidRPr="00E021BF">
        <w:rPr>
          <w:rFonts w:ascii="Times New Roman" w:hAnsi="Times New Roman"/>
          <w:sz w:val="28"/>
          <w:szCs w:val="28"/>
          <w:lang w:val="uk-UA"/>
        </w:rPr>
        <w:t xml:space="preserve"> підприємства мають дотримуватися принципів, що встановила НКЦПФР, адже вони відповідають європейським стандартам та мають достатній рівень адаптивності для використання саме для вітчизняних підприємств.</w:t>
      </w:r>
      <w:r w:rsidR="00932DD1" w:rsidRPr="00E021BF">
        <w:rPr>
          <w:rFonts w:ascii="Times New Roman" w:hAnsi="Times New Roman"/>
          <w:sz w:val="28"/>
          <w:szCs w:val="28"/>
          <w:lang w:val="uk-UA"/>
        </w:rPr>
        <w:t xml:space="preserve"> До основних завдань для формування адаптивної системи корпоративного управління перед </w:t>
      </w:r>
      <w:r w:rsidR="00806A16">
        <w:rPr>
          <w:rFonts w:ascii="Times New Roman" w:hAnsi="Times New Roman"/>
          <w:sz w:val="28"/>
          <w:szCs w:val="28"/>
          <w:lang w:val="uk-UA"/>
        </w:rPr>
        <w:t>національними</w:t>
      </w:r>
      <w:r w:rsidR="00932DD1" w:rsidRPr="00E021BF">
        <w:rPr>
          <w:rFonts w:ascii="Times New Roman" w:hAnsi="Times New Roman"/>
          <w:sz w:val="28"/>
          <w:szCs w:val="28"/>
          <w:lang w:val="uk-UA"/>
        </w:rPr>
        <w:t xml:space="preserve"> логістичними підприємствами в умовах глобальних викликів належать:</w:t>
      </w:r>
    </w:p>
    <w:p w14:paraId="0EBFB038" w14:textId="5A03428B" w:rsidR="00932DD1" w:rsidRPr="00E021BF" w:rsidRDefault="00932DD1"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укладання та чітке дотримання Кодексів корпоративного управління на основі чинного законодавства;</w:t>
      </w:r>
    </w:p>
    <w:p w14:paraId="4CEAD4E8" w14:textId="69F2FDF8" w:rsidR="00932DD1" w:rsidRPr="00E021BF" w:rsidRDefault="00932DD1"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забезпечення виконання прав всіх учасників корпоративного управління;</w:t>
      </w:r>
    </w:p>
    <w:p w14:paraId="440E3414" w14:textId="4A77284A" w:rsidR="00932DD1" w:rsidRPr="00E021BF" w:rsidRDefault="00932DD1"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попередження конфліктних ситуацій між всіма акціонерами (включаючи дрібних акціонерів та акціонера-державу);</w:t>
      </w:r>
    </w:p>
    <w:p w14:paraId="482F6747" w14:textId="14C5E364" w:rsidR="00932DD1" w:rsidRPr="00E021BF" w:rsidRDefault="00864C4C"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підготовка персоналу та учасників корпоративного управління до процесу цифровізації;</w:t>
      </w:r>
    </w:p>
    <w:p w14:paraId="36C7D651" w14:textId="6C7D3E81" w:rsidR="00864C4C" w:rsidRPr="00E021BF" w:rsidRDefault="00864C4C"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створення умов для впровадження технологій Industry 4.0, що стане основою для Логістики 4.0</w:t>
      </w:r>
      <w:r w:rsidR="006D20E6" w:rsidRPr="00E021BF">
        <w:rPr>
          <w:rFonts w:ascii="Times New Roman" w:hAnsi="Times New Roman"/>
          <w:sz w:val="28"/>
          <w:szCs w:val="28"/>
          <w:lang w:val="uk-UA"/>
        </w:rPr>
        <w:t>;</w:t>
      </w:r>
    </w:p>
    <w:p w14:paraId="25661C84" w14:textId="134D91A6" w:rsidR="006D20E6" w:rsidRPr="00E021BF" w:rsidRDefault="006D20E6"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зменшення рівня небезпеки для учасників корпоративного управління.</w:t>
      </w:r>
    </w:p>
    <w:p w14:paraId="2AAA7B62" w14:textId="42291446" w:rsidR="006D20E6" w:rsidRPr="00E021BF" w:rsidRDefault="006D20E6" w:rsidP="00FE666C">
      <w:pPr>
        <w:pStyle w:val="af4"/>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 xml:space="preserve">Таким чином, українська модель корпоративного управління не є до кінця сформованою та сама по собі є досить гнучкою. Наразі, основне завдання для держави та логістичних підприємств є створити оптимальні умови для </w:t>
      </w:r>
      <w:r w:rsidR="006C789B" w:rsidRPr="00E021BF">
        <w:rPr>
          <w:rFonts w:ascii="Times New Roman" w:hAnsi="Times New Roman"/>
          <w:sz w:val="28"/>
          <w:szCs w:val="28"/>
          <w:lang w:val="uk-UA"/>
        </w:rPr>
        <w:t xml:space="preserve">безперебійного процесу корпоративного управління в умовах глобальних викликів, залучення інвестицій та забезпечення командної роботи акціонерів всіх рівнів. За допомогою сформованих напрямів оптимізації системи </w:t>
      </w:r>
      <w:r w:rsidR="006C789B" w:rsidRPr="00E021BF">
        <w:rPr>
          <w:rFonts w:ascii="Times New Roman" w:hAnsi="Times New Roman"/>
          <w:sz w:val="28"/>
          <w:szCs w:val="28"/>
          <w:lang w:val="uk-UA"/>
        </w:rPr>
        <w:lastRenderedPageBreak/>
        <w:t>корпоративного управління в умовах глобальних викликів визначено основні проблемні моменти існуючої моделі, які стануть основою при складанні механізму ефективної системи корпоративного управління.</w:t>
      </w:r>
    </w:p>
    <w:p w14:paraId="3280C404" w14:textId="639376DE" w:rsidR="007907C6" w:rsidRPr="00E021BF" w:rsidRDefault="007907C6" w:rsidP="009E393C"/>
    <w:p w14:paraId="704D3B18" w14:textId="656AB912" w:rsidR="00D37471" w:rsidRPr="00E021BF" w:rsidRDefault="00D37471" w:rsidP="006A5BC1">
      <w:pPr>
        <w:pStyle w:val="2"/>
        <w:ind w:left="0" w:firstLine="720"/>
        <w:jc w:val="both"/>
        <w:rPr>
          <w:sz w:val="28"/>
          <w:szCs w:val="28"/>
        </w:rPr>
      </w:pPr>
      <w:bookmarkStart w:id="19" w:name="_Toc167968005"/>
      <w:r w:rsidRPr="00E021BF">
        <w:rPr>
          <w:sz w:val="28"/>
          <w:szCs w:val="28"/>
        </w:rPr>
        <w:t>3.2 Механізм ефективної системи корпоративного управління для логістичної галузі</w:t>
      </w:r>
      <w:bookmarkEnd w:id="19"/>
    </w:p>
    <w:p w14:paraId="607ACB08" w14:textId="77777777" w:rsidR="00523419" w:rsidRPr="00E021BF" w:rsidRDefault="00523419" w:rsidP="00523419"/>
    <w:p w14:paraId="0A7DE64D" w14:textId="1AFEBEF5" w:rsidR="006A5BC1" w:rsidRPr="00E021BF" w:rsidRDefault="006A5BC1" w:rsidP="00FE666C">
      <w:pPr>
        <w:spacing w:line="360" w:lineRule="auto"/>
        <w:ind w:firstLine="709"/>
        <w:jc w:val="both"/>
        <w:rPr>
          <w:sz w:val="28"/>
          <w:szCs w:val="28"/>
        </w:rPr>
      </w:pPr>
      <w:r w:rsidRPr="00E021BF">
        <w:rPr>
          <w:sz w:val="28"/>
          <w:szCs w:val="28"/>
        </w:rPr>
        <w:t>За результатами дослідження було визначено основні напрями дій, що слугуватимуть покращенню ефективності системи корпоративного управління та забезпечать високий рівень її адаптивності в умовах глобальних викликів.</w:t>
      </w:r>
    </w:p>
    <w:p w14:paraId="2FF87A36" w14:textId="7FFB95DD" w:rsidR="0013672B" w:rsidRPr="00E021BF" w:rsidRDefault="0013672B" w:rsidP="00FE666C">
      <w:pPr>
        <w:spacing w:line="360" w:lineRule="auto"/>
        <w:ind w:firstLine="709"/>
        <w:jc w:val="both"/>
        <w:rPr>
          <w:sz w:val="28"/>
          <w:szCs w:val="28"/>
        </w:rPr>
      </w:pPr>
      <w:r w:rsidRPr="00E021BF">
        <w:rPr>
          <w:sz w:val="28"/>
          <w:szCs w:val="28"/>
        </w:rPr>
        <w:t>Основні напрями для держави можна поділити на три основні групи і відповідно створити частини оновленої моделі ефективного корпоративного управління.</w:t>
      </w:r>
    </w:p>
    <w:p w14:paraId="3833AC47" w14:textId="49EE6069" w:rsidR="0013672B" w:rsidRPr="00E021BF" w:rsidRDefault="0013672B" w:rsidP="00FE666C">
      <w:pPr>
        <w:spacing w:line="360" w:lineRule="auto"/>
        <w:ind w:firstLine="709"/>
        <w:jc w:val="both"/>
        <w:rPr>
          <w:sz w:val="28"/>
          <w:szCs w:val="28"/>
        </w:rPr>
      </w:pPr>
      <w:r w:rsidRPr="00E021BF">
        <w:rPr>
          <w:sz w:val="28"/>
          <w:szCs w:val="28"/>
        </w:rPr>
        <w:t xml:space="preserve">Перша </w:t>
      </w:r>
      <w:r w:rsidR="005B1A68" w:rsidRPr="00E021BF">
        <w:rPr>
          <w:sz w:val="28"/>
          <w:szCs w:val="28"/>
        </w:rPr>
        <w:t>група</w:t>
      </w:r>
      <w:r w:rsidRPr="00E021BF">
        <w:rPr>
          <w:sz w:val="28"/>
          <w:szCs w:val="28"/>
        </w:rPr>
        <w:t xml:space="preserve"> включає в себе </w:t>
      </w:r>
      <w:r w:rsidR="002633EC" w:rsidRPr="00E021BF">
        <w:rPr>
          <w:sz w:val="28"/>
          <w:szCs w:val="28"/>
        </w:rPr>
        <w:t>правове регулювання акціонерів с системі корпоративного управління. В Україні існує тенденція до недовіри до акціонерної діяльності, хоча капітали підприємств в більшій частині є розпорошеними, дрібні акціонери не бажають приймати участі в процесі управління, надаючи перевагу тільки виплаті дивідендів. З іншого боку, велика кількість менеджерів та акціонерів прагнуть до збільшення часток власності підприємств з метою забезпечення власної безпеки і гарантії права голосу в компанії. Така конкуренція всередині компанії не тільки знижує ефективність корпоративних відносин, а й відлякує зовнішніх інвесторів, тим самим ще більше загострює ситуацію. Отже, необхідно створити чіткий механізм контролю і регулювання правових відносин, що буде включати:</w:t>
      </w:r>
    </w:p>
    <w:p w14:paraId="03C9DA99" w14:textId="0BA9B4C7" w:rsidR="002633EC" w:rsidRPr="00E021BF" w:rsidRDefault="007B0EE4" w:rsidP="00FE666C">
      <w:pPr>
        <w:pStyle w:val="af4"/>
        <w:numPr>
          <w:ilvl w:val="0"/>
          <w:numId w:val="21"/>
        </w:numPr>
        <w:spacing w:after="0" w:line="360" w:lineRule="auto"/>
        <w:ind w:left="0" w:firstLine="709"/>
        <w:jc w:val="both"/>
        <w:rPr>
          <w:rFonts w:ascii="Times New Roman" w:hAnsi="Times New Roman"/>
          <w:sz w:val="28"/>
          <w:szCs w:val="28"/>
          <w:lang w:val="uk-UA"/>
        </w:rPr>
      </w:pPr>
      <w:bookmarkStart w:id="20" w:name="_Hlk167965580"/>
      <w:r w:rsidRPr="00E021BF">
        <w:rPr>
          <w:rFonts w:ascii="Times New Roman" w:hAnsi="Times New Roman"/>
          <w:sz w:val="28"/>
          <w:szCs w:val="28"/>
          <w:lang w:val="uk-UA"/>
        </w:rPr>
        <w:t>забезпечення обов’язкового дотримання принципів корпоративного управління;</w:t>
      </w:r>
    </w:p>
    <w:p w14:paraId="08BEEDC2" w14:textId="326AE017" w:rsidR="007B0EE4" w:rsidRPr="00E021BF" w:rsidRDefault="007B0EE4"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налагодження спільної праці державних органів та органів місцевого самоврядування з питання дотримання контролю за виконанням прав акціонерів;</w:t>
      </w:r>
    </w:p>
    <w:p w14:paraId="35235865" w14:textId="6F84BA68" w:rsidR="007B0EE4" w:rsidRPr="00E021BF" w:rsidRDefault="007B0EE4"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створення органу, що буде систематично контролювати порушення прав акціонерів та реагувати на них;</w:t>
      </w:r>
    </w:p>
    <w:p w14:paraId="7918E5C1" w14:textId="7B9A5D40" w:rsidR="007B0EE4" w:rsidRPr="00E021BF" w:rsidRDefault="007B0EE4"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lastRenderedPageBreak/>
        <w:t>забезпечення ефективної судової практики, що стосується справ акціонерної діяльності;</w:t>
      </w:r>
    </w:p>
    <w:p w14:paraId="3217B9C8" w14:textId="06EEB804" w:rsidR="007B0EE4" w:rsidRPr="00E021BF" w:rsidRDefault="007B0EE4"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надати профспілковим організаціям можливість захищати права акціонерів</w:t>
      </w:r>
      <w:bookmarkEnd w:id="20"/>
      <w:r w:rsidRPr="00E021BF">
        <w:rPr>
          <w:rFonts w:ascii="Times New Roman" w:hAnsi="Times New Roman"/>
          <w:sz w:val="28"/>
          <w:szCs w:val="28"/>
          <w:lang w:val="uk-UA"/>
        </w:rPr>
        <w:t xml:space="preserve"> шляхом </w:t>
      </w:r>
      <w:r w:rsidR="003B4C31" w:rsidRPr="00E021BF">
        <w:rPr>
          <w:rFonts w:ascii="Times New Roman" w:hAnsi="Times New Roman"/>
          <w:sz w:val="28"/>
          <w:szCs w:val="28"/>
          <w:lang w:val="uk-UA"/>
        </w:rPr>
        <w:t>збільшення їхніх повноважень, а саме присутність представників у Спостережній Раді підприємства.</w:t>
      </w:r>
    </w:p>
    <w:p w14:paraId="5FD2CD49" w14:textId="04AF2A33" w:rsidR="003B4C31" w:rsidRPr="00E021BF" w:rsidRDefault="003B4C31" w:rsidP="00FE666C">
      <w:pPr>
        <w:pStyle w:val="af4"/>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 xml:space="preserve">Друга </w:t>
      </w:r>
      <w:r w:rsidR="005B1A68" w:rsidRPr="00E021BF">
        <w:rPr>
          <w:rFonts w:ascii="Times New Roman" w:hAnsi="Times New Roman"/>
          <w:sz w:val="28"/>
          <w:szCs w:val="28"/>
          <w:lang w:val="uk-UA"/>
        </w:rPr>
        <w:t>група</w:t>
      </w:r>
      <w:r w:rsidRPr="00E021BF">
        <w:rPr>
          <w:rFonts w:ascii="Times New Roman" w:hAnsi="Times New Roman"/>
          <w:sz w:val="28"/>
          <w:szCs w:val="28"/>
          <w:lang w:val="uk-UA"/>
        </w:rPr>
        <w:t xml:space="preserve"> стосується підготовки логістичних підприємств під процес цифровізації корпоративного управління, що включає в себе</w:t>
      </w:r>
      <w:r w:rsidR="003B3C81" w:rsidRPr="00E021BF">
        <w:rPr>
          <w:rFonts w:ascii="Times New Roman" w:hAnsi="Times New Roman"/>
          <w:sz w:val="28"/>
          <w:szCs w:val="28"/>
          <w:lang w:val="uk-UA"/>
        </w:rPr>
        <w:t xml:space="preserve"> професіоналізацію управлінського персоналу з залученням технологій Індустрії 4.0.</w:t>
      </w:r>
    </w:p>
    <w:p w14:paraId="3F32911F" w14:textId="2E0CEE4D" w:rsidR="003B4C31" w:rsidRPr="00E021BF" w:rsidRDefault="003B3C81" w:rsidP="00FE666C">
      <w:pPr>
        <w:pStyle w:val="af4"/>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Даний аспект є ключовим, адже саме з вищого керівництва можливий інноваційний процес. Саме менеджери мають можливість правильно впровадити технології у виробничий процес та закласти основу для Логістики 4.0. Інструменти цифровізації дозволяють користувачам отримувати значущі результати з точки зору всіх бізнес-операцій, особливо промислової діяльності, а також підвищити ефективність операцій бухгалтерського обліку та аудиту. Це збільшення робить звітність – найважливіший канал комунікації адміністрації, точнішою, своєчасною та</w:t>
      </w:r>
      <w:r w:rsidR="0067765C" w:rsidRPr="00E021BF">
        <w:rPr>
          <w:rFonts w:ascii="Times New Roman" w:hAnsi="Times New Roman"/>
          <w:sz w:val="28"/>
          <w:szCs w:val="28"/>
          <w:lang w:val="uk-UA"/>
        </w:rPr>
        <w:t xml:space="preserve"> </w:t>
      </w:r>
      <w:r w:rsidRPr="00E021BF">
        <w:rPr>
          <w:rFonts w:ascii="Times New Roman" w:hAnsi="Times New Roman"/>
          <w:sz w:val="28"/>
          <w:szCs w:val="28"/>
          <w:lang w:val="uk-UA"/>
        </w:rPr>
        <w:t>інклюзивною завдяки аналізу значно більшої кількості даних.</w:t>
      </w:r>
      <w:r w:rsidR="0067765C" w:rsidRPr="00E021BF">
        <w:rPr>
          <w:rFonts w:ascii="Times New Roman" w:hAnsi="Times New Roman"/>
          <w:sz w:val="28"/>
          <w:szCs w:val="28"/>
          <w:lang w:val="uk-UA"/>
        </w:rPr>
        <w:t xml:space="preserve"> Такий підхід допоможе впровадити в систему корпоративного управління:</w:t>
      </w:r>
    </w:p>
    <w:p w14:paraId="53C57E34" w14:textId="39436EAF" w:rsidR="0067765C" w:rsidRPr="00E021BF" w:rsidRDefault="0067765C"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звітність на базі технол</w:t>
      </w:r>
      <w:r w:rsidR="001E79DC" w:rsidRPr="00E021BF">
        <w:rPr>
          <w:rFonts w:ascii="Times New Roman" w:hAnsi="Times New Roman"/>
          <w:sz w:val="28"/>
          <w:szCs w:val="28"/>
          <w:lang w:val="uk-UA"/>
        </w:rPr>
        <w:t>о</w:t>
      </w:r>
      <w:r w:rsidRPr="00E021BF">
        <w:rPr>
          <w:rFonts w:ascii="Times New Roman" w:hAnsi="Times New Roman"/>
          <w:sz w:val="28"/>
          <w:szCs w:val="28"/>
          <w:lang w:val="uk-UA"/>
        </w:rPr>
        <w:t>гії блокчейн, що збільшить рівень прозорості інформації;</w:t>
      </w:r>
    </w:p>
    <w:p w14:paraId="20DFFC38" w14:textId="299321F1" w:rsidR="0067765C" w:rsidRPr="00E021BF" w:rsidRDefault="0067765C"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прийняття рішень з підтримкою штучного інтелекту та машинного навчання, що дозволять обробити більшу кількість інформації та прийняти більш об</w:t>
      </w:r>
      <w:r w:rsidRPr="00E021BF">
        <w:rPr>
          <w:rFonts w:ascii="Times New Roman" w:hAnsi="Times New Roman"/>
          <w:sz w:val="28"/>
          <w:szCs w:val="28"/>
          <w:shd w:val="clear" w:color="auto" w:fill="FFFFFF"/>
          <w:lang w:val="uk-UA"/>
        </w:rPr>
        <w:t>ґрунтоване рішення</w:t>
      </w:r>
      <w:r w:rsidR="005B1A68" w:rsidRPr="00E021BF">
        <w:rPr>
          <w:rFonts w:ascii="Times New Roman" w:hAnsi="Times New Roman"/>
          <w:sz w:val="28"/>
          <w:szCs w:val="28"/>
          <w:shd w:val="clear" w:color="auto" w:fill="FFFFFF"/>
          <w:lang w:val="uk-UA"/>
        </w:rPr>
        <w:t>;</w:t>
      </w:r>
    </w:p>
    <w:p w14:paraId="232C751B" w14:textId="5A2ADBE9" w:rsidR="005B1A68" w:rsidRPr="00E021BF" w:rsidRDefault="005B1A68"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 xml:space="preserve">впровадження технологій штучного </w:t>
      </w:r>
      <w:r w:rsidR="001E79DC" w:rsidRPr="00E021BF">
        <w:rPr>
          <w:rFonts w:ascii="Times New Roman" w:hAnsi="Times New Roman"/>
          <w:sz w:val="28"/>
          <w:szCs w:val="28"/>
          <w:lang w:val="uk-UA"/>
        </w:rPr>
        <w:t>інтелекті</w:t>
      </w:r>
      <w:r w:rsidRPr="00E021BF">
        <w:rPr>
          <w:rFonts w:ascii="Times New Roman" w:hAnsi="Times New Roman"/>
          <w:sz w:val="28"/>
          <w:szCs w:val="28"/>
          <w:lang w:val="uk-UA"/>
        </w:rPr>
        <w:t xml:space="preserve"> в </w:t>
      </w:r>
      <w:r w:rsidR="001E79DC" w:rsidRPr="00E021BF">
        <w:rPr>
          <w:rFonts w:ascii="Times New Roman" w:hAnsi="Times New Roman"/>
          <w:sz w:val="28"/>
          <w:szCs w:val="28"/>
          <w:lang w:val="uk-UA"/>
        </w:rPr>
        <w:t>процеси</w:t>
      </w:r>
      <w:r w:rsidRPr="00E021BF">
        <w:rPr>
          <w:rFonts w:ascii="Times New Roman" w:hAnsi="Times New Roman"/>
          <w:sz w:val="28"/>
          <w:szCs w:val="28"/>
          <w:lang w:val="uk-UA"/>
        </w:rPr>
        <w:t xml:space="preserve"> </w:t>
      </w:r>
      <w:r w:rsidR="001E79DC" w:rsidRPr="00E021BF">
        <w:rPr>
          <w:rFonts w:ascii="Times New Roman" w:hAnsi="Times New Roman"/>
          <w:sz w:val="28"/>
          <w:szCs w:val="28"/>
          <w:lang w:val="uk-UA"/>
        </w:rPr>
        <w:t>прийняття</w:t>
      </w:r>
      <w:r w:rsidRPr="00E021BF">
        <w:rPr>
          <w:rFonts w:ascii="Times New Roman" w:hAnsi="Times New Roman"/>
          <w:sz w:val="28"/>
          <w:szCs w:val="28"/>
          <w:lang w:val="uk-UA"/>
        </w:rPr>
        <w:t xml:space="preserve"> </w:t>
      </w:r>
      <w:r w:rsidR="001E79DC" w:rsidRPr="00E021BF">
        <w:rPr>
          <w:rFonts w:ascii="Times New Roman" w:hAnsi="Times New Roman"/>
          <w:sz w:val="28"/>
          <w:szCs w:val="28"/>
          <w:lang w:val="uk-UA"/>
        </w:rPr>
        <w:t>рішень</w:t>
      </w:r>
      <w:r w:rsidRPr="00E021BF">
        <w:rPr>
          <w:rFonts w:ascii="Times New Roman" w:hAnsi="Times New Roman"/>
          <w:sz w:val="28"/>
          <w:szCs w:val="28"/>
          <w:lang w:val="uk-UA"/>
        </w:rPr>
        <w:t xml:space="preserve"> ради </w:t>
      </w:r>
      <w:r w:rsidR="001E79DC" w:rsidRPr="00E021BF">
        <w:rPr>
          <w:rFonts w:ascii="Times New Roman" w:hAnsi="Times New Roman"/>
          <w:sz w:val="28"/>
          <w:szCs w:val="28"/>
          <w:lang w:val="uk-UA"/>
        </w:rPr>
        <w:t>директорів</w:t>
      </w:r>
      <w:r w:rsidRPr="00E021BF">
        <w:rPr>
          <w:rFonts w:ascii="Times New Roman" w:hAnsi="Times New Roman"/>
          <w:sz w:val="28"/>
          <w:szCs w:val="28"/>
          <w:lang w:val="uk-UA"/>
        </w:rPr>
        <w:t>;</w:t>
      </w:r>
      <w:r w:rsidR="001E79DC" w:rsidRPr="00E021BF">
        <w:rPr>
          <w:rFonts w:ascii="Times New Roman" w:hAnsi="Times New Roman"/>
          <w:sz w:val="28"/>
          <w:szCs w:val="28"/>
          <w:lang w:val="uk-UA"/>
        </w:rPr>
        <w:t xml:space="preserve"> </w:t>
      </w:r>
    </w:p>
    <w:p w14:paraId="39C43063" w14:textId="2981730A" w:rsidR="005B1A68" w:rsidRPr="00E021BF" w:rsidRDefault="005B1A68"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забезпечення зборів акціонерів в онлайн-режимі за допомогою технологій доповненої реальності.</w:t>
      </w:r>
    </w:p>
    <w:p w14:paraId="2ACA2820" w14:textId="77777777" w:rsidR="00E80B66" w:rsidRPr="00E021BF" w:rsidRDefault="005B1A68" w:rsidP="00FE666C">
      <w:pPr>
        <w:pStyle w:val="af4"/>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 xml:space="preserve">Третя група включає в себе пошук альтернатив для оптимізації корпоративного управління в логістичній галузі та перерозподіл наявних </w:t>
      </w:r>
      <w:r w:rsidRPr="00E021BF">
        <w:rPr>
          <w:rFonts w:ascii="Times New Roman" w:hAnsi="Times New Roman"/>
          <w:sz w:val="28"/>
          <w:szCs w:val="28"/>
          <w:lang w:val="uk-UA"/>
        </w:rPr>
        <w:lastRenderedPageBreak/>
        <w:t>ресурсів задля ефективного їх використання.</w:t>
      </w:r>
      <w:r w:rsidR="00E80B66" w:rsidRPr="00E021BF">
        <w:rPr>
          <w:rFonts w:ascii="Times New Roman" w:hAnsi="Times New Roman"/>
          <w:sz w:val="28"/>
          <w:szCs w:val="28"/>
          <w:lang w:val="uk-UA"/>
        </w:rPr>
        <w:t xml:space="preserve"> До засобів покращення критичного стану логістичної галузі належить:</w:t>
      </w:r>
    </w:p>
    <w:p w14:paraId="4E6C4E9E" w14:textId="1F8781F5" w:rsidR="005B1A68" w:rsidRPr="00E021BF" w:rsidRDefault="00E80B66"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використання альтернативних «сухих» портів;</w:t>
      </w:r>
    </w:p>
    <w:p w14:paraId="5C47CD2A" w14:textId="7501FD05" w:rsidR="00E80B66" w:rsidRPr="00E021BF" w:rsidRDefault="00E80B66"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залучення технології віртуального складу;</w:t>
      </w:r>
    </w:p>
    <w:p w14:paraId="115B285C" w14:textId="70BF8715" w:rsidR="00E80B66" w:rsidRPr="00E021BF" w:rsidRDefault="00E80B66"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прокладання альтернативних маршрутів за допомогою технологій доповненої реальності та штучного інтелекту;</w:t>
      </w:r>
    </w:p>
    <w:p w14:paraId="3C7000BC" w14:textId="03E63A98" w:rsidR="00E80B66" w:rsidRPr="00E021BF" w:rsidRDefault="00E80B66"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залучення іноземних партнерів;</w:t>
      </w:r>
    </w:p>
    <w:p w14:paraId="0B9C64BE" w14:textId="019CAFE7" w:rsidR="00E80B66" w:rsidRPr="00E021BF" w:rsidRDefault="00E80B66"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використання залізничного транспорту для перевезення вантажів закордон;</w:t>
      </w:r>
    </w:p>
    <w:p w14:paraId="00FE45BA" w14:textId="6CDA3677" w:rsidR="00E80B66" w:rsidRPr="00E021BF" w:rsidRDefault="001E79DC" w:rsidP="00FE666C">
      <w:pPr>
        <w:pStyle w:val="af4"/>
        <w:numPr>
          <w:ilvl w:val="0"/>
          <w:numId w:val="21"/>
        </w:numPr>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тимчасова співпраця з конкурентами для забезпечення безпечного транспортування вантажів та безпеки працівників.</w:t>
      </w:r>
    </w:p>
    <w:p w14:paraId="13AFCB8C" w14:textId="7DF11114" w:rsidR="001E79DC" w:rsidRPr="00E021BF" w:rsidRDefault="001E79DC" w:rsidP="00FE666C">
      <w:pPr>
        <w:pStyle w:val="af4"/>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Ці три основні групи є частинами суцільного механізму побудови ефективної системи корпоративного управління, що матиме можливість реагувати на зміни на ринку та глобальні процеси, такі як пандемія та військові дії.</w:t>
      </w:r>
      <w:r w:rsidR="00C940C8" w:rsidRPr="00E021BF">
        <w:rPr>
          <w:rFonts w:ascii="Times New Roman" w:hAnsi="Times New Roman"/>
          <w:sz w:val="28"/>
          <w:szCs w:val="28"/>
          <w:lang w:val="uk-UA"/>
        </w:rPr>
        <w:t xml:space="preserve"> Важливим є державно-приватне партнерство, яке стане основою вибудовування нової моделі корпоративного управління логістичними підприємствами. Така взаємодія дозволить підвищити якість перевезень та загальну ефективність діяльності </w:t>
      </w:r>
      <w:r w:rsidR="00D02862" w:rsidRPr="00E021BF">
        <w:rPr>
          <w:rFonts w:ascii="Times New Roman" w:hAnsi="Times New Roman"/>
          <w:sz w:val="28"/>
          <w:szCs w:val="28"/>
          <w:lang w:val="uk-UA"/>
        </w:rPr>
        <w:t>підприємств в цілому.</w:t>
      </w:r>
    </w:p>
    <w:p w14:paraId="7017B4FE" w14:textId="77777777" w:rsidR="00452410" w:rsidRPr="00E021BF" w:rsidRDefault="00D02862" w:rsidP="00FE666C">
      <w:pPr>
        <w:pStyle w:val="af4"/>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t>Зіштовхнувшись із швидкими змінами парадигми в кожному аспекті бізнесу, підприємствам настав час уважніше розглянути своїх зацікавлених сторін та їх сталість, а не фінансові результати. Для цього необхідно використовувати вже наявні принципи корпоративного управління та адаптувати їх під особливі умови ведення логістичного бізнесу. За допомогою</w:t>
      </w:r>
      <w:r w:rsidR="00452410" w:rsidRPr="00E021BF">
        <w:rPr>
          <w:rFonts w:ascii="Times New Roman" w:hAnsi="Times New Roman"/>
          <w:sz w:val="28"/>
          <w:szCs w:val="28"/>
          <w:lang w:val="uk-UA"/>
        </w:rPr>
        <w:t xml:space="preserve"> оновлених</w:t>
      </w:r>
      <w:r w:rsidRPr="00E021BF">
        <w:rPr>
          <w:rFonts w:ascii="Times New Roman" w:hAnsi="Times New Roman"/>
          <w:sz w:val="28"/>
          <w:szCs w:val="28"/>
          <w:lang w:val="uk-UA"/>
        </w:rPr>
        <w:t xml:space="preserve"> цифровізованих механізмів бухгалтерського обліку, так</w:t>
      </w:r>
      <w:r w:rsidR="00452410" w:rsidRPr="00E021BF">
        <w:rPr>
          <w:rFonts w:ascii="Times New Roman" w:hAnsi="Times New Roman"/>
          <w:sz w:val="28"/>
          <w:szCs w:val="28"/>
          <w:lang w:val="uk-UA"/>
        </w:rPr>
        <w:t>их</w:t>
      </w:r>
      <w:r w:rsidRPr="00E021BF">
        <w:rPr>
          <w:rFonts w:ascii="Times New Roman" w:hAnsi="Times New Roman"/>
          <w:sz w:val="28"/>
          <w:szCs w:val="28"/>
          <w:lang w:val="uk-UA"/>
        </w:rPr>
        <w:t xml:space="preserve"> як комітети з аудиту на рівні правління та</w:t>
      </w:r>
      <w:r w:rsidR="00452410" w:rsidRPr="00E021BF">
        <w:rPr>
          <w:rFonts w:ascii="Times New Roman" w:hAnsi="Times New Roman"/>
          <w:sz w:val="28"/>
          <w:szCs w:val="28"/>
          <w:lang w:val="uk-UA"/>
        </w:rPr>
        <w:t xml:space="preserve"> </w:t>
      </w:r>
      <w:r w:rsidRPr="00E021BF">
        <w:rPr>
          <w:rFonts w:ascii="Times New Roman" w:hAnsi="Times New Roman"/>
          <w:sz w:val="28"/>
          <w:szCs w:val="28"/>
          <w:lang w:val="uk-UA"/>
        </w:rPr>
        <w:t>інформаційн</w:t>
      </w:r>
      <w:r w:rsidR="00452410" w:rsidRPr="00E021BF">
        <w:rPr>
          <w:rFonts w:ascii="Times New Roman" w:hAnsi="Times New Roman"/>
          <w:sz w:val="28"/>
          <w:szCs w:val="28"/>
          <w:lang w:val="uk-UA"/>
        </w:rPr>
        <w:t>ої</w:t>
      </w:r>
      <w:r w:rsidRPr="00E021BF">
        <w:rPr>
          <w:rFonts w:ascii="Times New Roman" w:hAnsi="Times New Roman"/>
          <w:sz w:val="28"/>
          <w:szCs w:val="28"/>
          <w:lang w:val="uk-UA"/>
        </w:rPr>
        <w:t xml:space="preserve"> системи бухгалтерського обліку на функціональному рівні</w:t>
      </w:r>
      <w:r w:rsidR="00452410" w:rsidRPr="00E021BF">
        <w:rPr>
          <w:rFonts w:ascii="Times New Roman" w:hAnsi="Times New Roman"/>
          <w:sz w:val="28"/>
          <w:szCs w:val="28"/>
          <w:lang w:val="uk-UA"/>
        </w:rPr>
        <w:t xml:space="preserve">, система корпоративного управління збільшить рівень </w:t>
      </w:r>
      <w:r w:rsidRPr="00E021BF">
        <w:rPr>
          <w:rFonts w:ascii="Times New Roman" w:hAnsi="Times New Roman"/>
          <w:sz w:val="28"/>
          <w:szCs w:val="28"/>
          <w:lang w:val="uk-UA"/>
        </w:rPr>
        <w:t>прозорості та підзвітності</w:t>
      </w:r>
      <w:r w:rsidR="00452410" w:rsidRPr="00E021BF">
        <w:rPr>
          <w:rFonts w:ascii="Times New Roman" w:hAnsi="Times New Roman"/>
          <w:sz w:val="28"/>
          <w:szCs w:val="28"/>
          <w:lang w:val="uk-UA"/>
        </w:rPr>
        <w:t>. Цей принцип допоможе підприємствам та їхнім зацікавленим сторонам відповідати довгостроковим цілям, що в свою чергу підвищить зацікавленість зовнішніх інвесторів.</w:t>
      </w:r>
    </w:p>
    <w:p w14:paraId="63AEDE1F" w14:textId="1DFCD450" w:rsidR="00D02862" w:rsidRPr="00E021BF" w:rsidRDefault="00452410" w:rsidP="00FE666C">
      <w:pPr>
        <w:pStyle w:val="af4"/>
        <w:spacing w:after="0" w:line="360" w:lineRule="auto"/>
        <w:ind w:left="0" w:firstLine="709"/>
        <w:jc w:val="both"/>
        <w:rPr>
          <w:rFonts w:ascii="Times New Roman" w:hAnsi="Times New Roman"/>
          <w:sz w:val="28"/>
          <w:szCs w:val="28"/>
          <w:lang w:val="uk-UA"/>
        </w:rPr>
      </w:pPr>
      <w:r w:rsidRPr="00E021BF">
        <w:rPr>
          <w:rFonts w:ascii="Times New Roman" w:hAnsi="Times New Roman"/>
          <w:sz w:val="28"/>
          <w:szCs w:val="28"/>
          <w:lang w:val="uk-UA"/>
        </w:rPr>
        <w:lastRenderedPageBreak/>
        <w:t>Механізм</w:t>
      </w:r>
      <w:r w:rsidR="00D02862" w:rsidRPr="00E021BF">
        <w:rPr>
          <w:rFonts w:ascii="Times New Roman" w:hAnsi="Times New Roman"/>
          <w:sz w:val="28"/>
          <w:szCs w:val="28"/>
          <w:lang w:val="uk-UA"/>
        </w:rPr>
        <w:t xml:space="preserve"> державно-приватного партнерства показує високі перспективи формування комплексної політики </w:t>
      </w:r>
      <w:r w:rsidRPr="00E021BF">
        <w:rPr>
          <w:rFonts w:ascii="Times New Roman" w:hAnsi="Times New Roman"/>
          <w:sz w:val="28"/>
          <w:szCs w:val="28"/>
          <w:lang w:val="uk-UA"/>
        </w:rPr>
        <w:t xml:space="preserve">корпоративного </w:t>
      </w:r>
      <w:r w:rsidR="00D02862" w:rsidRPr="00E021BF">
        <w:rPr>
          <w:rFonts w:ascii="Times New Roman" w:hAnsi="Times New Roman"/>
          <w:sz w:val="28"/>
          <w:szCs w:val="28"/>
          <w:lang w:val="uk-UA"/>
        </w:rPr>
        <w:t xml:space="preserve">управління </w:t>
      </w:r>
      <w:r w:rsidRPr="00E021BF">
        <w:rPr>
          <w:rFonts w:ascii="Times New Roman" w:hAnsi="Times New Roman"/>
          <w:sz w:val="28"/>
          <w:szCs w:val="28"/>
          <w:lang w:val="uk-UA"/>
        </w:rPr>
        <w:t>логістичними підприємствами</w:t>
      </w:r>
      <w:r w:rsidR="00D02862" w:rsidRPr="00E021BF">
        <w:rPr>
          <w:rFonts w:ascii="Times New Roman" w:hAnsi="Times New Roman"/>
          <w:sz w:val="28"/>
          <w:szCs w:val="28"/>
          <w:lang w:val="uk-UA"/>
        </w:rPr>
        <w:t xml:space="preserve"> в умовах </w:t>
      </w:r>
      <w:r w:rsidRPr="00E021BF">
        <w:rPr>
          <w:rFonts w:ascii="Times New Roman" w:hAnsi="Times New Roman"/>
          <w:sz w:val="28"/>
          <w:szCs w:val="28"/>
          <w:lang w:val="uk-UA"/>
        </w:rPr>
        <w:t xml:space="preserve">нестабільної </w:t>
      </w:r>
      <w:r w:rsidR="00D02862" w:rsidRPr="00E021BF">
        <w:rPr>
          <w:rFonts w:ascii="Times New Roman" w:hAnsi="Times New Roman"/>
          <w:sz w:val="28"/>
          <w:szCs w:val="28"/>
          <w:lang w:val="uk-UA"/>
        </w:rPr>
        <w:t>ринкової економіки. У</w:t>
      </w:r>
      <w:r w:rsidRPr="00E021BF">
        <w:rPr>
          <w:rFonts w:ascii="Times New Roman" w:hAnsi="Times New Roman"/>
          <w:sz w:val="28"/>
          <w:szCs w:val="28"/>
          <w:lang w:val="uk-UA"/>
        </w:rPr>
        <w:t xml:space="preserve"> </w:t>
      </w:r>
      <w:r w:rsidR="00D02862" w:rsidRPr="00E021BF">
        <w:rPr>
          <w:rFonts w:ascii="Times New Roman" w:hAnsi="Times New Roman"/>
          <w:sz w:val="28"/>
          <w:szCs w:val="28"/>
          <w:lang w:val="uk-UA"/>
        </w:rPr>
        <w:t>зв</w:t>
      </w:r>
      <w:r w:rsidRPr="00E021BF">
        <w:rPr>
          <w:rFonts w:ascii="Times New Roman" w:hAnsi="Times New Roman"/>
          <w:sz w:val="28"/>
          <w:szCs w:val="28"/>
          <w:lang w:val="uk-UA"/>
        </w:rPr>
        <w:t>’</w:t>
      </w:r>
      <w:r w:rsidR="00D02862" w:rsidRPr="00E021BF">
        <w:rPr>
          <w:rFonts w:ascii="Times New Roman" w:hAnsi="Times New Roman"/>
          <w:sz w:val="28"/>
          <w:szCs w:val="28"/>
          <w:lang w:val="uk-UA"/>
        </w:rPr>
        <w:t>язку з цим</w:t>
      </w:r>
      <w:r w:rsidRPr="00E021BF">
        <w:rPr>
          <w:rFonts w:ascii="Times New Roman" w:hAnsi="Times New Roman"/>
          <w:sz w:val="28"/>
          <w:szCs w:val="28"/>
          <w:lang w:val="uk-UA"/>
        </w:rPr>
        <w:t>,</w:t>
      </w:r>
      <w:r w:rsidR="00D02862" w:rsidRPr="00E021BF">
        <w:rPr>
          <w:rFonts w:ascii="Times New Roman" w:hAnsi="Times New Roman"/>
          <w:sz w:val="28"/>
          <w:szCs w:val="28"/>
          <w:lang w:val="uk-UA"/>
        </w:rPr>
        <w:t xml:space="preserve"> необхідно посилити перехід галузі до </w:t>
      </w:r>
      <w:r w:rsidRPr="00E021BF">
        <w:rPr>
          <w:rFonts w:ascii="Times New Roman" w:hAnsi="Times New Roman"/>
          <w:sz w:val="28"/>
          <w:szCs w:val="28"/>
          <w:lang w:val="uk-UA"/>
        </w:rPr>
        <w:t>процесу цифровізації</w:t>
      </w:r>
      <w:r w:rsidR="00D02862" w:rsidRPr="00E021BF">
        <w:rPr>
          <w:rFonts w:ascii="Times New Roman" w:hAnsi="Times New Roman"/>
          <w:sz w:val="28"/>
          <w:szCs w:val="28"/>
          <w:lang w:val="uk-UA"/>
        </w:rPr>
        <w:t xml:space="preserve"> шляхом вдосконалення законодавчої бази </w:t>
      </w:r>
      <w:r w:rsidRPr="00E021BF">
        <w:rPr>
          <w:rFonts w:ascii="Times New Roman" w:hAnsi="Times New Roman"/>
          <w:sz w:val="28"/>
          <w:szCs w:val="28"/>
          <w:lang w:val="uk-UA"/>
        </w:rPr>
        <w:t xml:space="preserve">і виконання підприємствами </w:t>
      </w:r>
      <w:r w:rsidR="00F6348A" w:rsidRPr="00E021BF">
        <w:rPr>
          <w:rFonts w:ascii="Times New Roman" w:hAnsi="Times New Roman"/>
          <w:sz w:val="28"/>
          <w:szCs w:val="28"/>
          <w:lang w:val="uk-UA"/>
        </w:rPr>
        <w:t>принципів корпоративного управління</w:t>
      </w:r>
      <w:r w:rsidR="00D02862" w:rsidRPr="00E021BF">
        <w:rPr>
          <w:rFonts w:ascii="Times New Roman" w:hAnsi="Times New Roman"/>
          <w:sz w:val="28"/>
          <w:szCs w:val="28"/>
          <w:lang w:val="uk-UA"/>
        </w:rPr>
        <w:t>.</w:t>
      </w:r>
    </w:p>
    <w:p w14:paraId="2FCF068C" w14:textId="755CB298" w:rsidR="00B95B3A" w:rsidRPr="00E021BF" w:rsidRDefault="00211BBF" w:rsidP="005B1A68">
      <w:pPr>
        <w:spacing w:line="360" w:lineRule="auto"/>
        <w:jc w:val="both"/>
        <w:rPr>
          <w:sz w:val="28"/>
          <w:szCs w:val="28"/>
        </w:rPr>
      </w:pPr>
      <w:r w:rsidRPr="00E021BF">
        <w:rPr>
          <w:sz w:val="28"/>
          <w:szCs w:val="28"/>
        </w:rPr>
        <w:br w:type="page"/>
      </w:r>
    </w:p>
    <w:p w14:paraId="6EDFEE1E" w14:textId="2B76D396" w:rsidR="006A5BC1" w:rsidRPr="00E021BF" w:rsidRDefault="006A5BC1" w:rsidP="006A5BC1">
      <w:pPr>
        <w:pStyle w:val="1"/>
        <w:rPr>
          <w:sz w:val="28"/>
          <w:szCs w:val="28"/>
        </w:rPr>
      </w:pPr>
      <w:bookmarkStart w:id="21" w:name="_Toc167968006"/>
      <w:r w:rsidRPr="00E021BF">
        <w:rPr>
          <w:sz w:val="28"/>
          <w:szCs w:val="28"/>
        </w:rPr>
        <w:lastRenderedPageBreak/>
        <w:t>ВИСНОВКИ</w:t>
      </w:r>
      <w:bookmarkEnd w:id="21"/>
    </w:p>
    <w:p w14:paraId="04CFD34A" w14:textId="77777777" w:rsidR="00EC509D" w:rsidRPr="00E021BF" w:rsidRDefault="00EC509D" w:rsidP="00EC509D"/>
    <w:p w14:paraId="6C8CD17F" w14:textId="78CC3299" w:rsidR="00416204" w:rsidRPr="00E021BF" w:rsidRDefault="00416204" w:rsidP="00FE666C">
      <w:pPr>
        <w:spacing w:line="360" w:lineRule="auto"/>
        <w:ind w:firstLine="709"/>
        <w:jc w:val="both"/>
        <w:rPr>
          <w:sz w:val="28"/>
          <w:szCs w:val="28"/>
        </w:rPr>
      </w:pPr>
      <w:r w:rsidRPr="00E021BF">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w:t>
      </w:r>
      <w:r w:rsidR="00F35F23" w:rsidRPr="00E021BF">
        <w:rPr>
          <w:sz w:val="28"/>
          <w:szCs w:val="28"/>
        </w:rPr>
        <w:t>формуванні ефективної системи корпоративного управління в умовах глобальних викликів.</w:t>
      </w:r>
      <w:r w:rsidRPr="00E021BF">
        <w:rPr>
          <w:sz w:val="28"/>
          <w:szCs w:val="28"/>
        </w:rPr>
        <w:t xml:space="preserve"> Отримані наукові результати сприятимуть підвищенню ефективності системи</w:t>
      </w:r>
      <w:r w:rsidR="00F35F23" w:rsidRPr="00E021BF">
        <w:rPr>
          <w:sz w:val="28"/>
          <w:szCs w:val="28"/>
        </w:rPr>
        <w:t xml:space="preserve"> корпоративного управління для вітчизняних логістичних підприємств</w:t>
      </w:r>
      <w:r w:rsidRPr="00E021BF">
        <w:rPr>
          <w:sz w:val="28"/>
          <w:szCs w:val="28"/>
        </w:rPr>
        <w:t xml:space="preserve">. </w:t>
      </w:r>
    </w:p>
    <w:p w14:paraId="5BA8A310" w14:textId="20A0F1D8" w:rsidR="00537D90" w:rsidRPr="00E021BF" w:rsidRDefault="00416204" w:rsidP="00FE666C">
      <w:pPr>
        <w:spacing w:line="360" w:lineRule="auto"/>
        <w:ind w:firstLine="720"/>
        <w:jc w:val="both"/>
        <w:rPr>
          <w:sz w:val="28"/>
          <w:szCs w:val="28"/>
        </w:rPr>
      </w:pPr>
      <w:r w:rsidRPr="00E021BF">
        <w:rPr>
          <w:sz w:val="28"/>
          <w:szCs w:val="28"/>
        </w:rPr>
        <w:t xml:space="preserve">Дослідження підтвердило, що </w:t>
      </w:r>
      <w:r w:rsidR="00F67402" w:rsidRPr="00E021BF">
        <w:rPr>
          <w:sz w:val="28"/>
          <w:szCs w:val="28"/>
        </w:rPr>
        <w:t>формування адаптивної системи корпоративного управління</w:t>
      </w:r>
      <w:r w:rsidRPr="00E021BF">
        <w:rPr>
          <w:sz w:val="28"/>
          <w:szCs w:val="28"/>
        </w:rPr>
        <w:t xml:space="preserve"> є одним із основних напрямків господарської діяльності</w:t>
      </w:r>
      <w:r w:rsidR="00F67402" w:rsidRPr="00E021BF">
        <w:rPr>
          <w:sz w:val="28"/>
          <w:szCs w:val="28"/>
        </w:rPr>
        <w:t xml:space="preserve"> як для</w:t>
      </w:r>
      <w:r w:rsidRPr="00E021BF">
        <w:rPr>
          <w:sz w:val="28"/>
          <w:szCs w:val="28"/>
        </w:rPr>
        <w:t xml:space="preserve"> економічних суб’єктів національної економіки</w:t>
      </w:r>
      <w:r w:rsidR="00F67402" w:rsidRPr="00E021BF">
        <w:rPr>
          <w:sz w:val="28"/>
          <w:szCs w:val="28"/>
        </w:rPr>
        <w:t>, так і для держави в цілому</w:t>
      </w:r>
      <w:r w:rsidRPr="00E021BF">
        <w:rPr>
          <w:sz w:val="28"/>
          <w:szCs w:val="28"/>
        </w:rPr>
        <w:t>.</w:t>
      </w:r>
      <w:r w:rsidR="00F67402" w:rsidRPr="00E021BF">
        <w:rPr>
          <w:sz w:val="28"/>
          <w:szCs w:val="28"/>
        </w:rPr>
        <w:t xml:space="preserve"> </w:t>
      </w:r>
      <w:r w:rsidR="00537D90" w:rsidRPr="00E021BF">
        <w:rPr>
          <w:sz w:val="28"/>
          <w:szCs w:val="28"/>
        </w:rPr>
        <w:t>Така система охоплює повний контроль функціонування підприємства в цілому, слугує основою моніторингу інвесторами діяльності менеджерів, забезпечує величини відповідальності керівництва перед інвесторами за показниками результативності підприємства, та визначає правові обмеження самих інвесторів. Завдяки функції оцінки раціональності інвестицій, корпоративне управління стає запорукою збільшення вартості часток інвесторів в капіталах товариств.</w:t>
      </w:r>
    </w:p>
    <w:p w14:paraId="0266B41E" w14:textId="4D354357" w:rsidR="00F0123A" w:rsidRPr="00E021BF" w:rsidRDefault="00F0123A" w:rsidP="00FE666C">
      <w:pPr>
        <w:spacing w:line="360" w:lineRule="auto"/>
        <w:ind w:firstLine="709"/>
        <w:jc w:val="both"/>
        <w:rPr>
          <w:sz w:val="28"/>
          <w:szCs w:val="28"/>
        </w:rPr>
      </w:pPr>
      <w:r w:rsidRPr="00E021BF">
        <w:rPr>
          <w:sz w:val="28"/>
          <w:szCs w:val="28"/>
        </w:rPr>
        <w:t xml:space="preserve">Обґрунтовано, </w:t>
      </w:r>
      <w:r w:rsidR="00537D90" w:rsidRPr="00E021BF">
        <w:rPr>
          <w:sz w:val="28"/>
          <w:szCs w:val="28"/>
        </w:rPr>
        <w:t>що корпоративне управління – це система, за допомогою якої бізнес-корпорації керуються та контролюються. Її задачею є забезпечення розподілу обов’язків та прав учасників корпоративних відносин, а також визначає правила і процедури прийняття рішень у корпоративних справах. Саме ефективна система корпоративного управління забезпечує баланс у інтересах та рівні впливу учасників корпоративних відносин, що в свою чергою є фундаментом функціонування підприємства.</w:t>
      </w:r>
    </w:p>
    <w:p w14:paraId="360A8168" w14:textId="03CE8CAD" w:rsidR="00440792" w:rsidRPr="00E021BF" w:rsidRDefault="00440792" w:rsidP="00FE666C">
      <w:pPr>
        <w:spacing w:line="360" w:lineRule="auto"/>
        <w:ind w:firstLine="709"/>
        <w:jc w:val="both"/>
        <w:rPr>
          <w:sz w:val="28"/>
          <w:szCs w:val="28"/>
        </w:rPr>
      </w:pPr>
      <w:r w:rsidRPr="00E021BF">
        <w:rPr>
          <w:sz w:val="28"/>
          <w:szCs w:val="28"/>
        </w:rPr>
        <w:t xml:space="preserve">Проаналізовано основні види глобальних викликів та ступінь важливості їхнього впливу на формування системи корпоративного управління. Розглянуто кризові ситуації та їхній вплив на рішення щодо зміни структури системи корпоративного управління. Визначено, що корпоративне управління має </w:t>
      </w:r>
      <w:r w:rsidRPr="00E021BF">
        <w:rPr>
          <w:sz w:val="28"/>
          <w:szCs w:val="28"/>
        </w:rPr>
        <w:lastRenderedPageBreak/>
        <w:t xml:space="preserve">першорядне значення для стійкості будь-якої корпорації, </w:t>
      </w:r>
      <w:r w:rsidR="0048784D" w:rsidRPr="00E021BF">
        <w:rPr>
          <w:sz w:val="28"/>
          <w:szCs w:val="28"/>
        </w:rPr>
        <w:t xml:space="preserve">та важливість послідовного </w:t>
      </w:r>
      <w:r w:rsidR="00413EF7" w:rsidRPr="00E021BF">
        <w:rPr>
          <w:sz w:val="28"/>
          <w:szCs w:val="28"/>
        </w:rPr>
        <w:t>застосування для залучення зовнішніх інвесторів.</w:t>
      </w:r>
    </w:p>
    <w:p w14:paraId="391887FD" w14:textId="1A0E799C" w:rsidR="00F0123A" w:rsidRPr="00E021BF" w:rsidRDefault="00F0123A" w:rsidP="00FE666C">
      <w:pPr>
        <w:spacing w:line="360" w:lineRule="auto"/>
        <w:ind w:firstLine="709"/>
        <w:jc w:val="both"/>
        <w:rPr>
          <w:sz w:val="28"/>
          <w:szCs w:val="28"/>
        </w:rPr>
      </w:pPr>
      <w:r w:rsidRPr="00E021BF">
        <w:rPr>
          <w:sz w:val="28"/>
          <w:szCs w:val="28"/>
        </w:rPr>
        <w:t xml:space="preserve">Доведено, </w:t>
      </w:r>
      <w:r w:rsidR="00537D90" w:rsidRPr="00E021BF">
        <w:rPr>
          <w:sz w:val="28"/>
          <w:szCs w:val="28"/>
        </w:rPr>
        <w:t xml:space="preserve">що формування системи корпоративного управління залежить від багатьох факторів, таких як економічна ситуація, сила влади держави, культурні особливості </w:t>
      </w:r>
      <w:r w:rsidR="00440792" w:rsidRPr="00E021BF">
        <w:rPr>
          <w:sz w:val="28"/>
          <w:szCs w:val="28"/>
        </w:rPr>
        <w:t xml:space="preserve">та менталітет. Відповідно до цього були сформовані основні моделі корпоративного управління, що мають свої унікальні особливості та історію формування. </w:t>
      </w:r>
    </w:p>
    <w:p w14:paraId="1B34E5B9" w14:textId="7818ABC8" w:rsidR="00413EF7" w:rsidRPr="00E021BF" w:rsidRDefault="00413EF7" w:rsidP="00FE666C">
      <w:pPr>
        <w:spacing w:line="360" w:lineRule="auto"/>
        <w:ind w:firstLine="709"/>
        <w:jc w:val="both"/>
        <w:rPr>
          <w:sz w:val="28"/>
          <w:szCs w:val="28"/>
        </w:rPr>
      </w:pPr>
      <w:r w:rsidRPr="00E021BF">
        <w:rPr>
          <w:sz w:val="28"/>
          <w:szCs w:val="28"/>
        </w:rPr>
        <w:t>Проаналізовано за допомогою глобального рейтингу LPI та статистичної інформації Державної служби статистики України стану логістичної галузі, визначено ступінь критичності ситуації та окреслено основні проблемні місця і способи їх подолання.</w:t>
      </w:r>
    </w:p>
    <w:p w14:paraId="72A1545F" w14:textId="21C87263" w:rsidR="00413EF7" w:rsidRPr="00E021BF" w:rsidRDefault="00413EF7" w:rsidP="00FE666C">
      <w:pPr>
        <w:spacing w:line="360" w:lineRule="auto"/>
        <w:ind w:firstLine="709"/>
        <w:jc w:val="both"/>
        <w:rPr>
          <w:sz w:val="28"/>
          <w:szCs w:val="28"/>
        </w:rPr>
      </w:pPr>
      <w:r w:rsidRPr="00E021BF">
        <w:rPr>
          <w:sz w:val="28"/>
          <w:szCs w:val="28"/>
        </w:rPr>
        <w:t xml:space="preserve">Запропоновано використання інструментів цифровізації, розглянуті їхні сильні та слабкі сторони за допомогою </w:t>
      </w:r>
      <w:r w:rsidRPr="00E021BF">
        <w:rPr>
          <w:sz w:val="28"/>
          <w:szCs w:val="28"/>
          <w:lang w:eastAsia="zh-TW"/>
        </w:rPr>
        <w:t>SWOT</w:t>
      </w:r>
      <w:r w:rsidRPr="00E021BF">
        <w:rPr>
          <w:sz w:val="28"/>
          <w:szCs w:val="28"/>
        </w:rPr>
        <w:t xml:space="preserve">-аналізу. Проаналізовано міжнародний досвід та ступінь залучення цифровізації в системі корпоративного управління. </w:t>
      </w:r>
    </w:p>
    <w:p w14:paraId="52A814BB" w14:textId="23B980D9" w:rsidR="00B97EC2" w:rsidRPr="00E021BF" w:rsidRDefault="00F0123A" w:rsidP="00FE666C">
      <w:pPr>
        <w:spacing w:line="360" w:lineRule="auto"/>
        <w:ind w:firstLine="709"/>
        <w:jc w:val="both"/>
        <w:rPr>
          <w:sz w:val="28"/>
          <w:szCs w:val="28"/>
        </w:rPr>
      </w:pPr>
      <w:r w:rsidRPr="00E021BF">
        <w:rPr>
          <w:sz w:val="28"/>
          <w:szCs w:val="28"/>
        </w:rPr>
        <w:t>З’ясовано, що</w:t>
      </w:r>
      <w:r w:rsidR="00B97EC2" w:rsidRPr="00E021BF">
        <w:rPr>
          <w:sz w:val="28"/>
          <w:szCs w:val="28"/>
        </w:rPr>
        <w:t xml:space="preserve"> процес цифровізації в системі корпоративного управління робить можливим створити адаптивність та підвищити ефективність даної системи, оптимізувати процес реагування апарату корпоративного управління під потреби стейкхолдерів, а т</w:t>
      </w:r>
      <w:r w:rsidR="007017C7">
        <w:rPr>
          <w:sz w:val="28"/>
          <w:szCs w:val="28"/>
        </w:rPr>
        <w:t>а</w:t>
      </w:r>
      <w:r w:rsidR="00B97EC2" w:rsidRPr="00E021BF">
        <w:rPr>
          <w:sz w:val="28"/>
          <w:szCs w:val="28"/>
        </w:rPr>
        <w:t xml:space="preserve">кож підвищує показник конкурентоспроможності. До побічних переваг цифрових рішень корпоративного управління належить економія коштів, зусиль, часу та ресурсів. </w:t>
      </w:r>
    </w:p>
    <w:p w14:paraId="2DF82A3F" w14:textId="48D213A2" w:rsidR="00F0123A" w:rsidRPr="00E021BF" w:rsidRDefault="00B02CAC" w:rsidP="00FE666C">
      <w:pPr>
        <w:spacing w:line="360" w:lineRule="auto"/>
        <w:ind w:firstLine="709"/>
        <w:jc w:val="both"/>
        <w:rPr>
          <w:sz w:val="28"/>
          <w:szCs w:val="28"/>
        </w:rPr>
      </w:pPr>
      <w:r w:rsidRPr="00E021BF">
        <w:rPr>
          <w:sz w:val="28"/>
          <w:szCs w:val="28"/>
        </w:rPr>
        <w:t>Обґрунтовано</w:t>
      </w:r>
      <w:r w:rsidR="00B97EC2" w:rsidRPr="00E021BF">
        <w:rPr>
          <w:sz w:val="28"/>
          <w:szCs w:val="28"/>
        </w:rPr>
        <w:t xml:space="preserve">, що для успішного впровадження цифрового управління, перш за все, організація має бути гнучкою та готовою до змін. </w:t>
      </w:r>
    </w:p>
    <w:p w14:paraId="4CB1DD5E" w14:textId="36A3F6F8" w:rsidR="001B7FA9" w:rsidRPr="00E021BF" w:rsidRDefault="001B7FA9" w:rsidP="00FE666C">
      <w:pPr>
        <w:spacing w:line="360" w:lineRule="auto"/>
        <w:ind w:firstLine="709"/>
        <w:jc w:val="both"/>
        <w:rPr>
          <w:sz w:val="28"/>
          <w:szCs w:val="28"/>
        </w:rPr>
      </w:pPr>
      <w:r w:rsidRPr="00E021BF">
        <w:rPr>
          <w:sz w:val="28"/>
          <w:szCs w:val="28"/>
        </w:rPr>
        <w:t>Досліджено засоби адап</w:t>
      </w:r>
      <w:r w:rsidR="007017C7">
        <w:rPr>
          <w:sz w:val="28"/>
          <w:szCs w:val="28"/>
        </w:rPr>
        <w:t>тування</w:t>
      </w:r>
      <w:r w:rsidRPr="00E021BF">
        <w:rPr>
          <w:sz w:val="28"/>
          <w:szCs w:val="28"/>
        </w:rPr>
        <w:t xml:space="preserve"> системи корпоративного управління під вплив глобальних викликів на прикладі логістичних підприємств Гонконгу та Індії.</w:t>
      </w:r>
    </w:p>
    <w:p w14:paraId="63B728A8" w14:textId="017697A7" w:rsidR="00F0123A" w:rsidRPr="00E021BF" w:rsidRDefault="00F0123A" w:rsidP="00FE666C">
      <w:pPr>
        <w:spacing w:line="360" w:lineRule="auto"/>
        <w:ind w:firstLine="709"/>
        <w:jc w:val="both"/>
        <w:rPr>
          <w:sz w:val="28"/>
          <w:szCs w:val="28"/>
        </w:rPr>
      </w:pPr>
      <w:r w:rsidRPr="00E021BF">
        <w:rPr>
          <w:sz w:val="28"/>
          <w:szCs w:val="28"/>
        </w:rPr>
        <w:t xml:space="preserve">Доведено, </w:t>
      </w:r>
      <w:r w:rsidR="00B02CAC" w:rsidRPr="00E021BF">
        <w:rPr>
          <w:sz w:val="28"/>
          <w:szCs w:val="28"/>
        </w:rPr>
        <w:t xml:space="preserve">що для логістичної фірми, зростання полягає в стратегічній оптимізації кожного компонента в системі ланцюгів поставок, та забезпеченні безперебійної масштабованої роботу. Критично важливим є формування і </w:t>
      </w:r>
      <w:r w:rsidR="00B02CAC" w:rsidRPr="00E021BF">
        <w:rPr>
          <w:sz w:val="28"/>
          <w:szCs w:val="28"/>
        </w:rPr>
        <w:lastRenderedPageBreak/>
        <w:t>використання системи корпоративного управління, що буде оптимізувати управлінські процеси та забезпечувати баланс інтересів зацікавлених сторін.</w:t>
      </w:r>
    </w:p>
    <w:p w14:paraId="049FAC19" w14:textId="1DD62D9C" w:rsidR="00F0123A" w:rsidRPr="00E021BF" w:rsidRDefault="00F0123A" w:rsidP="00FE666C">
      <w:pPr>
        <w:spacing w:line="360" w:lineRule="auto"/>
        <w:ind w:firstLine="709"/>
        <w:jc w:val="both"/>
        <w:rPr>
          <w:sz w:val="28"/>
          <w:szCs w:val="28"/>
        </w:rPr>
      </w:pPr>
      <w:r w:rsidRPr="00E021BF">
        <w:rPr>
          <w:sz w:val="28"/>
          <w:szCs w:val="28"/>
        </w:rPr>
        <w:t xml:space="preserve">Встановлено, що </w:t>
      </w:r>
      <w:r w:rsidR="00806A16">
        <w:rPr>
          <w:sz w:val="28"/>
          <w:szCs w:val="28"/>
        </w:rPr>
        <w:t>вітчизняна</w:t>
      </w:r>
      <w:r w:rsidR="00B02CAC" w:rsidRPr="00E021BF">
        <w:rPr>
          <w:sz w:val="28"/>
          <w:szCs w:val="28"/>
        </w:rPr>
        <w:t xml:space="preserve"> модель корпоративного управління не є статичною, в ній поєднуються риси німецької, англо-американської та японської моделей. Вітчизняна система корпоративного управління є унікальною</w:t>
      </w:r>
      <w:r w:rsidR="003C4408" w:rsidRPr="00E021BF">
        <w:rPr>
          <w:sz w:val="28"/>
          <w:szCs w:val="28"/>
        </w:rPr>
        <w:t xml:space="preserve"> та не до кінця сформованою</w:t>
      </w:r>
      <w:r w:rsidR="00B02CAC" w:rsidRPr="00E021BF">
        <w:rPr>
          <w:sz w:val="28"/>
          <w:szCs w:val="28"/>
        </w:rPr>
        <w:t>.</w:t>
      </w:r>
    </w:p>
    <w:p w14:paraId="7A0D56F6" w14:textId="646773AB" w:rsidR="003C4408" w:rsidRPr="00E021BF" w:rsidRDefault="003C4408" w:rsidP="00FE666C">
      <w:pPr>
        <w:spacing w:line="360" w:lineRule="auto"/>
        <w:ind w:firstLine="709"/>
        <w:jc w:val="both"/>
        <w:rPr>
          <w:sz w:val="28"/>
          <w:szCs w:val="28"/>
        </w:rPr>
      </w:pPr>
      <w:r w:rsidRPr="00E021BF">
        <w:rPr>
          <w:sz w:val="28"/>
          <w:szCs w:val="28"/>
        </w:rPr>
        <w:t>Визначено основні напрями оптимізації системи корпоративного управління, що включають в себе захист міноритарних акціонерів; організацію процесу цифровізації корпоративного управління шляхом впровадження зборів акціонерів в онлайн режимі; забезпечення розвитку фондового ринку; оптимізацію ролі держави в діяльності підприємств; сформування поняття корпоративного контролю та визначення вектор</w:t>
      </w:r>
      <w:r w:rsidR="007017C7">
        <w:rPr>
          <w:sz w:val="28"/>
          <w:szCs w:val="28"/>
        </w:rPr>
        <w:t>у</w:t>
      </w:r>
      <w:r w:rsidRPr="00E021BF">
        <w:rPr>
          <w:sz w:val="28"/>
          <w:szCs w:val="28"/>
        </w:rPr>
        <w:t xml:space="preserve"> взаємодії акціонерів.</w:t>
      </w:r>
    </w:p>
    <w:p w14:paraId="797AC45F" w14:textId="2D4693EF" w:rsidR="00F0123A" w:rsidRPr="00E021BF" w:rsidRDefault="00F0123A" w:rsidP="00FE666C">
      <w:pPr>
        <w:spacing w:line="360" w:lineRule="auto"/>
        <w:ind w:firstLine="709"/>
        <w:jc w:val="both"/>
        <w:rPr>
          <w:sz w:val="28"/>
          <w:szCs w:val="28"/>
        </w:rPr>
      </w:pPr>
      <w:r w:rsidRPr="00E021BF">
        <w:rPr>
          <w:sz w:val="28"/>
          <w:szCs w:val="28"/>
        </w:rPr>
        <w:t xml:space="preserve">Запропоновано </w:t>
      </w:r>
      <w:r w:rsidR="00B97EC2" w:rsidRPr="00E021BF">
        <w:rPr>
          <w:sz w:val="28"/>
          <w:szCs w:val="28"/>
        </w:rPr>
        <w:t>механізм ефективної системи корпоративного управління для логістичних підприємств України, що включає в</w:t>
      </w:r>
      <w:r w:rsidRPr="00E021BF">
        <w:rPr>
          <w:sz w:val="28"/>
          <w:szCs w:val="28"/>
        </w:rPr>
        <w:t xml:space="preserve"> </w:t>
      </w:r>
      <w:r w:rsidR="00B97EC2" w:rsidRPr="00E021BF">
        <w:rPr>
          <w:sz w:val="28"/>
          <w:szCs w:val="28"/>
        </w:rPr>
        <w:t>себе</w:t>
      </w:r>
      <w:r w:rsidR="00B02CAC" w:rsidRPr="00E021BF">
        <w:rPr>
          <w:sz w:val="28"/>
          <w:szCs w:val="28"/>
        </w:rPr>
        <w:t>: забезпечення обов’язкового дотримання принципів корпоративного управління; налагодження робочого процесу державних органів з питання дотримання контролю за виконанням прав акціонерів; забезпечення ефективної судової практики, що стосується справ акціонерної діяльності; розширення повноважень профспілкових організацій.</w:t>
      </w:r>
    </w:p>
    <w:p w14:paraId="636B6E64" w14:textId="11A86377" w:rsidR="006A5BC1" w:rsidRPr="00E021BF" w:rsidRDefault="006A5BC1" w:rsidP="00FE666C">
      <w:pPr>
        <w:rPr>
          <w:sz w:val="28"/>
          <w:szCs w:val="28"/>
        </w:rPr>
      </w:pPr>
      <w:r w:rsidRPr="00E021BF">
        <w:rPr>
          <w:sz w:val="28"/>
          <w:szCs w:val="28"/>
        </w:rPr>
        <w:br w:type="page"/>
      </w:r>
    </w:p>
    <w:p w14:paraId="12B50EB0" w14:textId="6B712687" w:rsidR="001535CE" w:rsidRPr="00E021BF" w:rsidRDefault="00B908C0" w:rsidP="002611E6">
      <w:pPr>
        <w:pStyle w:val="2"/>
        <w:ind w:left="0"/>
        <w:jc w:val="center"/>
      </w:pPr>
      <w:bookmarkStart w:id="22" w:name="_Toc167968007"/>
      <w:r w:rsidRPr="00E021BF">
        <w:rPr>
          <w:rFonts w:eastAsia="Calibri"/>
          <w:sz w:val="28"/>
          <w:szCs w:val="28"/>
          <w:lang w:eastAsia="en-US"/>
        </w:rPr>
        <w:lastRenderedPageBreak/>
        <w:t>СПИСОК ВИКОРИСТАНИХ ДЖЕРЕЛ</w:t>
      </w:r>
      <w:bookmarkEnd w:id="22"/>
    </w:p>
    <w:p w14:paraId="1A4FBF4F" w14:textId="77777777" w:rsidR="001F3162" w:rsidRPr="00E021BF" w:rsidRDefault="001F3162" w:rsidP="001F3162">
      <w:pPr>
        <w:rPr>
          <w:rFonts w:eastAsia="Calibri"/>
          <w:lang w:eastAsia="en-US"/>
        </w:rPr>
      </w:pPr>
    </w:p>
    <w:p w14:paraId="18E89699" w14:textId="72D419D5"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val="uk-UA" w:eastAsia="en-US"/>
        </w:rPr>
      </w:pPr>
      <w:r w:rsidRPr="008E3F9D">
        <w:rPr>
          <w:rFonts w:ascii="Times New Roman" w:eastAsia="Calibri" w:hAnsi="Times New Roman"/>
          <w:sz w:val="28"/>
          <w:szCs w:val="28"/>
          <w:lang w:val="uk-UA" w:eastAsia="en-US"/>
        </w:rPr>
        <w:t xml:space="preserve">Борзенко О.О. Глобалізаційні процеси у світовій економіці: виклики та можливості для України: колективна монографія, (2022). – 264 </w:t>
      </w:r>
      <w:r w:rsidRPr="008E3F9D">
        <w:rPr>
          <w:rFonts w:ascii="Times New Roman" w:eastAsia="Calibri" w:hAnsi="Times New Roman"/>
          <w:sz w:val="28"/>
          <w:szCs w:val="28"/>
          <w:lang w:eastAsia="en-US"/>
        </w:rPr>
        <w:t>c</w:t>
      </w:r>
      <w:r w:rsidRPr="008E3F9D">
        <w:rPr>
          <w:rFonts w:ascii="Times New Roman" w:eastAsia="Calibri" w:hAnsi="Times New Roman"/>
          <w:sz w:val="28"/>
          <w:szCs w:val="28"/>
          <w:lang w:val="uk-UA" w:eastAsia="en-US"/>
        </w:rPr>
        <w:t xml:space="preserve">. </w:t>
      </w:r>
      <w:r w:rsidRPr="008E3F9D">
        <w:rPr>
          <w:rFonts w:ascii="Times New Roman" w:eastAsia="Calibri" w:hAnsi="Times New Roman"/>
          <w:sz w:val="28"/>
          <w:szCs w:val="28"/>
          <w:lang w:eastAsia="en-US"/>
        </w:rPr>
        <w:t>URL</w:t>
      </w:r>
      <w:r w:rsidRPr="008E3F9D">
        <w:rPr>
          <w:rFonts w:ascii="Times New Roman" w:eastAsia="Calibri" w:hAnsi="Times New Roman"/>
          <w:sz w:val="28"/>
          <w:szCs w:val="28"/>
          <w:lang w:val="uk-UA" w:eastAsia="en-US"/>
        </w:rPr>
        <w:t xml:space="preserve">: </w:t>
      </w:r>
      <w:hyperlink r:id="rId11" w:history="1">
        <w:r w:rsidRPr="008E3F9D">
          <w:rPr>
            <w:rFonts w:ascii="Times New Roman" w:eastAsia="Calibri" w:hAnsi="Times New Roman"/>
            <w:color w:val="0000FF"/>
            <w:sz w:val="28"/>
            <w:szCs w:val="28"/>
            <w:u w:val="single"/>
            <w:lang w:eastAsia="en-US"/>
          </w:rPr>
          <w:t>http</w:t>
        </w:r>
        <w:r w:rsidRPr="008E3F9D">
          <w:rPr>
            <w:rFonts w:ascii="Times New Roman" w:eastAsia="Calibri" w:hAnsi="Times New Roman"/>
            <w:color w:val="0000FF"/>
            <w:sz w:val="28"/>
            <w:szCs w:val="28"/>
            <w:u w:val="single"/>
            <w:lang w:val="uk-UA" w:eastAsia="en-US"/>
          </w:rPr>
          <w:t>://</w:t>
        </w:r>
        <w:r w:rsidRPr="008E3F9D">
          <w:rPr>
            <w:rFonts w:ascii="Times New Roman" w:eastAsia="Calibri" w:hAnsi="Times New Roman"/>
            <w:color w:val="0000FF"/>
            <w:sz w:val="28"/>
            <w:szCs w:val="28"/>
            <w:u w:val="single"/>
            <w:lang w:eastAsia="en-US"/>
          </w:rPr>
          <w:t>ief</w:t>
        </w:r>
        <w:r w:rsidRPr="008E3F9D">
          <w:rPr>
            <w:rFonts w:ascii="Times New Roman" w:eastAsia="Calibri" w:hAnsi="Times New Roman"/>
            <w:color w:val="0000FF"/>
            <w:sz w:val="28"/>
            <w:szCs w:val="28"/>
            <w:u w:val="single"/>
            <w:lang w:val="uk-UA" w:eastAsia="en-US"/>
          </w:rPr>
          <w:t>.</w:t>
        </w:r>
        <w:r w:rsidRPr="008E3F9D">
          <w:rPr>
            <w:rFonts w:ascii="Times New Roman" w:eastAsia="Calibri" w:hAnsi="Times New Roman"/>
            <w:color w:val="0000FF"/>
            <w:sz w:val="28"/>
            <w:szCs w:val="28"/>
            <w:u w:val="single"/>
            <w:lang w:eastAsia="en-US"/>
          </w:rPr>
          <w:t>org</w:t>
        </w:r>
        <w:r w:rsidRPr="008E3F9D">
          <w:rPr>
            <w:rFonts w:ascii="Times New Roman" w:eastAsia="Calibri" w:hAnsi="Times New Roman"/>
            <w:color w:val="0000FF"/>
            <w:sz w:val="28"/>
            <w:szCs w:val="28"/>
            <w:u w:val="single"/>
            <w:lang w:val="uk-UA" w:eastAsia="en-US"/>
          </w:rPr>
          <w:t>.</w:t>
        </w:r>
        <w:r w:rsidRPr="008E3F9D">
          <w:rPr>
            <w:rFonts w:ascii="Times New Roman" w:eastAsia="Calibri" w:hAnsi="Times New Roman"/>
            <w:color w:val="0000FF"/>
            <w:sz w:val="28"/>
            <w:szCs w:val="28"/>
            <w:u w:val="single"/>
            <w:lang w:eastAsia="en-US"/>
          </w:rPr>
          <w:t>ua</w:t>
        </w:r>
        <w:r w:rsidRPr="008E3F9D">
          <w:rPr>
            <w:rFonts w:ascii="Times New Roman" w:eastAsia="Calibri" w:hAnsi="Times New Roman"/>
            <w:color w:val="0000FF"/>
            <w:sz w:val="28"/>
            <w:szCs w:val="28"/>
            <w:u w:val="single"/>
            <w:lang w:val="uk-UA" w:eastAsia="en-US"/>
          </w:rPr>
          <w:t>/</w:t>
        </w:r>
        <w:r w:rsidRPr="008E3F9D">
          <w:rPr>
            <w:rFonts w:ascii="Times New Roman" w:eastAsia="Calibri" w:hAnsi="Times New Roman"/>
            <w:color w:val="0000FF"/>
            <w:sz w:val="28"/>
            <w:szCs w:val="28"/>
            <w:u w:val="single"/>
            <w:lang w:eastAsia="en-US"/>
          </w:rPr>
          <w:t>wp</w:t>
        </w:r>
        <w:r w:rsidRPr="008E3F9D">
          <w:rPr>
            <w:rFonts w:ascii="Times New Roman" w:eastAsia="Calibri" w:hAnsi="Times New Roman"/>
            <w:color w:val="0000FF"/>
            <w:sz w:val="28"/>
            <w:szCs w:val="28"/>
            <w:u w:val="single"/>
            <w:lang w:val="uk-UA" w:eastAsia="en-US"/>
          </w:rPr>
          <w:t>-</w:t>
        </w:r>
        <w:r w:rsidRPr="008E3F9D">
          <w:rPr>
            <w:rFonts w:ascii="Times New Roman" w:eastAsia="Calibri" w:hAnsi="Times New Roman"/>
            <w:color w:val="0000FF"/>
            <w:sz w:val="28"/>
            <w:szCs w:val="28"/>
            <w:u w:val="single"/>
            <w:lang w:eastAsia="en-US"/>
          </w:rPr>
          <w:t>content</w:t>
        </w:r>
        <w:r w:rsidRPr="008E3F9D">
          <w:rPr>
            <w:rFonts w:ascii="Times New Roman" w:eastAsia="Calibri" w:hAnsi="Times New Roman"/>
            <w:color w:val="0000FF"/>
            <w:sz w:val="28"/>
            <w:szCs w:val="28"/>
            <w:u w:val="single"/>
            <w:lang w:val="uk-UA" w:eastAsia="en-US"/>
          </w:rPr>
          <w:t>/</w:t>
        </w:r>
        <w:r w:rsidRPr="008E3F9D">
          <w:rPr>
            <w:rFonts w:ascii="Times New Roman" w:eastAsia="Calibri" w:hAnsi="Times New Roman"/>
            <w:color w:val="0000FF"/>
            <w:sz w:val="28"/>
            <w:szCs w:val="28"/>
            <w:u w:val="single"/>
            <w:lang w:eastAsia="en-US"/>
          </w:rPr>
          <w:t>uploads</w:t>
        </w:r>
        <w:r w:rsidRPr="008E3F9D">
          <w:rPr>
            <w:rFonts w:ascii="Times New Roman" w:eastAsia="Calibri" w:hAnsi="Times New Roman"/>
            <w:color w:val="0000FF"/>
            <w:sz w:val="28"/>
            <w:szCs w:val="28"/>
            <w:u w:val="single"/>
            <w:lang w:val="uk-UA" w:eastAsia="en-US"/>
          </w:rPr>
          <w:t>/2022/10/</w:t>
        </w:r>
        <w:r w:rsidRPr="008E3F9D">
          <w:rPr>
            <w:rFonts w:ascii="Times New Roman" w:eastAsia="Calibri" w:hAnsi="Times New Roman"/>
            <w:color w:val="0000FF"/>
            <w:sz w:val="28"/>
            <w:szCs w:val="28"/>
            <w:u w:val="single"/>
            <w:lang w:eastAsia="en-US"/>
          </w:rPr>
          <w:t>Globalizaciyniprocesy</w:t>
        </w:r>
        <w:r w:rsidRPr="008E3F9D">
          <w:rPr>
            <w:rFonts w:ascii="Times New Roman" w:eastAsia="Calibri" w:hAnsi="Times New Roman"/>
            <w:color w:val="0000FF"/>
            <w:sz w:val="28"/>
            <w:szCs w:val="28"/>
            <w:u w:val="single"/>
            <w:lang w:val="uk-UA" w:eastAsia="en-US"/>
          </w:rPr>
          <w:t>-</w:t>
        </w:r>
        <w:r w:rsidRPr="008E3F9D">
          <w:rPr>
            <w:rFonts w:ascii="Times New Roman" w:eastAsia="Calibri" w:hAnsi="Times New Roman"/>
            <w:color w:val="0000FF"/>
            <w:sz w:val="28"/>
            <w:szCs w:val="28"/>
            <w:u w:val="single"/>
            <w:lang w:eastAsia="en-US"/>
          </w:rPr>
          <w:t>u</w:t>
        </w:r>
        <w:r w:rsidRPr="008E3F9D">
          <w:rPr>
            <w:rFonts w:ascii="Times New Roman" w:eastAsia="Calibri" w:hAnsi="Times New Roman"/>
            <w:color w:val="0000FF"/>
            <w:sz w:val="28"/>
            <w:szCs w:val="28"/>
            <w:u w:val="single"/>
            <w:lang w:val="uk-UA" w:eastAsia="en-US"/>
          </w:rPr>
          <w:t>-</w:t>
        </w:r>
        <w:r w:rsidRPr="008E3F9D">
          <w:rPr>
            <w:rFonts w:ascii="Times New Roman" w:eastAsia="Calibri" w:hAnsi="Times New Roman"/>
            <w:color w:val="0000FF"/>
            <w:sz w:val="28"/>
            <w:szCs w:val="28"/>
            <w:u w:val="single"/>
            <w:lang w:eastAsia="en-US"/>
          </w:rPr>
          <w:t>svitoviy</w:t>
        </w:r>
        <w:r w:rsidRPr="008E3F9D">
          <w:rPr>
            <w:rFonts w:ascii="Times New Roman" w:eastAsia="Calibri" w:hAnsi="Times New Roman"/>
            <w:color w:val="0000FF"/>
            <w:sz w:val="28"/>
            <w:szCs w:val="28"/>
            <w:u w:val="single"/>
            <w:lang w:val="uk-UA" w:eastAsia="en-US"/>
          </w:rPr>
          <w:t>-</w:t>
        </w:r>
        <w:r w:rsidRPr="008E3F9D">
          <w:rPr>
            <w:rFonts w:ascii="Times New Roman" w:eastAsia="Calibri" w:hAnsi="Times New Roman"/>
            <w:color w:val="0000FF"/>
            <w:sz w:val="28"/>
            <w:szCs w:val="28"/>
            <w:u w:val="single"/>
            <w:lang w:eastAsia="en-US"/>
          </w:rPr>
          <w:t>economici</w:t>
        </w:r>
        <w:r w:rsidRPr="008E3F9D">
          <w:rPr>
            <w:rFonts w:ascii="Times New Roman" w:eastAsia="Calibri" w:hAnsi="Times New Roman"/>
            <w:color w:val="0000FF"/>
            <w:sz w:val="28"/>
            <w:szCs w:val="28"/>
            <w:u w:val="single"/>
            <w:lang w:val="uk-UA" w:eastAsia="en-US"/>
          </w:rPr>
          <w:t>.</w:t>
        </w:r>
        <w:r w:rsidRPr="008E3F9D">
          <w:rPr>
            <w:rFonts w:ascii="Times New Roman" w:eastAsia="Calibri" w:hAnsi="Times New Roman"/>
            <w:color w:val="0000FF"/>
            <w:sz w:val="28"/>
            <w:szCs w:val="28"/>
            <w:u w:val="single"/>
            <w:lang w:eastAsia="en-US"/>
          </w:rPr>
          <w:t>pdf</w:t>
        </w:r>
      </w:hyperlink>
      <w:r w:rsidRPr="008E3F9D">
        <w:rPr>
          <w:rFonts w:ascii="Times New Roman" w:eastAsia="Calibri" w:hAnsi="Times New Roman"/>
          <w:color w:val="0000FF"/>
          <w:sz w:val="28"/>
          <w:szCs w:val="28"/>
          <w:u w:val="single"/>
          <w:lang w:val="uk-UA" w:eastAsia="en-US"/>
        </w:rPr>
        <w:t xml:space="preserve"> </w:t>
      </w:r>
      <w:r w:rsidR="000A3EF4" w:rsidRPr="008E3F9D">
        <w:rPr>
          <w:rFonts w:ascii="Times New Roman" w:eastAsia="Calibri" w:hAnsi="Times New Roman"/>
          <w:sz w:val="28"/>
          <w:szCs w:val="28"/>
          <w:lang w:val="uk-UA" w:eastAsia="en-US"/>
        </w:rPr>
        <w:t>(Дата звернення: 20.03.2024)</w:t>
      </w:r>
    </w:p>
    <w:p w14:paraId="2DE627D3" w14:textId="5069E173"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val="uk-UA" w:eastAsia="en-US"/>
        </w:rPr>
        <w:t>Господарський кодекс України: Закон України № 436-</w:t>
      </w:r>
      <w:r w:rsidRPr="008E3F9D">
        <w:rPr>
          <w:rFonts w:ascii="Times New Roman" w:eastAsia="Calibri" w:hAnsi="Times New Roman"/>
          <w:sz w:val="28"/>
          <w:szCs w:val="28"/>
          <w:lang w:eastAsia="en-US"/>
        </w:rPr>
        <w:t>IV</w:t>
      </w:r>
      <w:r w:rsidRPr="008E3F9D">
        <w:rPr>
          <w:rFonts w:ascii="Times New Roman" w:eastAsia="Calibri" w:hAnsi="Times New Roman"/>
          <w:sz w:val="28"/>
          <w:szCs w:val="28"/>
          <w:lang w:val="uk-UA" w:eastAsia="en-US"/>
        </w:rPr>
        <w:t xml:space="preserve"> від 16.01.2003 р. Розділ 2 Глава 12 Стаття 120/ Відомості Верховної Ради України (ВВР), − 2003. </w:t>
      </w:r>
      <w:r w:rsidRPr="008E3F9D">
        <w:rPr>
          <w:rFonts w:ascii="Times New Roman" w:eastAsia="Calibri" w:hAnsi="Times New Roman"/>
          <w:sz w:val="28"/>
          <w:szCs w:val="28"/>
          <w:lang w:eastAsia="en-US"/>
        </w:rPr>
        <w:t xml:space="preserve">− №18-22 − URL:  </w:t>
      </w:r>
      <w:hyperlink r:id="rId12" w:anchor="Text" w:history="1">
        <w:r w:rsidRPr="008E3F9D">
          <w:rPr>
            <w:rFonts w:ascii="Times New Roman" w:eastAsia="Calibri" w:hAnsi="Times New Roman"/>
            <w:color w:val="0000FF"/>
            <w:sz w:val="28"/>
            <w:szCs w:val="28"/>
            <w:u w:val="single"/>
            <w:lang w:eastAsia="en-US"/>
          </w:rPr>
          <w:t>https://zakon.rada.gov.ua/laws/show/436-15#Text</w:t>
        </w:r>
      </w:hyperlink>
      <w:r w:rsidRPr="008E3F9D">
        <w:rPr>
          <w:rFonts w:ascii="Times New Roman" w:eastAsia="Calibri" w:hAnsi="Times New Roman"/>
          <w:sz w:val="28"/>
          <w:szCs w:val="28"/>
          <w:lang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 xml:space="preserve">Дата звернення: </w:t>
      </w:r>
      <w:r w:rsidR="000A3EF4" w:rsidRPr="008E3F9D">
        <w:rPr>
          <w:rFonts w:ascii="Times New Roman" w:eastAsia="Calibri" w:hAnsi="Times New Roman"/>
          <w:sz w:val="28"/>
          <w:szCs w:val="28"/>
          <w:lang w:val="uk-UA" w:eastAsia="en-US"/>
        </w:rPr>
        <w:t>15</w:t>
      </w:r>
      <w:r w:rsidR="000A3EF4" w:rsidRPr="008E3F9D">
        <w:rPr>
          <w:rFonts w:ascii="Times New Roman" w:eastAsia="Calibri" w:hAnsi="Times New Roman"/>
          <w:sz w:val="28"/>
          <w:szCs w:val="28"/>
          <w:lang w:eastAsia="en-US"/>
        </w:rPr>
        <w:t>.0</w:t>
      </w:r>
      <w:r w:rsidR="000A3EF4" w:rsidRPr="008E3F9D">
        <w:rPr>
          <w:rFonts w:ascii="Times New Roman" w:eastAsia="Calibri" w:hAnsi="Times New Roman"/>
          <w:sz w:val="28"/>
          <w:szCs w:val="28"/>
          <w:lang w:val="uk-UA" w:eastAsia="en-US"/>
        </w:rPr>
        <w:t>4</w:t>
      </w:r>
      <w:r w:rsidR="000A3EF4" w:rsidRPr="008E3F9D">
        <w:rPr>
          <w:rFonts w:ascii="Times New Roman" w:eastAsia="Calibri" w:hAnsi="Times New Roman"/>
          <w:sz w:val="28"/>
          <w:szCs w:val="28"/>
          <w:lang w:eastAsia="en-US"/>
        </w:rPr>
        <w:t>.2024)</w:t>
      </w:r>
    </w:p>
    <w:p w14:paraId="7192A4FD" w14:textId="532C59C2"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t xml:space="preserve">Дєєва Н.Е., Хмурова В.В., Зінюк М.С. Цифровізація корпоративного управління в умовах пандемії. (2020).  URL: </w:t>
      </w:r>
      <w:hyperlink r:id="rId13" w:history="1">
        <w:r w:rsidRPr="008E3F9D">
          <w:rPr>
            <w:rFonts w:ascii="Times New Roman" w:eastAsia="Calibri" w:hAnsi="Times New Roman"/>
            <w:color w:val="0000FF"/>
            <w:sz w:val="28"/>
            <w:szCs w:val="28"/>
            <w:u w:val="single"/>
            <w:lang w:eastAsia="en-US"/>
          </w:rPr>
          <w:t>https://doi.org/10.32847/business-navigator.61-7</w:t>
        </w:r>
      </w:hyperlink>
      <w:r w:rsidRPr="008E3F9D">
        <w:rPr>
          <w:rFonts w:ascii="Times New Roman" w:eastAsia="Calibri" w:hAnsi="Times New Roman"/>
          <w:sz w:val="28"/>
          <w:szCs w:val="28"/>
          <w:lang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 xml:space="preserve">Дата звернення: </w:t>
      </w:r>
      <w:r w:rsidR="000A3EF4" w:rsidRPr="008E3F9D">
        <w:rPr>
          <w:rFonts w:ascii="Times New Roman" w:eastAsia="Calibri" w:hAnsi="Times New Roman"/>
          <w:sz w:val="28"/>
          <w:szCs w:val="28"/>
          <w:lang w:eastAsia="en-US"/>
        </w:rPr>
        <w:t>05</w:t>
      </w:r>
      <w:r w:rsidR="000A3EF4" w:rsidRPr="008E3F9D">
        <w:rPr>
          <w:rFonts w:ascii="Times New Roman" w:eastAsia="Calibri" w:hAnsi="Times New Roman"/>
          <w:sz w:val="28"/>
          <w:szCs w:val="28"/>
          <w:lang w:eastAsia="en-US"/>
        </w:rPr>
        <w:t>.0</w:t>
      </w:r>
      <w:r w:rsidR="000A3EF4" w:rsidRPr="008E3F9D">
        <w:rPr>
          <w:rFonts w:ascii="Times New Roman" w:eastAsia="Calibri" w:hAnsi="Times New Roman"/>
          <w:sz w:val="28"/>
          <w:szCs w:val="28"/>
          <w:lang w:eastAsia="en-US"/>
        </w:rPr>
        <w:t>2</w:t>
      </w:r>
      <w:r w:rsidR="000A3EF4" w:rsidRPr="008E3F9D">
        <w:rPr>
          <w:rFonts w:ascii="Times New Roman" w:eastAsia="Calibri" w:hAnsi="Times New Roman"/>
          <w:sz w:val="28"/>
          <w:szCs w:val="28"/>
          <w:lang w:eastAsia="en-US"/>
        </w:rPr>
        <w:t>.2024)</w:t>
      </w:r>
    </w:p>
    <w:p w14:paraId="21D067DC" w14:textId="3477D2A1"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t xml:space="preserve">Зінюк, М., Дєєва, Н., Богатирьова, К., Мельниченко, С., Файвішенко, Д., &amp; Шевчун, М. Цифрова трансформація корпоративного управління. Financial and Credit Activity Problems of Theory and Practice, (2022). URL:  </w:t>
      </w:r>
      <w:hyperlink r:id="rId14" w:history="1">
        <w:r w:rsidRPr="008E3F9D">
          <w:rPr>
            <w:rFonts w:ascii="Times New Roman" w:eastAsia="Calibri" w:hAnsi="Times New Roman"/>
            <w:color w:val="0000FF"/>
            <w:sz w:val="28"/>
            <w:szCs w:val="28"/>
            <w:u w:val="single"/>
            <w:lang w:eastAsia="en-US"/>
          </w:rPr>
          <w:t>https://doi.org/10.55643/fcaptp.5.46.2022.3807</w:t>
        </w:r>
      </w:hyperlink>
      <w:r w:rsidRPr="008E3F9D">
        <w:rPr>
          <w:rFonts w:ascii="Times New Roman" w:eastAsia="Calibri" w:hAnsi="Times New Roman"/>
          <w:sz w:val="28"/>
          <w:szCs w:val="28"/>
          <w:lang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Дата звернення: 20.0</w:t>
      </w:r>
      <w:r w:rsidR="000A3EF4" w:rsidRPr="008E3F9D">
        <w:rPr>
          <w:rFonts w:ascii="Times New Roman" w:eastAsia="Calibri" w:hAnsi="Times New Roman"/>
          <w:sz w:val="28"/>
          <w:szCs w:val="28"/>
          <w:lang w:val="uk-UA" w:eastAsia="en-US"/>
        </w:rPr>
        <w:t>5</w:t>
      </w:r>
      <w:r w:rsidR="000A3EF4" w:rsidRPr="008E3F9D">
        <w:rPr>
          <w:rFonts w:ascii="Times New Roman" w:eastAsia="Calibri" w:hAnsi="Times New Roman"/>
          <w:sz w:val="28"/>
          <w:szCs w:val="28"/>
          <w:lang w:eastAsia="en-US"/>
        </w:rPr>
        <w:t>.2024)</w:t>
      </w:r>
    </w:p>
    <w:p w14:paraId="532D36C4" w14:textId="7DED2D25"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t xml:space="preserve">Калюжна Н. Г., Шеремет А. С. Логістична система України: актуальні проблеми та пріоритети відновлення (2022). URL: </w:t>
      </w:r>
      <w:hyperlink r:id="rId15" w:history="1">
        <w:r w:rsidRPr="008E3F9D">
          <w:rPr>
            <w:rFonts w:ascii="Times New Roman" w:eastAsia="Calibri" w:hAnsi="Times New Roman"/>
            <w:color w:val="0000FF"/>
            <w:sz w:val="28"/>
            <w:szCs w:val="28"/>
            <w:u w:val="single"/>
            <w:lang w:eastAsia="en-US"/>
          </w:rPr>
          <w:t>https://doi.org/10.32983/2222-4459-2022-4-90-96</w:t>
        </w:r>
      </w:hyperlink>
      <w:r w:rsidRPr="008E3F9D">
        <w:rPr>
          <w:rFonts w:ascii="Times New Roman" w:eastAsia="Calibri" w:hAnsi="Times New Roman"/>
          <w:sz w:val="28"/>
          <w:szCs w:val="28"/>
          <w:lang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 xml:space="preserve">Дата звернення: </w:t>
      </w:r>
      <w:r w:rsidR="000A3EF4" w:rsidRPr="008E3F9D">
        <w:rPr>
          <w:rFonts w:ascii="Times New Roman" w:eastAsia="Calibri" w:hAnsi="Times New Roman"/>
          <w:sz w:val="28"/>
          <w:szCs w:val="28"/>
          <w:lang w:val="uk-UA" w:eastAsia="en-US"/>
        </w:rPr>
        <w:t>08</w:t>
      </w:r>
      <w:r w:rsidR="000A3EF4" w:rsidRPr="008E3F9D">
        <w:rPr>
          <w:rFonts w:ascii="Times New Roman" w:eastAsia="Calibri" w:hAnsi="Times New Roman"/>
          <w:sz w:val="28"/>
          <w:szCs w:val="28"/>
          <w:lang w:eastAsia="en-US"/>
        </w:rPr>
        <w:t>.03.2024)</w:t>
      </w:r>
    </w:p>
    <w:p w14:paraId="089AE0DD" w14:textId="46DC544D"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sz w:val="28"/>
          <w:szCs w:val="28"/>
          <w:lang w:eastAsia="zh-TW"/>
        </w:rPr>
      </w:pPr>
      <w:r w:rsidRPr="008E3F9D">
        <w:rPr>
          <w:rFonts w:ascii="Times New Roman" w:eastAsia="Times New Roman" w:hAnsi="Times New Roman"/>
          <w:sz w:val="28"/>
          <w:szCs w:val="28"/>
          <w:lang w:eastAsia="zh-TW"/>
        </w:rPr>
        <w:t>Кузнєцов Е. Професіоналізація менеджменту: інноваційна парадигма в контексті Індустрія 4.0: майстер-клас, матеріали науково-методологічного семінару / Едуард Кузнєцов.  – Одеса: Фенікс, 2022.  – 130 с.</w:t>
      </w:r>
    </w:p>
    <w:p w14:paraId="38B121BA" w14:textId="188562E4"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color w:val="000000"/>
          <w:sz w:val="28"/>
          <w:szCs w:val="28"/>
          <w:lang w:eastAsia="zh-TW"/>
        </w:rPr>
      </w:pPr>
      <w:r w:rsidRPr="008E3F9D">
        <w:rPr>
          <w:rFonts w:ascii="Times New Roman" w:eastAsia="Times New Roman" w:hAnsi="Times New Roman"/>
          <w:color w:val="000000"/>
          <w:sz w:val="28"/>
          <w:szCs w:val="28"/>
          <w:lang w:eastAsia="zh-TW"/>
        </w:rPr>
        <w:t>Масленніков Є.І. Корпоративна культура в системі управління персоналом і / Є.І. Масленніков, А.А. Кашубський // Економіка. Фінанси. Право. – 2016. - № 5/2. – С. 41-45.</w:t>
      </w:r>
    </w:p>
    <w:p w14:paraId="7E67B32F" w14:textId="4244D68F"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color w:val="000000"/>
          <w:sz w:val="28"/>
          <w:szCs w:val="28"/>
          <w:lang w:eastAsia="zh-TW"/>
        </w:rPr>
      </w:pPr>
      <w:r w:rsidRPr="008E3F9D">
        <w:rPr>
          <w:rFonts w:ascii="Times New Roman" w:eastAsia="Times New Roman" w:hAnsi="Times New Roman"/>
          <w:color w:val="000000"/>
          <w:sz w:val="28"/>
          <w:szCs w:val="28"/>
          <w:lang w:eastAsia="zh-TW"/>
        </w:rPr>
        <w:t xml:space="preserve">Матвієнко-Біляєва, Г. Л., Ляліна Н. С., Котельникова Ю. М. Основні напрями розвитку логістики підприємств та її основні концепції // Науковий вісник Ужгородського національного університету: серія: Міжнародні </w:t>
      </w:r>
      <w:r w:rsidRPr="008E3F9D">
        <w:rPr>
          <w:rFonts w:ascii="Times New Roman" w:eastAsia="Times New Roman" w:hAnsi="Times New Roman"/>
          <w:color w:val="000000"/>
          <w:sz w:val="28"/>
          <w:szCs w:val="28"/>
          <w:lang w:eastAsia="zh-TW"/>
        </w:rPr>
        <w:lastRenderedPageBreak/>
        <w:t>економічні відносини та світове господарство / голов. ред. М.М. Палінчак. – Ужгород. (2019). – Вип. 24, №Ч.2. – С. 119–124. – Рез. рос., англ. – Бібліогр.</w:t>
      </w:r>
    </w:p>
    <w:p w14:paraId="46718117" w14:textId="2D3D4B50"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color w:val="0000FF"/>
          <w:sz w:val="28"/>
          <w:szCs w:val="28"/>
          <w:u w:val="single"/>
          <w:lang w:eastAsia="zh-TW"/>
        </w:rPr>
      </w:pPr>
      <w:r w:rsidRPr="008E3F9D">
        <w:rPr>
          <w:rFonts w:ascii="Times New Roman" w:eastAsia="Times New Roman" w:hAnsi="Times New Roman"/>
          <w:sz w:val="28"/>
          <w:szCs w:val="28"/>
          <w:lang w:eastAsia="zh-TW"/>
        </w:rPr>
        <w:t xml:space="preserve">Мінакова С., Мінаков В. Розвиток логістичного аутсорсингу в україні (2017).  URL: </w:t>
      </w:r>
      <w:hyperlink r:id="rId16" w:history="1">
        <w:r w:rsidRPr="008E3F9D">
          <w:rPr>
            <w:rFonts w:ascii="Times New Roman" w:eastAsia="Times New Roman" w:hAnsi="Times New Roman"/>
            <w:color w:val="0000FF"/>
            <w:sz w:val="28"/>
            <w:szCs w:val="28"/>
            <w:u w:val="single"/>
            <w:lang w:eastAsia="zh-TW"/>
          </w:rPr>
          <w:t>http://global-national.in.ua/archive/15-2017/137.pdf</w:t>
        </w:r>
      </w:hyperlink>
      <w:r w:rsidR="000A3EF4" w:rsidRPr="008E3F9D">
        <w:rPr>
          <w:rFonts w:ascii="Times New Roman" w:eastAsia="Times New Roman" w:hAnsi="Times New Roman"/>
          <w:color w:val="0000FF"/>
          <w:sz w:val="28"/>
          <w:szCs w:val="28"/>
          <w:u w:val="single"/>
          <w:lang w:val="uk-UA" w:eastAsia="zh-TW"/>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 xml:space="preserve">Дата звернення: </w:t>
      </w:r>
      <w:r w:rsidR="000A3EF4" w:rsidRPr="008E3F9D">
        <w:rPr>
          <w:rFonts w:ascii="Times New Roman" w:eastAsia="Calibri" w:hAnsi="Times New Roman"/>
          <w:sz w:val="28"/>
          <w:szCs w:val="28"/>
          <w:lang w:val="uk-UA" w:eastAsia="en-US"/>
        </w:rPr>
        <w:t>1</w:t>
      </w:r>
      <w:r w:rsidR="000A3EF4" w:rsidRPr="008E3F9D">
        <w:rPr>
          <w:rFonts w:ascii="Times New Roman" w:eastAsia="Calibri" w:hAnsi="Times New Roman"/>
          <w:sz w:val="28"/>
          <w:szCs w:val="28"/>
          <w:lang w:eastAsia="en-US"/>
        </w:rPr>
        <w:t>0.0</w:t>
      </w:r>
      <w:r w:rsidR="000A3EF4" w:rsidRPr="008E3F9D">
        <w:rPr>
          <w:rFonts w:ascii="Times New Roman" w:eastAsia="Calibri" w:hAnsi="Times New Roman"/>
          <w:sz w:val="28"/>
          <w:szCs w:val="28"/>
          <w:lang w:val="uk-UA" w:eastAsia="en-US"/>
        </w:rPr>
        <w:t>3</w:t>
      </w:r>
      <w:r w:rsidR="000A3EF4" w:rsidRPr="008E3F9D">
        <w:rPr>
          <w:rFonts w:ascii="Times New Roman" w:eastAsia="Calibri" w:hAnsi="Times New Roman"/>
          <w:sz w:val="28"/>
          <w:szCs w:val="28"/>
          <w:lang w:eastAsia="en-US"/>
        </w:rPr>
        <w:t>.2024)</w:t>
      </w:r>
    </w:p>
    <w:p w14:paraId="0B723AE2" w14:textId="5BFA4546"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color w:val="000000"/>
          <w:sz w:val="28"/>
          <w:szCs w:val="28"/>
          <w:lang w:eastAsia="zh-TW"/>
        </w:rPr>
      </w:pPr>
      <w:r w:rsidRPr="008E3F9D">
        <w:rPr>
          <w:rFonts w:ascii="Times New Roman" w:eastAsia="Times New Roman" w:hAnsi="Times New Roman"/>
          <w:color w:val="000000"/>
          <w:sz w:val="28"/>
          <w:szCs w:val="28"/>
          <w:lang w:eastAsia="zh-TW"/>
        </w:rPr>
        <w:t xml:space="preserve">Національна комісія з цінних паперів та фондового ринку: рішення 22.07.2014 № 955. Про затвердження Принципів корпоративного управління. </w:t>
      </w:r>
      <w:r w:rsidRPr="008E3F9D">
        <w:rPr>
          <w:rFonts w:ascii="Times New Roman" w:eastAsia="Times New Roman" w:hAnsi="Times New Roman"/>
          <w:sz w:val="28"/>
          <w:szCs w:val="28"/>
          <w:lang w:eastAsia="zh-TW"/>
        </w:rPr>
        <w:t xml:space="preserve">URL: </w:t>
      </w:r>
      <w:hyperlink r:id="rId17" w:anchor="Text" w:history="1">
        <w:r w:rsidRPr="008E3F9D">
          <w:rPr>
            <w:rFonts w:ascii="Times New Roman" w:eastAsia="Times New Roman" w:hAnsi="Times New Roman"/>
            <w:color w:val="0000FF"/>
            <w:sz w:val="28"/>
            <w:szCs w:val="28"/>
            <w:u w:val="single"/>
            <w:lang w:eastAsia="zh-TW"/>
          </w:rPr>
          <w:t>https://zakon.rada.gov.ua/rada/show/vr955863-14#Text</w:t>
        </w:r>
      </w:hyperlink>
      <w:r w:rsidRPr="008E3F9D">
        <w:rPr>
          <w:rFonts w:ascii="Times New Roman" w:eastAsia="Times New Roman" w:hAnsi="Times New Roman"/>
          <w:sz w:val="28"/>
          <w:szCs w:val="28"/>
          <w:lang w:eastAsia="zh-TW"/>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Дата звернення: 0</w:t>
      </w:r>
      <w:r w:rsidR="000A3EF4" w:rsidRPr="008E3F9D">
        <w:rPr>
          <w:rFonts w:ascii="Times New Roman" w:eastAsia="Calibri" w:hAnsi="Times New Roman"/>
          <w:sz w:val="28"/>
          <w:szCs w:val="28"/>
          <w:lang w:val="uk-UA" w:eastAsia="en-US"/>
        </w:rPr>
        <w:t>7</w:t>
      </w:r>
      <w:r w:rsidR="000A3EF4" w:rsidRPr="008E3F9D">
        <w:rPr>
          <w:rFonts w:ascii="Times New Roman" w:eastAsia="Calibri" w:hAnsi="Times New Roman"/>
          <w:sz w:val="28"/>
          <w:szCs w:val="28"/>
          <w:lang w:eastAsia="en-US"/>
        </w:rPr>
        <w:t>.03.2024)</w:t>
      </w:r>
    </w:p>
    <w:p w14:paraId="38499651" w14:textId="29A2E749"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t xml:space="preserve">Національна комісія з цінних паперів та фондового ринку </w:t>
      </w:r>
      <w:r w:rsidR="000A3EF4" w:rsidRPr="008E3F9D">
        <w:rPr>
          <w:rFonts w:ascii="Times New Roman" w:eastAsia="Calibri" w:hAnsi="Times New Roman"/>
          <w:sz w:val="28"/>
          <w:szCs w:val="28"/>
          <w:lang w:eastAsia="en-US"/>
        </w:rPr>
        <w:t>Про затвердження Тимчасового порядку скликання та дистанційного проведення загальних зборів акціонерів та загальних зборів учасників корпоративного інвестиційного фонду</w:t>
      </w:r>
      <w:r w:rsidRPr="008E3F9D">
        <w:rPr>
          <w:rFonts w:ascii="Times New Roman" w:eastAsia="Calibri" w:hAnsi="Times New Roman"/>
          <w:sz w:val="28"/>
          <w:szCs w:val="28"/>
          <w:lang w:eastAsia="en-US"/>
        </w:rPr>
        <w:t xml:space="preserve"> URL:  </w:t>
      </w:r>
      <w:hyperlink r:id="rId18" w:history="1">
        <w:r w:rsidRPr="008E3F9D">
          <w:rPr>
            <w:rFonts w:ascii="Times New Roman" w:eastAsia="Calibri" w:hAnsi="Times New Roman"/>
            <w:color w:val="0000FF"/>
            <w:sz w:val="28"/>
            <w:szCs w:val="28"/>
            <w:u w:val="single"/>
            <w:lang w:eastAsia="en-US"/>
          </w:rPr>
          <w:t>https://www.nssmc.gov.ua/activity/rehuliatorna-diialnist-ilitsenzuvannia/korporatyvne-upravlinnia/</w:t>
        </w:r>
      </w:hyperlink>
      <w:r w:rsidRPr="008E3F9D">
        <w:rPr>
          <w:rFonts w:ascii="Times New Roman" w:eastAsia="Calibri" w:hAnsi="Times New Roman"/>
          <w:sz w:val="28"/>
          <w:szCs w:val="28"/>
          <w:lang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Дата звернення: 0</w:t>
      </w:r>
      <w:r w:rsidR="000A3EF4" w:rsidRPr="008E3F9D">
        <w:rPr>
          <w:rFonts w:ascii="Times New Roman" w:eastAsia="Calibri" w:hAnsi="Times New Roman"/>
          <w:sz w:val="28"/>
          <w:szCs w:val="28"/>
          <w:lang w:val="uk-UA" w:eastAsia="en-US"/>
        </w:rPr>
        <w:t>4</w:t>
      </w:r>
      <w:r w:rsidR="000A3EF4" w:rsidRPr="008E3F9D">
        <w:rPr>
          <w:rFonts w:ascii="Times New Roman" w:eastAsia="Calibri" w:hAnsi="Times New Roman"/>
          <w:sz w:val="28"/>
          <w:szCs w:val="28"/>
          <w:lang w:eastAsia="en-US"/>
        </w:rPr>
        <w:t>.0</w:t>
      </w:r>
      <w:r w:rsidR="000A3EF4" w:rsidRPr="008E3F9D">
        <w:rPr>
          <w:rFonts w:ascii="Times New Roman" w:eastAsia="Calibri" w:hAnsi="Times New Roman"/>
          <w:sz w:val="28"/>
          <w:szCs w:val="28"/>
          <w:lang w:val="uk-UA" w:eastAsia="en-US"/>
        </w:rPr>
        <w:t>4</w:t>
      </w:r>
      <w:r w:rsidR="000A3EF4" w:rsidRPr="008E3F9D">
        <w:rPr>
          <w:rFonts w:ascii="Times New Roman" w:eastAsia="Calibri" w:hAnsi="Times New Roman"/>
          <w:sz w:val="28"/>
          <w:szCs w:val="28"/>
          <w:lang w:eastAsia="en-US"/>
        </w:rPr>
        <w:t>.2024)</w:t>
      </w:r>
    </w:p>
    <w:p w14:paraId="7A186D53" w14:textId="03DC1FE0"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color w:val="000000"/>
          <w:sz w:val="28"/>
          <w:szCs w:val="28"/>
          <w:lang w:eastAsia="zh-TW"/>
        </w:rPr>
      </w:pPr>
      <w:r w:rsidRPr="008E3F9D">
        <w:rPr>
          <w:rFonts w:ascii="Times New Roman" w:eastAsia="Times New Roman" w:hAnsi="Times New Roman"/>
          <w:color w:val="000000"/>
          <w:sz w:val="28"/>
          <w:szCs w:val="28"/>
          <w:lang w:eastAsia="zh-TW"/>
        </w:rPr>
        <w:t>Нєнно І. М. Створення дієвих бізнес-моделей розвитку морських портів: макрополітичні та мікроекономічні аспекти: монографія /І. М. Нєнно. – Краматорськ: ДДМА, (2017). – 474 с. ISBN 978-966-379-825-7</w:t>
      </w:r>
    </w:p>
    <w:p w14:paraId="1627096F" w14:textId="44B867EA"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color w:val="000000"/>
          <w:sz w:val="28"/>
          <w:szCs w:val="28"/>
          <w:lang w:eastAsia="zh-TW"/>
        </w:rPr>
      </w:pPr>
      <w:r w:rsidRPr="008E3F9D">
        <w:rPr>
          <w:rFonts w:ascii="Times New Roman" w:eastAsia="Times New Roman" w:hAnsi="Times New Roman"/>
          <w:color w:val="000000"/>
          <w:sz w:val="28"/>
          <w:szCs w:val="28"/>
          <w:lang w:eastAsia="zh-TW"/>
        </w:rPr>
        <w:t xml:space="preserve">Плєшакова О. А. Формування системи ефективного корпоративного управління в Україні / О. А. Плєшакова // Інвестиції: практика та досвід. – (2012). - № 4. - С. 57-60. - URL: </w:t>
      </w:r>
      <w:hyperlink r:id="rId19" w:history="1">
        <w:r w:rsidRPr="008E3F9D">
          <w:rPr>
            <w:rFonts w:ascii="Times New Roman" w:eastAsia="Times New Roman" w:hAnsi="Times New Roman"/>
            <w:color w:val="0000FF"/>
            <w:sz w:val="28"/>
            <w:szCs w:val="28"/>
            <w:u w:val="single"/>
            <w:lang w:eastAsia="zh-TW"/>
          </w:rPr>
          <w:t>http://nbuv.gov.ua/UJRN/ipd_2012_4_17</w:t>
        </w:r>
      </w:hyperlink>
      <w:r w:rsidRPr="008E3F9D">
        <w:rPr>
          <w:rFonts w:ascii="Times New Roman" w:eastAsia="Times New Roman" w:hAnsi="Times New Roman"/>
          <w:color w:val="000000"/>
          <w:sz w:val="28"/>
          <w:szCs w:val="28"/>
          <w:lang w:eastAsia="zh-TW"/>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Дата звернення: 0</w:t>
      </w:r>
      <w:r w:rsidR="000A3EF4" w:rsidRPr="008E3F9D">
        <w:rPr>
          <w:rFonts w:ascii="Times New Roman" w:eastAsia="Calibri" w:hAnsi="Times New Roman"/>
          <w:sz w:val="28"/>
          <w:szCs w:val="28"/>
          <w:lang w:val="uk-UA" w:eastAsia="en-US"/>
        </w:rPr>
        <w:t>1</w:t>
      </w:r>
      <w:r w:rsidR="000A3EF4" w:rsidRPr="008E3F9D">
        <w:rPr>
          <w:rFonts w:ascii="Times New Roman" w:eastAsia="Calibri" w:hAnsi="Times New Roman"/>
          <w:sz w:val="28"/>
          <w:szCs w:val="28"/>
          <w:lang w:eastAsia="en-US"/>
        </w:rPr>
        <w:t>.0</w:t>
      </w:r>
      <w:r w:rsidR="000A3EF4" w:rsidRPr="008E3F9D">
        <w:rPr>
          <w:rFonts w:ascii="Times New Roman" w:eastAsia="Calibri" w:hAnsi="Times New Roman"/>
          <w:sz w:val="28"/>
          <w:szCs w:val="28"/>
          <w:lang w:val="uk-UA" w:eastAsia="en-US"/>
        </w:rPr>
        <w:t>6</w:t>
      </w:r>
      <w:r w:rsidR="000A3EF4" w:rsidRPr="008E3F9D">
        <w:rPr>
          <w:rFonts w:ascii="Times New Roman" w:eastAsia="Calibri" w:hAnsi="Times New Roman"/>
          <w:sz w:val="28"/>
          <w:szCs w:val="28"/>
          <w:lang w:eastAsia="en-US"/>
        </w:rPr>
        <w:t>.2024)</w:t>
      </w:r>
    </w:p>
    <w:p w14:paraId="72A19999" w14:textId="0D7F086C"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color w:val="0000FF"/>
          <w:sz w:val="28"/>
          <w:szCs w:val="28"/>
          <w:u w:val="single"/>
          <w:lang w:eastAsia="en-US"/>
        </w:rPr>
      </w:pPr>
      <w:r w:rsidRPr="008E3F9D">
        <w:rPr>
          <w:rFonts w:ascii="Times New Roman" w:eastAsia="Calibri" w:hAnsi="Times New Roman"/>
          <w:sz w:val="28"/>
          <w:szCs w:val="28"/>
          <w:lang w:eastAsia="en-US"/>
        </w:rPr>
        <w:t>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(COVID-19): Відомості Верховної</w:t>
      </w:r>
      <w:r w:rsidR="008E3F9D">
        <w:rPr>
          <w:rFonts w:ascii="Times New Roman" w:eastAsia="Calibri" w:hAnsi="Times New Roman"/>
          <w:sz w:val="28"/>
          <w:szCs w:val="28"/>
          <w:lang w:val="uk-UA" w:eastAsia="en-US"/>
        </w:rPr>
        <w:t xml:space="preserve"> </w:t>
      </w:r>
      <w:r w:rsidRPr="008E3F9D">
        <w:rPr>
          <w:rFonts w:ascii="Times New Roman" w:eastAsia="Calibri" w:hAnsi="Times New Roman"/>
          <w:sz w:val="28"/>
          <w:szCs w:val="28"/>
          <w:lang w:eastAsia="en-US"/>
        </w:rPr>
        <w:t xml:space="preserve">Ради України (ВВР), 2020, № 18, ст.123. Редакція від 01.01.2024. URL: </w:t>
      </w:r>
      <w:hyperlink r:id="rId20" w:anchor="Text" w:history="1">
        <w:r w:rsidRPr="008E3F9D">
          <w:rPr>
            <w:rFonts w:ascii="Times New Roman" w:eastAsia="Calibri" w:hAnsi="Times New Roman"/>
            <w:color w:val="0000FF"/>
            <w:sz w:val="28"/>
            <w:szCs w:val="28"/>
            <w:u w:val="single"/>
            <w:lang w:eastAsia="en-US"/>
          </w:rPr>
          <w:t>https://zakon.rada.gov.ua/laws/show/540-20#Text</w:t>
        </w:r>
      </w:hyperlink>
      <w:r w:rsidR="000A3EF4" w:rsidRPr="008E3F9D">
        <w:rPr>
          <w:rFonts w:ascii="Times New Roman" w:eastAsia="Calibri" w:hAnsi="Times New Roman"/>
          <w:color w:val="0000FF"/>
          <w:sz w:val="28"/>
          <w:szCs w:val="28"/>
          <w:u w:val="single"/>
          <w:lang w:val="uk-UA"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Дата звернення: 0</w:t>
      </w:r>
      <w:r w:rsidR="000A3EF4" w:rsidRPr="008E3F9D">
        <w:rPr>
          <w:rFonts w:ascii="Times New Roman" w:eastAsia="Calibri" w:hAnsi="Times New Roman"/>
          <w:sz w:val="28"/>
          <w:szCs w:val="28"/>
          <w:lang w:val="uk-UA" w:eastAsia="en-US"/>
        </w:rPr>
        <w:t>3</w:t>
      </w:r>
      <w:r w:rsidR="000A3EF4" w:rsidRPr="008E3F9D">
        <w:rPr>
          <w:rFonts w:ascii="Times New Roman" w:eastAsia="Calibri" w:hAnsi="Times New Roman"/>
          <w:sz w:val="28"/>
          <w:szCs w:val="28"/>
          <w:lang w:eastAsia="en-US"/>
        </w:rPr>
        <w:t>.0</w:t>
      </w:r>
      <w:r w:rsidR="000A3EF4" w:rsidRPr="008E3F9D">
        <w:rPr>
          <w:rFonts w:ascii="Times New Roman" w:eastAsia="Calibri" w:hAnsi="Times New Roman"/>
          <w:sz w:val="28"/>
          <w:szCs w:val="28"/>
          <w:lang w:val="uk-UA" w:eastAsia="en-US"/>
        </w:rPr>
        <w:t>2</w:t>
      </w:r>
      <w:r w:rsidR="000A3EF4" w:rsidRPr="008E3F9D">
        <w:rPr>
          <w:rFonts w:ascii="Times New Roman" w:eastAsia="Calibri" w:hAnsi="Times New Roman"/>
          <w:sz w:val="28"/>
          <w:szCs w:val="28"/>
          <w:lang w:eastAsia="en-US"/>
        </w:rPr>
        <w:t>.2024)</w:t>
      </w:r>
    </w:p>
    <w:p w14:paraId="3C8E7E37" w14:textId="4C32707E"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shd w:val="clear" w:color="auto" w:fill="F9F9F9"/>
          <w:lang w:eastAsia="en-US"/>
        </w:rPr>
      </w:pPr>
      <w:bookmarkStart w:id="23" w:name="_Hlk164116684"/>
      <w:r w:rsidRPr="008E3F9D">
        <w:rPr>
          <w:rFonts w:ascii="Times New Roman" w:eastAsia="Calibri" w:hAnsi="Times New Roman"/>
          <w:sz w:val="28"/>
          <w:szCs w:val="28"/>
          <w:lang w:eastAsia="en-US"/>
        </w:rPr>
        <w:t xml:space="preserve">Романюк В. М. Еволюція розвитку моделей корпоративного управління в умовах конкуренції / Бізнес Інформ. (2015) - № 7. С. 288-294. - URL: </w:t>
      </w:r>
      <w:hyperlink r:id="rId21" w:history="1">
        <w:r w:rsidRPr="008E3F9D">
          <w:rPr>
            <w:rFonts w:ascii="Times New Roman" w:eastAsia="Calibri" w:hAnsi="Times New Roman"/>
            <w:color w:val="0000FF"/>
            <w:sz w:val="28"/>
            <w:szCs w:val="28"/>
            <w:u w:val="single"/>
            <w:lang w:eastAsia="en-US"/>
          </w:rPr>
          <w:t>http://nbuv.gov.ua/UJRN/binf_2015_7_46</w:t>
        </w:r>
      </w:hyperlink>
      <w:r w:rsidRPr="008E3F9D">
        <w:rPr>
          <w:rFonts w:ascii="Times New Roman" w:eastAsia="Calibri" w:hAnsi="Times New Roman"/>
          <w:sz w:val="28"/>
          <w:szCs w:val="28"/>
          <w:shd w:val="clear" w:color="auto" w:fill="F9F9F9"/>
          <w:lang w:eastAsia="en-US"/>
        </w:rPr>
        <w:t xml:space="preserve"> </w:t>
      </w:r>
      <w:bookmarkEnd w:id="23"/>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Дата звернення: 0</w:t>
      </w:r>
      <w:r w:rsidR="000A3EF4" w:rsidRPr="008E3F9D">
        <w:rPr>
          <w:rFonts w:ascii="Times New Roman" w:eastAsia="Calibri" w:hAnsi="Times New Roman"/>
          <w:sz w:val="28"/>
          <w:szCs w:val="28"/>
          <w:lang w:val="uk-UA" w:eastAsia="en-US"/>
        </w:rPr>
        <w:t>7</w:t>
      </w:r>
      <w:r w:rsidR="000A3EF4" w:rsidRPr="008E3F9D">
        <w:rPr>
          <w:rFonts w:ascii="Times New Roman" w:eastAsia="Calibri" w:hAnsi="Times New Roman"/>
          <w:sz w:val="28"/>
          <w:szCs w:val="28"/>
          <w:lang w:eastAsia="en-US"/>
        </w:rPr>
        <w:t>.0</w:t>
      </w:r>
      <w:r w:rsidR="000A3EF4" w:rsidRPr="008E3F9D">
        <w:rPr>
          <w:rFonts w:ascii="Times New Roman" w:eastAsia="Calibri" w:hAnsi="Times New Roman"/>
          <w:sz w:val="28"/>
          <w:szCs w:val="28"/>
          <w:lang w:val="uk-UA" w:eastAsia="en-US"/>
        </w:rPr>
        <w:t>2</w:t>
      </w:r>
      <w:r w:rsidR="000A3EF4" w:rsidRPr="008E3F9D">
        <w:rPr>
          <w:rFonts w:ascii="Times New Roman" w:eastAsia="Calibri" w:hAnsi="Times New Roman"/>
          <w:sz w:val="28"/>
          <w:szCs w:val="28"/>
          <w:lang w:eastAsia="en-US"/>
        </w:rPr>
        <w:t>.2024)</w:t>
      </w:r>
    </w:p>
    <w:p w14:paraId="418CD2BB" w14:textId="3250D1FF"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bookmarkStart w:id="24" w:name="_Hlk163335231"/>
      <w:r w:rsidRPr="008E3F9D">
        <w:rPr>
          <w:rFonts w:ascii="Times New Roman" w:eastAsia="Calibri" w:hAnsi="Times New Roman"/>
          <w:sz w:val="28"/>
          <w:szCs w:val="28"/>
          <w:lang w:eastAsia="en-US"/>
        </w:rPr>
        <w:lastRenderedPageBreak/>
        <w:t xml:space="preserve">Сіденко В. Р. Нові глобальні виклики </w:t>
      </w:r>
      <w:bookmarkEnd w:id="24"/>
      <w:r w:rsidRPr="008E3F9D">
        <w:rPr>
          <w:rFonts w:ascii="Times New Roman" w:eastAsia="Calibri" w:hAnsi="Times New Roman"/>
          <w:sz w:val="28"/>
          <w:szCs w:val="28"/>
          <w:lang w:eastAsia="en-US"/>
        </w:rPr>
        <w:t xml:space="preserve">та їх вплив на формування суспільних цінностей /Український соціум. – (2014) URL: </w:t>
      </w:r>
      <w:hyperlink r:id="rId22" w:history="1">
        <w:r w:rsidRPr="008E3F9D">
          <w:rPr>
            <w:rFonts w:ascii="Times New Roman" w:eastAsia="Calibri" w:hAnsi="Times New Roman"/>
            <w:color w:val="0000FF"/>
            <w:sz w:val="28"/>
            <w:szCs w:val="28"/>
            <w:u w:val="single"/>
            <w:lang w:eastAsia="en-US"/>
          </w:rPr>
          <w:t>http://nbuv.gov.ua/UJRN/Usoc_2014_1_3</w:t>
        </w:r>
      </w:hyperlink>
      <w:r w:rsidRPr="008E3F9D">
        <w:rPr>
          <w:rFonts w:ascii="Times New Roman" w:eastAsia="Calibri" w:hAnsi="Times New Roman"/>
          <w:sz w:val="28"/>
          <w:szCs w:val="28"/>
          <w:lang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 xml:space="preserve">Дата звернення: </w:t>
      </w:r>
      <w:r w:rsidR="000A3EF4" w:rsidRPr="008E3F9D">
        <w:rPr>
          <w:rFonts w:ascii="Times New Roman" w:eastAsia="Calibri" w:hAnsi="Times New Roman"/>
          <w:sz w:val="28"/>
          <w:szCs w:val="28"/>
          <w:lang w:val="uk-UA" w:eastAsia="en-US"/>
        </w:rPr>
        <w:t>12</w:t>
      </w:r>
      <w:r w:rsidR="000A3EF4" w:rsidRPr="008E3F9D">
        <w:rPr>
          <w:rFonts w:ascii="Times New Roman" w:eastAsia="Calibri" w:hAnsi="Times New Roman"/>
          <w:sz w:val="28"/>
          <w:szCs w:val="28"/>
          <w:lang w:eastAsia="en-US"/>
        </w:rPr>
        <w:t>.03.2024)</w:t>
      </w:r>
    </w:p>
    <w:p w14:paraId="527D261A" w14:textId="7F1F7393"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t>Стеблюк Н.Ф.  Конспект лекцій з дисципліни «Корпоративне управління» для студентів спеціальності «Менеджмент організацій і адміністрування» / Укладач Стеблюк Н.Ф. – Дніпродзержинськ: ДДТУ, (2014) – с.77</w:t>
      </w:r>
    </w:p>
    <w:p w14:paraId="262B88F1" w14:textId="2F7A448F"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t xml:space="preserve">Транспорт і зв’язок. Державна служба України. URL: </w:t>
      </w:r>
      <w:hyperlink r:id="rId23" w:history="1">
        <w:r w:rsidRPr="008E3F9D">
          <w:rPr>
            <w:rFonts w:ascii="Times New Roman" w:eastAsia="Calibri" w:hAnsi="Times New Roman"/>
            <w:color w:val="0000FF"/>
            <w:sz w:val="28"/>
            <w:szCs w:val="28"/>
            <w:u w:val="single"/>
            <w:lang w:eastAsia="en-US"/>
          </w:rPr>
          <w:t>https://www.ukrstat.gov.ua/operativ/menu/menu_u/tr.htm</w:t>
        </w:r>
      </w:hyperlink>
      <w:r w:rsidRPr="008E3F9D">
        <w:rPr>
          <w:rFonts w:ascii="Times New Roman" w:eastAsia="Calibri" w:hAnsi="Times New Roman"/>
          <w:sz w:val="28"/>
          <w:szCs w:val="28"/>
          <w:lang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Дата звернення: 0</w:t>
      </w:r>
      <w:r w:rsidR="000A3EF4" w:rsidRPr="008E3F9D">
        <w:rPr>
          <w:rFonts w:ascii="Times New Roman" w:eastAsia="Calibri" w:hAnsi="Times New Roman"/>
          <w:sz w:val="28"/>
          <w:szCs w:val="28"/>
          <w:lang w:val="uk-UA" w:eastAsia="en-US"/>
        </w:rPr>
        <w:t>7</w:t>
      </w:r>
      <w:r w:rsidR="000A3EF4" w:rsidRPr="008E3F9D">
        <w:rPr>
          <w:rFonts w:ascii="Times New Roman" w:eastAsia="Calibri" w:hAnsi="Times New Roman"/>
          <w:sz w:val="28"/>
          <w:szCs w:val="28"/>
          <w:lang w:eastAsia="en-US"/>
        </w:rPr>
        <w:t>.03.2024)</w:t>
      </w:r>
    </w:p>
    <w:p w14:paraId="6F3142B1" w14:textId="1A874419"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color w:val="000000"/>
          <w:sz w:val="28"/>
          <w:szCs w:val="28"/>
          <w:lang w:eastAsia="zh-TW"/>
        </w:rPr>
      </w:pPr>
      <w:r w:rsidRPr="008E3F9D">
        <w:rPr>
          <w:rFonts w:ascii="Times New Roman" w:eastAsia="Times New Roman" w:hAnsi="Times New Roman"/>
          <w:color w:val="000000"/>
          <w:sz w:val="28"/>
          <w:szCs w:val="28"/>
          <w:lang w:eastAsia="zh-TW"/>
        </w:rPr>
        <w:t xml:space="preserve">Шишкін В.О., Решетньова А.В. Особливості оптимізації системи управління логістичними бізнес-процесами на промислових підприємствах. Економіка та управління підприємствами. Випуск # 7 / 2016 URL: </w:t>
      </w:r>
      <w:hyperlink r:id="rId24" w:history="1">
        <w:r w:rsidRPr="008E3F9D">
          <w:rPr>
            <w:rFonts w:ascii="Times New Roman" w:eastAsia="Times New Roman" w:hAnsi="Times New Roman"/>
            <w:color w:val="0000FF"/>
            <w:sz w:val="28"/>
            <w:szCs w:val="28"/>
            <w:u w:val="single"/>
            <w:lang w:eastAsia="zh-TW"/>
          </w:rPr>
          <w:t>https://economyandsociety.in.ua/journals/7_ukr/90.pdf</w:t>
        </w:r>
      </w:hyperlink>
      <w:r w:rsidR="000A3EF4" w:rsidRPr="008E3F9D">
        <w:rPr>
          <w:rFonts w:ascii="Times New Roman" w:eastAsia="Times New Roman" w:hAnsi="Times New Roman"/>
          <w:color w:val="0000FF"/>
          <w:sz w:val="28"/>
          <w:szCs w:val="28"/>
          <w:u w:val="single"/>
          <w:lang w:val="uk-UA" w:eastAsia="zh-TW"/>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Дата звернення: 0</w:t>
      </w:r>
      <w:r w:rsidR="000A3EF4" w:rsidRPr="008E3F9D">
        <w:rPr>
          <w:rFonts w:ascii="Times New Roman" w:eastAsia="Calibri" w:hAnsi="Times New Roman"/>
          <w:sz w:val="28"/>
          <w:szCs w:val="28"/>
          <w:lang w:val="uk-UA" w:eastAsia="en-US"/>
        </w:rPr>
        <w:t>2</w:t>
      </w:r>
      <w:r w:rsidR="000A3EF4" w:rsidRPr="008E3F9D">
        <w:rPr>
          <w:rFonts w:ascii="Times New Roman" w:eastAsia="Calibri" w:hAnsi="Times New Roman"/>
          <w:sz w:val="28"/>
          <w:szCs w:val="28"/>
          <w:lang w:eastAsia="en-US"/>
        </w:rPr>
        <w:t>.0</w:t>
      </w:r>
      <w:r w:rsidR="000A3EF4" w:rsidRPr="008E3F9D">
        <w:rPr>
          <w:rFonts w:ascii="Times New Roman" w:eastAsia="Calibri" w:hAnsi="Times New Roman"/>
          <w:sz w:val="28"/>
          <w:szCs w:val="28"/>
          <w:lang w:val="uk-UA" w:eastAsia="en-US"/>
        </w:rPr>
        <w:t>4</w:t>
      </w:r>
      <w:r w:rsidR="000A3EF4" w:rsidRPr="008E3F9D">
        <w:rPr>
          <w:rFonts w:ascii="Times New Roman" w:eastAsia="Calibri" w:hAnsi="Times New Roman"/>
          <w:sz w:val="28"/>
          <w:szCs w:val="28"/>
          <w:lang w:eastAsia="en-US"/>
        </w:rPr>
        <w:t>.2024)</w:t>
      </w:r>
    </w:p>
    <w:p w14:paraId="74ED1AC3" w14:textId="2D7244C1"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t>Шкільняк М. М, Апостолюк О. З. Навчально-методичний комплекс з дисципліни «Корпоративне управління» для студентів освітнього ступеню «Магістр» спеціальності «Адміністративний менеджмент», Тернопіль, (2016). – с.170.</w:t>
      </w:r>
    </w:p>
    <w:p w14:paraId="47289EE7" w14:textId="0985E238"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val="en-US" w:eastAsia="en-US"/>
        </w:rPr>
        <w:t xml:space="preserve">Alazzam, F. Comparative analysis of corporate governance models. </w:t>
      </w:r>
      <w:r w:rsidRPr="008E3F9D">
        <w:rPr>
          <w:rFonts w:ascii="Times New Roman" w:eastAsia="Calibri" w:hAnsi="Times New Roman"/>
          <w:sz w:val="28"/>
          <w:szCs w:val="28"/>
          <w:lang w:eastAsia="en-US"/>
        </w:rPr>
        <w:t xml:space="preserve">Economics, Finance and Management Review, (2022), 56-69.  URL: </w:t>
      </w:r>
      <w:hyperlink r:id="rId25" w:history="1">
        <w:r w:rsidRPr="008E3F9D">
          <w:rPr>
            <w:rFonts w:ascii="Times New Roman" w:eastAsia="Calibri" w:hAnsi="Times New Roman"/>
            <w:color w:val="0000FF"/>
            <w:sz w:val="28"/>
            <w:szCs w:val="28"/>
            <w:u w:val="single"/>
            <w:lang w:eastAsia="en-US"/>
          </w:rPr>
          <w:t>https://doi.org/10.36690/2674-5208- 2022-2-56</w:t>
        </w:r>
      </w:hyperlink>
      <w:r w:rsidRPr="008E3F9D">
        <w:rPr>
          <w:rFonts w:ascii="Times New Roman" w:eastAsia="Calibri" w:hAnsi="Times New Roman"/>
          <w:color w:val="0000FF"/>
          <w:sz w:val="28"/>
          <w:szCs w:val="28"/>
          <w:u w:val="single"/>
          <w:lang w:eastAsia="en-US"/>
        </w:rPr>
        <w:t xml:space="preserve"> </w:t>
      </w:r>
      <w:r w:rsidR="000A3EF4" w:rsidRPr="008E3F9D">
        <w:rPr>
          <w:rFonts w:ascii="Times New Roman" w:eastAsia="Calibri" w:hAnsi="Times New Roman"/>
          <w:color w:val="0000FF"/>
          <w:sz w:val="28"/>
          <w:szCs w:val="28"/>
          <w:u w:val="single"/>
          <w:lang w:val="uk-UA"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Дата звернення: 0</w:t>
      </w:r>
      <w:r w:rsidR="000A3EF4" w:rsidRPr="008E3F9D">
        <w:rPr>
          <w:rFonts w:ascii="Times New Roman" w:eastAsia="Calibri" w:hAnsi="Times New Roman"/>
          <w:sz w:val="28"/>
          <w:szCs w:val="28"/>
          <w:lang w:val="uk-UA" w:eastAsia="en-US"/>
        </w:rPr>
        <w:t>9</w:t>
      </w:r>
      <w:r w:rsidR="000A3EF4" w:rsidRPr="008E3F9D">
        <w:rPr>
          <w:rFonts w:ascii="Times New Roman" w:eastAsia="Calibri" w:hAnsi="Times New Roman"/>
          <w:sz w:val="28"/>
          <w:szCs w:val="28"/>
          <w:lang w:eastAsia="en-US"/>
        </w:rPr>
        <w:t>.03.2024)</w:t>
      </w:r>
    </w:p>
    <w:p w14:paraId="7C64EBB1" w14:textId="3DA943B6"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color w:val="000000"/>
          <w:sz w:val="28"/>
          <w:szCs w:val="28"/>
          <w:lang w:eastAsia="zh-TW"/>
        </w:rPr>
      </w:pPr>
      <w:r w:rsidRPr="008E3F9D">
        <w:rPr>
          <w:rFonts w:ascii="Times New Roman" w:eastAsia="Times New Roman" w:hAnsi="Times New Roman"/>
          <w:color w:val="000000"/>
          <w:sz w:val="28"/>
          <w:szCs w:val="28"/>
          <w:lang w:eastAsia="zh-TW"/>
        </w:rPr>
        <w:t>Avci, Salih &amp; İsmail, İyigün. Corporate and supply chain network governance of third party logistics service providers: Effects on buyers’ intention to continue the relationship. (2017). DOI 12. 10.1515/mmcks-2017-0017.</w:t>
      </w:r>
      <w:r w:rsidR="000A3EF4" w:rsidRPr="008E3F9D">
        <w:rPr>
          <w:rFonts w:ascii="Times New Roman" w:eastAsia="Calibri" w:hAnsi="Times New Roman"/>
          <w:sz w:val="28"/>
          <w:szCs w:val="28"/>
          <w:lang w:val="uk-UA"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 xml:space="preserve">Дата звернення: </w:t>
      </w:r>
      <w:r w:rsidR="000A3EF4" w:rsidRPr="008E3F9D">
        <w:rPr>
          <w:rFonts w:ascii="Times New Roman" w:eastAsia="Calibri" w:hAnsi="Times New Roman"/>
          <w:sz w:val="28"/>
          <w:szCs w:val="28"/>
          <w:lang w:val="uk-UA" w:eastAsia="en-US"/>
        </w:rPr>
        <w:t>20</w:t>
      </w:r>
      <w:r w:rsidR="000A3EF4" w:rsidRPr="008E3F9D">
        <w:rPr>
          <w:rFonts w:ascii="Times New Roman" w:eastAsia="Calibri" w:hAnsi="Times New Roman"/>
          <w:sz w:val="28"/>
          <w:szCs w:val="28"/>
          <w:lang w:eastAsia="en-US"/>
        </w:rPr>
        <w:t>.0</w:t>
      </w:r>
      <w:r w:rsidR="000A3EF4" w:rsidRPr="008E3F9D">
        <w:rPr>
          <w:rFonts w:ascii="Times New Roman" w:eastAsia="Calibri" w:hAnsi="Times New Roman"/>
          <w:sz w:val="28"/>
          <w:szCs w:val="28"/>
          <w:lang w:val="uk-UA" w:eastAsia="en-US"/>
        </w:rPr>
        <w:t>5</w:t>
      </w:r>
      <w:r w:rsidR="000A3EF4" w:rsidRPr="008E3F9D">
        <w:rPr>
          <w:rFonts w:ascii="Times New Roman" w:eastAsia="Calibri" w:hAnsi="Times New Roman"/>
          <w:sz w:val="28"/>
          <w:szCs w:val="28"/>
          <w:lang w:eastAsia="en-US"/>
        </w:rPr>
        <w:t>.2024)</w:t>
      </w:r>
    </w:p>
    <w:p w14:paraId="46B2D518" w14:textId="264913FB"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color w:val="000000"/>
          <w:sz w:val="28"/>
          <w:szCs w:val="28"/>
          <w:lang w:eastAsia="zh-TW"/>
        </w:rPr>
      </w:pPr>
      <w:r w:rsidRPr="008E3F9D">
        <w:rPr>
          <w:rFonts w:ascii="Times New Roman" w:eastAsia="Times New Roman" w:hAnsi="Times New Roman"/>
          <w:color w:val="000000"/>
          <w:sz w:val="28"/>
          <w:szCs w:val="28"/>
          <w:lang w:val="en-US" w:eastAsia="zh-TW"/>
        </w:rPr>
        <w:t xml:space="preserve">Behl, A. Role of corporate governance in quick response to Covid-19 to improve SMEs’ performance: evidence from an emerging market. </w:t>
      </w:r>
      <w:r w:rsidRPr="008E3F9D">
        <w:rPr>
          <w:rFonts w:ascii="Times New Roman" w:eastAsia="Times New Roman" w:hAnsi="Times New Roman"/>
          <w:color w:val="000000"/>
          <w:sz w:val="28"/>
          <w:szCs w:val="28"/>
          <w:lang w:eastAsia="zh-TW"/>
        </w:rPr>
        <w:t xml:space="preserve">(2022). </w:t>
      </w:r>
      <w:r w:rsidRPr="008E3F9D">
        <w:rPr>
          <w:rFonts w:ascii="Times New Roman" w:eastAsia="Times New Roman" w:hAnsi="Times New Roman"/>
          <w:sz w:val="28"/>
          <w:szCs w:val="28"/>
          <w:lang w:eastAsia="zh-TW"/>
        </w:rPr>
        <w:t xml:space="preserve">URL: </w:t>
      </w:r>
      <w:hyperlink r:id="rId26" w:history="1">
        <w:r w:rsidRPr="008E3F9D">
          <w:rPr>
            <w:rFonts w:ascii="Times New Roman" w:eastAsia="Times New Roman" w:hAnsi="Times New Roman"/>
            <w:color w:val="0000FF"/>
            <w:sz w:val="28"/>
            <w:szCs w:val="28"/>
            <w:u w:val="single"/>
            <w:lang w:eastAsia="zh-TW"/>
          </w:rPr>
          <w:t>https://doi.org/10.1007/s12063-021-00238-4</w:t>
        </w:r>
      </w:hyperlink>
      <w:r w:rsidRPr="008E3F9D">
        <w:rPr>
          <w:rFonts w:ascii="Times New Roman" w:eastAsia="Times New Roman" w:hAnsi="Times New Roman"/>
          <w:color w:val="000000"/>
          <w:sz w:val="28"/>
          <w:szCs w:val="28"/>
          <w:lang w:eastAsia="zh-TW"/>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 xml:space="preserve">Дата звернення: </w:t>
      </w:r>
      <w:r w:rsidR="000A3EF4" w:rsidRPr="008E3F9D">
        <w:rPr>
          <w:rFonts w:ascii="Times New Roman" w:eastAsia="Calibri" w:hAnsi="Times New Roman"/>
          <w:sz w:val="28"/>
          <w:szCs w:val="28"/>
          <w:lang w:val="uk-UA" w:eastAsia="en-US"/>
        </w:rPr>
        <w:t>13</w:t>
      </w:r>
      <w:r w:rsidR="000A3EF4" w:rsidRPr="008E3F9D">
        <w:rPr>
          <w:rFonts w:ascii="Times New Roman" w:eastAsia="Calibri" w:hAnsi="Times New Roman"/>
          <w:sz w:val="28"/>
          <w:szCs w:val="28"/>
          <w:lang w:eastAsia="en-US"/>
        </w:rPr>
        <w:t>.0</w:t>
      </w:r>
      <w:r w:rsidR="000A3EF4" w:rsidRPr="008E3F9D">
        <w:rPr>
          <w:rFonts w:ascii="Times New Roman" w:eastAsia="Calibri" w:hAnsi="Times New Roman"/>
          <w:sz w:val="28"/>
          <w:szCs w:val="28"/>
          <w:lang w:val="uk-UA" w:eastAsia="en-US"/>
        </w:rPr>
        <w:t>4</w:t>
      </w:r>
      <w:r w:rsidR="000A3EF4" w:rsidRPr="008E3F9D">
        <w:rPr>
          <w:rFonts w:ascii="Times New Roman" w:eastAsia="Calibri" w:hAnsi="Times New Roman"/>
          <w:sz w:val="28"/>
          <w:szCs w:val="28"/>
          <w:lang w:eastAsia="en-US"/>
        </w:rPr>
        <w:t>.2024)</w:t>
      </w:r>
    </w:p>
    <w:p w14:paraId="55A5D3DB" w14:textId="6ED54A46"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lastRenderedPageBreak/>
        <w:t xml:space="preserve">Bryane M., Say G. University of Hong Kong: Corporate governance and its reform in Hong Kong: a study in comparative corporate governance. (2015) p.19. URL: </w:t>
      </w:r>
      <w:hyperlink r:id="rId27" w:history="1">
        <w:r w:rsidRPr="008E3F9D">
          <w:rPr>
            <w:rFonts w:ascii="Times New Roman" w:eastAsia="Calibri" w:hAnsi="Times New Roman"/>
            <w:color w:val="0000FF"/>
            <w:sz w:val="28"/>
            <w:szCs w:val="28"/>
            <w:u w:val="single"/>
            <w:lang w:eastAsia="en-US"/>
          </w:rPr>
          <w:t>http://dx.doi.org/10.1108/CG-09-2013-0109</w:t>
        </w:r>
      </w:hyperlink>
      <w:r w:rsidRPr="008E3F9D">
        <w:rPr>
          <w:rFonts w:ascii="Times New Roman" w:eastAsia="Calibri" w:hAnsi="Times New Roman"/>
          <w:sz w:val="28"/>
          <w:szCs w:val="28"/>
          <w:lang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Дата звернення: 0</w:t>
      </w:r>
      <w:r w:rsidR="000A3EF4" w:rsidRPr="008E3F9D">
        <w:rPr>
          <w:rFonts w:ascii="Times New Roman" w:eastAsia="Calibri" w:hAnsi="Times New Roman"/>
          <w:sz w:val="28"/>
          <w:szCs w:val="28"/>
          <w:lang w:val="uk-UA" w:eastAsia="en-US"/>
        </w:rPr>
        <w:t>1</w:t>
      </w:r>
      <w:r w:rsidR="000A3EF4" w:rsidRPr="008E3F9D">
        <w:rPr>
          <w:rFonts w:ascii="Times New Roman" w:eastAsia="Calibri" w:hAnsi="Times New Roman"/>
          <w:sz w:val="28"/>
          <w:szCs w:val="28"/>
          <w:lang w:eastAsia="en-US"/>
        </w:rPr>
        <w:t>.03.2024)</w:t>
      </w:r>
    </w:p>
    <w:p w14:paraId="55BD661A" w14:textId="77777777"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color w:val="0D0D0D"/>
          <w:sz w:val="28"/>
          <w:szCs w:val="28"/>
          <w:lang w:eastAsia="en-US"/>
        </w:rPr>
      </w:pPr>
      <w:r w:rsidRPr="008E3F9D">
        <w:rPr>
          <w:rFonts w:ascii="Times New Roman" w:eastAsia="PMingLiU" w:hAnsi="Times New Roman"/>
          <w:color w:val="0D0D0D"/>
          <w:sz w:val="28"/>
          <w:szCs w:val="28"/>
          <w:shd w:val="clear" w:color="auto" w:fill="FFFFFF"/>
        </w:rPr>
        <w:t>Chris A. Mallin. Corporate Governance. 6th Edition, Oxford University Press, Oxford (2019), р. 384. ISBN, 0198702639, 9780198702634</w:t>
      </w:r>
    </w:p>
    <w:p w14:paraId="5E02E2B6" w14:textId="4A5E6C30"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t xml:space="preserve">Cioffi, J. W. State of the Art: A Review Essay on Comparative Corporate Governance: The State of the Art and Emerging Research [Review of Comparative Corporate Governance: The State of the Art and Emerging Research, by K. J. Hopt, H. Kanda, M. J. Roe, E. Wymeersch, &amp; S. Prigge]. The American Journal of Comparative Law, (2000). 48(3), 501–534. </w:t>
      </w:r>
      <w:r w:rsidRPr="008E3F9D">
        <w:rPr>
          <w:rFonts w:ascii="Times New Roman" w:eastAsia="PMingLiU" w:hAnsi="Times New Roman"/>
          <w:sz w:val="28"/>
          <w:szCs w:val="28"/>
        </w:rPr>
        <w:t xml:space="preserve">URL:  </w:t>
      </w:r>
      <w:hyperlink r:id="rId28" w:history="1">
        <w:r w:rsidRPr="008E3F9D">
          <w:rPr>
            <w:rFonts w:ascii="Times New Roman" w:eastAsia="Calibri" w:hAnsi="Times New Roman"/>
            <w:color w:val="0000FF"/>
            <w:sz w:val="28"/>
            <w:szCs w:val="28"/>
            <w:u w:val="single"/>
            <w:lang w:eastAsia="en-US"/>
          </w:rPr>
          <w:t>https://doi.org/10.2307/840863</w:t>
        </w:r>
      </w:hyperlink>
      <w:r w:rsidRPr="008E3F9D">
        <w:rPr>
          <w:rFonts w:ascii="Times New Roman" w:eastAsia="Calibri" w:hAnsi="Times New Roman"/>
          <w:sz w:val="28"/>
          <w:szCs w:val="28"/>
          <w:lang w:eastAsia="en-US"/>
        </w:rPr>
        <w:t xml:space="preserve"> </w:t>
      </w:r>
      <w:r w:rsidR="000A3EF4" w:rsidRPr="008E3F9D">
        <w:rPr>
          <w:rFonts w:ascii="Times New Roman" w:eastAsia="Calibri" w:hAnsi="Times New Roman"/>
          <w:sz w:val="28"/>
          <w:szCs w:val="28"/>
          <w:lang w:val="uk-UA"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Дата звернення: 0</w:t>
      </w:r>
      <w:r w:rsidR="000A3EF4" w:rsidRPr="008E3F9D">
        <w:rPr>
          <w:rFonts w:ascii="Times New Roman" w:eastAsia="Calibri" w:hAnsi="Times New Roman"/>
          <w:sz w:val="28"/>
          <w:szCs w:val="28"/>
          <w:lang w:val="uk-UA" w:eastAsia="en-US"/>
        </w:rPr>
        <w:t>7</w:t>
      </w:r>
      <w:r w:rsidR="000A3EF4" w:rsidRPr="008E3F9D">
        <w:rPr>
          <w:rFonts w:ascii="Times New Roman" w:eastAsia="Calibri" w:hAnsi="Times New Roman"/>
          <w:sz w:val="28"/>
          <w:szCs w:val="28"/>
          <w:lang w:eastAsia="en-US"/>
        </w:rPr>
        <w:t>.0</w:t>
      </w:r>
      <w:r w:rsidR="000A3EF4" w:rsidRPr="008E3F9D">
        <w:rPr>
          <w:rFonts w:ascii="Times New Roman" w:eastAsia="Calibri" w:hAnsi="Times New Roman"/>
          <w:sz w:val="28"/>
          <w:szCs w:val="28"/>
          <w:lang w:val="uk-UA" w:eastAsia="en-US"/>
        </w:rPr>
        <w:t>4</w:t>
      </w:r>
      <w:r w:rsidR="000A3EF4" w:rsidRPr="008E3F9D">
        <w:rPr>
          <w:rFonts w:ascii="Times New Roman" w:eastAsia="Calibri" w:hAnsi="Times New Roman"/>
          <w:sz w:val="28"/>
          <w:szCs w:val="28"/>
          <w:lang w:eastAsia="en-US"/>
        </w:rPr>
        <w:t>.2024)</w:t>
      </w:r>
    </w:p>
    <w:p w14:paraId="2FC05635" w14:textId="06C06644"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rPr>
      </w:pPr>
      <w:bookmarkStart w:id="25" w:name="_Hlk163339340"/>
      <w:r w:rsidRPr="008E3F9D">
        <w:rPr>
          <w:rFonts w:ascii="Times New Roman" w:eastAsia="Calibri" w:hAnsi="Times New Roman"/>
          <w:sz w:val="28"/>
          <w:szCs w:val="28"/>
          <w:lang w:val="en-US" w:eastAsia="zh-TW"/>
        </w:rPr>
        <w:t xml:space="preserve">Cyril L. Corporatisation and Corporate </w:t>
      </w:r>
      <w:bookmarkEnd w:id="25"/>
      <w:r w:rsidRPr="008E3F9D">
        <w:rPr>
          <w:rFonts w:ascii="Times New Roman" w:eastAsia="Calibri" w:hAnsi="Times New Roman"/>
          <w:sz w:val="28"/>
          <w:szCs w:val="28"/>
          <w:lang w:val="en-US" w:eastAsia="zh-TW"/>
        </w:rPr>
        <w:t xml:space="preserve">Governance in China's Economic Transition. </w:t>
      </w:r>
      <w:r w:rsidRPr="008E3F9D">
        <w:rPr>
          <w:rFonts w:ascii="Times New Roman" w:eastAsia="Calibri" w:hAnsi="Times New Roman"/>
          <w:sz w:val="28"/>
          <w:szCs w:val="28"/>
          <w:lang w:eastAsia="zh-TW"/>
        </w:rPr>
        <w:t xml:space="preserve">Economic Change and Restructuring. 34. (2001) р. 5-35. 10.1023/A:101759631527 </w:t>
      </w:r>
      <w:r w:rsidRPr="008E3F9D">
        <w:rPr>
          <w:rFonts w:ascii="Times New Roman" w:eastAsia="Calibri" w:hAnsi="Times New Roman"/>
          <w:sz w:val="28"/>
          <w:szCs w:val="28"/>
          <w:lang w:eastAsia="en-US"/>
        </w:rPr>
        <w:t>URL</w:t>
      </w:r>
      <w:r w:rsidRPr="008E3F9D">
        <w:rPr>
          <w:rFonts w:ascii="Times New Roman" w:eastAsia="Calibri" w:hAnsi="Times New Roman"/>
          <w:sz w:val="28"/>
          <w:szCs w:val="28"/>
          <w:lang w:eastAsia="zh-TW"/>
        </w:rPr>
        <w:t xml:space="preserve">: </w:t>
      </w:r>
      <w:hyperlink r:id="rId29" w:history="1">
        <w:r w:rsidRPr="008E3F9D">
          <w:rPr>
            <w:rFonts w:ascii="Times New Roman" w:eastAsia="Calibri" w:hAnsi="Times New Roman"/>
            <w:color w:val="0000FF"/>
            <w:sz w:val="28"/>
            <w:szCs w:val="28"/>
            <w:u w:val="single"/>
            <w:lang w:eastAsia="zh-TW"/>
          </w:rPr>
          <w:t>https://www.oecd.org/corporate/ca/corporategovernanceprinciples/1931396.pdf</w:t>
        </w:r>
      </w:hyperlink>
      <w:r w:rsidR="000A3EF4" w:rsidRPr="008E3F9D">
        <w:rPr>
          <w:rFonts w:ascii="Times New Roman" w:eastAsia="Calibri" w:hAnsi="Times New Roman"/>
          <w:color w:val="0000FF"/>
          <w:sz w:val="28"/>
          <w:szCs w:val="28"/>
          <w:u w:val="single"/>
          <w:lang w:val="uk-UA" w:eastAsia="zh-TW"/>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Дата звернення: 0</w:t>
      </w:r>
      <w:r w:rsidR="000A3EF4" w:rsidRPr="008E3F9D">
        <w:rPr>
          <w:rFonts w:ascii="Times New Roman" w:eastAsia="Calibri" w:hAnsi="Times New Roman"/>
          <w:sz w:val="28"/>
          <w:szCs w:val="28"/>
          <w:lang w:val="uk-UA" w:eastAsia="en-US"/>
        </w:rPr>
        <w:t>1</w:t>
      </w:r>
      <w:r w:rsidR="000A3EF4" w:rsidRPr="008E3F9D">
        <w:rPr>
          <w:rFonts w:ascii="Times New Roman" w:eastAsia="Calibri" w:hAnsi="Times New Roman"/>
          <w:sz w:val="28"/>
          <w:szCs w:val="28"/>
          <w:lang w:eastAsia="en-US"/>
        </w:rPr>
        <w:t>.0</w:t>
      </w:r>
      <w:r w:rsidR="000A3EF4" w:rsidRPr="008E3F9D">
        <w:rPr>
          <w:rFonts w:ascii="Times New Roman" w:eastAsia="Calibri" w:hAnsi="Times New Roman"/>
          <w:sz w:val="28"/>
          <w:szCs w:val="28"/>
          <w:lang w:val="uk-UA" w:eastAsia="en-US"/>
        </w:rPr>
        <w:t>2</w:t>
      </w:r>
      <w:r w:rsidR="000A3EF4" w:rsidRPr="008E3F9D">
        <w:rPr>
          <w:rFonts w:ascii="Times New Roman" w:eastAsia="Calibri" w:hAnsi="Times New Roman"/>
          <w:sz w:val="28"/>
          <w:szCs w:val="28"/>
          <w:lang w:eastAsia="en-US"/>
        </w:rPr>
        <w:t>.2024)</w:t>
      </w:r>
    </w:p>
    <w:p w14:paraId="00B7ECED" w14:textId="762CB419"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val="en-US" w:eastAsia="en-US"/>
        </w:rPr>
        <w:t xml:space="preserve">Hasan T. Challenges of global logistics during the pandemic. </w:t>
      </w:r>
      <w:r w:rsidRPr="008E3F9D">
        <w:rPr>
          <w:rFonts w:ascii="Times New Roman" w:eastAsia="Calibri" w:hAnsi="Times New Roman"/>
          <w:sz w:val="28"/>
          <w:szCs w:val="28"/>
          <w:lang w:eastAsia="en-US"/>
        </w:rPr>
        <w:t xml:space="preserve">24 </w:t>
      </w:r>
      <w:r w:rsidRPr="008E3F9D">
        <w:rPr>
          <w:rFonts w:ascii="Times New Roman" w:eastAsia="Calibri" w:hAnsi="Times New Roman"/>
          <w:sz w:val="28"/>
          <w:szCs w:val="28"/>
          <w:lang w:val="en-US" w:eastAsia="en-US"/>
        </w:rPr>
        <w:t>p</w:t>
      </w:r>
      <w:r w:rsidRPr="008E3F9D">
        <w:rPr>
          <w:rFonts w:ascii="Times New Roman" w:eastAsia="Calibri" w:hAnsi="Times New Roman"/>
          <w:sz w:val="28"/>
          <w:szCs w:val="28"/>
          <w:lang w:eastAsia="en-US"/>
        </w:rPr>
        <w:t xml:space="preserve">. (2022) </w:t>
      </w:r>
      <w:r w:rsidRPr="008E3F9D">
        <w:rPr>
          <w:rFonts w:ascii="Times New Roman" w:eastAsia="Calibri" w:hAnsi="Times New Roman"/>
          <w:sz w:val="28"/>
          <w:szCs w:val="28"/>
          <w:lang w:val="en-US" w:eastAsia="en-US"/>
        </w:rPr>
        <w:t>URL</w:t>
      </w:r>
      <w:r w:rsidRPr="008E3F9D">
        <w:rPr>
          <w:rFonts w:ascii="Times New Roman" w:eastAsia="Calibri" w:hAnsi="Times New Roman"/>
          <w:sz w:val="28"/>
          <w:szCs w:val="28"/>
          <w:lang w:eastAsia="en-US"/>
        </w:rPr>
        <w:t xml:space="preserve">: </w:t>
      </w:r>
      <w:hyperlink r:id="rId30" w:history="1">
        <w:r w:rsidRPr="008E3F9D">
          <w:rPr>
            <w:rFonts w:ascii="Times New Roman" w:eastAsia="Calibri" w:hAnsi="Times New Roman"/>
            <w:color w:val="0000FF"/>
            <w:sz w:val="28"/>
            <w:szCs w:val="28"/>
            <w:u w:val="single"/>
            <w:lang w:val="en-US" w:eastAsia="en-US"/>
          </w:rPr>
          <w:t>https</w:t>
        </w:r>
        <w:r w:rsidRPr="008E3F9D">
          <w:rPr>
            <w:rFonts w:ascii="Times New Roman" w:eastAsia="Calibri" w:hAnsi="Times New Roman"/>
            <w:color w:val="0000FF"/>
            <w:sz w:val="28"/>
            <w:szCs w:val="28"/>
            <w:u w:val="single"/>
            <w:lang w:eastAsia="en-US"/>
          </w:rPr>
          <w:t>://</w:t>
        </w:r>
        <w:r w:rsidRPr="008E3F9D">
          <w:rPr>
            <w:rFonts w:ascii="Times New Roman" w:eastAsia="Calibri" w:hAnsi="Times New Roman"/>
            <w:color w:val="0000FF"/>
            <w:sz w:val="28"/>
            <w:szCs w:val="28"/>
            <w:u w:val="single"/>
            <w:lang w:val="en-US" w:eastAsia="en-US"/>
          </w:rPr>
          <w:t>minds</w:t>
        </w:r>
        <w:r w:rsidRPr="008E3F9D">
          <w:rPr>
            <w:rFonts w:ascii="Times New Roman" w:eastAsia="Calibri" w:hAnsi="Times New Roman"/>
            <w:color w:val="0000FF"/>
            <w:sz w:val="28"/>
            <w:szCs w:val="28"/>
            <w:u w:val="single"/>
            <w:lang w:eastAsia="en-US"/>
          </w:rPr>
          <w:t>.</w:t>
        </w:r>
        <w:r w:rsidRPr="008E3F9D">
          <w:rPr>
            <w:rFonts w:ascii="Times New Roman" w:eastAsia="Calibri" w:hAnsi="Times New Roman"/>
            <w:color w:val="0000FF"/>
            <w:sz w:val="28"/>
            <w:szCs w:val="28"/>
            <w:u w:val="single"/>
            <w:lang w:val="en-US" w:eastAsia="en-US"/>
          </w:rPr>
          <w:t>wisconsin</w:t>
        </w:r>
        <w:r w:rsidRPr="008E3F9D">
          <w:rPr>
            <w:rFonts w:ascii="Times New Roman" w:eastAsia="Calibri" w:hAnsi="Times New Roman"/>
            <w:color w:val="0000FF"/>
            <w:sz w:val="28"/>
            <w:szCs w:val="28"/>
            <w:u w:val="single"/>
            <w:lang w:eastAsia="en-US"/>
          </w:rPr>
          <w:t>.</w:t>
        </w:r>
        <w:r w:rsidRPr="008E3F9D">
          <w:rPr>
            <w:rFonts w:ascii="Times New Roman" w:eastAsia="Calibri" w:hAnsi="Times New Roman"/>
            <w:color w:val="0000FF"/>
            <w:sz w:val="28"/>
            <w:szCs w:val="28"/>
            <w:u w:val="single"/>
            <w:lang w:val="en-US" w:eastAsia="en-US"/>
          </w:rPr>
          <w:t>edu</w:t>
        </w:r>
        <w:r w:rsidRPr="008E3F9D">
          <w:rPr>
            <w:rFonts w:ascii="Times New Roman" w:eastAsia="Calibri" w:hAnsi="Times New Roman"/>
            <w:color w:val="0000FF"/>
            <w:sz w:val="28"/>
            <w:szCs w:val="28"/>
            <w:u w:val="single"/>
            <w:lang w:eastAsia="en-US"/>
          </w:rPr>
          <w:t>/</w:t>
        </w:r>
        <w:r w:rsidRPr="008E3F9D">
          <w:rPr>
            <w:rFonts w:ascii="Times New Roman" w:eastAsia="Calibri" w:hAnsi="Times New Roman"/>
            <w:color w:val="0000FF"/>
            <w:sz w:val="28"/>
            <w:szCs w:val="28"/>
            <w:u w:val="single"/>
            <w:lang w:val="en-US" w:eastAsia="en-US"/>
          </w:rPr>
          <w:t>bitstream</w:t>
        </w:r>
        <w:r w:rsidRPr="008E3F9D">
          <w:rPr>
            <w:rFonts w:ascii="Times New Roman" w:eastAsia="Calibri" w:hAnsi="Times New Roman"/>
            <w:color w:val="0000FF"/>
            <w:sz w:val="28"/>
            <w:szCs w:val="28"/>
            <w:u w:val="single"/>
            <w:lang w:eastAsia="en-US"/>
          </w:rPr>
          <w:t>/</w:t>
        </w:r>
        <w:r w:rsidRPr="008E3F9D">
          <w:rPr>
            <w:rFonts w:ascii="Times New Roman" w:eastAsia="Calibri" w:hAnsi="Times New Roman"/>
            <w:color w:val="0000FF"/>
            <w:sz w:val="28"/>
            <w:szCs w:val="28"/>
            <w:u w:val="single"/>
            <w:lang w:val="en-US" w:eastAsia="en-US"/>
          </w:rPr>
          <w:t>handle</w:t>
        </w:r>
        <w:r w:rsidRPr="008E3F9D">
          <w:rPr>
            <w:rFonts w:ascii="Times New Roman" w:eastAsia="Calibri" w:hAnsi="Times New Roman"/>
            <w:color w:val="0000FF"/>
            <w:sz w:val="28"/>
            <w:szCs w:val="28"/>
            <w:u w:val="single"/>
            <w:lang w:eastAsia="en-US"/>
          </w:rPr>
          <w:t>/1793/83517/</w:t>
        </w:r>
        <w:r w:rsidRPr="008E3F9D">
          <w:rPr>
            <w:rFonts w:ascii="Times New Roman" w:eastAsia="Calibri" w:hAnsi="Times New Roman"/>
            <w:color w:val="0000FF"/>
            <w:sz w:val="28"/>
            <w:szCs w:val="28"/>
            <w:u w:val="single"/>
            <w:lang w:val="en-US" w:eastAsia="en-US"/>
          </w:rPr>
          <w:t>Topuz</w:t>
        </w:r>
        <w:r w:rsidRPr="008E3F9D">
          <w:rPr>
            <w:rFonts w:ascii="Times New Roman" w:eastAsia="Calibri" w:hAnsi="Times New Roman"/>
            <w:color w:val="0000FF"/>
            <w:sz w:val="28"/>
            <w:szCs w:val="28"/>
            <w:u w:val="single"/>
            <w:lang w:eastAsia="en-US"/>
          </w:rPr>
          <w:t>%2</w:t>
        </w:r>
        <w:r w:rsidRPr="008E3F9D">
          <w:rPr>
            <w:rFonts w:ascii="Times New Roman" w:eastAsia="Calibri" w:hAnsi="Times New Roman"/>
            <w:color w:val="0000FF"/>
            <w:sz w:val="28"/>
            <w:szCs w:val="28"/>
            <w:u w:val="single"/>
            <w:lang w:val="en-US" w:eastAsia="en-US"/>
          </w:rPr>
          <w:t>C</w:t>
        </w:r>
        <w:r w:rsidRPr="008E3F9D">
          <w:rPr>
            <w:rFonts w:ascii="Times New Roman" w:eastAsia="Calibri" w:hAnsi="Times New Roman"/>
            <w:color w:val="0000FF"/>
            <w:sz w:val="28"/>
            <w:szCs w:val="28"/>
            <w:u w:val="single"/>
            <w:lang w:eastAsia="en-US"/>
          </w:rPr>
          <w:t>%20</w:t>
        </w:r>
        <w:r w:rsidRPr="008E3F9D">
          <w:rPr>
            <w:rFonts w:ascii="Times New Roman" w:eastAsia="Calibri" w:hAnsi="Times New Roman"/>
            <w:color w:val="0000FF"/>
            <w:sz w:val="28"/>
            <w:szCs w:val="28"/>
            <w:u w:val="single"/>
            <w:lang w:val="en-US" w:eastAsia="en-US"/>
          </w:rPr>
          <w:t>Hasan</w:t>
        </w:r>
        <w:r w:rsidRPr="008E3F9D">
          <w:rPr>
            <w:rFonts w:ascii="Times New Roman" w:eastAsia="Calibri" w:hAnsi="Times New Roman"/>
            <w:color w:val="0000FF"/>
            <w:sz w:val="28"/>
            <w:szCs w:val="28"/>
            <w:u w:val="single"/>
            <w:lang w:eastAsia="en-US"/>
          </w:rPr>
          <w:t>.</w:t>
        </w:r>
        <w:r w:rsidRPr="008E3F9D">
          <w:rPr>
            <w:rFonts w:ascii="Times New Roman" w:eastAsia="Calibri" w:hAnsi="Times New Roman"/>
            <w:color w:val="0000FF"/>
            <w:sz w:val="28"/>
            <w:szCs w:val="28"/>
            <w:u w:val="single"/>
            <w:lang w:val="en-US" w:eastAsia="en-US"/>
          </w:rPr>
          <w:t>pdf</w:t>
        </w:r>
        <w:r w:rsidRPr="008E3F9D">
          <w:rPr>
            <w:rFonts w:ascii="Times New Roman" w:eastAsia="Calibri" w:hAnsi="Times New Roman"/>
            <w:color w:val="0000FF"/>
            <w:sz w:val="28"/>
            <w:szCs w:val="28"/>
            <w:u w:val="single"/>
            <w:lang w:eastAsia="en-US"/>
          </w:rPr>
          <w:t>?</w:t>
        </w:r>
        <w:r w:rsidRPr="008E3F9D">
          <w:rPr>
            <w:rFonts w:ascii="Times New Roman" w:eastAsia="Calibri" w:hAnsi="Times New Roman"/>
            <w:color w:val="0000FF"/>
            <w:sz w:val="28"/>
            <w:szCs w:val="28"/>
            <w:u w:val="single"/>
            <w:lang w:val="en-US" w:eastAsia="en-US"/>
          </w:rPr>
          <w:t>sequence</w:t>
        </w:r>
        <w:r w:rsidRPr="008E3F9D">
          <w:rPr>
            <w:rFonts w:ascii="Times New Roman" w:eastAsia="Calibri" w:hAnsi="Times New Roman"/>
            <w:color w:val="0000FF"/>
            <w:sz w:val="28"/>
            <w:szCs w:val="28"/>
            <w:u w:val="single"/>
            <w:lang w:eastAsia="en-US"/>
          </w:rPr>
          <w:t>=1&amp;</w:t>
        </w:r>
        <w:r w:rsidRPr="008E3F9D">
          <w:rPr>
            <w:rFonts w:ascii="Times New Roman" w:eastAsia="Calibri" w:hAnsi="Times New Roman"/>
            <w:color w:val="0000FF"/>
            <w:sz w:val="28"/>
            <w:szCs w:val="28"/>
            <w:u w:val="single"/>
            <w:lang w:val="en-US" w:eastAsia="en-US"/>
          </w:rPr>
          <w:t>isAllowed</w:t>
        </w:r>
        <w:r w:rsidRPr="008E3F9D">
          <w:rPr>
            <w:rFonts w:ascii="Times New Roman" w:eastAsia="Calibri" w:hAnsi="Times New Roman"/>
            <w:color w:val="0000FF"/>
            <w:sz w:val="28"/>
            <w:szCs w:val="28"/>
            <w:u w:val="single"/>
            <w:lang w:eastAsia="en-US"/>
          </w:rPr>
          <w:t>=</w:t>
        </w:r>
        <w:r w:rsidRPr="008E3F9D">
          <w:rPr>
            <w:rFonts w:ascii="Times New Roman" w:eastAsia="Calibri" w:hAnsi="Times New Roman"/>
            <w:color w:val="0000FF"/>
            <w:sz w:val="28"/>
            <w:szCs w:val="28"/>
            <w:u w:val="single"/>
            <w:lang w:val="en-US" w:eastAsia="en-US"/>
          </w:rPr>
          <w:t>y</w:t>
        </w:r>
      </w:hyperlink>
      <w:r w:rsidRPr="008E3F9D">
        <w:rPr>
          <w:rFonts w:ascii="Times New Roman" w:eastAsia="Calibri" w:hAnsi="Times New Roman"/>
          <w:sz w:val="28"/>
          <w:szCs w:val="28"/>
          <w:lang w:eastAsia="en-US"/>
        </w:rPr>
        <w:t xml:space="preserve"> </w:t>
      </w:r>
      <w:r w:rsidR="000A3EF4" w:rsidRPr="008E3F9D">
        <w:rPr>
          <w:rFonts w:ascii="Times New Roman" w:eastAsia="Calibri" w:hAnsi="Times New Roman"/>
          <w:sz w:val="28"/>
          <w:szCs w:val="28"/>
          <w:lang w:val="uk-UA" w:eastAsia="en-US"/>
        </w:rPr>
        <w:t xml:space="preserve"> </w:t>
      </w:r>
      <w:r w:rsidR="000A3EF4" w:rsidRPr="008E3F9D">
        <w:rPr>
          <w:rFonts w:ascii="Times New Roman" w:eastAsia="Calibri" w:hAnsi="Times New Roman"/>
          <w:sz w:val="28"/>
          <w:szCs w:val="28"/>
          <w:lang w:val="uk-UA" w:eastAsia="en-US"/>
        </w:rPr>
        <w:t>(</w:t>
      </w:r>
      <w:r w:rsidR="000A3EF4" w:rsidRPr="008E3F9D">
        <w:rPr>
          <w:rFonts w:ascii="Times New Roman" w:eastAsia="Calibri" w:hAnsi="Times New Roman"/>
          <w:sz w:val="28"/>
          <w:szCs w:val="28"/>
          <w:lang w:eastAsia="en-US"/>
        </w:rPr>
        <w:t xml:space="preserve">Дата звернення: </w:t>
      </w:r>
      <w:r w:rsidR="008E3F9D" w:rsidRPr="008E3F9D">
        <w:rPr>
          <w:rFonts w:ascii="Times New Roman" w:eastAsia="Calibri" w:hAnsi="Times New Roman"/>
          <w:sz w:val="28"/>
          <w:szCs w:val="28"/>
          <w:lang w:val="uk-UA" w:eastAsia="en-US"/>
        </w:rPr>
        <w:t>20</w:t>
      </w:r>
      <w:r w:rsidR="000A3EF4" w:rsidRPr="008E3F9D">
        <w:rPr>
          <w:rFonts w:ascii="Times New Roman" w:eastAsia="Calibri" w:hAnsi="Times New Roman"/>
          <w:sz w:val="28"/>
          <w:szCs w:val="28"/>
          <w:lang w:eastAsia="en-US"/>
        </w:rPr>
        <w:t>.0</w:t>
      </w:r>
      <w:r w:rsidR="008E3F9D" w:rsidRPr="008E3F9D">
        <w:rPr>
          <w:rFonts w:ascii="Times New Roman" w:eastAsia="Calibri" w:hAnsi="Times New Roman"/>
          <w:sz w:val="28"/>
          <w:szCs w:val="28"/>
          <w:lang w:val="uk-UA" w:eastAsia="en-US"/>
        </w:rPr>
        <w:t>4</w:t>
      </w:r>
      <w:r w:rsidR="000A3EF4" w:rsidRPr="008E3F9D">
        <w:rPr>
          <w:rFonts w:ascii="Times New Roman" w:eastAsia="Calibri" w:hAnsi="Times New Roman"/>
          <w:sz w:val="28"/>
          <w:szCs w:val="28"/>
          <w:lang w:eastAsia="en-US"/>
        </w:rPr>
        <w:t>.2024)</w:t>
      </w:r>
    </w:p>
    <w:p w14:paraId="2B08E005" w14:textId="56D3F9B0"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t>Mostepaniuk A. Corporate Governance. 20р. (2017).</w:t>
      </w:r>
    </w:p>
    <w:p w14:paraId="0E86E1D5" w14:textId="293CFD24"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val="en-US" w:eastAsia="en-US"/>
        </w:rPr>
      </w:pPr>
      <w:r w:rsidRPr="008E3F9D">
        <w:rPr>
          <w:rFonts w:ascii="Times New Roman" w:eastAsia="Calibri" w:hAnsi="Times New Roman"/>
          <w:sz w:val="28"/>
          <w:szCs w:val="28"/>
          <w:lang w:val="en-US" w:eastAsia="en-US"/>
        </w:rPr>
        <w:t xml:space="preserve">OECD Digitalisation and Corporate Governance: Background note for the OECD-Asia Roundtable on Corporate Governance (2022) URL: </w:t>
      </w:r>
      <w:hyperlink r:id="rId31" w:history="1">
        <w:r w:rsidRPr="008E3F9D">
          <w:rPr>
            <w:rFonts w:ascii="Times New Roman" w:eastAsia="Calibri" w:hAnsi="Times New Roman"/>
            <w:color w:val="0000FF"/>
            <w:sz w:val="28"/>
            <w:szCs w:val="28"/>
            <w:u w:val="single"/>
            <w:lang w:val="en-US" w:eastAsia="en-US"/>
          </w:rPr>
          <w:t>https://www.oecd.org/corporate/ca/Background-note-Asia-roundtable-digitalisation-and-corporate-governance.pdf</w:t>
        </w:r>
      </w:hyperlink>
      <w:r w:rsidR="008E3F9D" w:rsidRPr="008E3F9D">
        <w:rPr>
          <w:rFonts w:ascii="Times New Roman" w:eastAsia="Calibri" w:hAnsi="Times New Roman"/>
          <w:color w:val="0000FF"/>
          <w:sz w:val="28"/>
          <w:szCs w:val="28"/>
          <w:u w:val="single"/>
          <w:lang w:val="uk-UA" w:eastAsia="en-US"/>
        </w:rPr>
        <w:t xml:space="preserve"> </w:t>
      </w:r>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Дата</w:t>
      </w:r>
      <w:r w:rsidR="008E3F9D" w:rsidRPr="008E3F9D">
        <w:rPr>
          <w:rFonts w:ascii="Times New Roman" w:eastAsia="Calibri" w:hAnsi="Times New Roman"/>
          <w:sz w:val="28"/>
          <w:szCs w:val="28"/>
          <w:lang w:val="en-US" w:eastAsia="en-US"/>
        </w:rPr>
        <w:t xml:space="preserve"> </w:t>
      </w:r>
      <w:r w:rsidR="008E3F9D" w:rsidRPr="008E3F9D">
        <w:rPr>
          <w:rFonts w:ascii="Times New Roman" w:eastAsia="Calibri" w:hAnsi="Times New Roman"/>
          <w:sz w:val="28"/>
          <w:szCs w:val="28"/>
          <w:lang w:eastAsia="en-US"/>
        </w:rPr>
        <w:t>звернення</w:t>
      </w:r>
      <w:r w:rsidR="008E3F9D" w:rsidRPr="008E3F9D">
        <w:rPr>
          <w:rFonts w:ascii="Times New Roman" w:eastAsia="Calibri" w:hAnsi="Times New Roman"/>
          <w:sz w:val="28"/>
          <w:szCs w:val="28"/>
          <w:lang w:val="en-US" w:eastAsia="en-US"/>
        </w:rPr>
        <w:t>: 0</w:t>
      </w:r>
      <w:r w:rsidR="008E3F9D" w:rsidRPr="008E3F9D">
        <w:rPr>
          <w:rFonts w:ascii="Times New Roman" w:eastAsia="Calibri" w:hAnsi="Times New Roman"/>
          <w:sz w:val="28"/>
          <w:szCs w:val="28"/>
          <w:lang w:val="uk-UA" w:eastAsia="en-US"/>
        </w:rPr>
        <w:t>6</w:t>
      </w:r>
      <w:r w:rsidR="008E3F9D" w:rsidRPr="008E3F9D">
        <w:rPr>
          <w:rFonts w:ascii="Times New Roman" w:eastAsia="Calibri" w:hAnsi="Times New Roman"/>
          <w:sz w:val="28"/>
          <w:szCs w:val="28"/>
          <w:lang w:val="en-US" w:eastAsia="en-US"/>
        </w:rPr>
        <w:t>.03.2024)</w:t>
      </w:r>
    </w:p>
    <w:p w14:paraId="67926854" w14:textId="62CC650C"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t xml:space="preserve">OECD. G20/OECD Principles of Corporate Governance, OECD Publishing, Paris, (2023), URL: </w:t>
      </w:r>
      <w:hyperlink r:id="rId32" w:history="1">
        <w:r w:rsidRPr="008E3F9D">
          <w:rPr>
            <w:rFonts w:ascii="Times New Roman" w:eastAsia="Calibri" w:hAnsi="Times New Roman"/>
            <w:color w:val="0000FF"/>
            <w:sz w:val="28"/>
            <w:szCs w:val="28"/>
            <w:u w:val="single"/>
            <w:lang w:eastAsia="en-US"/>
          </w:rPr>
          <w:t>https://doi.org/10.1787/ed750b30-en</w:t>
        </w:r>
      </w:hyperlink>
      <w:r w:rsidRPr="008E3F9D">
        <w:rPr>
          <w:rFonts w:ascii="Times New Roman" w:eastAsia="Calibri" w:hAnsi="Times New Roman"/>
          <w:sz w:val="28"/>
          <w:szCs w:val="28"/>
          <w:lang w:eastAsia="en-US"/>
        </w:rPr>
        <w:t xml:space="preserve">. </w:t>
      </w:r>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Дата звернення: 0</w:t>
      </w:r>
      <w:r w:rsidR="008E3F9D" w:rsidRPr="008E3F9D">
        <w:rPr>
          <w:rFonts w:ascii="Times New Roman" w:eastAsia="Calibri" w:hAnsi="Times New Roman"/>
          <w:sz w:val="28"/>
          <w:szCs w:val="28"/>
          <w:lang w:val="uk-UA" w:eastAsia="en-US"/>
        </w:rPr>
        <w:t>7</w:t>
      </w:r>
      <w:r w:rsidR="008E3F9D" w:rsidRPr="008E3F9D">
        <w:rPr>
          <w:rFonts w:ascii="Times New Roman" w:eastAsia="Calibri" w:hAnsi="Times New Roman"/>
          <w:sz w:val="28"/>
          <w:szCs w:val="28"/>
          <w:lang w:eastAsia="en-US"/>
        </w:rPr>
        <w:t>.0</w:t>
      </w:r>
      <w:r w:rsidR="008E3F9D" w:rsidRPr="008E3F9D">
        <w:rPr>
          <w:rFonts w:ascii="Times New Roman" w:eastAsia="Calibri" w:hAnsi="Times New Roman"/>
          <w:sz w:val="28"/>
          <w:szCs w:val="28"/>
          <w:lang w:val="uk-UA" w:eastAsia="en-US"/>
        </w:rPr>
        <w:t>5</w:t>
      </w:r>
      <w:r w:rsidR="008E3F9D" w:rsidRPr="008E3F9D">
        <w:rPr>
          <w:rFonts w:ascii="Times New Roman" w:eastAsia="Calibri" w:hAnsi="Times New Roman"/>
          <w:sz w:val="28"/>
          <w:szCs w:val="28"/>
          <w:lang w:eastAsia="en-US"/>
        </w:rPr>
        <w:t>.2024)</w:t>
      </w:r>
    </w:p>
    <w:p w14:paraId="76B94CB2" w14:textId="1F48DD40"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val="en-US" w:eastAsia="en-US"/>
        </w:rPr>
      </w:pPr>
      <w:r w:rsidRPr="008E3F9D">
        <w:rPr>
          <w:rFonts w:ascii="Times New Roman" w:eastAsia="Calibri" w:hAnsi="Times New Roman"/>
          <w:sz w:val="28"/>
          <w:szCs w:val="28"/>
          <w:lang w:val="en-US" w:eastAsia="en-US"/>
        </w:rPr>
        <w:lastRenderedPageBreak/>
        <w:t xml:space="preserve">OECD. OECD Guidelines for Corporate Governance in State-Owned Enterprises, 2015 edition, oecd Publishing, Paris, (2019), URL: </w:t>
      </w:r>
      <w:hyperlink r:id="rId33" w:history="1">
        <w:r w:rsidRPr="008E3F9D">
          <w:rPr>
            <w:rFonts w:ascii="Times New Roman" w:eastAsia="Calibri" w:hAnsi="Times New Roman"/>
            <w:color w:val="0000FF"/>
            <w:sz w:val="28"/>
            <w:szCs w:val="28"/>
            <w:u w:val="single"/>
            <w:lang w:val="en-US" w:eastAsia="en-US"/>
          </w:rPr>
          <w:t>https://doi.org/10.1787/9789264312906-uk</w:t>
        </w:r>
      </w:hyperlink>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Дата</w:t>
      </w:r>
      <w:r w:rsidR="008E3F9D" w:rsidRPr="008E3F9D">
        <w:rPr>
          <w:rFonts w:ascii="Times New Roman" w:eastAsia="Calibri" w:hAnsi="Times New Roman"/>
          <w:sz w:val="28"/>
          <w:szCs w:val="28"/>
          <w:lang w:val="en-US" w:eastAsia="en-US"/>
        </w:rPr>
        <w:t xml:space="preserve"> </w:t>
      </w:r>
      <w:r w:rsidR="008E3F9D" w:rsidRPr="008E3F9D">
        <w:rPr>
          <w:rFonts w:ascii="Times New Roman" w:eastAsia="Calibri" w:hAnsi="Times New Roman"/>
          <w:sz w:val="28"/>
          <w:szCs w:val="28"/>
          <w:lang w:eastAsia="en-US"/>
        </w:rPr>
        <w:t>звернення</w:t>
      </w:r>
      <w:r w:rsidR="008E3F9D" w:rsidRPr="008E3F9D">
        <w:rPr>
          <w:rFonts w:ascii="Times New Roman" w:eastAsia="Calibri" w:hAnsi="Times New Roman"/>
          <w:sz w:val="28"/>
          <w:szCs w:val="28"/>
          <w:lang w:val="en-US" w:eastAsia="en-US"/>
        </w:rPr>
        <w:t>: 0</w:t>
      </w:r>
      <w:r w:rsidR="008E3F9D" w:rsidRPr="008E3F9D">
        <w:rPr>
          <w:rFonts w:ascii="Times New Roman" w:eastAsia="Calibri" w:hAnsi="Times New Roman"/>
          <w:sz w:val="28"/>
          <w:szCs w:val="28"/>
          <w:lang w:val="uk-UA" w:eastAsia="en-US"/>
        </w:rPr>
        <w:t>1</w:t>
      </w:r>
      <w:r w:rsidR="008E3F9D" w:rsidRPr="008E3F9D">
        <w:rPr>
          <w:rFonts w:ascii="Times New Roman" w:eastAsia="Calibri" w:hAnsi="Times New Roman"/>
          <w:sz w:val="28"/>
          <w:szCs w:val="28"/>
          <w:lang w:val="en-US" w:eastAsia="en-US"/>
        </w:rPr>
        <w:t>.0</w:t>
      </w:r>
      <w:r w:rsidR="008E3F9D" w:rsidRPr="008E3F9D">
        <w:rPr>
          <w:rFonts w:ascii="Times New Roman" w:eastAsia="Calibri" w:hAnsi="Times New Roman"/>
          <w:sz w:val="28"/>
          <w:szCs w:val="28"/>
          <w:lang w:val="uk-UA" w:eastAsia="en-US"/>
        </w:rPr>
        <w:t>4</w:t>
      </w:r>
      <w:r w:rsidR="008E3F9D" w:rsidRPr="008E3F9D">
        <w:rPr>
          <w:rFonts w:ascii="Times New Roman" w:eastAsia="Calibri" w:hAnsi="Times New Roman"/>
          <w:sz w:val="28"/>
          <w:szCs w:val="28"/>
          <w:lang w:val="en-US" w:eastAsia="en-US"/>
        </w:rPr>
        <w:t>.2024)</w:t>
      </w:r>
    </w:p>
    <w:p w14:paraId="3DC039A8" w14:textId="6B123545"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val="en-US" w:eastAsia="en-US"/>
        </w:rPr>
      </w:pPr>
      <w:r w:rsidRPr="008E3F9D">
        <w:rPr>
          <w:rFonts w:ascii="Times New Roman" w:eastAsia="Calibri" w:hAnsi="Times New Roman"/>
          <w:sz w:val="28"/>
          <w:szCs w:val="28"/>
          <w:lang w:val="en-US" w:eastAsia="en-US"/>
        </w:rPr>
        <w:t>OECD International Experts Meeting on Corporate Governance of Non-listed Companies 19 - 20 April, 2005 Hyatt Regency Istanbul Hotel Istanbul, Turkey URL:</w:t>
      </w:r>
      <w:r w:rsidR="008E3F9D" w:rsidRPr="008E3F9D">
        <w:rPr>
          <w:rFonts w:ascii="Times New Roman" w:eastAsia="Calibri" w:hAnsi="Times New Roman"/>
          <w:sz w:val="28"/>
          <w:szCs w:val="28"/>
          <w:lang w:val="uk-UA" w:eastAsia="en-US"/>
        </w:rPr>
        <w:t xml:space="preserve"> </w:t>
      </w:r>
      <w:hyperlink r:id="rId34" w:history="1">
        <w:r w:rsidR="008E3F9D" w:rsidRPr="008E3F9D">
          <w:rPr>
            <w:rStyle w:val="afc"/>
            <w:rFonts w:ascii="Times New Roman" w:eastAsia="Calibri" w:hAnsi="Times New Roman"/>
            <w:sz w:val="28"/>
            <w:szCs w:val="28"/>
            <w:lang w:val="en-US" w:eastAsia="en-US"/>
          </w:rPr>
          <w:t>https://www.oecd.org/corporate/ca/corporategovernanceprinciples/35639607.pdf</w:t>
        </w:r>
      </w:hyperlink>
      <w:r w:rsidRPr="008E3F9D">
        <w:rPr>
          <w:rFonts w:ascii="Times New Roman" w:eastAsia="Calibri" w:hAnsi="Times New Roman"/>
          <w:sz w:val="28"/>
          <w:szCs w:val="28"/>
          <w:lang w:val="en-US" w:eastAsia="en-US"/>
        </w:rPr>
        <w:t xml:space="preserve"> </w:t>
      </w:r>
      <w:r w:rsidR="008E3F9D" w:rsidRPr="008E3F9D">
        <w:rPr>
          <w:rFonts w:ascii="Times New Roman" w:eastAsia="Calibri" w:hAnsi="Times New Roman"/>
          <w:sz w:val="28"/>
          <w:szCs w:val="28"/>
          <w:lang w:val="uk-UA" w:eastAsia="en-US"/>
        </w:rPr>
        <w:t xml:space="preserve"> </w:t>
      </w:r>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Дата</w:t>
      </w:r>
      <w:r w:rsidR="008E3F9D" w:rsidRPr="008E3F9D">
        <w:rPr>
          <w:rFonts w:ascii="Times New Roman" w:eastAsia="Calibri" w:hAnsi="Times New Roman"/>
          <w:sz w:val="28"/>
          <w:szCs w:val="28"/>
          <w:lang w:val="en-US" w:eastAsia="en-US"/>
        </w:rPr>
        <w:t xml:space="preserve"> </w:t>
      </w:r>
      <w:r w:rsidR="008E3F9D" w:rsidRPr="008E3F9D">
        <w:rPr>
          <w:rFonts w:ascii="Times New Roman" w:eastAsia="Calibri" w:hAnsi="Times New Roman"/>
          <w:sz w:val="28"/>
          <w:szCs w:val="28"/>
          <w:lang w:eastAsia="en-US"/>
        </w:rPr>
        <w:t>звернення</w:t>
      </w:r>
      <w:r w:rsidR="008E3F9D" w:rsidRPr="008E3F9D">
        <w:rPr>
          <w:rFonts w:ascii="Times New Roman" w:eastAsia="Calibri" w:hAnsi="Times New Roman"/>
          <w:sz w:val="28"/>
          <w:szCs w:val="28"/>
          <w:lang w:val="en-US" w:eastAsia="en-US"/>
        </w:rPr>
        <w:t xml:space="preserve">: </w:t>
      </w:r>
      <w:r w:rsidR="008E3F9D" w:rsidRPr="008E3F9D">
        <w:rPr>
          <w:rFonts w:ascii="Times New Roman" w:eastAsia="Calibri" w:hAnsi="Times New Roman"/>
          <w:sz w:val="28"/>
          <w:szCs w:val="28"/>
          <w:lang w:val="uk-UA" w:eastAsia="en-US"/>
        </w:rPr>
        <w:t>19</w:t>
      </w:r>
      <w:r w:rsidR="008E3F9D" w:rsidRPr="008E3F9D">
        <w:rPr>
          <w:rFonts w:ascii="Times New Roman" w:eastAsia="Calibri" w:hAnsi="Times New Roman"/>
          <w:sz w:val="28"/>
          <w:szCs w:val="28"/>
          <w:lang w:val="en-US" w:eastAsia="en-US"/>
        </w:rPr>
        <w:t>.0</w:t>
      </w:r>
      <w:r w:rsidR="008E3F9D" w:rsidRPr="008E3F9D">
        <w:rPr>
          <w:rFonts w:ascii="Times New Roman" w:eastAsia="Calibri" w:hAnsi="Times New Roman"/>
          <w:sz w:val="28"/>
          <w:szCs w:val="28"/>
          <w:lang w:val="uk-UA" w:eastAsia="en-US"/>
        </w:rPr>
        <w:t>2</w:t>
      </w:r>
      <w:r w:rsidR="008E3F9D" w:rsidRPr="008E3F9D">
        <w:rPr>
          <w:rFonts w:ascii="Times New Roman" w:eastAsia="Calibri" w:hAnsi="Times New Roman"/>
          <w:sz w:val="28"/>
          <w:szCs w:val="28"/>
          <w:lang w:val="en-US" w:eastAsia="en-US"/>
        </w:rPr>
        <w:t>.2024)</w:t>
      </w:r>
    </w:p>
    <w:p w14:paraId="0965B161" w14:textId="153D35F3"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t xml:space="preserve">OECD National corporate governance related initiatives during the Covid-19 crisis: A survey of 37 jurisdictions. (2020) URL: </w:t>
      </w:r>
      <w:hyperlink r:id="rId35" w:history="1">
        <w:r w:rsidR="008E3F9D" w:rsidRPr="008E3F9D">
          <w:rPr>
            <w:rStyle w:val="afc"/>
            <w:rFonts w:ascii="Times New Roman" w:eastAsia="PMingLiU" w:hAnsi="Times New Roman"/>
            <w:sz w:val="28"/>
            <w:szCs w:val="28"/>
          </w:rPr>
          <w:t>https://web-archive.oecd.org/2020-05-28/554373-National-corporate-governance-related-initiatives-during-the-covid-19-crisis.pdf</w:t>
        </w:r>
      </w:hyperlink>
      <w:r w:rsidRPr="008E3F9D">
        <w:rPr>
          <w:rFonts w:ascii="Times New Roman" w:eastAsia="PMingLiU" w:hAnsi="Times New Roman"/>
          <w:sz w:val="28"/>
          <w:szCs w:val="28"/>
        </w:rPr>
        <w:t xml:space="preserve"> </w:t>
      </w:r>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 xml:space="preserve">Дата звернення: </w:t>
      </w:r>
      <w:r w:rsidR="008E3F9D" w:rsidRPr="008E3F9D">
        <w:rPr>
          <w:rFonts w:ascii="Times New Roman" w:eastAsia="Calibri" w:hAnsi="Times New Roman"/>
          <w:sz w:val="28"/>
          <w:szCs w:val="28"/>
          <w:lang w:eastAsia="en-US"/>
        </w:rPr>
        <w:t>29</w:t>
      </w:r>
      <w:r w:rsidR="008E3F9D" w:rsidRPr="008E3F9D">
        <w:rPr>
          <w:rFonts w:ascii="Times New Roman" w:eastAsia="Calibri" w:hAnsi="Times New Roman"/>
          <w:sz w:val="28"/>
          <w:szCs w:val="28"/>
          <w:lang w:eastAsia="en-US"/>
        </w:rPr>
        <w:t>.03.2024)</w:t>
      </w:r>
    </w:p>
    <w:p w14:paraId="1D527EC7" w14:textId="6BC70C2C"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color w:val="000000"/>
          <w:sz w:val="28"/>
          <w:szCs w:val="28"/>
          <w:lang w:eastAsia="en-US"/>
        </w:rPr>
        <w:t xml:space="preserve">Parast, M.M., Shekarian, M. The Impact of Supply Chain Disruptions on Organizational Performance: A Literature Review. (2019). </w:t>
      </w:r>
      <w:r w:rsidRPr="008E3F9D">
        <w:rPr>
          <w:rFonts w:ascii="Times New Roman" w:eastAsia="Calibri" w:hAnsi="Times New Roman"/>
          <w:sz w:val="28"/>
          <w:szCs w:val="28"/>
          <w:lang w:eastAsia="en-US"/>
        </w:rPr>
        <w:t xml:space="preserve">URL: </w:t>
      </w:r>
      <w:hyperlink r:id="rId36" w:history="1">
        <w:r w:rsidRPr="008E3F9D">
          <w:rPr>
            <w:rFonts w:ascii="Times New Roman" w:eastAsia="Calibri" w:hAnsi="Times New Roman"/>
            <w:color w:val="0000FF"/>
            <w:sz w:val="28"/>
            <w:szCs w:val="28"/>
            <w:u w:val="single"/>
            <w:lang w:eastAsia="en-US"/>
          </w:rPr>
          <w:t>https://doi.org/10.1007/978-3-030-03813-7_21</w:t>
        </w:r>
      </w:hyperlink>
      <w:r w:rsidR="008E3F9D" w:rsidRPr="008E3F9D">
        <w:rPr>
          <w:rFonts w:ascii="Times New Roman" w:eastAsia="Calibri" w:hAnsi="Times New Roman"/>
          <w:color w:val="0000FF"/>
          <w:sz w:val="28"/>
          <w:szCs w:val="28"/>
          <w:u w:val="single"/>
          <w:lang w:val="uk-UA" w:eastAsia="en-US"/>
        </w:rPr>
        <w:t xml:space="preserve"> </w:t>
      </w:r>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Дата звернення: 0</w:t>
      </w:r>
      <w:r w:rsidR="008E3F9D" w:rsidRPr="008E3F9D">
        <w:rPr>
          <w:rFonts w:ascii="Times New Roman" w:eastAsia="Calibri" w:hAnsi="Times New Roman"/>
          <w:sz w:val="28"/>
          <w:szCs w:val="28"/>
          <w:lang w:val="uk-UA" w:eastAsia="en-US"/>
        </w:rPr>
        <w:t>7</w:t>
      </w:r>
      <w:r w:rsidR="008E3F9D" w:rsidRPr="008E3F9D">
        <w:rPr>
          <w:rFonts w:ascii="Times New Roman" w:eastAsia="Calibri" w:hAnsi="Times New Roman"/>
          <w:sz w:val="28"/>
          <w:szCs w:val="28"/>
          <w:lang w:eastAsia="en-US"/>
        </w:rPr>
        <w:t>.0</w:t>
      </w:r>
      <w:r w:rsidR="008E3F9D" w:rsidRPr="008E3F9D">
        <w:rPr>
          <w:rFonts w:ascii="Times New Roman" w:eastAsia="Calibri" w:hAnsi="Times New Roman"/>
          <w:sz w:val="28"/>
          <w:szCs w:val="28"/>
          <w:lang w:val="uk-UA" w:eastAsia="en-US"/>
        </w:rPr>
        <w:t>4</w:t>
      </w:r>
      <w:r w:rsidR="008E3F9D" w:rsidRPr="008E3F9D">
        <w:rPr>
          <w:rFonts w:ascii="Times New Roman" w:eastAsia="Calibri" w:hAnsi="Times New Roman"/>
          <w:sz w:val="28"/>
          <w:szCs w:val="28"/>
          <w:lang w:eastAsia="en-US"/>
        </w:rPr>
        <w:t>.2024)</w:t>
      </w:r>
    </w:p>
    <w:p w14:paraId="00D6560A" w14:textId="3A42676B"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val="en-US" w:eastAsia="en-US"/>
        </w:rPr>
        <w:t xml:space="preserve">Salin, A. S., Raman, S. A., Shamsudin, S. M., &amp; Omar, N. Impact of the COVID-19 pandemic on corporate governance practices. </w:t>
      </w:r>
      <w:r w:rsidRPr="008E3F9D">
        <w:rPr>
          <w:rFonts w:ascii="Times New Roman" w:eastAsia="Calibri" w:hAnsi="Times New Roman"/>
          <w:sz w:val="28"/>
          <w:szCs w:val="28"/>
          <w:lang w:eastAsia="en-US"/>
        </w:rPr>
        <w:t xml:space="preserve">International Journal of Management and Sustainability, (2023) 12(3), 301–312. URL: </w:t>
      </w:r>
      <w:hyperlink r:id="rId37" w:history="1">
        <w:r w:rsidRPr="008E3F9D">
          <w:rPr>
            <w:rFonts w:ascii="Times New Roman" w:eastAsia="Calibri" w:hAnsi="Times New Roman"/>
            <w:color w:val="0000FF"/>
            <w:sz w:val="28"/>
            <w:szCs w:val="28"/>
            <w:u w:val="single"/>
            <w:lang w:eastAsia="en-US"/>
          </w:rPr>
          <w:t>https://doi.org/10.18488/11.v12i3.3377</w:t>
        </w:r>
      </w:hyperlink>
      <w:r w:rsidRPr="008E3F9D">
        <w:rPr>
          <w:rFonts w:ascii="Times New Roman" w:eastAsia="Calibri" w:hAnsi="Times New Roman"/>
          <w:sz w:val="28"/>
          <w:szCs w:val="28"/>
          <w:lang w:eastAsia="en-US"/>
        </w:rPr>
        <w:t xml:space="preserve"> </w:t>
      </w:r>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Дата звернення: 0</w:t>
      </w:r>
      <w:r w:rsidR="008E3F9D" w:rsidRPr="008E3F9D">
        <w:rPr>
          <w:rFonts w:ascii="Times New Roman" w:eastAsia="Calibri" w:hAnsi="Times New Roman"/>
          <w:sz w:val="28"/>
          <w:szCs w:val="28"/>
          <w:lang w:val="uk-UA" w:eastAsia="en-US"/>
        </w:rPr>
        <w:t>7</w:t>
      </w:r>
      <w:r w:rsidR="008E3F9D" w:rsidRPr="008E3F9D">
        <w:rPr>
          <w:rFonts w:ascii="Times New Roman" w:eastAsia="Calibri" w:hAnsi="Times New Roman"/>
          <w:sz w:val="28"/>
          <w:szCs w:val="28"/>
          <w:lang w:eastAsia="en-US"/>
        </w:rPr>
        <w:t>.0</w:t>
      </w:r>
      <w:r w:rsidR="008E3F9D" w:rsidRPr="008E3F9D">
        <w:rPr>
          <w:rFonts w:ascii="Times New Roman" w:eastAsia="Calibri" w:hAnsi="Times New Roman"/>
          <w:sz w:val="28"/>
          <w:szCs w:val="28"/>
          <w:lang w:val="uk-UA" w:eastAsia="en-US"/>
        </w:rPr>
        <w:t>2</w:t>
      </w:r>
      <w:r w:rsidR="008E3F9D" w:rsidRPr="008E3F9D">
        <w:rPr>
          <w:rFonts w:ascii="Times New Roman" w:eastAsia="Calibri" w:hAnsi="Times New Roman"/>
          <w:sz w:val="28"/>
          <w:szCs w:val="28"/>
          <w:lang w:eastAsia="en-US"/>
        </w:rPr>
        <w:t>.2024)</w:t>
      </w:r>
    </w:p>
    <w:p w14:paraId="39AF6485" w14:textId="2A596A3B"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val="en-US" w:eastAsia="en-US"/>
        </w:rPr>
        <w:t xml:space="preserve">Sherman E. 94% of the Fortune 1000 are seeing coronavirus supply chain disruptions: Report. </w:t>
      </w:r>
      <w:r w:rsidRPr="008E3F9D">
        <w:rPr>
          <w:rFonts w:ascii="Times New Roman" w:eastAsia="Calibri" w:hAnsi="Times New Roman"/>
          <w:sz w:val="28"/>
          <w:szCs w:val="28"/>
          <w:lang w:eastAsia="en-US"/>
        </w:rPr>
        <w:t xml:space="preserve">(2020). URL: </w:t>
      </w:r>
      <w:hyperlink r:id="rId38" w:history="1">
        <w:r w:rsidRPr="008E3F9D">
          <w:rPr>
            <w:rFonts w:ascii="Times New Roman" w:eastAsia="Calibri" w:hAnsi="Times New Roman"/>
            <w:color w:val="0000FF"/>
            <w:sz w:val="28"/>
            <w:szCs w:val="28"/>
            <w:u w:val="single"/>
            <w:lang w:eastAsia="en-US"/>
          </w:rPr>
          <w:t>https://fortune.com/2020/02/21/fortune-1000-coronavirus-china-supply-chain-impact/</w:t>
        </w:r>
      </w:hyperlink>
      <w:r w:rsidRPr="008E3F9D">
        <w:rPr>
          <w:rFonts w:ascii="Times New Roman" w:eastAsia="Calibri" w:hAnsi="Times New Roman"/>
          <w:sz w:val="28"/>
          <w:szCs w:val="28"/>
          <w:lang w:eastAsia="en-US"/>
        </w:rPr>
        <w:t xml:space="preserve"> </w:t>
      </w:r>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 xml:space="preserve">Дата звернення: </w:t>
      </w:r>
      <w:r w:rsidR="008E3F9D" w:rsidRPr="008E3F9D">
        <w:rPr>
          <w:rFonts w:ascii="Times New Roman" w:eastAsia="Calibri" w:hAnsi="Times New Roman"/>
          <w:sz w:val="28"/>
          <w:szCs w:val="28"/>
          <w:lang w:val="uk-UA" w:eastAsia="en-US"/>
        </w:rPr>
        <w:t>11</w:t>
      </w:r>
      <w:r w:rsidR="008E3F9D" w:rsidRPr="008E3F9D">
        <w:rPr>
          <w:rFonts w:ascii="Times New Roman" w:eastAsia="Calibri" w:hAnsi="Times New Roman"/>
          <w:sz w:val="28"/>
          <w:szCs w:val="28"/>
          <w:lang w:eastAsia="en-US"/>
        </w:rPr>
        <w:t>.03.2024)</w:t>
      </w:r>
    </w:p>
    <w:p w14:paraId="18B02693" w14:textId="31F15D5A"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color w:val="525254"/>
          <w:sz w:val="28"/>
          <w:szCs w:val="28"/>
          <w:lang w:eastAsia="zh-TW"/>
        </w:rPr>
      </w:pPr>
      <w:r w:rsidRPr="008E3F9D">
        <w:rPr>
          <w:rFonts w:ascii="Times New Roman" w:eastAsia="Times New Roman" w:hAnsi="Times New Roman"/>
          <w:sz w:val="28"/>
          <w:szCs w:val="28"/>
          <w:lang w:val="en-US" w:eastAsia="zh-TW"/>
        </w:rPr>
        <w:t xml:space="preserve">Simon Y. Corporate Governance in Shipping Logistics Industry: A Practitioner’s Perspectives. </w:t>
      </w:r>
      <w:r w:rsidRPr="008E3F9D">
        <w:rPr>
          <w:rFonts w:ascii="Times New Roman" w:eastAsia="Times New Roman" w:hAnsi="Times New Roman"/>
          <w:sz w:val="28"/>
          <w:szCs w:val="28"/>
          <w:lang w:eastAsia="zh-TW"/>
        </w:rPr>
        <w:t xml:space="preserve">Journal of Business &amp; Economic Policy. (2018). Режим доступу: </w:t>
      </w:r>
      <w:hyperlink r:id="rId39" w:history="1">
        <w:r w:rsidRPr="008E3F9D">
          <w:rPr>
            <w:rFonts w:ascii="Times New Roman" w:eastAsia="Times New Roman" w:hAnsi="Times New Roman"/>
            <w:color w:val="0000FF"/>
            <w:sz w:val="28"/>
            <w:szCs w:val="28"/>
            <w:u w:val="single"/>
            <w:lang w:eastAsia="zh-TW"/>
          </w:rPr>
          <w:t>http://dx.doi.org/10.30845/jbep.v5n4a12</w:t>
        </w:r>
      </w:hyperlink>
      <w:r w:rsidRPr="008E3F9D">
        <w:rPr>
          <w:rFonts w:ascii="Times New Roman" w:eastAsia="Times New Roman" w:hAnsi="Times New Roman"/>
          <w:sz w:val="28"/>
          <w:szCs w:val="28"/>
          <w:lang w:eastAsia="zh-TW"/>
        </w:rPr>
        <w:t xml:space="preserve"> </w:t>
      </w:r>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 xml:space="preserve">Дата звернення: </w:t>
      </w:r>
      <w:r w:rsidR="008E3F9D" w:rsidRPr="008E3F9D">
        <w:rPr>
          <w:rFonts w:ascii="Times New Roman" w:eastAsia="Calibri" w:hAnsi="Times New Roman"/>
          <w:sz w:val="28"/>
          <w:szCs w:val="28"/>
          <w:lang w:val="uk-UA" w:eastAsia="en-US"/>
        </w:rPr>
        <w:t>20</w:t>
      </w:r>
      <w:r w:rsidR="008E3F9D" w:rsidRPr="008E3F9D">
        <w:rPr>
          <w:rFonts w:ascii="Times New Roman" w:eastAsia="Calibri" w:hAnsi="Times New Roman"/>
          <w:sz w:val="28"/>
          <w:szCs w:val="28"/>
          <w:lang w:eastAsia="en-US"/>
        </w:rPr>
        <w:t>.0</w:t>
      </w:r>
      <w:r w:rsidR="008E3F9D" w:rsidRPr="008E3F9D">
        <w:rPr>
          <w:rFonts w:ascii="Times New Roman" w:eastAsia="Calibri" w:hAnsi="Times New Roman"/>
          <w:sz w:val="28"/>
          <w:szCs w:val="28"/>
          <w:lang w:val="uk-UA" w:eastAsia="en-US"/>
        </w:rPr>
        <w:t>2</w:t>
      </w:r>
      <w:r w:rsidR="008E3F9D" w:rsidRPr="008E3F9D">
        <w:rPr>
          <w:rFonts w:ascii="Times New Roman" w:eastAsia="Calibri" w:hAnsi="Times New Roman"/>
          <w:sz w:val="28"/>
          <w:szCs w:val="28"/>
          <w:lang w:eastAsia="en-US"/>
        </w:rPr>
        <w:t>.2024)</w:t>
      </w:r>
    </w:p>
    <w:p w14:paraId="38C495B1" w14:textId="3985725E"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color w:val="000000"/>
          <w:sz w:val="28"/>
          <w:szCs w:val="28"/>
          <w:lang w:eastAsia="zh-TW"/>
        </w:rPr>
      </w:pPr>
      <w:r w:rsidRPr="008E3F9D">
        <w:rPr>
          <w:rFonts w:ascii="Times New Roman" w:eastAsia="Times New Roman" w:hAnsi="Times New Roman"/>
          <w:color w:val="000000"/>
          <w:sz w:val="28"/>
          <w:szCs w:val="28"/>
          <w:lang w:eastAsia="zh-TW"/>
        </w:rPr>
        <w:t xml:space="preserve">Tapashi S., Rashi T. Recovering Supply Chain Disruptions in Post-COVID-19 Pandemic Through Transport Intelligence and Logistics Systems: India's Experiences and Policy Options. (2021). </w:t>
      </w:r>
      <w:r w:rsidRPr="008E3F9D">
        <w:rPr>
          <w:rFonts w:ascii="Times New Roman" w:eastAsia="Times New Roman" w:hAnsi="Times New Roman"/>
          <w:sz w:val="28"/>
          <w:szCs w:val="28"/>
          <w:lang w:eastAsia="zh-TW"/>
        </w:rPr>
        <w:t xml:space="preserve">URL: </w:t>
      </w:r>
      <w:hyperlink r:id="rId40" w:history="1">
        <w:r w:rsidRPr="008E3F9D">
          <w:rPr>
            <w:rFonts w:ascii="Times New Roman" w:eastAsia="Times New Roman" w:hAnsi="Times New Roman"/>
            <w:color w:val="0000FF"/>
            <w:sz w:val="28"/>
            <w:szCs w:val="28"/>
            <w:u w:val="single"/>
            <w:lang w:eastAsia="zh-TW"/>
          </w:rPr>
          <w:t>http://dx.doi.org/10.3389/ffutr.2021.660116</w:t>
        </w:r>
      </w:hyperlink>
      <w:r w:rsidRPr="008E3F9D">
        <w:rPr>
          <w:rFonts w:ascii="Times New Roman" w:eastAsia="Times New Roman" w:hAnsi="Times New Roman"/>
          <w:color w:val="000000"/>
          <w:sz w:val="28"/>
          <w:szCs w:val="28"/>
          <w:lang w:eastAsia="zh-TW"/>
        </w:rPr>
        <w:t xml:space="preserve"> </w:t>
      </w:r>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 xml:space="preserve">Дата звернення: </w:t>
      </w:r>
      <w:r w:rsidR="008E3F9D" w:rsidRPr="008E3F9D">
        <w:rPr>
          <w:rFonts w:ascii="Times New Roman" w:eastAsia="Calibri" w:hAnsi="Times New Roman"/>
          <w:sz w:val="28"/>
          <w:szCs w:val="28"/>
          <w:lang w:val="uk-UA" w:eastAsia="en-US"/>
        </w:rPr>
        <w:t>14</w:t>
      </w:r>
      <w:r w:rsidR="008E3F9D" w:rsidRPr="008E3F9D">
        <w:rPr>
          <w:rFonts w:ascii="Times New Roman" w:eastAsia="Calibri" w:hAnsi="Times New Roman"/>
          <w:sz w:val="28"/>
          <w:szCs w:val="28"/>
          <w:lang w:eastAsia="en-US"/>
        </w:rPr>
        <w:t>.0</w:t>
      </w:r>
      <w:r w:rsidR="008E3F9D" w:rsidRPr="008E3F9D">
        <w:rPr>
          <w:rFonts w:ascii="Times New Roman" w:eastAsia="Calibri" w:hAnsi="Times New Roman"/>
          <w:sz w:val="28"/>
          <w:szCs w:val="28"/>
          <w:lang w:val="uk-UA" w:eastAsia="en-US"/>
        </w:rPr>
        <w:t>5</w:t>
      </w:r>
      <w:r w:rsidR="008E3F9D" w:rsidRPr="008E3F9D">
        <w:rPr>
          <w:rFonts w:ascii="Times New Roman" w:eastAsia="Calibri" w:hAnsi="Times New Roman"/>
          <w:sz w:val="28"/>
          <w:szCs w:val="28"/>
          <w:lang w:eastAsia="en-US"/>
        </w:rPr>
        <w:t>.2024)</w:t>
      </w:r>
    </w:p>
    <w:p w14:paraId="68AF7B4B" w14:textId="4775FCE7"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eastAsia="en-US"/>
        </w:rPr>
        <w:lastRenderedPageBreak/>
        <w:t xml:space="preserve">The International Bank for Reconstruction and Development/The World Bank. The Logistics Performance Index and Its Indicators (2023). URL: </w:t>
      </w:r>
      <w:hyperlink r:id="rId41" w:history="1">
        <w:r w:rsidRPr="008E3F9D">
          <w:rPr>
            <w:rFonts w:ascii="Times New Roman" w:eastAsia="Calibri" w:hAnsi="Times New Roman"/>
            <w:color w:val="0000FF"/>
            <w:sz w:val="28"/>
            <w:szCs w:val="28"/>
            <w:u w:val="single"/>
            <w:lang w:eastAsia="en-US"/>
          </w:rPr>
          <w:t>https://lpi.worldbank.org/</w:t>
        </w:r>
      </w:hyperlink>
      <w:r w:rsidRPr="008E3F9D">
        <w:rPr>
          <w:rFonts w:ascii="Times New Roman" w:eastAsia="Calibri" w:hAnsi="Times New Roman"/>
          <w:sz w:val="28"/>
          <w:szCs w:val="28"/>
          <w:lang w:eastAsia="en-US"/>
        </w:rPr>
        <w:t xml:space="preserve"> </w:t>
      </w:r>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 xml:space="preserve">Дата звернення: </w:t>
      </w:r>
      <w:r w:rsidR="008E3F9D" w:rsidRPr="008E3F9D">
        <w:rPr>
          <w:rFonts w:ascii="Times New Roman" w:eastAsia="Calibri" w:hAnsi="Times New Roman"/>
          <w:sz w:val="28"/>
          <w:szCs w:val="28"/>
          <w:lang w:val="uk-UA" w:eastAsia="en-US"/>
        </w:rPr>
        <w:t>29</w:t>
      </w:r>
      <w:r w:rsidR="008E3F9D" w:rsidRPr="008E3F9D">
        <w:rPr>
          <w:rFonts w:ascii="Times New Roman" w:eastAsia="Calibri" w:hAnsi="Times New Roman"/>
          <w:sz w:val="28"/>
          <w:szCs w:val="28"/>
          <w:lang w:eastAsia="en-US"/>
        </w:rPr>
        <w:t>.0</w:t>
      </w:r>
      <w:r w:rsidR="008E3F9D" w:rsidRPr="008E3F9D">
        <w:rPr>
          <w:rFonts w:ascii="Times New Roman" w:eastAsia="Calibri" w:hAnsi="Times New Roman"/>
          <w:sz w:val="28"/>
          <w:szCs w:val="28"/>
          <w:lang w:val="uk-UA" w:eastAsia="en-US"/>
        </w:rPr>
        <w:t>4</w:t>
      </w:r>
      <w:r w:rsidR="008E3F9D" w:rsidRPr="008E3F9D">
        <w:rPr>
          <w:rFonts w:ascii="Times New Roman" w:eastAsia="Calibri" w:hAnsi="Times New Roman"/>
          <w:sz w:val="28"/>
          <w:szCs w:val="28"/>
          <w:lang w:eastAsia="en-US"/>
        </w:rPr>
        <w:t>.2024)</w:t>
      </w:r>
    </w:p>
    <w:p w14:paraId="2F19DDD7" w14:textId="6F3A11A2"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eastAsia="en-US"/>
        </w:rPr>
      </w:pPr>
      <w:r w:rsidRPr="008E3F9D">
        <w:rPr>
          <w:rFonts w:ascii="Times New Roman" w:eastAsia="Calibri" w:hAnsi="Times New Roman"/>
          <w:sz w:val="28"/>
          <w:szCs w:val="28"/>
          <w:lang w:val="en-US" w:eastAsia="en-US"/>
        </w:rPr>
        <w:t xml:space="preserve">Torsten M. Pieper and Boulevard de Constance. </w:t>
      </w:r>
      <w:r w:rsidRPr="008E3F9D">
        <w:rPr>
          <w:rFonts w:ascii="Times New Roman" w:eastAsia="Calibri" w:hAnsi="Times New Roman"/>
          <w:sz w:val="28"/>
          <w:szCs w:val="28"/>
          <w:lang w:eastAsia="en-US"/>
        </w:rPr>
        <w:t xml:space="preserve">Corporate Governance in Family Firms: A Literature Review. (2003).  URL: </w:t>
      </w:r>
      <w:hyperlink r:id="rId42" w:history="1">
        <w:r w:rsidRPr="008E3F9D">
          <w:rPr>
            <w:rFonts w:ascii="Times New Roman" w:eastAsia="Calibri" w:hAnsi="Times New Roman"/>
            <w:color w:val="0000FF"/>
            <w:sz w:val="28"/>
            <w:szCs w:val="28"/>
            <w:u w:val="single"/>
            <w:shd w:val="clear" w:color="auto" w:fill="FFFFFF"/>
            <w:lang w:eastAsia="en-US"/>
          </w:rPr>
          <w:t>https://flora.insead.edu/fichiersti_wp/inseadwp2003/2003-97.pdf</w:t>
        </w:r>
      </w:hyperlink>
      <w:r w:rsidR="008E3F9D" w:rsidRPr="008E3F9D">
        <w:rPr>
          <w:rFonts w:ascii="Times New Roman" w:eastAsia="Calibri" w:hAnsi="Times New Roman"/>
          <w:color w:val="0000FF"/>
          <w:sz w:val="28"/>
          <w:szCs w:val="28"/>
          <w:u w:val="single"/>
          <w:shd w:val="clear" w:color="auto" w:fill="FFFFFF"/>
          <w:lang w:val="uk-UA" w:eastAsia="en-US"/>
        </w:rPr>
        <w:t xml:space="preserve"> </w:t>
      </w:r>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Дата звернення: 0</w:t>
      </w:r>
      <w:r w:rsidR="008E3F9D" w:rsidRPr="008E3F9D">
        <w:rPr>
          <w:rFonts w:ascii="Times New Roman" w:eastAsia="Calibri" w:hAnsi="Times New Roman"/>
          <w:sz w:val="28"/>
          <w:szCs w:val="28"/>
          <w:lang w:val="uk-UA" w:eastAsia="en-US"/>
        </w:rPr>
        <w:t>6</w:t>
      </w:r>
      <w:r w:rsidR="008E3F9D" w:rsidRPr="008E3F9D">
        <w:rPr>
          <w:rFonts w:ascii="Times New Roman" w:eastAsia="Calibri" w:hAnsi="Times New Roman"/>
          <w:sz w:val="28"/>
          <w:szCs w:val="28"/>
          <w:lang w:eastAsia="en-US"/>
        </w:rPr>
        <w:t>.0</w:t>
      </w:r>
      <w:r w:rsidR="008E3F9D" w:rsidRPr="008E3F9D">
        <w:rPr>
          <w:rFonts w:ascii="Times New Roman" w:eastAsia="Calibri" w:hAnsi="Times New Roman"/>
          <w:sz w:val="28"/>
          <w:szCs w:val="28"/>
          <w:lang w:val="uk-UA" w:eastAsia="en-US"/>
        </w:rPr>
        <w:t>5</w:t>
      </w:r>
      <w:r w:rsidR="008E3F9D" w:rsidRPr="008E3F9D">
        <w:rPr>
          <w:rFonts w:ascii="Times New Roman" w:eastAsia="Calibri" w:hAnsi="Times New Roman"/>
          <w:sz w:val="28"/>
          <w:szCs w:val="28"/>
          <w:lang w:eastAsia="en-US"/>
        </w:rPr>
        <w:t>.2024)</w:t>
      </w:r>
    </w:p>
    <w:p w14:paraId="0E6042AC" w14:textId="37F4995C" w:rsidR="002A05A1" w:rsidRPr="008E3F9D" w:rsidRDefault="002A05A1" w:rsidP="008E3F9D">
      <w:pPr>
        <w:pStyle w:val="af4"/>
        <w:numPr>
          <w:ilvl w:val="0"/>
          <w:numId w:val="24"/>
        </w:numPr>
        <w:spacing w:after="0" w:line="360" w:lineRule="auto"/>
        <w:ind w:left="0" w:firstLine="720"/>
        <w:jc w:val="both"/>
        <w:rPr>
          <w:rFonts w:ascii="Times New Roman" w:eastAsia="Calibri" w:hAnsi="Times New Roman"/>
          <w:sz w:val="28"/>
          <w:szCs w:val="28"/>
          <w:lang w:val="en-US" w:eastAsia="en-US"/>
        </w:rPr>
      </w:pPr>
      <w:bookmarkStart w:id="26" w:name="_Hlk164116608"/>
      <w:r w:rsidRPr="008E3F9D">
        <w:rPr>
          <w:rFonts w:ascii="Times New Roman" w:eastAsia="Calibri" w:hAnsi="Times New Roman"/>
          <w:sz w:val="28"/>
          <w:szCs w:val="28"/>
          <w:shd w:val="clear" w:color="auto" w:fill="FFFFFF"/>
          <w:lang w:val="en-US" w:eastAsia="en-US"/>
        </w:rPr>
        <w:t>Ungureanu M. "</w:t>
      </w:r>
      <w:hyperlink r:id="rId43" w:history="1">
        <w:r w:rsidRPr="008E3F9D">
          <w:rPr>
            <w:rFonts w:ascii="Times New Roman" w:eastAsia="Calibri" w:hAnsi="Times New Roman"/>
            <w:sz w:val="28"/>
            <w:szCs w:val="28"/>
            <w:lang w:val="en-US" w:eastAsia="en-US"/>
          </w:rPr>
          <w:t>Models And Practices Of Corporate Governance Worldwide</w:t>
        </w:r>
      </w:hyperlink>
      <w:r w:rsidRPr="008E3F9D">
        <w:rPr>
          <w:rFonts w:ascii="Times New Roman" w:eastAsia="Calibri" w:hAnsi="Times New Roman"/>
          <w:sz w:val="28"/>
          <w:szCs w:val="28"/>
          <w:shd w:val="clear" w:color="auto" w:fill="FFFFFF"/>
          <w:lang w:val="en-US" w:eastAsia="en-US"/>
        </w:rPr>
        <w:t>,"</w:t>
      </w:r>
      <w:r w:rsidR="008E3F9D" w:rsidRPr="008E3F9D">
        <w:rPr>
          <w:rFonts w:ascii="Times New Roman" w:eastAsia="Calibri" w:hAnsi="Times New Roman"/>
          <w:sz w:val="28"/>
          <w:szCs w:val="28"/>
          <w:shd w:val="clear" w:color="auto" w:fill="FFFFFF"/>
          <w:lang w:val="uk-UA" w:eastAsia="en-US"/>
        </w:rPr>
        <w:t xml:space="preserve"> </w:t>
      </w:r>
      <w:hyperlink r:id="rId44" w:history="1">
        <w:r w:rsidRPr="008E3F9D">
          <w:rPr>
            <w:rFonts w:ascii="Times New Roman" w:eastAsia="Calibri" w:hAnsi="Times New Roman"/>
            <w:sz w:val="28"/>
            <w:szCs w:val="28"/>
            <w:lang w:val="en-US" w:eastAsia="en-US"/>
          </w:rPr>
          <w:t>CES Working Papers</w:t>
        </w:r>
      </w:hyperlink>
      <w:r w:rsidRPr="008E3F9D">
        <w:rPr>
          <w:rFonts w:ascii="Times New Roman" w:eastAsia="Calibri" w:hAnsi="Times New Roman"/>
          <w:sz w:val="28"/>
          <w:szCs w:val="28"/>
          <w:shd w:val="clear" w:color="auto" w:fill="FFFFFF"/>
          <w:lang w:val="en-US" w:eastAsia="en-US"/>
        </w:rPr>
        <w:t xml:space="preserve">, Centre for European Studies, Alexandru Ioan Cuza University, vol. 4(3a),(2012) p. 625-635, </w:t>
      </w:r>
      <w:r w:rsidRPr="008E3F9D">
        <w:rPr>
          <w:rFonts w:ascii="Times New Roman" w:eastAsia="Calibri" w:hAnsi="Times New Roman"/>
          <w:sz w:val="28"/>
          <w:szCs w:val="28"/>
          <w:lang w:val="en-US" w:eastAsia="en-US"/>
        </w:rPr>
        <w:t xml:space="preserve">URL: </w:t>
      </w:r>
      <w:hyperlink r:id="rId45" w:history="1">
        <w:r w:rsidRPr="008E3F9D">
          <w:rPr>
            <w:rFonts w:ascii="Times New Roman" w:eastAsia="Calibri" w:hAnsi="Times New Roman"/>
            <w:color w:val="0000FF"/>
            <w:sz w:val="28"/>
            <w:szCs w:val="28"/>
            <w:u w:val="single"/>
            <w:shd w:val="clear" w:color="auto" w:fill="FFFFFF"/>
            <w:lang w:val="en-US" w:eastAsia="en-US"/>
          </w:rPr>
          <w:t>https://ceswp.uaic.ro/articles/CESWP2012_IV3a_UNG.pdf</w:t>
        </w:r>
      </w:hyperlink>
      <w:r w:rsidRPr="008E3F9D">
        <w:rPr>
          <w:rFonts w:ascii="Times New Roman" w:eastAsia="Calibri" w:hAnsi="Times New Roman"/>
          <w:sz w:val="28"/>
          <w:szCs w:val="28"/>
          <w:shd w:val="clear" w:color="auto" w:fill="FFFFFF"/>
          <w:lang w:val="en-US" w:eastAsia="en-US"/>
        </w:rPr>
        <w:t xml:space="preserve"> </w:t>
      </w:r>
      <w:bookmarkEnd w:id="26"/>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Дата</w:t>
      </w:r>
      <w:r w:rsidR="008E3F9D" w:rsidRPr="008E3F9D">
        <w:rPr>
          <w:rFonts w:ascii="Times New Roman" w:eastAsia="Calibri" w:hAnsi="Times New Roman"/>
          <w:sz w:val="28"/>
          <w:szCs w:val="28"/>
          <w:lang w:val="en-US" w:eastAsia="en-US"/>
        </w:rPr>
        <w:t xml:space="preserve"> </w:t>
      </w:r>
      <w:r w:rsidR="008E3F9D" w:rsidRPr="008E3F9D">
        <w:rPr>
          <w:rFonts w:ascii="Times New Roman" w:eastAsia="Calibri" w:hAnsi="Times New Roman"/>
          <w:sz w:val="28"/>
          <w:szCs w:val="28"/>
          <w:lang w:eastAsia="en-US"/>
        </w:rPr>
        <w:t>звернення</w:t>
      </w:r>
      <w:r w:rsidR="008E3F9D" w:rsidRPr="008E3F9D">
        <w:rPr>
          <w:rFonts w:ascii="Times New Roman" w:eastAsia="Calibri" w:hAnsi="Times New Roman"/>
          <w:sz w:val="28"/>
          <w:szCs w:val="28"/>
          <w:lang w:val="en-US" w:eastAsia="en-US"/>
        </w:rPr>
        <w:t>: 0</w:t>
      </w:r>
      <w:r w:rsidR="008E3F9D" w:rsidRPr="008E3F9D">
        <w:rPr>
          <w:rFonts w:ascii="Times New Roman" w:eastAsia="Calibri" w:hAnsi="Times New Roman"/>
          <w:sz w:val="28"/>
          <w:szCs w:val="28"/>
          <w:lang w:val="uk-UA" w:eastAsia="en-US"/>
        </w:rPr>
        <w:t>7</w:t>
      </w:r>
      <w:r w:rsidR="008E3F9D" w:rsidRPr="008E3F9D">
        <w:rPr>
          <w:rFonts w:ascii="Times New Roman" w:eastAsia="Calibri" w:hAnsi="Times New Roman"/>
          <w:sz w:val="28"/>
          <w:szCs w:val="28"/>
          <w:lang w:val="en-US" w:eastAsia="en-US"/>
        </w:rPr>
        <w:t>.03.2024)</w:t>
      </w:r>
    </w:p>
    <w:p w14:paraId="1DEA717D" w14:textId="4CE3B642" w:rsidR="002A05A1" w:rsidRPr="008E3F9D" w:rsidRDefault="002A05A1" w:rsidP="008E3F9D">
      <w:pPr>
        <w:pStyle w:val="af4"/>
        <w:numPr>
          <w:ilvl w:val="0"/>
          <w:numId w:val="24"/>
        </w:numPr>
        <w:shd w:val="clear" w:color="auto" w:fill="FFFFFF"/>
        <w:spacing w:after="0" w:line="360" w:lineRule="auto"/>
        <w:ind w:left="0" w:firstLine="720"/>
        <w:jc w:val="both"/>
        <w:rPr>
          <w:rFonts w:ascii="Times New Roman" w:eastAsia="Times New Roman" w:hAnsi="Times New Roman"/>
          <w:color w:val="000000"/>
          <w:sz w:val="28"/>
          <w:szCs w:val="28"/>
          <w:lang w:eastAsia="zh-TW"/>
        </w:rPr>
      </w:pPr>
      <w:r w:rsidRPr="008E3F9D">
        <w:rPr>
          <w:rFonts w:ascii="Times New Roman" w:eastAsia="Times New Roman" w:hAnsi="Times New Roman"/>
          <w:color w:val="000000"/>
          <w:sz w:val="28"/>
          <w:szCs w:val="28"/>
          <w:lang w:val="en-US" w:eastAsia="zh-TW"/>
        </w:rPr>
        <w:t xml:space="preserve">Varoglu, A. &amp; Gokten, Soner &amp; Ozdogan, Burak. </w:t>
      </w:r>
      <w:r w:rsidRPr="008E3F9D">
        <w:rPr>
          <w:rFonts w:ascii="Times New Roman" w:eastAsia="Times New Roman" w:hAnsi="Times New Roman"/>
          <w:color w:val="000000"/>
          <w:sz w:val="28"/>
          <w:szCs w:val="28"/>
          <w:lang w:eastAsia="zh-TW"/>
        </w:rPr>
        <w:t>Digital Corporate Governance: Inevitable Transformation. In book: Financial Ecosystem and Strategy in the Digital Era (2021), (pp.219-236). DOI:10.1007/978-3-030-72624-9_10.</w:t>
      </w:r>
      <w:r w:rsidR="008E3F9D" w:rsidRPr="008E3F9D">
        <w:rPr>
          <w:rFonts w:ascii="Times New Roman" w:eastAsia="Times New Roman" w:hAnsi="Times New Roman"/>
          <w:color w:val="000000"/>
          <w:sz w:val="28"/>
          <w:szCs w:val="28"/>
          <w:lang w:val="uk-UA" w:eastAsia="zh-TW"/>
        </w:rPr>
        <w:t xml:space="preserve"> </w:t>
      </w:r>
      <w:r w:rsidR="008E3F9D" w:rsidRPr="008E3F9D">
        <w:rPr>
          <w:rFonts w:ascii="Times New Roman" w:eastAsia="Calibri" w:hAnsi="Times New Roman"/>
          <w:sz w:val="28"/>
          <w:szCs w:val="28"/>
          <w:lang w:val="uk-UA" w:eastAsia="en-US"/>
        </w:rPr>
        <w:t>(</w:t>
      </w:r>
      <w:r w:rsidR="008E3F9D" w:rsidRPr="008E3F9D">
        <w:rPr>
          <w:rFonts w:ascii="Times New Roman" w:eastAsia="Calibri" w:hAnsi="Times New Roman"/>
          <w:sz w:val="28"/>
          <w:szCs w:val="28"/>
          <w:lang w:eastAsia="en-US"/>
        </w:rPr>
        <w:t xml:space="preserve">Дата звернення: </w:t>
      </w:r>
      <w:r w:rsidR="008E3F9D" w:rsidRPr="008E3F9D">
        <w:rPr>
          <w:rFonts w:ascii="Times New Roman" w:eastAsia="Calibri" w:hAnsi="Times New Roman"/>
          <w:sz w:val="28"/>
          <w:szCs w:val="28"/>
          <w:lang w:val="uk-UA" w:eastAsia="en-US"/>
        </w:rPr>
        <w:t>16</w:t>
      </w:r>
      <w:r w:rsidR="008E3F9D" w:rsidRPr="008E3F9D">
        <w:rPr>
          <w:rFonts w:ascii="Times New Roman" w:eastAsia="Calibri" w:hAnsi="Times New Roman"/>
          <w:sz w:val="28"/>
          <w:szCs w:val="28"/>
          <w:lang w:eastAsia="en-US"/>
        </w:rPr>
        <w:t>.0</w:t>
      </w:r>
      <w:r w:rsidR="008E3F9D" w:rsidRPr="008E3F9D">
        <w:rPr>
          <w:rFonts w:ascii="Times New Roman" w:eastAsia="Calibri" w:hAnsi="Times New Roman"/>
          <w:sz w:val="28"/>
          <w:szCs w:val="28"/>
          <w:lang w:val="uk-UA" w:eastAsia="en-US"/>
        </w:rPr>
        <w:t>5</w:t>
      </w:r>
      <w:r w:rsidR="008E3F9D" w:rsidRPr="008E3F9D">
        <w:rPr>
          <w:rFonts w:ascii="Times New Roman" w:eastAsia="Calibri" w:hAnsi="Times New Roman"/>
          <w:sz w:val="28"/>
          <w:szCs w:val="28"/>
          <w:lang w:eastAsia="en-US"/>
        </w:rPr>
        <w:t>.2024)</w:t>
      </w:r>
    </w:p>
    <w:p w14:paraId="4BA7309D" w14:textId="77777777" w:rsidR="009A3B6C" w:rsidRPr="00E021BF" w:rsidRDefault="009A3B6C" w:rsidP="009A3B6C">
      <w:pPr>
        <w:pStyle w:val="nova-legacy-e-listitem"/>
        <w:shd w:val="clear" w:color="auto" w:fill="FFFFFF"/>
        <w:spacing w:before="0" w:beforeAutospacing="0" w:after="0" w:afterAutospacing="0" w:line="360" w:lineRule="auto"/>
        <w:jc w:val="both"/>
        <w:rPr>
          <w:color w:val="000000" w:themeColor="text1"/>
          <w:sz w:val="28"/>
          <w:szCs w:val="28"/>
          <w:lang w:val="uk-UA"/>
        </w:rPr>
      </w:pPr>
    </w:p>
    <w:p w14:paraId="50F65D99" w14:textId="77777777" w:rsidR="009A3B6C" w:rsidRPr="00E021BF" w:rsidRDefault="009A3B6C" w:rsidP="009A3B6C">
      <w:pPr>
        <w:pStyle w:val="nova-legacy-e-listitem"/>
        <w:shd w:val="clear" w:color="auto" w:fill="FFFFFF"/>
        <w:spacing w:before="0" w:beforeAutospacing="0" w:after="0" w:afterAutospacing="0" w:line="360" w:lineRule="auto"/>
        <w:jc w:val="both"/>
        <w:rPr>
          <w:color w:val="000000" w:themeColor="text1"/>
          <w:sz w:val="28"/>
          <w:szCs w:val="28"/>
          <w:lang w:val="uk-UA"/>
        </w:rPr>
      </w:pPr>
    </w:p>
    <w:p w14:paraId="52407208" w14:textId="4BB3307B" w:rsidR="00B908C0" w:rsidRPr="00E021BF" w:rsidRDefault="00B908C0" w:rsidP="00C610E2">
      <w:pPr>
        <w:spacing w:line="360" w:lineRule="auto"/>
        <w:jc w:val="both"/>
        <w:rPr>
          <w:rFonts w:eastAsia="Calibri"/>
          <w:sz w:val="28"/>
          <w:szCs w:val="28"/>
          <w:lang w:eastAsia="en-US"/>
        </w:rPr>
      </w:pPr>
    </w:p>
    <w:sectPr w:rsidR="00B908C0" w:rsidRPr="00E021BF" w:rsidSect="00560F1E">
      <w:headerReference w:type="even" r:id="rId46"/>
      <w:headerReference w:type="default" r:id="rId47"/>
      <w:footerReference w:type="even" r:id="rId48"/>
      <w:footerReference w:type="default" r:id="rId49"/>
      <w:pgSz w:w="11906" w:h="16838"/>
      <w:pgMar w:top="1138" w:right="1138" w:bottom="1138" w:left="1138" w:header="706" w:footer="706"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35A86E" w14:textId="77777777" w:rsidR="00875956" w:rsidRDefault="00875956">
      <w:r>
        <w:separator/>
      </w:r>
    </w:p>
    <w:p w14:paraId="2E8B4CF1" w14:textId="77777777" w:rsidR="00875956" w:rsidRDefault="00875956"/>
  </w:endnote>
  <w:endnote w:type="continuationSeparator" w:id="0">
    <w:p w14:paraId="56917A6E" w14:textId="77777777" w:rsidR="00875956" w:rsidRDefault="00875956">
      <w:r>
        <w:continuationSeparator/>
      </w:r>
    </w:p>
    <w:p w14:paraId="2612BAFC" w14:textId="77777777" w:rsidR="00875956" w:rsidRDefault="008759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B14076" w14:textId="77777777" w:rsidR="007B0EA5" w:rsidRDefault="00CF608C" w:rsidP="005F38DA">
    <w:pPr>
      <w:pStyle w:val="a9"/>
      <w:framePr w:wrap="around" w:vAnchor="text" w:hAnchor="margin" w:xAlign="right" w:y="1"/>
      <w:rPr>
        <w:rStyle w:val="a6"/>
      </w:rPr>
    </w:pPr>
    <w:r>
      <w:rPr>
        <w:rStyle w:val="a6"/>
      </w:rPr>
      <w:fldChar w:fldCharType="begin"/>
    </w:r>
    <w:r w:rsidR="007B0EA5">
      <w:rPr>
        <w:rStyle w:val="a6"/>
      </w:rPr>
      <w:instrText xml:space="preserve">PAGE  </w:instrText>
    </w:r>
    <w:r>
      <w:rPr>
        <w:rStyle w:val="a6"/>
      </w:rPr>
      <w:fldChar w:fldCharType="end"/>
    </w:r>
  </w:p>
  <w:p w14:paraId="4002BC45" w14:textId="77777777" w:rsidR="007B0EA5" w:rsidRDefault="007B0EA5" w:rsidP="007123BC">
    <w:pPr>
      <w:pStyle w:val="a9"/>
      <w:ind w:right="360"/>
    </w:pPr>
  </w:p>
  <w:p w14:paraId="6E1BFD31" w14:textId="77777777" w:rsidR="00001EC3" w:rsidRDefault="00001EC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941A22" w14:textId="77777777" w:rsidR="007B0EA5" w:rsidRDefault="007B0EA5" w:rsidP="005F38DA">
    <w:pPr>
      <w:pStyle w:val="a9"/>
      <w:framePr w:wrap="around" w:vAnchor="text" w:hAnchor="margin" w:xAlign="right" w:y="1"/>
      <w:rPr>
        <w:rStyle w:val="a6"/>
      </w:rPr>
    </w:pPr>
  </w:p>
  <w:p w14:paraId="08BB8D7B" w14:textId="77777777" w:rsidR="007B0EA5" w:rsidRDefault="007B0EA5"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D51D76E" w14:textId="77777777" w:rsidR="00875956" w:rsidRDefault="00875956">
      <w:r>
        <w:separator/>
      </w:r>
    </w:p>
    <w:p w14:paraId="47C28721" w14:textId="77777777" w:rsidR="00875956" w:rsidRDefault="00875956"/>
  </w:footnote>
  <w:footnote w:type="continuationSeparator" w:id="0">
    <w:p w14:paraId="42B39A1F" w14:textId="77777777" w:rsidR="00875956" w:rsidRDefault="00875956">
      <w:r>
        <w:continuationSeparator/>
      </w:r>
    </w:p>
    <w:p w14:paraId="7F2C5DEA" w14:textId="77777777" w:rsidR="00875956" w:rsidRDefault="0087595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8E69D6" w14:textId="77777777" w:rsidR="007B0EA5" w:rsidRDefault="00CF608C" w:rsidP="00A12595">
    <w:pPr>
      <w:pStyle w:val="a4"/>
      <w:framePr w:wrap="around" w:vAnchor="text" w:hAnchor="margin" w:xAlign="right" w:y="1"/>
      <w:rPr>
        <w:rStyle w:val="a6"/>
      </w:rPr>
    </w:pPr>
    <w:r>
      <w:rPr>
        <w:rStyle w:val="a6"/>
      </w:rPr>
      <w:fldChar w:fldCharType="begin"/>
    </w:r>
    <w:r w:rsidR="007B0EA5">
      <w:rPr>
        <w:rStyle w:val="a6"/>
      </w:rPr>
      <w:instrText xml:space="preserve">PAGE  </w:instrText>
    </w:r>
    <w:r>
      <w:rPr>
        <w:rStyle w:val="a6"/>
      </w:rPr>
      <w:fldChar w:fldCharType="end"/>
    </w:r>
  </w:p>
  <w:p w14:paraId="7F7F275B" w14:textId="77777777" w:rsidR="007B0EA5" w:rsidRDefault="007B0EA5" w:rsidP="00A52A70">
    <w:pPr>
      <w:pStyle w:val="a4"/>
      <w:ind w:right="360"/>
    </w:pPr>
  </w:p>
  <w:p w14:paraId="285AE20A" w14:textId="77777777" w:rsidR="00001EC3" w:rsidRDefault="00001EC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6F45C2" w14:textId="3722C1BD" w:rsidR="007B0EA5" w:rsidRDefault="00CF608C" w:rsidP="00AB1DBD">
    <w:pPr>
      <w:pStyle w:val="a4"/>
      <w:framePr w:wrap="around" w:vAnchor="text" w:hAnchor="page" w:x="10876" w:y="60"/>
      <w:jc w:val="right"/>
      <w:rPr>
        <w:rStyle w:val="a6"/>
      </w:rPr>
    </w:pPr>
    <w:r>
      <w:rPr>
        <w:rStyle w:val="a6"/>
      </w:rPr>
      <w:fldChar w:fldCharType="begin"/>
    </w:r>
    <w:r w:rsidR="007B0EA5">
      <w:rPr>
        <w:rStyle w:val="a6"/>
      </w:rPr>
      <w:instrText xml:space="preserve">PAGE  </w:instrText>
    </w:r>
    <w:r>
      <w:rPr>
        <w:rStyle w:val="a6"/>
      </w:rPr>
      <w:fldChar w:fldCharType="separate"/>
    </w:r>
    <w:r w:rsidR="001663BA">
      <w:rPr>
        <w:rStyle w:val="a6"/>
        <w:noProof/>
      </w:rPr>
      <w:t>3</w:t>
    </w:r>
    <w:r>
      <w:rPr>
        <w:rStyle w:val="a6"/>
      </w:rPr>
      <w:fldChar w:fldCharType="end"/>
    </w:r>
  </w:p>
  <w:p w14:paraId="42F3E2F2" w14:textId="77777777" w:rsidR="00001EC3" w:rsidRDefault="00001EC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642372"/>
    <w:multiLevelType w:val="multilevel"/>
    <w:tmpl w:val="F7F2A4DC"/>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77541F5"/>
    <w:multiLevelType w:val="hybridMultilevel"/>
    <w:tmpl w:val="48904E6C"/>
    <w:lvl w:ilvl="0" w:tplc="24D8B9CA">
      <w:start w:val="3"/>
      <w:numFmt w:val="bullet"/>
      <w:lvlText w:val="–"/>
      <w:lvlJc w:val="left"/>
      <w:pPr>
        <w:ind w:left="1440" w:hanging="360"/>
      </w:pPr>
      <w:rPr>
        <w:rFonts w:ascii="Times New Roman" w:eastAsia="Times New Roman" w:hAnsi="Times New Roman" w:cs="Times New Roman" w:hint="default"/>
        <w:sz w:val="24"/>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0F1310C8"/>
    <w:multiLevelType w:val="hybridMultilevel"/>
    <w:tmpl w:val="F1C2582E"/>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6014A24"/>
    <w:multiLevelType w:val="hybridMultilevel"/>
    <w:tmpl w:val="0876E43C"/>
    <w:lvl w:ilvl="0" w:tplc="25A8E3BE">
      <w:numFmt w:val="bullet"/>
      <w:lvlText w:val="–"/>
      <w:lvlJc w:val="left"/>
      <w:pPr>
        <w:ind w:left="144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15:restartNumberingAfterBreak="0">
    <w:nsid w:val="195E5868"/>
    <w:multiLevelType w:val="hybridMultilevel"/>
    <w:tmpl w:val="C1EE3EA2"/>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3995724"/>
    <w:multiLevelType w:val="hybridMultilevel"/>
    <w:tmpl w:val="AF3E681E"/>
    <w:lvl w:ilvl="0" w:tplc="24D8B9CA">
      <w:start w:val="3"/>
      <w:numFmt w:val="bullet"/>
      <w:lvlText w:val="–"/>
      <w:lvlJc w:val="left"/>
      <w:pPr>
        <w:ind w:left="1571" w:hanging="360"/>
      </w:pPr>
      <w:rPr>
        <w:rFonts w:ascii="Times New Roman" w:eastAsia="Times New Roman" w:hAnsi="Times New Roman" w:cs="Times New Roman" w:hint="default"/>
        <w:sz w:val="24"/>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324302AF"/>
    <w:multiLevelType w:val="hybridMultilevel"/>
    <w:tmpl w:val="03F2D1D2"/>
    <w:lvl w:ilvl="0" w:tplc="D71CE15C">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7" w15:restartNumberingAfterBreak="0">
    <w:nsid w:val="36B63120"/>
    <w:multiLevelType w:val="hybridMultilevel"/>
    <w:tmpl w:val="7D42BCB4"/>
    <w:lvl w:ilvl="0" w:tplc="E5A0C3B6">
      <w:start w:val="1"/>
      <w:numFmt w:val="decimal"/>
      <w:lvlText w:val="%1."/>
      <w:lvlJc w:val="left"/>
      <w:pPr>
        <w:ind w:left="720" w:hanging="360"/>
      </w:pPr>
      <w:rPr>
        <w:rFonts w:ascii="Times New Roman" w:hAnsi="Times New Roman" w:cs="Times New Roman" w:hint="default"/>
        <w:color w:val="000000" w:themeColor="text1"/>
        <w:sz w:val="28"/>
        <w:szCs w:val="28"/>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D331FD0"/>
    <w:multiLevelType w:val="hybridMultilevel"/>
    <w:tmpl w:val="2E0263E8"/>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0F52C6B"/>
    <w:multiLevelType w:val="hybridMultilevel"/>
    <w:tmpl w:val="992A885C"/>
    <w:lvl w:ilvl="0" w:tplc="25A8E3BE">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1B02F8B"/>
    <w:multiLevelType w:val="hybridMultilevel"/>
    <w:tmpl w:val="30A0BD84"/>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46736ACA"/>
    <w:multiLevelType w:val="hybridMultilevel"/>
    <w:tmpl w:val="03D8EC68"/>
    <w:lvl w:ilvl="0" w:tplc="9BC8E00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C7726ED"/>
    <w:multiLevelType w:val="hybridMultilevel"/>
    <w:tmpl w:val="A1DE3C5C"/>
    <w:lvl w:ilvl="0" w:tplc="25A8E3BE">
      <w:numFmt w:val="bullet"/>
      <w:lvlText w:val="–"/>
      <w:lvlJc w:val="left"/>
      <w:pPr>
        <w:ind w:left="144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4" w15:restartNumberingAfterBreak="0">
    <w:nsid w:val="6290688D"/>
    <w:multiLevelType w:val="hybridMultilevel"/>
    <w:tmpl w:val="38186492"/>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653F701C"/>
    <w:multiLevelType w:val="hybridMultilevel"/>
    <w:tmpl w:val="6E7C1AA6"/>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6768430C"/>
    <w:multiLevelType w:val="hybridMultilevel"/>
    <w:tmpl w:val="9A124F4E"/>
    <w:lvl w:ilvl="0" w:tplc="24D8B9CA">
      <w:start w:val="3"/>
      <w:numFmt w:val="bullet"/>
      <w:lvlText w:val="–"/>
      <w:lvlJc w:val="left"/>
      <w:pPr>
        <w:ind w:left="1260" w:hanging="360"/>
      </w:pPr>
      <w:rPr>
        <w:rFonts w:ascii="Times New Roman" w:eastAsia="Times New Roman" w:hAnsi="Times New Roman" w:cs="Times New Roman" w:hint="default"/>
        <w:sz w:val="24"/>
      </w:rPr>
    </w:lvl>
    <w:lvl w:ilvl="1" w:tplc="FFFFFFFF" w:tentative="1">
      <w:start w:val="1"/>
      <w:numFmt w:val="lowerLetter"/>
      <w:lvlText w:val="%2."/>
      <w:lvlJc w:val="left"/>
      <w:pPr>
        <w:ind w:left="1980" w:hanging="360"/>
      </w:pPr>
    </w:lvl>
    <w:lvl w:ilvl="2" w:tplc="FFFFFFFF" w:tentative="1">
      <w:start w:val="1"/>
      <w:numFmt w:val="lowerRoman"/>
      <w:lvlText w:val="%3."/>
      <w:lvlJc w:val="right"/>
      <w:pPr>
        <w:ind w:left="2700" w:hanging="180"/>
      </w:pPr>
    </w:lvl>
    <w:lvl w:ilvl="3" w:tplc="FFFFFFFF" w:tentative="1">
      <w:start w:val="1"/>
      <w:numFmt w:val="decimal"/>
      <w:lvlText w:val="%4."/>
      <w:lvlJc w:val="left"/>
      <w:pPr>
        <w:ind w:left="3420" w:hanging="360"/>
      </w:pPr>
    </w:lvl>
    <w:lvl w:ilvl="4" w:tplc="FFFFFFFF" w:tentative="1">
      <w:start w:val="1"/>
      <w:numFmt w:val="lowerLetter"/>
      <w:lvlText w:val="%5."/>
      <w:lvlJc w:val="left"/>
      <w:pPr>
        <w:ind w:left="4140" w:hanging="360"/>
      </w:pPr>
    </w:lvl>
    <w:lvl w:ilvl="5" w:tplc="FFFFFFFF" w:tentative="1">
      <w:start w:val="1"/>
      <w:numFmt w:val="lowerRoman"/>
      <w:lvlText w:val="%6."/>
      <w:lvlJc w:val="right"/>
      <w:pPr>
        <w:ind w:left="4860" w:hanging="180"/>
      </w:pPr>
    </w:lvl>
    <w:lvl w:ilvl="6" w:tplc="FFFFFFFF" w:tentative="1">
      <w:start w:val="1"/>
      <w:numFmt w:val="decimal"/>
      <w:lvlText w:val="%7."/>
      <w:lvlJc w:val="left"/>
      <w:pPr>
        <w:ind w:left="5580" w:hanging="360"/>
      </w:pPr>
    </w:lvl>
    <w:lvl w:ilvl="7" w:tplc="FFFFFFFF" w:tentative="1">
      <w:start w:val="1"/>
      <w:numFmt w:val="lowerLetter"/>
      <w:lvlText w:val="%8."/>
      <w:lvlJc w:val="left"/>
      <w:pPr>
        <w:ind w:left="6300" w:hanging="360"/>
      </w:pPr>
    </w:lvl>
    <w:lvl w:ilvl="8" w:tplc="FFFFFFFF" w:tentative="1">
      <w:start w:val="1"/>
      <w:numFmt w:val="lowerRoman"/>
      <w:lvlText w:val="%9."/>
      <w:lvlJc w:val="right"/>
      <w:pPr>
        <w:ind w:left="7020" w:hanging="180"/>
      </w:pPr>
    </w:lvl>
  </w:abstractNum>
  <w:abstractNum w:abstractNumId="17" w15:restartNumberingAfterBreak="0">
    <w:nsid w:val="68956847"/>
    <w:multiLevelType w:val="hybridMultilevel"/>
    <w:tmpl w:val="4E2C8422"/>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6BB836CA"/>
    <w:multiLevelType w:val="hybridMultilevel"/>
    <w:tmpl w:val="222AF622"/>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70037A81"/>
    <w:multiLevelType w:val="hybridMultilevel"/>
    <w:tmpl w:val="EA9278BE"/>
    <w:lvl w:ilvl="0" w:tplc="24D8B9CA">
      <w:start w:val="3"/>
      <w:numFmt w:val="bullet"/>
      <w:lvlText w:val="–"/>
      <w:lvlJc w:val="left"/>
      <w:pPr>
        <w:ind w:left="1571" w:hanging="360"/>
      </w:pPr>
      <w:rPr>
        <w:rFonts w:ascii="Times New Roman" w:eastAsia="Times New Roman" w:hAnsi="Times New Roman" w:cs="Times New Roman" w:hint="default"/>
        <w:sz w:val="24"/>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0" w15:restartNumberingAfterBreak="0">
    <w:nsid w:val="7A40430B"/>
    <w:multiLevelType w:val="hybridMultilevel"/>
    <w:tmpl w:val="8732FFE0"/>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22" w15:restartNumberingAfterBreak="0">
    <w:nsid w:val="7CAD3A65"/>
    <w:multiLevelType w:val="hybridMultilevel"/>
    <w:tmpl w:val="EE10748E"/>
    <w:lvl w:ilvl="0" w:tplc="A7888A40">
      <w:start w:val="1"/>
      <w:numFmt w:val="decimal"/>
      <w:lvlText w:val="%1."/>
      <w:lvlJc w:val="left"/>
      <w:pPr>
        <w:ind w:left="1080" w:hanging="360"/>
      </w:pPr>
      <w:rPr>
        <w:rFonts w:hint="default"/>
        <w:color w:val="auto"/>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15:restartNumberingAfterBreak="0">
    <w:nsid w:val="7CD60492"/>
    <w:multiLevelType w:val="multilevel"/>
    <w:tmpl w:val="E3C0E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212963"/>
    <w:multiLevelType w:val="hybridMultilevel"/>
    <w:tmpl w:val="FC387AE4"/>
    <w:lvl w:ilvl="0" w:tplc="A7888A40">
      <w:start w:val="1"/>
      <w:numFmt w:val="decimal"/>
      <w:lvlText w:val="%1."/>
      <w:lvlJc w:val="left"/>
      <w:pPr>
        <w:ind w:left="1800" w:hanging="360"/>
      </w:pPr>
      <w:rPr>
        <w:rFonts w:hint="default"/>
        <w:color w:val="auto"/>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5" w15:restartNumberingAfterBreak="0">
    <w:nsid w:val="7F6F1B00"/>
    <w:multiLevelType w:val="hybridMultilevel"/>
    <w:tmpl w:val="22AA4BB0"/>
    <w:lvl w:ilvl="0" w:tplc="A7888A40">
      <w:start w:val="1"/>
      <w:numFmt w:val="decimal"/>
      <w:lvlText w:val="%1."/>
      <w:lvlJc w:val="left"/>
      <w:pPr>
        <w:ind w:left="108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246721025">
    <w:abstractNumId w:val="21"/>
  </w:num>
  <w:num w:numId="2" w16cid:durableId="1962295982">
    <w:abstractNumId w:val="13"/>
  </w:num>
  <w:num w:numId="3" w16cid:durableId="1471479929">
    <w:abstractNumId w:val="0"/>
  </w:num>
  <w:num w:numId="4" w16cid:durableId="309138435">
    <w:abstractNumId w:val="19"/>
  </w:num>
  <w:num w:numId="5" w16cid:durableId="1359113651">
    <w:abstractNumId w:val="5"/>
  </w:num>
  <w:num w:numId="6" w16cid:durableId="1873880449">
    <w:abstractNumId w:val="4"/>
  </w:num>
  <w:num w:numId="7" w16cid:durableId="1539312959">
    <w:abstractNumId w:val="18"/>
  </w:num>
  <w:num w:numId="8" w16cid:durableId="172843673">
    <w:abstractNumId w:val="7"/>
  </w:num>
  <w:num w:numId="9" w16cid:durableId="1256205286">
    <w:abstractNumId w:val="10"/>
  </w:num>
  <w:num w:numId="10" w16cid:durableId="910849597">
    <w:abstractNumId w:val="6"/>
  </w:num>
  <w:num w:numId="11" w16cid:durableId="336270336">
    <w:abstractNumId w:val="17"/>
  </w:num>
  <w:num w:numId="12" w16cid:durableId="985860059">
    <w:abstractNumId w:val="2"/>
  </w:num>
  <w:num w:numId="13" w16cid:durableId="1051660927">
    <w:abstractNumId w:val="9"/>
  </w:num>
  <w:num w:numId="14" w16cid:durableId="420873846">
    <w:abstractNumId w:val="3"/>
  </w:num>
  <w:num w:numId="15" w16cid:durableId="1617787782">
    <w:abstractNumId w:val="1"/>
  </w:num>
  <w:num w:numId="16" w16cid:durableId="934023377">
    <w:abstractNumId w:val="12"/>
  </w:num>
  <w:num w:numId="17" w16cid:durableId="1829252483">
    <w:abstractNumId w:val="11"/>
  </w:num>
  <w:num w:numId="18" w16cid:durableId="1490753213">
    <w:abstractNumId w:val="20"/>
  </w:num>
  <w:num w:numId="19" w16cid:durableId="2002848570">
    <w:abstractNumId w:val="14"/>
  </w:num>
  <w:num w:numId="20" w16cid:durableId="2081171379">
    <w:abstractNumId w:val="8"/>
  </w:num>
  <w:num w:numId="21" w16cid:durableId="399795582">
    <w:abstractNumId w:val="15"/>
  </w:num>
  <w:num w:numId="22" w16cid:durableId="1164052513">
    <w:abstractNumId w:val="23"/>
  </w:num>
  <w:num w:numId="23" w16cid:durableId="1798378315">
    <w:abstractNumId w:val="16"/>
  </w:num>
  <w:num w:numId="24" w16cid:durableId="1394700036">
    <w:abstractNumId w:val="22"/>
  </w:num>
  <w:num w:numId="25" w16cid:durableId="1881046574">
    <w:abstractNumId w:val="24"/>
  </w:num>
  <w:num w:numId="26" w16cid:durableId="1400396125">
    <w:abstractNumId w:val="2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357"/>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EC3"/>
    <w:rsid w:val="00006B28"/>
    <w:rsid w:val="00010259"/>
    <w:rsid w:val="00011B69"/>
    <w:rsid w:val="0001266D"/>
    <w:rsid w:val="00016AF7"/>
    <w:rsid w:val="0001754D"/>
    <w:rsid w:val="00021D30"/>
    <w:rsid w:val="00022B20"/>
    <w:rsid w:val="00023626"/>
    <w:rsid w:val="0002659E"/>
    <w:rsid w:val="0002748E"/>
    <w:rsid w:val="00033FCF"/>
    <w:rsid w:val="000408D0"/>
    <w:rsid w:val="0004264D"/>
    <w:rsid w:val="000426BE"/>
    <w:rsid w:val="00044755"/>
    <w:rsid w:val="00045423"/>
    <w:rsid w:val="000458D9"/>
    <w:rsid w:val="00051091"/>
    <w:rsid w:val="00051FAD"/>
    <w:rsid w:val="000530E2"/>
    <w:rsid w:val="00057552"/>
    <w:rsid w:val="000611FF"/>
    <w:rsid w:val="00063846"/>
    <w:rsid w:val="00066011"/>
    <w:rsid w:val="00066BE0"/>
    <w:rsid w:val="00074012"/>
    <w:rsid w:val="00076451"/>
    <w:rsid w:val="000805DF"/>
    <w:rsid w:val="00082123"/>
    <w:rsid w:val="00082BCC"/>
    <w:rsid w:val="00083F6E"/>
    <w:rsid w:val="00084CA2"/>
    <w:rsid w:val="00084D18"/>
    <w:rsid w:val="00086CE9"/>
    <w:rsid w:val="00086D68"/>
    <w:rsid w:val="00087BD3"/>
    <w:rsid w:val="000902A7"/>
    <w:rsid w:val="000914EE"/>
    <w:rsid w:val="00091C93"/>
    <w:rsid w:val="000923EE"/>
    <w:rsid w:val="000927E0"/>
    <w:rsid w:val="000927F7"/>
    <w:rsid w:val="00092D8A"/>
    <w:rsid w:val="00092F65"/>
    <w:rsid w:val="00095FED"/>
    <w:rsid w:val="000A1FFC"/>
    <w:rsid w:val="000A2175"/>
    <w:rsid w:val="000A36E1"/>
    <w:rsid w:val="000A37B8"/>
    <w:rsid w:val="000A3EF4"/>
    <w:rsid w:val="000A63DF"/>
    <w:rsid w:val="000B06E8"/>
    <w:rsid w:val="000B3802"/>
    <w:rsid w:val="000B3D6A"/>
    <w:rsid w:val="000B5483"/>
    <w:rsid w:val="000C2898"/>
    <w:rsid w:val="000C2C3B"/>
    <w:rsid w:val="000C594C"/>
    <w:rsid w:val="000C729D"/>
    <w:rsid w:val="000D1E1F"/>
    <w:rsid w:val="000D3090"/>
    <w:rsid w:val="000D451D"/>
    <w:rsid w:val="000D54B5"/>
    <w:rsid w:val="000E2AC6"/>
    <w:rsid w:val="000E5756"/>
    <w:rsid w:val="000E74F3"/>
    <w:rsid w:val="000F7924"/>
    <w:rsid w:val="001050C1"/>
    <w:rsid w:val="00105AF5"/>
    <w:rsid w:val="00107CC4"/>
    <w:rsid w:val="001116E2"/>
    <w:rsid w:val="0011263C"/>
    <w:rsid w:val="001130B0"/>
    <w:rsid w:val="00113492"/>
    <w:rsid w:val="00120CE8"/>
    <w:rsid w:val="001215B8"/>
    <w:rsid w:val="001231F1"/>
    <w:rsid w:val="001261CD"/>
    <w:rsid w:val="0013045A"/>
    <w:rsid w:val="00130CD3"/>
    <w:rsid w:val="00132641"/>
    <w:rsid w:val="001342B6"/>
    <w:rsid w:val="00135E6A"/>
    <w:rsid w:val="0013672B"/>
    <w:rsid w:val="00136A58"/>
    <w:rsid w:val="00147015"/>
    <w:rsid w:val="001535CE"/>
    <w:rsid w:val="00153B38"/>
    <w:rsid w:val="00156C5C"/>
    <w:rsid w:val="00160E22"/>
    <w:rsid w:val="00160FB0"/>
    <w:rsid w:val="00161F39"/>
    <w:rsid w:val="0016315A"/>
    <w:rsid w:val="00164075"/>
    <w:rsid w:val="00165B05"/>
    <w:rsid w:val="00165C70"/>
    <w:rsid w:val="001663BA"/>
    <w:rsid w:val="00167F89"/>
    <w:rsid w:val="00170F8D"/>
    <w:rsid w:val="00172C3A"/>
    <w:rsid w:val="001733F3"/>
    <w:rsid w:val="00173674"/>
    <w:rsid w:val="00175653"/>
    <w:rsid w:val="0017764B"/>
    <w:rsid w:val="00186D14"/>
    <w:rsid w:val="001877BC"/>
    <w:rsid w:val="00190373"/>
    <w:rsid w:val="00191C85"/>
    <w:rsid w:val="00193815"/>
    <w:rsid w:val="0019430E"/>
    <w:rsid w:val="00194C8E"/>
    <w:rsid w:val="00196C76"/>
    <w:rsid w:val="001A2156"/>
    <w:rsid w:val="001A29DC"/>
    <w:rsid w:val="001A6F7E"/>
    <w:rsid w:val="001A75C8"/>
    <w:rsid w:val="001B0AA6"/>
    <w:rsid w:val="001B4C5E"/>
    <w:rsid w:val="001B7FA9"/>
    <w:rsid w:val="001C0344"/>
    <w:rsid w:val="001C3E34"/>
    <w:rsid w:val="001C6595"/>
    <w:rsid w:val="001E1529"/>
    <w:rsid w:val="001E79DC"/>
    <w:rsid w:val="001F009A"/>
    <w:rsid w:val="001F203E"/>
    <w:rsid w:val="001F24CF"/>
    <w:rsid w:val="001F3162"/>
    <w:rsid w:val="001F58B2"/>
    <w:rsid w:val="001F5B12"/>
    <w:rsid w:val="001F6A7E"/>
    <w:rsid w:val="001F7CBD"/>
    <w:rsid w:val="00201234"/>
    <w:rsid w:val="002019B0"/>
    <w:rsid w:val="00205A6F"/>
    <w:rsid w:val="00205D27"/>
    <w:rsid w:val="002066EB"/>
    <w:rsid w:val="00211BBF"/>
    <w:rsid w:val="00211F07"/>
    <w:rsid w:val="00213C66"/>
    <w:rsid w:val="00213E53"/>
    <w:rsid w:val="0021487E"/>
    <w:rsid w:val="00214E2B"/>
    <w:rsid w:val="002162E2"/>
    <w:rsid w:val="0022278B"/>
    <w:rsid w:val="00226377"/>
    <w:rsid w:val="00227031"/>
    <w:rsid w:val="002275C8"/>
    <w:rsid w:val="00227E33"/>
    <w:rsid w:val="00231AC2"/>
    <w:rsid w:val="002350E8"/>
    <w:rsid w:val="00236A14"/>
    <w:rsid w:val="00242DD7"/>
    <w:rsid w:val="002430D3"/>
    <w:rsid w:val="00245338"/>
    <w:rsid w:val="002460FF"/>
    <w:rsid w:val="00251F01"/>
    <w:rsid w:val="002545BC"/>
    <w:rsid w:val="00260DAC"/>
    <w:rsid w:val="002611E6"/>
    <w:rsid w:val="0026313A"/>
    <w:rsid w:val="002633EC"/>
    <w:rsid w:val="00266F7D"/>
    <w:rsid w:val="00272343"/>
    <w:rsid w:val="0027330F"/>
    <w:rsid w:val="00283272"/>
    <w:rsid w:val="00291435"/>
    <w:rsid w:val="00296FCE"/>
    <w:rsid w:val="002A04FC"/>
    <w:rsid w:val="002A05A1"/>
    <w:rsid w:val="002A2216"/>
    <w:rsid w:val="002A5437"/>
    <w:rsid w:val="002A5726"/>
    <w:rsid w:val="002A6396"/>
    <w:rsid w:val="002B191C"/>
    <w:rsid w:val="002B197E"/>
    <w:rsid w:val="002B33D3"/>
    <w:rsid w:val="002C2A6D"/>
    <w:rsid w:val="002C357D"/>
    <w:rsid w:val="002C7673"/>
    <w:rsid w:val="002D0382"/>
    <w:rsid w:val="002D1034"/>
    <w:rsid w:val="002D2928"/>
    <w:rsid w:val="002D3140"/>
    <w:rsid w:val="002D45B8"/>
    <w:rsid w:val="002D4EA5"/>
    <w:rsid w:val="002D51A8"/>
    <w:rsid w:val="002D6434"/>
    <w:rsid w:val="002D6769"/>
    <w:rsid w:val="002E0478"/>
    <w:rsid w:val="002E0B29"/>
    <w:rsid w:val="002E2553"/>
    <w:rsid w:val="002F0BC6"/>
    <w:rsid w:val="002F116C"/>
    <w:rsid w:val="002F1264"/>
    <w:rsid w:val="002F20AF"/>
    <w:rsid w:val="002F2622"/>
    <w:rsid w:val="002F3884"/>
    <w:rsid w:val="002F3D95"/>
    <w:rsid w:val="002F427E"/>
    <w:rsid w:val="002F44EC"/>
    <w:rsid w:val="002F4908"/>
    <w:rsid w:val="0030310A"/>
    <w:rsid w:val="00310E9C"/>
    <w:rsid w:val="003147B5"/>
    <w:rsid w:val="00314BB9"/>
    <w:rsid w:val="00316125"/>
    <w:rsid w:val="00317723"/>
    <w:rsid w:val="00324B2B"/>
    <w:rsid w:val="00325BA0"/>
    <w:rsid w:val="003303E6"/>
    <w:rsid w:val="00332891"/>
    <w:rsid w:val="0033404D"/>
    <w:rsid w:val="003365F8"/>
    <w:rsid w:val="00340C1E"/>
    <w:rsid w:val="00347DEC"/>
    <w:rsid w:val="0035045C"/>
    <w:rsid w:val="003517D3"/>
    <w:rsid w:val="00356ED4"/>
    <w:rsid w:val="003603BC"/>
    <w:rsid w:val="00363BFE"/>
    <w:rsid w:val="00364D16"/>
    <w:rsid w:val="00370278"/>
    <w:rsid w:val="00372042"/>
    <w:rsid w:val="00374281"/>
    <w:rsid w:val="0037757E"/>
    <w:rsid w:val="0038052A"/>
    <w:rsid w:val="00386901"/>
    <w:rsid w:val="00391270"/>
    <w:rsid w:val="003927E8"/>
    <w:rsid w:val="00392988"/>
    <w:rsid w:val="00396616"/>
    <w:rsid w:val="00396E22"/>
    <w:rsid w:val="003A0012"/>
    <w:rsid w:val="003A03BB"/>
    <w:rsid w:val="003A2189"/>
    <w:rsid w:val="003A35E8"/>
    <w:rsid w:val="003A712D"/>
    <w:rsid w:val="003A75AE"/>
    <w:rsid w:val="003B3C81"/>
    <w:rsid w:val="003B4C31"/>
    <w:rsid w:val="003B4E12"/>
    <w:rsid w:val="003B5BE5"/>
    <w:rsid w:val="003B5C08"/>
    <w:rsid w:val="003B6D2E"/>
    <w:rsid w:val="003B71A9"/>
    <w:rsid w:val="003C032C"/>
    <w:rsid w:val="003C2308"/>
    <w:rsid w:val="003C2429"/>
    <w:rsid w:val="003C4408"/>
    <w:rsid w:val="003C4AA5"/>
    <w:rsid w:val="003C4E0E"/>
    <w:rsid w:val="003D27DA"/>
    <w:rsid w:val="003D2B9E"/>
    <w:rsid w:val="003D31EB"/>
    <w:rsid w:val="003D520D"/>
    <w:rsid w:val="003D5CA9"/>
    <w:rsid w:val="003E052E"/>
    <w:rsid w:val="003E09D8"/>
    <w:rsid w:val="003E0F9C"/>
    <w:rsid w:val="003E1CC3"/>
    <w:rsid w:val="003E25A4"/>
    <w:rsid w:val="003E2D4E"/>
    <w:rsid w:val="003E5790"/>
    <w:rsid w:val="003F16CC"/>
    <w:rsid w:val="003F2ED7"/>
    <w:rsid w:val="003F3A84"/>
    <w:rsid w:val="003F6761"/>
    <w:rsid w:val="003F6CDA"/>
    <w:rsid w:val="00402649"/>
    <w:rsid w:val="00404641"/>
    <w:rsid w:val="00404F07"/>
    <w:rsid w:val="00405213"/>
    <w:rsid w:val="00407A15"/>
    <w:rsid w:val="00410008"/>
    <w:rsid w:val="00411BD9"/>
    <w:rsid w:val="00412952"/>
    <w:rsid w:val="00412DC4"/>
    <w:rsid w:val="00413064"/>
    <w:rsid w:val="00413EF7"/>
    <w:rsid w:val="004140A6"/>
    <w:rsid w:val="00414CCB"/>
    <w:rsid w:val="00415BF9"/>
    <w:rsid w:val="00415D1A"/>
    <w:rsid w:val="00416204"/>
    <w:rsid w:val="00422841"/>
    <w:rsid w:val="004233D5"/>
    <w:rsid w:val="00424AC8"/>
    <w:rsid w:val="00431A0C"/>
    <w:rsid w:val="00434D0B"/>
    <w:rsid w:val="0043758E"/>
    <w:rsid w:val="0043768C"/>
    <w:rsid w:val="00437FF2"/>
    <w:rsid w:val="00440792"/>
    <w:rsid w:val="0044241A"/>
    <w:rsid w:val="0044647B"/>
    <w:rsid w:val="0044775A"/>
    <w:rsid w:val="00447DEE"/>
    <w:rsid w:val="00452410"/>
    <w:rsid w:val="004579E0"/>
    <w:rsid w:val="00460523"/>
    <w:rsid w:val="00460CDF"/>
    <w:rsid w:val="00460FCA"/>
    <w:rsid w:val="004636C4"/>
    <w:rsid w:val="004659A3"/>
    <w:rsid w:val="00467C6B"/>
    <w:rsid w:val="00470143"/>
    <w:rsid w:val="004718F2"/>
    <w:rsid w:val="00473006"/>
    <w:rsid w:val="00473AF9"/>
    <w:rsid w:val="00474451"/>
    <w:rsid w:val="0047594F"/>
    <w:rsid w:val="00475BC8"/>
    <w:rsid w:val="0048527C"/>
    <w:rsid w:val="00486A67"/>
    <w:rsid w:val="0048784D"/>
    <w:rsid w:val="00491E81"/>
    <w:rsid w:val="004920BE"/>
    <w:rsid w:val="00492736"/>
    <w:rsid w:val="00493779"/>
    <w:rsid w:val="00496AD5"/>
    <w:rsid w:val="00497CF9"/>
    <w:rsid w:val="004A1F39"/>
    <w:rsid w:val="004A58E3"/>
    <w:rsid w:val="004A5CAA"/>
    <w:rsid w:val="004A5EFA"/>
    <w:rsid w:val="004B154F"/>
    <w:rsid w:val="004B175C"/>
    <w:rsid w:val="004B4CEF"/>
    <w:rsid w:val="004C1E17"/>
    <w:rsid w:val="004C3635"/>
    <w:rsid w:val="004C7AEC"/>
    <w:rsid w:val="004D15D4"/>
    <w:rsid w:val="004D2EEA"/>
    <w:rsid w:val="004E01A6"/>
    <w:rsid w:val="004E2757"/>
    <w:rsid w:val="004E6871"/>
    <w:rsid w:val="004E6C6F"/>
    <w:rsid w:val="004E72C3"/>
    <w:rsid w:val="004F0929"/>
    <w:rsid w:val="004F1E6D"/>
    <w:rsid w:val="004F3A04"/>
    <w:rsid w:val="0050175D"/>
    <w:rsid w:val="00501DA5"/>
    <w:rsid w:val="005034EA"/>
    <w:rsid w:val="0050371F"/>
    <w:rsid w:val="00507A99"/>
    <w:rsid w:val="00507D21"/>
    <w:rsid w:val="00513258"/>
    <w:rsid w:val="005152C8"/>
    <w:rsid w:val="00520016"/>
    <w:rsid w:val="00520646"/>
    <w:rsid w:val="00522EFD"/>
    <w:rsid w:val="00523419"/>
    <w:rsid w:val="00523B92"/>
    <w:rsid w:val="0052461D"/>
    <w:rsid w:val="0052579F"/>
    <w:rsid w:val="00525A9F"/>
    <w:rsid w:val="00525AC2"/>
    <w:rsid w:val="00527CCE"/>
    <w:rsid w:val="005308EE"/>
    <w:rsid w:val="00530D39"/>
    <w:rsid w:val="00531586"/>
    <w:rsid w:val="00533237"/>
    <w:rsid w:val="00534A97"/>
    <w:rsid w:val="005364E8"/>
    <w:rsid w:val="00537D90"/>
    <w:rsid w:val="00537FCA"/>
    <w:rsid w:val="005437A7"/>
    <w:rsid w:val="005441FA"/>
    <w:rsid w:val="0054445D"/>
    <w:rsid w:val="00546638"/>
    <w:rsid w:val="00554EF6"/>
    <w:rsid w:val="00555200"/>
    <w:rsid w:val="0055792E"/>
    <w:rsid w:val="00557978"/>
    <w:rsid w:val="00560F1E"/>
    <w:rsid w:val="005610BE"/>
    <w:rsid w:val="005612D3"/>
    <w:rsid w:val="00562537"/>
    <w:rsid w:val="00570321"/>
    <w:rsid w:val="00576C60"/>
    <w:rsid w:val="00580099"/>
    <w:rsid w:val="005802B5"/>
    <w:rsid w:val="00581547"/>
    <w:rsid w:val="00582677"/>
    <w:rsid w:val="005826F5"/>
    <w:rsid w:val="005828C8"/>
    <w:rsid w:val="005847A6"/>
    <w:rsid w:val="0058577F"/>
    <w:rsid w:val="00585931"/>
    <w:rsid w:val="005912CA"/>
    <w:rsid w:val="00593809"/>
    <w:rsid w:val="00594C7F"/>
    <w:rsid w:val="00597680"/>
    <w:rsid w:val="005A2C69"/>
    <w:rsid w:val="005A3B92"/>
    <w:rsid w:val="005A457C"/>
    <w:rsid w:val="005A4E89"/>
    <w:rsid w:val="005A58DD"/>
    <w:rsid w:val="005A69AF"/>
    <w:rsid w:val="005B1A68"/>
    <w:rsid w:val="005B4E44"/>
    <w:rsid w:val="005B58D5"/>
    <w:rsid w:val="005B5D57"/>
    <w:rsid w:val="005B68D7"/>
    <w:rsid w:val="005C0B47"/>
    <w:rsid w:val="005C27E2"/>
    <w:rsid w:val="005C35C8"/>
    <w:rsid w:val="005C47C7"/>
    <w:rsid w:val="005C54DE"/>
    <w:rsid w:val="005C5D5C"/>
    <w:rsid w:val="005C5E17"/>
    <w:rsid w:val="005C6BA1"/>
    <w:rsid w:val="005C6ED3"/>
    <w:rsid w:val="005D313A"/>
    <w:rsid w:val="005D35EB"/>
    <w:rsid w:val="005D5DD0"/>
    <w:rsid w:val="005E2D23"/>
    <w:rsid w:val="005E51CE"/>
    <w:rsid w:val="005E5241"/>
    <w:rsid w:val="005F1E09"/>
    <w:rsid w:val="005F2130"/>
    <w:rsid w:val="005F38DA"/>
    <w:rsid w:val="005F6153"/>
    <w:rsid w:val="005F7AD5"/>
    <w:rsid w:val="00601F55"/>
    <w:rsid w:val="0060287D"/>
    <w:rsid w:val="00603074"/>
    <w:rsid w:val="00607963"/>
    <w:rsid w:val="00612674"/>
    <w:rsid w:val="00613160"/>
    <w:rsid w:val="00614825"/>
    <w:rsid w:val="006150B8"/>
    <w:rsid w:val="0061579A"/>
    <w:rsid w:val="006170FF"/>
    <w:rsid w:val="0061716E"/>
    <w:rsid w:val="0062141B"/>
    <w:rsid w:val="00623CC4"/>
    <w:rsid w:val="0062606F"/>
    <w:rsid w:val="006263FF"/>
    <w:rsid w:val="0064354B"/>
    <w:rsid w:val="006440A6"/>
    <w:rsid w:val="006446B2"/>
    <w:rsid w:val="006459DF"/>
    <w:rsid w:val="00645B7A"/>
    <w:rsid w:val="00646B00"/>
    <w:rsid w:val="006470A0"/>
    <w:rsid w:val="00650FD2"/>
    <w:rsid w:val="00652330"/>
    <w:rsid w:val="00653E5E"/>
    <w:rsid w:val="0065586D"/>
    <w:rsid w:val="00661F99"/>
    <w:rsid w:val="006623B1"/>
    <w:rsid w:val="00662B2D"/>
    <w:rsid w:val="00663F89"/>
    <w:rsid w:val="00671C8E"/>
    <w:rsid w:val="00672EDA"/>
    <w:rsid w:val="0067520E"/>
    <w:rsid w:val="006775B0"/>
    <w:rsid w:val="0067765C"/>
    <w:rsid w:val="00677D7D"/>
    <w:rsid w:val="0068011D"/>
    <w:rsid w:val="00680257"/>
    <w:rsid w:val="0068282C"/>
    <w:rsid w:val="006857D3"/>
    <w:rsid w:val="00687B1A"/>
    <w:rsid w:val="006910C2"/>
    <w:rsid w:val="00692750"/>
    <w:rsid w:val="00694396"/>
    <w:rsid w:val="006A0569"/>
    <w:rsid w:val="006A495C"/>
    <w:rsid w:val="006A4B84"/>
    <w:rsid w:val="006A5BC1"/>
    <w:rsid w:val="006B02D4"/>
    <w:rsid w:val="006B33DE"/>
    <w:rsid w:val="006B57C3"/>
    <w:rsid w:val="006B6123"/>
    <w:rsid w:val="006B6BD1"/>
    <w:rsid w:val="006C202F"/>
    <w:rsid w:val="006C56BC"/>
    <w:rsid w:val="006C5CC9"/>
    <w:rsid w:val="006C789B"/>
    <w:rsid w:val="006D0A8B"/>
    <w:rsid w:val="006D20E6"/>
    <w:rsid w:val="006D2E1F"/>
    <w:rsid w:val="006D33AF"/>
    <w:rsid w:val="006D462C"/>
    <w:rsid w:val="006E271E"/>
    <w:rsid w:val="006E3464"/>
    <w:rsid w:val="006E48A7"/>
    <w:rsid w:val="006F071E"/>
    <w:rsid w:val="006F2211"/>
    <w:rsid w:val="006F231C"/>
    <w:rsid w:val="006F3E33"/>
    <w:rsid w:val="006F3FF1"/>
    <w:rsid w:val="007017C7"/>
    <w:rsid w:val="00702205"/>
    <w:rsid w:val="007047D1"/>
    <w:rsid w:val="00706819"/>
    <w:rsid w:val="007123BC"/>
    <w:rsid w:val="00714896"/>
    <w:rsid w:val="007154C7"/>
    <w:rsid w:val="00720355"/>
    <w:rsid w:val="007214EE"/>
    <w:rsid w:val="007218AD"/>
    <w:rsid w:val="007228CE"/>
    <w:rsid w:val="00722AA3"/>
    <w:rsid w:val="00722EDE"/>
    <w:rsid w:val="00724187"/>
    <w:rsid w:val="0073071F"/>
    <w:rsid w:val="00732481"/>
    <w:rsid w:val="007325F4"/>
    <w:rsid w:val="00737620"/>
    <w:rsid w:val="00742D50"/>
    <w:rsid w:val="00742FD1"/>
    <w:rsid w:val="00744805"/>
    <w:rsid w:val="00746192"/>
    <w:rsid w:val="00747703"/>
    <w:rsid w:val="0075101C"/>
    <w:rsid w:val="00751ABC"/>
    <w:rsid w:val="00752747"/>
    <w:rsid w:val="00756EA7"/>
    <w:rsid w:val="00757548"/>
    <w:rsid w:val="00762093"/>
    <w:rsid w:val="00766D7E"/>
    <w:rsid w:val="00771C55"/>
    <w:rsid w:val="007737BF"/>
    <w:rsid w:val="007777C8"/>
    <w:rsid w:val="00777D3D"/>
    <w:rsid w:val="00780A19"/>
    <w:rsid w:val="0078460F"/>
    <w:rsid w:val="00784937"/>
    <w:rsid w:val="0078625C"/>
    <w:rsid w:val="007877A9"/>
    <w:rsid w:val="007907C6"/>
    <w:rsid w:val="007907FB"/>
    <w:rsid w:val="00795EF4"/>
    <w:rsid w:val="007974A6"/>
    <w:rsid w:val="007A1704"/>
    <w:rsid w:val="007A2E53"/>
    <w:rsid w:val="007A57E8"/>
    <w:rsid w:val="007A589B"/>
    <w:rsid w:val="007A7A67"/>
    <w:rsid w:val="007A7C66"/>
    <w:rsid w:val="007B0EA5"/>
    <w:rsid w:val="007B0EE4"/>
    <w:rsid w:val="007B1725"/>
    <w:rsid w:val="007B6B97"/>
    <w:rsid w:val="007B7464"/>
    <w:rsid w:val="007C216E"/>
    <w:rsid w:val="007C359E"/>
    <w:rsid w:val="007C55A3"/>
    <w:rsid w:val="007C5A04"/>
    <w:rsid w:val="007C627B"/>
    <w:rsid w:val="007E0BA8"/>
    <w:rsid w:val="007E4C34"/>
    <w:rsid w:val="007E50D1"/>
    <w:rsid w:val="007E5BC3"/>
    <w:rsid w:val="007E66BF"/>
    <w:rsid w:val="007E6D6D"/>
    <w:rsid w:val="007F0B9E"/>
    <w:rsid w:val="007F0DE9"/>
    <w:rsid w:val="007F1DEF"/>
    <w:rsid w:val="007F28CF"/>
    <w:rsid w:val="007F3513"/>
    <w:rsid w:val="007F3C46"/>
    <w:rsid w:val="007F608D"/>
    <w:rsid w:val="007F7460"/>
    <w:rsid w:val="00801EAB"/>
    <w:rsid w:val="00806A16"/>
    <w:rsid w:val="008071E6"/>
    <w:rsid w:val="00811F69"/>
    <w:rsid w:val="00814544"/>
    <w:rsid w:val="0081716E"/>
    <w:rsid w:val="00817AD6"/>
    <w:rsid w:val="00817F5A"/>
    <w:rsid w:val="008229D0"/>
    <w:rsid w:val="008234D7"/>
    <w:rsid w:val="00825343"/>
    <w:rsid w:val="0083646F"/>
    <w:rsid w:val="00837CCA"/>
    <w:rsid w:val="008417BF"/>
    <w:rsid w:val="00841F4F"/>
    <w:rsid w:val="008441FE"/>
    <w:rsid w:val="008445BE"/>
    <w:rsid w:val="00852315"/>
    <w:rsid w:val="00855806"/>
    <w:rsid w:val="008568FC"/>
    <w:rsid w:val="00860AF2"/>
    <w:rsid w:val="00862415"/>
    <w:rsid w:val="00863E45"/>
    <w:rsid w:val="00864C4C"/>
    <w:rsid w:val="0086513C"/>
    <w:rsid w:val="00865736"/>
    <w:rsid w:val="008731C2"/>
    <w:rsid w:val="00873605"/>
    <w:rsid w:val="00875956"/>
    <w:rsid w:val="00880E98"/>
    <w:rsid w:val="00880EBE"/>
    <w:rsid w:val="008810FD"/>
    <w:rsid w:val="008824F1"/>
    <w:rsid w:val="00883607"/>
    <w:rsid w:val="008842F9"/>
    <w:rsid w:val="00885383"/>
    <w:rsid w:val="00892027"/>
    <w:rsid w:val="00893D4C"/>
    <w:rsid w:val="008979EC"/>
    <w:rsid w:val="00897E13"/>
    <w:rsid w:val="008A0045"/>
    <w:rsid w:val="008A0B59"/>
    <w:rsid w:val="008C2D4F"/>
    <w:rsid w:val="008D0B46"/>
    <w:rsid w:val="008D24F3"/>
    <w:rsid w:val="008D4087"/>
    <w:rsid w:val="008E0F02"/>
    <w:rsid w:val="008E175E"/>
    <w:rsid w:val="008E1FD4"/>
    <w:rsid w:val="008E3F9D"/>
    <w:rsid w:val="008E6176"/>
    <w:rsid w:val="008E7181"/>
    <w:rsid w:val="008F137F"/>
    <w:rsid w:val="008F44EA"/>
    <w:rsid w:val="008F7FA2"/>
    <w:rsid w:val="00900E0E"/>
    <w:rsid w:val="00901BCD"/>
    <w:rsid w:val="00903292"/>
    <w:rsid w:val="00903B3A"/>
    <w:rsid w:val="00904016"/>
    <w:rsid w:val="00905666"/>
    <w:rsid w:val="00905A9F"/>
    <w:rsid w:val="0090670C"/>
    <w:rsid w:val="00910934"/>
    <w:rsid w:val="00911622"/>
    <w:rsid w:val="0091500A"/>
    <w:rsid w:val="009151F6"/>
    <w:rsid w:val="0091661D"/>
    <w:rsid w:val="009177AA"/>
    <w:rsid w:val="00917D9F"/>
    <w:rsid w:val="00925980"/>
    <w:rsid w:val="00927F0E"/>
    <w:rsid w:val="009311C5"/>
    <w:rsid w:val="0093154F"/>
    <w:rsid w:val="009318F1"/>
    <w:rsid w:val="00932DD1"/>
    <w:rsid w:val="009342BA"/>
    <w:rsid w:val="00937719"/>
    <w:rsid w:val="00937C98"/>
    <w:rsid w:val="0094059E"/>
    <w:rsid w:val="0094131F"/>
    <w:rsid w:val="0094209D"/>
    <w:rsid w:val="009477AA"/>
    <w:rsid w:val="00951BD2"/>
    <w:rsid w:val="00954E14"/>
    <w:rsid w:val="009552D9"/>
    <w:rsid w:val="00955F76"/>
    <w:rsid w:val="009570CC"/>
    <w:rsid w:val="0096407D"/>
    <w:rsid w:val="00965276"/>
    <w:rsid w:val="0096645F"/>
    <w:rsid w:val="0096789D"/>
    <w:rsid w:val="00971A82"/>
    <w:rsid w:val="0097205F"/>
    <w:rsid w:val="009741D5"/>
    <w:rsid w:val="0097559D"/>
    <w:rsid w:val="00975AA2"/>
    <w:rsid w:val="00977BB6"/>
    <w:rsid w:val="0098279D"/>
    <w:rsid w:val="00982C20"/>
    <w:rsid w:val="0098589F"/>
    <w:rsid w:val="00987F2B"/>
    <w:rsid w:val="00990745"/>
    <w:rsid w:val="00991512"/>
    <w:rsid w:val="00992906"/>
    <w:rsid w:val="00992AFB"/>
    <w:rsid w:val="00993429"/>
    <w:rsid w:val="009939BC"/>
    <w:rsid w:val="009944ED"/>
    <w:rsid w:val="00995B8B"/>
    <w:rsid w:val="00996E13"/>
    <w:rsid w:val="00997078"/>
    <w:rsid w:val="009A00F4"/>
    <w:rsid w:val="009A14F3"/>
    <w:rsid w:val="009A31F0"/>
    <w:rsid w:val="009A3405"/>
    <w:rsid w:val="009A34B7"/>
    <w:rsid w:val="009A3B6C"/>
    <w:rsid w:val="009B0DD4"/>
    <w:rsid w:val="009B4560"/>
    <w:rsid w:val="009B545B"/>
    <w:rsid w:val="009B5D81"/>
    <w:rsid w:val="009C0E83"/>
    <w:rsid w:val="009C4DE4"/>
    <w:rsid w:val="009C7A5C"/>
    <w:rsid w:val="009D327B"/>
    <w:rsid w:val="009D3757"/>
    <w:rsid w:val="009D6642"/>
    <w:rsid w:val="009E0A9E"/>
    <w:rsid w:val="009E393C"/>
    <w:rsid w:val="009E3FF6"/>
    <w:rsid w:val="009E640B"/>
    <w:rsid w:val="009E7451"/>
    <w:rsid w:val="009E7EB2"/>
    <w:rsid w:val="009F017D"/>
    <w:rsid w:val="009F0CC3"/>
    <w:rsid w:val="009F147B"/>
    <w:rsid w:val="009F1686"/>
    <w:rsid w:val="009F4004"/>
    <w:rsid w:val="009F4BEE"/>
    <w:rsid w:val="009F56FC"/>
    <w:rsid w:val="009F7DDC"/>
    <w:rsid w:val="00A00949"/>
    <w:rsid w:val="00A078FB"/>
    <w:rsid w:val="00A07D89"/>
    <w:rsid w:val="00A07E8A"/>
    <w:rsid w:val="00A1024B"/>
    <w:rsid w:val="00A12595"/>
    <w:rsid w:val="00A1379E"/>
    <w:rsid w:val="00A16F77"/>
    <w:rsid w:val="00A17843"/>
    <w:rsid w:val="00A2195E"/>
    <w:rsid w:val="00A21FE9"/>
    <w:rsid w:val="00A225D9"/>
    <w:rsid w:val="00A2454A"/>
    <w:rsid w:val="00A27935"/>
    <w:rsid w:val="00A34ECF"/>
    <w:rsid w:val="00A35611"/>
    <w:rsid w:val="00A35F67"/>
    <w:rsid w:val="00A37940"/>
    <w:rsid w:val="00A400F6"/>
    <w:rsid w:val="00A4131F"/>
    <w:rsid w:val="00A41EB1"/>
    <w:rsid w:val="00A424B4"/>
    <w:rsid w:val="00A42BF9"/>
    <w:rsid w:val="00A469FE"/>
    <w:rsid w:val="00A47FBA"/>
    <w:rsid w:val="00A522D0"/>
    <w:rsid w:val="00A52748"/>
    <w:rsid w:val="00A52A70"/>
    <w:rsid w:val="00A53028"/>
    <w:rsid w:val="00A55B45"/>
    <w:rsid w:val="00A577E8"/>
    <w:rsid w:val="00A60021"/>
    <w:rsid w:val="00A60663"/>
    <w:rsid w:val="00A62A9D"/>
    <w:rsid w:val="00A6353E"/>
    <w:rsid w:val="00A63F9B"/>
    <w:rsid w:val="00A641AA"/>
    <w:rsid w:val="00A65723"/>
    <w:rsid w:val="00A65800"/>
    <w:rsid w:val="00A70496"/>
    <w:rsid w:val="00A739FA"/>
    <w:rsid w:val="00A75F4F"/>
    <w:rsid w:val="00A776ED"/>
    <w:rsid w:val="00A77E62"/>
    <w:rsid w:val="00A81027"/>
    <w:rsid w:val="00A82602"/>
    <w:rsid w:val="00A826EE"/>
    <w:rsid w:val="00A82DFF"/>
    <w:rsid w:val="00A84EB2"/>
    <w:rsid w:val="00A911B0"/>
    <w:rsid w:val="00A947B3"/>
    <w:rsid w:val="00A95492"/>
    <w:rsid w:val="00A95764"/>
    <w:rsid w:val="00A978A9"/>
    <w:rsid w:val="00AA0B4F"/>
    <w:rsid w:val="00AA6AE7"/>
    <w:rsid w:val="00AB0268"/>
    <w:rsid w:val="00AB13F4"/>
    <w:rsid w:val="00AB1DBD"/>
    <w:rsid w:val="00AB2308"/>
    <w:rsid w:val="00AB2FC6"/>
    <w:rsid w:val="00AB427C"/>
    <w:rsid w:val="00AC17CA"/>
    <w:rsid w:val="00AC33AB"/>
    <w:rsid w:val="00AC613E"/>
    <w:rsid w:val="00AD0502"/>
    <w:rsid w:val="00AD0BC3"/>
    <w:rsid w:val="00AD0EAA"/>
    <w:rsid w:val="00AD3301"/>
    <w:rsid w:val="00AD3E36"/>
    <w:rsid w:val="00AE14E4"/>
    <w:rsid w:val="00AE4543"/>
    <w:rsid w:val="00AE4DF1"/>
    <w:rsid w:val="00AE510C"/>
    <w:rsid w:val="00AE6CD2"/>
    <w:rsid w:val="00AE77EB"/>
    <w:rsid w:val="00AE79BC"/>
    <w:rsid w:val="00AF0C92"/>
    <w:rsid w:val="00AF2B57"/>
    <w:rsid w:val="00AF3372"/>
    <w:rsid w:val="00AF4153"/>
    <w:rsid w:val="00AF41C2"/>
    <w:rsid w:val="00AF44E7"/>
    <w:rsid w:val="00AF58FF"/>
    <w:rsid w:val="00AF7403"/>
    <w:rsid w:val="00B00B3E"/>
    <w:rsid w:val="00B00BB1"/>
    <w:rsid w:val="00B00C7E"/>
    <w:rsid w:val="00B0158C"/>
    <w:rsid w:val="00B02CAC"/>
    <w:rsid w:val="00B0795C"/>
    <w:rsid w:val="00B10DFA"/>
    <w:rsid w:val="00B15C8C"/>
    <w:rsid w:val="00B15D05"/>
    <w:rsid w:val="00B162D2"/>
    <w:rsid w:val="00B2592A"/>
    <w:rsid w:val="00B27E2A"/>
    <w:rsid w:val="00B30900"/>
    <w:rsid w:val="00B30DAC"/>
    <w:rsid w:val="00B32463"/>
    <w:rsid w:val="00B34463"/>
    <w:rsid w:val="00B375B8"/>
    <w:rsid w:val="00B40307"/>
    <w:rsid w:val="00B41C85"/>
    <w:rsid w:val="00B41D4E"/>
    <w:rsid w:val="00B42927"/>
    <w:rsid w:val="00B436E1"/>
    <w:rsid w:val="00B437F2"/>
    <w:rsid w:val="00B438E4"/>
    <w:rsid w:val="00B47BB7"/>
    <w:rsid w:val="00B52ECF"/>
    <w:rsid w:val="00B538AF"/>
    <w:rsid w:val="00B556D1"/>
    <w:rsid w:val="00B558C0"/>
    <w:rsid w:val="00B575BB"/>
    <w:rsid w:val="00B60907"/>
    <w:rsid w:val="00B61496"/>
    <w:rsid w:val="00B65F16"/>
    <w:rsid w:val="00B66487"/>
    <w:rsid w:val="00B673C7"/>
    <w:rsid w:val="00B67C3A"/>
    <w:rsid w:val="00B71619"/>
    <w:rsid w:val="00B71DE4"/>
    <w:rsid w:val="00B7242A"/>
    <w:rsid w:val="00B73718"/>
    <w:rsid w:val="00B755C3"/>
    <w:rsid w:val="00B76683"/>
    <w:rsid w:val="00B76850"/>
    <w:rsid w:val="00B802B8"/>
    <w:rsid w:val="00B80691"/>
    <w:rsid w:val="00B81723"/>
    <w:rsid w:val="00B8252B"/>
    <w:rsid w:val="00B8361A"/>
    <w:rsid w:val="00B908C0"/>
    <w:rsid w:val="00B90C77"/>
    <w:rsid w:val="00B928FA"/>
    <w:rsid w:val="00B93299"/>
    <w:rsid w:val="00B9593D"/>
    <w:rsid w:val="00B95B3A"/>
    <w:rsid w:val="00B97EC2"/>
    <w:rsid w:val="00BA083A"/>
    <w:rsid w:val="00BA1AC5"/>
    <w:rsid w:val="00BA42ED"/>
    <w:rsid w:val="00BA5D19"/>
    <w:rsid w:val="00BB113B"/>
    <w:rsid w:val="00BB4D88"/>
    <w:rsid w:val="00BB4E64"/>
    <w:rsid w:val="00BB5D53"/>
    <w:rsid w:val="00BC0D52"/>
    <w:rsid w:val="00BC5E80"/>
    <w:rsid w:val="00BC7701"/>
    <w:rsid w:val="00BD01ED"/>
    <w:rsid w:val="00BD1DC7"/>
    <w:rsid w:val="00BD2BD1"/>
    <w:rsid w:val="00BD4E49"/>
    <w:rsid w:val="00BD60B8"/>
    <w:rsid w:val="00BD6DAB"/>
    <w:rsid w:val="00BD73F5"/>
    <w:rsid w:val="00BE649B"/>
    <w:rsid w:val="00BE6535"/>
    <w:rsid w:val="00BF03B1"/>
    <w:rsid w:val="00BF3E5E"/>
    <w:rsid w:val="00C00A18"/>
    <w:rsid w:val="00C0226B"/>
    <w:rsid w:val="00C06BC0"/>
    <w:rsid w:val="00C113E6"/>
    <w:rsid w:val="00C11542"/>
    <w:rsid w:val="00C14A39"/>
    <w:rsid w:val="00C15905"/>
    <w:rsid w:val="00C1595E"/>
    <w:rsid w:val="00C178DE"/>
    <w:rsid w:val="00C179AB"/>
    <w:rsid w:val="00C2299F"/>
    <w:rsid w:val="00C23933"/>
    <w:rsid w:val="00C24625"/>
    <w:rsid w:val="00C24809"/>
    <w:rsid w:val="00C30144"/>
    <w:rsid w:val="00C324B0"/>
    <w:rsid w:val="00C3349B"/>
    <w:rsid w:val="00C34480"/>
    <w:rsid w:val="00C34E92"/>
    <w:rsid w:val="00C37CB9"/>
    <w:rsid w:val="00C4083A"/>
    <w:rsid w:val="00C41F5D"/>
    <w:rsid w:val="00C42749"/>
    <w:rsid w:val="00C42B93"/>
    <w:rsid w:val="00C4484C"/>
    <w:rsid w:val="00C466BB"/>
    <w:rsid w:val="00C4735A"/>
    <w:rsid w:val="00C514D6"/>
    <w:rsid w:val="00C51EA2"/>
    <w:rsid w:val="00C523D0"/>
    <w:rsid w:val="00C53AE1"/>
    <w:rsid w:val="00C5477D"/>
    <w:rsid w:val="00C578BF"/>
    <w:rsid w:val="00C610E2"/>
    <w:rsid w:val="00C61258"/>
    <w:rsid w:val="00C6245F"/>
    <w:rsid w:val="00C63547"/>
    <w:rsid w:val="00C65398"/>
    <w:rsid w:val="00C7087D"/>
    <w:rsid w:val="00C72BB2"/>
    <w:rsid w:val="00C74833"/>
    <w:rsid w:val="00C74B36"/>
    <w:rsid w:val="00C75A2D"/>
    <w:rsid w:val="00C800F0"/>
    <w:rsid w:val="00C811A6"/>
    <w:rsid w:val="00C84987"/>
    <w:rsid w:val="00C84B54"/>
    <w:rsid w:val="00C84C2B"/>
    <w:rsid w:val="00C859EC"/>
    <w:rsid w:val="00C873C9"/>
    <w:rsid w:val="00C940C8"/>
    <w:rsid w:val="00C971C9"/>
    <w:rsid w:val="00CA00EE"/>
    <w:rsid w:val="00CA0198"/>
    <w:rsid w:val="00CA143A"/>
    <w:rsid w:val="00CA230A"/>
    <w:rsid w:val="00CA663A"/>
    <w:rsid w:val="00CA7150"/>
    <w:rsid w:val="00CB055A"/>
    <w:rsid w:val="00CB3F07"/>
    <w:rsid w:val="00CB631F"/>
    <w:rsid w:val="00CC0E30"/>
    <w:rsid w:val="00CC0F19"/>
    <w:rsid w:val="00CC2B3F"/>
    <w:rsid w:val="00CC3D32"/>
    <w:rsid w:val="00CC49FB"/>
    <w:rsid w:val="00CC68A6"/>
    <w:rsid w:val="00CD2619"/>
    <w:rsid w:val="00CD3B7A"/>
    <w:rsid w:val="00CD437A"/>
    <w:rsid w:val="00CE0844"/>
    <w:rsid w:val="00CE50E2"/>
    <w:rsid w:val="00CF011A"/>
    <w:rsid w:val="00CF0E64"/>
    <w:rsid w:val="00CF483D"/>
    <w:rsid w:val="00CF608C"/>
    <w:rsid w:val="00D000BE"/>
    <w:rsid w:val="00D01C2B"/>
    <w:rsid w:val="00D02862"/>
    <w:rsid w:val="00D030F3"/>
    <w:rsid w:val="00D04D49"/>
    <w:rsid w:val="00D05229"/>
    <w:rsid w:val="00D1066D"/>
    <w:rsid w:val="00D10ABF"/>
    <w:rsid w:val="00D11242"/>
    <w:rsid w:val="00D116C5"/>
    <w:rsid w:val="00D12ABC"/>
    <w:rsid w:val="00D152CB"/>
    <w:rsid w:val="00D2428F"/>
    <w:rsid w:val="00D253BC"/>
    <w:rsid w:val="00D25CC4"/>
    <w:rsid w:val="00D309E2"/>
    <w:rsid w:val="00D314C8"/>
    <w:rsid w:val="00D32221"/>
    <w:rsid w:val="00D3407C"/>
    <w:rsid w:val="00D3598F"/>
    <w:rsid w:val="00D3702A"/>
    <w:rsid w:val="00D37364"/>
    <w:rsid w:val="00D37471"/>
    <w:rsid w:val="00D37C75"/>
    <w:rsid w:val="00D37D49"/>
    <w:rsid w:val="00D41EC2"/>
    <w:rsid w:val="00D43020"/>
    <w:rsid w:val="00D44A15"/>
    <w:rsid w:val="00D44A4A"/>
    <w:rsid w:val="00D454A0"/>
    <w:rsid w:val="00D45CB5"/>
    <w:rsid w:val="00D46847"/>
    <w:rsid w:val="00D553F9"/>
    <w:rsid w:val="00D60524"/>
    <w:rsid w:val="00D62C05"/>
    <w:rsid w:val="00D63A0F"/>
    <w:rsid w:val="00D63B6E"/>
    <w:rsid w:val="00D6685D"/>
    <w:rsid w:val="00D729DF"/>
    <w:rsid w:val="00D811ED"/>
    <w:rsid w:val="00D820B2"/>
    <w:rsid w:val="00D82391"/>
    <w:rsid w:val="00D823F0"/>
    <w:rsid w:val="00D87F0F"/>
    <w:rsid w:val="00D91408"/>
    <w:rsid w:val="00D9312F"/>
    <w:rsid w:val="00D950CF"/>
    <w:rsid w:val="00D9523E"/>
    <w:rsid w:val="00D95B1C"/>
    <w:rsid w:val="00D97A90"/>
    <w:rsid w:val="00DA2F51"/>
    <w:rsid w:val="00DA6571"/>
    <w:rsid w:val="00DA73A0"/>
    <w:rsid w:val="00DA7731"/>
    <w:rsid w:val="00DB1433"/>
    <w:rsid w:val="00DB3D01"/>
    <w:rsid w:val="00DB4CE0"/>
    <w:rsid w:val="00DC02FF"/>
    <w:rsid w:val="00DC2BF7"/>
    <w:rsid w:val="00DC302F"/>
    <w:rsid w:val="00DC3FA1"/>
    <w:rsid w:val="00DC7A1A"/>
    <w:rsid w:val="00DD02CF"/>
    <w:rsid w:val="00DD0F99"/>
    <w:rsid w:val="00DD12E4"/>
    <w:rsid w:val="00DD1B06"/>
    <w:rsid w:val="00DD3A97"/>
    <w:rsid w:val="00DD71AE"/>
    <w:rsid w:val="00DD799E"/>
    <w:rsid w:val="00DE3454"/>
    <w:rsid w:val="00DE57E6"/>
    <w:rsid w:val="00DE63BF"/>
    <w:rsid w:val="00DE67CD"/>
    <w:rsid w:val="00DF0333"/>
    <w:rsid w:val="00DF0810"/>
    <w:rsid w:val="00DF1790"/>
    <w:rsid w:val="00E00282"/>
    <w:rsid w:val="00E00BF4"/>
    <w:rsid w:val="00E021BF"/>
    <w:rsid w:val="00E029C9"/>
    <w:rsid w:val="00E04041"/>
    <w:rsid w:val="00E0488B"/>
    <w:rsid w:val="00E048DD"/>
    <w:rsid w:val="00E066B3"/>
    <w:rsid w:val="00E12648"/>
    <w:rsid w:val="00E12A18"/>
    <w:rsid w:val="00E15F08"/>
    <w:rsid w:val="00E20057"/>
    <w:rsid w:val="00E22002"/>
    <w:rsid w:val="00E237B2"/>
    <w:rsid w:val="00E24515"/>
    <w:rsid w:val="00E24B93"/>
    <w:rsid w:val="00E24D02"/>
    <w:rsid w:val="00E2645C"/>
    <w:rsid w:val="00E265C0"/>
    <w:rsid w:val="00E26634"/>
    <w:rsid w:val="00E266DB"/>
    <w:rsid w:val="00E27DBB"/>
    <w:rsid w:val="00E311D9"/>
    <w:rsid w:val="00E31CEF"/>
    <w:rsid w:val="00E334EE"/>
    <w:rsid w:val="00E33A0D"/>
    <w:rsid w:val="00E345A2"/>
    <w:rsid w:val="00E35D98"/>
    <w:rsid w:val="00E379E9"/>
    <w:rsid w:val="00E40687"/>
    <w:rsid w:val="00E42A1F"/>
    <w:rsid w:val="00E42FA4"/>
    <w:rsid w:val="00E4556F"/>
    <w:rsid w:val="00E461E3"/>
    <w:rsid w:val="00E46987"/>
    <w:rsid w:val="00E472B0"/>
    <w:rsid w:val="00E47859"/>
    <w:rsid w:val="00E47FAB"/>
    <w:rsid w:val="00E533A4"/>
    <w:rsid w:val="00E54912"/>
    <w:rsid w:val="00E56325"/>
    <w:rsid w:val="00E56FB5"/>
    <w:rsid w:val="00E63AEF"/>
    <w:rsid w:val="00E66689"/>
    <w:rsid w:val="00E672A8"/>
    <w:rsid w:val="00E73B22"/>
    <w:rsid w:val="00E80B66"/>
    <w:rsid w:val="00E82960"/>
    <w:rsid w:val="00E85EC8"/>
    <w:rsid w:val="00E869BB"/>
    <w:rsid w:val="00E90988"/>
    <w:rsid w:val="00E91762"/>
    <w:rsid w:val="00E948DA"/>
    <w:rsid w:val="00E95FE8"/>
    <w:rsid w:val="00E96511"/>
    <w:rsid w:val="00EA1714"/>
    <w:rsid w:val="00EB55BF"/>
    <w:rsid w:val="00EB6CEB"/>
    <w:rsid w:val="00EC40B0"/>
    <w:rsid w:val="00EC509D"/>
    <w:rsid w:val="00EC6DBA"/>
    <w:rsid w:val="00ED0F8D"/>
    <w:rsid w:val="00ED1522"/>
    <w:rsid w:val="00ED2683"/>
    <w:rsid w:val="00ED3B31"/>
    <w:rsid w:val="00ED471A"/>
    <w:rsid w:val="00ED4805"/>
    <w:rsid w:val="00ED532E"/>
    <w:rsid w:val="00ED6203"/>
    <w:rsid w:val="00ED6227"/>
    <w:rsid w:val="00EE2638"/>
    <w:rsid w:val="00EE4630"/>
    <w:rsid w:val="00EF33C3"/>
    <w:rsid w:val="00EF34AB"/>
    <w:rsid w:val="00EF361E"/>
    <w:rsid w:val="00EF6D51"/>
    <w:rsid w:val="00EF6D83"/>
    <w:rsid w:val="00EF7D9B"/>
    <w:rsid w:val="00F007CD"/>
    <w:rsid w:val="00F0123A"/>
    <w:rsid w:val="00F017D7"/>
    <w:rsid w:val="00F0283C"/>
    <w:rsid w:val="00F040C7"/>
    <w:rsid w:val="00F04B1D"/>
    <w:rsid w:val="00F04B7E"/>
    <w:rsid w:val="00F05BE2"/>
    <w:rsid w:val="00F10147"/>
    <w:rsid w:val="00F168A8"/>
    <w:rsid w:val="00F16B3C"/>
    <w:rsid w:val="00F17950"/>
    <w:rsid w:val="00F20AB2"/>
    <w:rsid w:val="00F210E4"/>
    <w:rsid w:val="00F246E4"/>
    <w:rsid w:val="00F24749"/>
    <w:rsid w:val="00F25E9B"/>
    <w:rsid w:val="00F261FA"/>
    <w:rsid w:val="00F266D6"/>
    <w:rsid w:val="00F2683C"/>
    <w:rsid w:val="00F26D9B"/>
    <w:rsid w:val="00F27F8C"/>
    <w:rsid w:val="00F35BC0"/>
    <w:rsid w:val="00F35F23"/>
    <w:rsid w:val="00F36CE2"/>
    <w:rsid w:val="00F4119F"/>
    <w:rsid w:val="00F413B0"/>
    <w:rsid w:val="00F432F3"/>
    <w:rsid w:val="00F433C8"/>
    <w:rsid w:val="00F45577"/>
    <w:rsid w:val="00F464BF"/>
    <w:rsid w:val="00F467F2"/>
    <w:rsid w:val="00F515ED"/>
    <w:rsid w:val="00F52B6D"/>
    <w:rsid w:val="00F55200"/>
    <w:rsid w:val="00F55D85"/>
    <w:rsid w:val="00F56E1A"/>
    <w:rsid w:val="00F614F2"/>
    <w:rsid w:val="00F6348A"/>
    <w:rsid w:val="00F638C4"/>
    <w:rsid w:val="00F64EEF"/>
    <w:rsid w:val="00F67402"/>
    <w:rsid w:val="00F67C24"/>
    <w:rsid w:val="00F7065C"/>
    <w:rsid w:val="00F7217E"/>
    <w:rsid w:val="00F751AA"/>
    <w:rsid w:val="00F75211"/>
    <w:rsid w:val="00F761C7"/>
    <w:rsid w:val="00F76FB0"/>
    <w:rsid w:val="00F779A7"/>
    <w:rsid w:val="00F77E5C"/>
    <w:rsid w:val="00F804F7"/>
    <w:rsid w:val="00F8181F"/>
    <w:rsid w:val="00F8184D"/>
    <w:rsid w:val="00F82557"/>
    <w:rsid w:val="00F84643"/>
    <w:rsid w:val="00F86990"/>
    <w:rsid w:val="00F913A3"/>
    <w:rsid w:val="00F93202"/>
    <w:rsid w:val="00F94851"/>
    <w:rsid w:val="00F96774"/>
    <w:rsid w:val="00FA0E5E"/>
    <w:rsid w:val="00FA0FE5"/>
    <w:rsid w:val="00FA33E8"/>
    <w:rsid w:val="00FA46BA"/>
    <w:rsid w:val="00FA53BA"/>
    <w:rsid w:val="00FA5519"/>
    <w:rsid w:val="00FA6EED"/>
    <w:rsid w:val="00FA79AB"/>
    <w:rsid w:val="00FB0650"/>
    <w:rsid w:val="00FB1E30"/>
    <w:rsid w:val="00FB2030"/>
    <w:rsid w:val="00FB2587"/>
    <w:rsid w:val="00FB47F0"/>
    <w:rsid w:val="00FB5609"/>
    <w:rsid w:val="00FB5C71"/>
    <w:rsid w:val="00FB7B70"/>
    <w:rsid w:val="00FC2BD1"/>
    <w:rsid w:val="00FC6A1F"/>
    <w:rsid w:val="00FD39F7"/>
    <w:rsid w:val="00FD5F13"/>
    <w:rsid w:val="00FD694E"/>
    <w:rsid w:val="00FD7080"/>
    <w:rsid w:val="00FD74C3"/>
    <w:rsid w:val="00FE2564"/>
    <w:rsid w:val="00FE2748"/>
    <w:rsid w:val="00FE64AB"/>
    <w:rsid w:val="00FE666C"/>
    <w:rsid w:val="00FF1569"/>
    <w:rsid w:val="00FF1D4C"/>
    <w:rsid w:val="00FF7A2B"/>
    <w:rsid w:val="00FF7AAF"/>
  </w:rsids>
  <m:mathPr>
    <m:mathFont m:val="Cambria Math"/>
    <m:brkBin m:val="before"/>
    <m:brkBinSub m:val="--"/>
    <m:smallFrac/>
    <m:dispDef/>
    <m:lMargin m:val="0"/>
    <m:rMargin m:val="0"/>
    <m:defJc m:val="centerGroup"/>
    <m:wrapIndent m:val="1440"/>
    <m:intLim m:val="subSup"/>
    <m:naryLim m:val="undOvr"/>
  </m:mathPr>
  <w:themeFontLang w:val="ru-RU"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08FE6D"/>
  <w15:docId w15:val="{229A2A51-49EE-4706-ADAF-1AABC6D286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EastAsia"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A37940"/>
    <w:pPr>
      <w:spacing w:line="360" w:lineRule="auto"/>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0">
    <w:name w:val="Обычный11"/>
    <w:rsid w:val="005F38DA"/>
    <w:rPr>
      <w:snapToGrid w:val="0"/>
    </w:rPr>
  </w:style>
  <w:style w:type="character" w:customStyle="1" w:styleId="12">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2"/>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7940"/>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1">
    <w:name w:val="Основной текст (11)_"/>
    <w:basedOn w:val="a1"/>
    <w:link w:val="1110"/>
    <w:locked/>
    <w:rsid w:val="00A35F67"/>
    <w:rPr>
      <w:i/>
      <w:iCs/>
      <w:sz w:val="25"/>
      <w:szCs w:val="25"/>
      <w:shd w:val="clear" w:color="auto" w:fill="FFFFFF"/>
    </w:rPr>
  </w:style>
  <w:style w:type="paragraph" w:customStyle="1" w:styleId="1110">
    <w:name w:val="Основной текст (11)1"/>
    <w:basedOn w:val="a0"/>
    <w:link w:val="111"/>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1"/>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3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1"/>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1"/>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2"/>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1f1">
    <w:name w:val="Знак Знак1"/>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2">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3">
    <w:name w:val="Замещающий текст1"/>
    <w:basedOn w:val="a1"/>
    <w:semiHidden/>
    <w:rsid w:val="00E265C0"/>
    <w:rPr>
      <w:rFonts w:cs="Times New Roman"/>
      <w:color w:val="808080"/>
    </w:rPr>
  </w:style>
  <w:style w:type="paragraph" w:customStyle="1" w:styleId="Afffc">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18">
    <w:name w:val="Абзац списка11"/>
    <w:basedOn w:val="a0"/>
    <w:rsid w:val="00F27F8C"/>
    <w:pPr>
      <w:spacing w:after="200" w:line="276" w:lineRule="auto"/>
      <w:ind w:left="720"/>
    </w:pPr>
    <w:rPr>
      <w:sz w:val="28"/>
      <w:szCs w:val="22"/>
      <w:lang w:eastAsia="en-US"/>
    </w:rPr>
  </w:style>
  <w:style w:type="character" w:styleId="afffd">
    <w:name w:val="annotation reference"/>
    <w:basedOn w:val="a1"/>
    <w:semiHidden/>
    <w:unhideWhenUsed/>
    <w:rsid w:val="00CD2619"/>
    <w:rPr>
      <w:sz w:val="16"/>
      <w:szCs w:val="16"/>
    </w:rPr>
  </w:style>
  <w:style w:type="paragraph" w:styleId="afffe">
    <w:name w:val="annotation text"/>
    <w:basedOn w:val="a0"/>
    <w:link w:val="affff"/>
    <w:semiHidden/>
    <w:unhideWhenUsed/>
    <w:rsid w:val="00CD2619"/>
    <w:rPr>
      <w:sz w:val="20"/>
      <w:szCs w:val="20"/>
    </w:rPr>
  </w:style>
  <w:style w:type="character" w:customStyle="1" w:styleId="affff">
    <w:name w:val="Текст примечания Знак"/>
    <w:basedOn w:val="a1"/>
    <w:link w:val="afffe"/>
    <w:semiHidden/>
    <w:rsid w:val="00CD2619"/>
    <w:rPr>
      <w:lang w:val="uk-UA"/>
    </w:rPr>
  </w:style>
  <w:style w:type="paragraph" w:styleId="affff0">
    <w:name w:val="annotation subject"/>
    <w:basedOn w:val="afffe"/>
    <w:next w:val="afffe"/>
    <w:link w:val="affff1"/>
    <w:semiHidden/>
    <w:unhideWhenUsed/>
    <w:rsid w:val="00CD2619"/>
    <w:rPr>
      <w:b/>
      <w:bCs/>
    </w:rPr>
  </w:style>
  <w:style w:type="character" w:customStyle="1" w:styleId="affff1">
    <w:name w:val="Тема примечания Знак"/>
    <w:basedOn w:val="affff"/>
    <w:link w:val="affff0"/>
    <w:semiHidden/>
    <w:rsid w:val="00CD2619"/>
    <w:rPr>
      <w:b/>
      <w:bCs/>
      <w:lang w:val="uk-UA"/>
    </w:rPr>
  </w:style>
  <w:style w:type="character" w:styleId="affff2">
    <w:name w:val="Unresolved Mention"/>
    <w:basedOn w:val="a1"/>
    <w:uiPriority w:val="99"/>
    <w:semiHidden/>
    <w:unhideWhenUsed/>
    <w:rsid w:val="00170F8D"/>
    <w:rPr>
      <w:color w:val="605E5C"/>
      <w:shd w:val="clear" w:color="auto" w:fill="E1DFDD"/>
    </w:rPr>
  </w:style>
  <w:style w:type="paragraph" w:styleId="affff3">
    <w:name w:val="TOC Heading"/>
    <w:basedOn w:val="1"/>
    <w:next w:val="a0"/>
    <w:uiPriority w:val="39"/>
    <w:unhideWhenUsed/>
    <w:qFormat/>
    <w:rsid w:val="008F7FA2"/>
    <w:pPr>
      <w:keepLines/>
      <w:spacing w:before="240" w:line="259" w:lineRule="auto"/>
      <w:ind w:firstLine="0"/>
      <w:jc w:val="left"/>
      <w:outlineLvl w:val="9"/>
    </w:pPr>
    <w:rPr>
      <w:rFonts w:asciiTheme="majorHAnsi" w:eastAsiaTheme="majorEastAsia" w:hAnsiTheme="majorHAnsi" w:cstheme="majorBidi"/>
      <w:color w:val="365F91" w:themeColor="accent1" w:themeShade="BF"/>
      <w:sz w:val="32"/>
      <w:szCs w:val="32"/>
      <w:lang w:val="ru-RU" w:eastAsia="zh-TW"/>
    </w:rPr>
  </w:style>
  <w:style w:type="paragraph" w:styleId="3e">
    <w:name w:val="toc 3"/>
    <w:basedOn w:val="a0"/>
    <w:next w:val="a0"/>
    <w:autoRedefine/>
    <w:uiPriority w:val="39"/>
    <w:unhideWhenUsed/>
    <w:rsid w:val="002A5726"/>
    <w:pPr>
      <w:tabs>
        <w:tab w:val="right" w:leader="dot" w:pos="9628"/>
      </w:tabs>
      <w:spacing w:after="100" w:line="360" w:lineRule="auto"/>
      <w:ind w:left="480"/>
    </w:pPr>
  </w:style>
  <w:style w:type="paragraph" w:styleId="1f4">
    <w:name w:val="toc 1"/>
    <w:basedOn w:val="a0"/>
    <w:next w:val="a0"/>
    <w:autoRedefine/>
    <w:uiPriority w:val="39"/>
    <w:unhideWhenUsed/>
    <w:rsid w:val="00FD694E"/>
    <w:pPr>
      <w:tabs>
        <w:tab w:val="right" w:leader="dot" w:pos="9628"/>
      </w:tabs>
      <w:spacing w:line="360" w:lineRule="auto"/>
      <w:jc w:val="both"/>
    </w:pPr>
  </w:style>
  <w:style w:type="paragraph" w:customStyle="1" w:styleId="nova-legacy-e-listitem">
    <w:name w:val="nova-legacy-e-list__item"/>
    <w:basedOn w:val="a0"/>
    <w:rsid w:val="00496AD5"/>
    <w:pPr>
      <w:spacing w:before="100" w:beforeAutospacing="1" w:after="100" w:afterAutospacing="1"/>
    </w:pPr>
    <w:rPr>
      <w:rFonts w:eastAsia="Times New Roman"/>
      <w:lang w:val="ru-RU"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178579">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295453801">
          <w:marLeft w:val="360"/>
          <w:marRight w:val="0"/>
          <w:marTop w:val="200"/>
          <w:marBottom w:val="0"/>
          <w:divBdr>
            <w:top w:val="none" w:sz="0" w:space="0" w:color="auto"/>
            <w:left w:val="none" w:sz="0" w:space="0" w:color="auto"/>
            <w:bottom w:val="none" w:sz="0" w:space="0" w:color="auto"/>
            <w:right w:val="none" w:sz="0" w:space="0" w:color="auto"/>
          </w:divBdr>
        </w:div>
        <w:div w:id="1530412357">
          <w:marLeft w:val="360"/>
          <w:marRight w:val="0"/>
          <w:marTop w:val="200"/>
          <w:marBottom w:val="0"/>
          <w:divBdr>
            <w:top w:val="none" w:sz="0" w:space="0" w:color="auto"/>
            <w:left w:val="none" w:sz="0" w:space="0" w:color="auto"/>
            <w:bottom w:val="none" w:sz="0" w:space="0" w:color="auto"/>
            <w:right w:val="none" w:sz="0" w:space="0" w:color="auto"/>
          </w:divBdr>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219901970">
          <w:marLeft w:val="360"/>
          <w:marRight w:val="0"/>
          <w:marTop w:val="200"/>
          <w:marBottom w:val="0"/>
          <w:divBdr>
            <w:top w:val="none" w:sz="0" w:space="0" w:color="auto"/>
            <w:left w:val="none" w:sz="0" w:space="0" w:color="auto"/>
            <w:bottom w:val="none" w:sz="0" w:space="0" w:color="auto"/>
            <w:right w:val="none" w:sz="0" w:space="0" w:color="auto"/>
          </w:divBdr>
        </w:div>
        <w:div w:id="940769717">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67882283">
      <w:bodyDiv w:val="1"/>
      <w:marLeft w:val="0"/>
      <w:marRight w:val="0"/>
      <w:marTop w:val="0"/>
      <w:marBottom w:val="0"/>
      <w:divBdr>
        <w:top w:val="none" w:sz="0" w:space="0" w:color="auto"/>
        <w:left w:val="none" w:sz="0" w:space="0" w:color="auto"/>
        <w:bottom w:val="none" w:sz="0" w:space="0" w:color="auto"/>
        <w:right w:val="none" w:sz="0" w:space="0" w:color="auto"/>
      </w:divBdr>
    </w:div>
    <w:div w:id="57173665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89473644">
          <w:marLeft w:val="360"/>
          <w:marRight w:val="0"/>
          <w:marTop w:val="200"/>
          <w:marBottom w:val="0"/>
          <w:divBdr>
            <w:top w:val="none" w:sz="0" w:space="0" w:color="auto"/>
            <w:left w:val="none" w:sz="0" w:space="0" w:color="auto"/>
            <w:bottom w:val="none" w:sz="0" w:space="0" w:color="auto"/>
            <w:right w:val="none" w:sz="0" w:space="0" w:color="auto"/>
          </w:divBdr>
        </w:div>
        <w:div w:id="408894101">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14569154">
          <w:marLeft w:val="360"/>
          <w:marRight w:val="0"/>
          <w:marTop w:val="200"/>
          <w:marBottom w:val="0"/>
          <w:divBdr>
            <w:top w:val="none" w:sz="0" w:space="0" w:color="auto"/>
            <w:left w:val="none" w:sz="0" w:space="0" w:color="auto"/>
            <w:bottom w:val="none" w:sz="0" w:space="0" w:color="auto"/>
            <w:right w:val="none" w:sz="0" w:space="0" w:color="auto"/>
          </w:divBdr>
        </w:div>
        <w:div w:id="1564102962">
          <w:marLeft w:val="360"/>
          <w:marRight w:val="0"/>
          <w:marTop w:val="200"/>
          <w:marBottom w:val="0"/>
          <w:divBdr>
            <w:top w:val="none" w:sz="0" w:space="0" w:color="auto"/>
            <w:left w:val="none" w:sz="0" w:space="0" w:color="auto"/>
            <w:bottom w:val="none" w:sz="0" w:space="0" w:color="auto"/>
            <w:right w:val="none" w:sz="0" w:space="0" w:color="auto"/>
          </w:divBdr>
        </w:div>
      </w:divsChild>
    </w:div>
    <w:div w:id="922102913">
      <w:bodyDiv w:val="1"/>
      <w:marLeft w:val="0"/>
      <w:marRight w:val="0"/>
      <w:marTop w:val="0"/>
      <w:marBottom w:val="0"/>
      <w:divBdr>
        <w:top w:val="none" w:sz="0" w:space="0" w:color="auto"/>
        <w:left w:val="none" w:sz="0" w:space="0" w:color="auto"/>
        <w:bottom w:val="none" w:sz="0" w:space="0" w:color="auto"/>
        <w:right w:val="none" w:sz="0" w:space="0" w:color="auto"/>
      </w:divBdr>
      <w:divsChild>
        <w:div w:id="557858938">
          <w:marLeft w:val="0"/>
          <w:marRight w:val="0"/>
          <w:marTop w:val="0"/>
          <w:marBottom w:val="0"/>
          <w:divBdr>
            <w:top w:val="none" w:sz="0" w:space="0" w:color="auto"/>
            <w:left w:val="none" w:sz="0" w:space="0" w:color="auto"/>
            <w:bottom w:val="none" w:sz="0" w:space="0" w:color="auto"/>
            <w:right w:val="none" w:sz="0" w:space="0" w:color="auto"/>
          </w:divBdr>
        </w:div>
        <w:div w:id="609747022">
          <w:marLeft w:val="0"/>
          <w:marRight w:val="0"/>
          <w:marTop w:val="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77343100">
      <w:bodyDiv w:val="1"/>
      <w:marLeft w:val="0"/>
      <w:marRight w:val="0"/>
      <w:marTop w:val="0"/>
      <w:marBottom w:val="0"/>
      <w:divBdr>
        <w:top w:val="none" w:sz="0" w:space="0" w:color="auto"/>
        <w:left w:val="none" w:sz="0" w:space="0" w:color="auto"/>
        <w:bottom w:val="none" w:sz="0" w:space="0" w:color="auto"/>
        <w:right w:val="none" w:sz="0" w:space="0" w:color="auto"/>
      </w:divBdr>
    </w:div>
    <w:div w:id="1023826036">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23188306">
      <w:bodyDiv w:val="1"/>
      <w:marLeft w:val="0"/>
      <w:marRight w:val="0"/>
      <w:marTop w:val="0"/>
      <w:marBottom w:val="0"/>
      <w:divBdr>
        <w:top w:val="none" w:sz="0" w:space="0" w:color="auto"/>
        <w:left w:val="none" w:sz="0" w:space="0" w:color="auto"/>
        <w:bottom w:val="none" w:sz="0" w:space="0" w:color="auto"/>
        <w:right w:val="none" w:sz="0" w:space="0" w:color="auto"/>
      </w:divBdr>
      <w:divsChild>
        <w:div w:id="1076245462">
          <w:marLeft w:val="0"/>
          <w:marRight w:val="0"/>
          <w:marTop w:val="0"/>
          <w:marBottom w:val="0"/>
          <w:divBdr>
            <w:top w:val="none" w:sz="0" w:space="0" w:color="auto"/>
            <w:left w:val="none" w:sz="0" w:space="0" w:color="auto"/>
            <w:bottom w:val="none" w:sz="0" w:space="0" w:color="auto"/>
            <w:right w:val="none" w:sz="0" w:space="0" w:color="auto"/>
          </w:divBdr>
          <w:divsChild>
            <w:div w:id="54441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891762">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18976039">
      <w:bodyDiv w:val="1"/>
      <w:marLeft w:val="0"/>
      <w:marRight w:val="0"/>
      <w:marTop w:val="0"/>
      <w:marBottom w:val="0"/>
      <w:divBdr>
        <w:top w:val="none" w:sz="0" w:space="0" w:color="auto"/>
        <w:left w:val="none" w:sz="0" w:space="0" w:color="auto"/>
        <w:bottom w:val="none" w:sz="0" w:space="0" w:color="auto"/>
        <w:right w:val="none" w:sz="0" w:space="0" w:color="auto"/>
      </w:divBdr>
      <w:divsChild>
        <w:div w:id="86274641">
          <w:marLeft w:val="432"/>
          <w:marRight w:val="0"/>
          <w:marTop w:val="67"/>
          <w:marBottom w:val="0"/>
          <w:divBdr>
            <w:top w:val="none" w:sz="0" w:space="0" w:color="auto"/>
            <w:left w:val="none" w:sz="0" w:space="0" w:color="auto"/>
            <w:bottom w:val="none" w:sz="0" w:space="0" w:color="auto"/>
            <w:right w:val="none" w:sz="0" w:space="0" w:color="auto"/>
          </w:divBdr>
        </w:div>
        <w:div w:id="312955885">
          <w:marLeft w:val="432"/>
          <w:marRight w:val="0"/>
          <w:marTop w:val="67"/>
          <w:marBottom w:val="0"/>
          <w:divBdr>
            <w:top w:val="none" w:sz="0" w:space="0" w:color="auto"/>
            <w:left w:val="none" w:sz="0" w:space="0" w:color="auto"/>
            <w:bottom w:val="none" w:sz="0" w:space="0" w:color="auto"/>
            <w:right w:val="none" w:sz="0" w:space="0" w:color="auto"/>
          </w:divBdr>
        </w:div>
        <w:div w:id="913664437">
          <w:marLeft w:val="432"/>
          <w:marRight w:val="0"/>
          <w:marTop w:val="67"/>
          <w:marBottom w:val="0"/>
          <w:divBdr>
            <w:top w:val="none" w:sz="0" w:space="0" w:color="auto"/>
            <w:left w:val="none" w:sz="0" w:space="0" w:color="auto"/>
            <w:bottom w:val="none" w:sz="0" w:space="0" w:color="auto"/>
            <w:right w:val="none" w:sz="0" w:space="0" w:color="auto"/>
          </w:divBdr>
        </w:div>
        <w:div w:id="1234585934">
          <w:marLeft w:val="432"/>
          <w:marRight w:val="0"/>
          <w:marTop w:val="67"/>
          <w:marBottom w:val="0"/>
          <w:divBdr>
            <w:top w:val="none" w:sz="0" w:space="0" w:color="auto"/>
            <w:left w:val="none" w:sz="0" w:space="0" w:color="auto"/>
            <w:bottom w:val="none" w:sz="0" w:space="0" w:color="auto"/>
            <w:right w:val="none" w:sz="0" w:space="0" w:color="auto"/>
          </w:divBdr>
        </w:div>
        <w:div w:id="1868367669">
          <w:marLeft w:val="432"/>
          <w:marRight w:val="0"/>
          <w:marTop w:val="67"/>
          <w:marBottom w:val="0"/>
          <w:divBdr>
            <w:top w:val="none" w:sz="0" w:space="0" w:color="auto"/>
            <w:left w:val="none" w:sz="0" w:space="0" w:color="auto"/>
            <w:bottom w:val="none" w:sz="0" w:space="0" w:color="auto"/>
            <w:right w:val="none" w:sz="0" w:space="0" w:color="auto"/>
          </w:divBdr>
        </w:div>
      </w:divsChild>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667339">
          <w:marLeft w:val="360"/>
          <w:marRight w:val="0"/>
          <w:marTop w:val="200"/>
          <w:marBottom w:val="0"/>
          <w:divBdr>
            <w:top w:val="none" w:sz="0" w:space="0" w:color="auto"/>
            <w:left w:val="none" w:sz="0" w:space="0" w:color="auto"/>
            <w:bottom w:val="none" w:sz="0" w:space="0" w:color="auto"/>
            <w:right w:val="none" w:sz="0" w:space="0" w:color="auto"/>
          </w:divBdr>
        </w:div>
        <w:div w:id="102725333">
          <w:marLeft w:val="360"/>
          <w:marRight w:val="0"/>
          <w:marTop w:val="200"/>
          <w:marBottom w:val="0"/>
          <w:divBdr>
            <w:top w:val="none" w:sz="0" w:space="0" w:color="auto"/>
            <w:left w:val="none" w:sz="0" w:space="0" w:color="auto"/>
            <w:bottom w:val="none" w:sz="0" w:space="0" w:color="auto"/>
            <w:right w:val="none" w:sz="0" w:space="0" w:color="auto"/>
          </w:divBdr>
        </w:div>
      </w:divsChild>
    </w:div>
    <w:div w:id="1527870283">
      <w:bodyDiv w:val="1"/>
      <w:marLeft w:val="0"/>
      <w:marRight w:val="0"/>
      <w:marTop w:val="0"/>
      <w:marBottom w:val="0"/>
      <w:divBdr>
        <w:top w:val="none" w:sz="0" w:space="0" w:color="auto"/>
        <w:left w:val="none" w:sz="0" w:space="0" w:color="auto"/>
        <w:bottom w:val="none" w:sz="0" w:space="0" w:color="auto"/>
        <w:right w:val="none" w:sz="0" w:space="0" w:color="auto"/>
      </w:divBdr>
    </w:div>
    <w:div w:id="16882159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oi.org/10.32847/business-navigator.61-7" TargetMode="External"/><Relationship Id="rId18" Type="http://schemas.openxmlformats.org/officeDocument/2006/relationships/hyperlink" Target="https://www.nssmc.gov.ua/activity/rehuliatorna-diialnist-i-litsenzuvannia/korporatyvne-upravlinnia/" TargetMode="External"/><Relationship Id="rId26" Type="http://schemas.openxmlformats.org/officeDocument/2006/relationships/hyperlink" Target="https://doi.org/10.1007/s12063-021-00238-4" TargetMode="External"/><Relationship Id="rId39" Type="http://schemas.openxmlformats.org/officeDocument/2006/relationships/hyperlink" Target="http://dx.doi.org/10.30845/jbep.v5n4a12" TargetMode="External"/><Relationship Id="rId21" Type="http://schemas.openxmlformats.org/officeDocument/2006/relationships/hyperlink" Target="http://nbuv.gov.ua/UJRN/binf_2015_7_46" TargetMode="External"/><Relationship Id="rId34" Type="http://schemas.openxmlformats.org/officeDocument/2006/relationships/hyperlink" Target="https://www.oecd.org/corporate/ca/corporategovernanceprinciples/35639607.pdf" TargetMode="External"/><Relationship Id="rId42" Type="http://schemas.openxmlformats.org/officeDocument/2006/relationships/hyperlink" Target="https://flora.insead.edu/fichiersti_wp/inseadwp2003/2003-97.pdf" TargetMode="External"/><Relationship Id="rId47" Type="http://schemas.openxmlformats.org/officeDocument/2006/relationships/header" Target="header2.xm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global-national.in.ua/archive/15-2017/137.pdf" TargetMode="External"/><Relationship Id="rId29" Type="http://schemas.openxmlformats.org/officeDocument/2006/relationships/hyperlink" Target="https://www.oecd.org/corporate/ca/corporategovernanceprinciples/1931396.pdf" TargetMode="External"/><Relationship Id="rId11" Type="http://schemas.openxmlformats.org/officeDocument/2006/relationships/hyperlink" Target="http://ief.org.ua/wp-content/uploads/2022/10/Globalizaciyniprocesy-u-svitoviy-economici.pdf" TargetMode="External"/><Relationship Id="rId24" Type="http://schemas.openxmlformats.org/officeDocument/2006/relationships/hyperlink" Target="https://economyandsociety.in.ua/journals/7_ukr/90.pdf" TargetMode="External"/><Relationship Id="rId32" Type="http://schemas.openxmlformats.org/officeDocument/2006/relationships/hyperlink" Target="https://doi.org/10.1787/ed750b30-en" TargetMode="External"/><Relationship Id="rId37" Type="http://schemas.openxmlformats.org/officeDocument/2006/relationships/hyperlink" Target="https://doi.org/10.18488/11.v12i3.3377" TargetMode="External"/><Relationship Id="rId40" Type="http://schemas.openxmlformats.org/officeDocument/2006/relationships/hyperlink" Target="http://dx.doi.org/10.3389/ffutr.2021.660116" TargetMode="External"/><Relationship Id="rId45" Type="http://schemas.openxmlformats.org/officeDocument/2006/relationships/hyperlink" Target="https://ceswp.uaic.ro/articles/CESWP2012_IV3a_UNG.pdf" TargetMode="External"/><Relationship Id="rId5" Type="http://schemas.openxmlformats.org/officeDocument/2006/relationships/webSettings" Target="webSettings.xml"/><Relationship Id="rId15" Type="http://schemas.openxmlformats.org/officeDocument/2006/relationships/hyperlink" Target="https://doi.org/10.32983/2222-4459-2022-4-90-96" TargetMode="External"/><Relationship Id="rId23" Type="http://schemas.openxmlformats.org/officeDocument/2006/relationships/hyperlink" Target="https://www.ukrstat.gov.ua/operativ/menu/menu_u/tr.htm" TargetMode="External"/><Relationship Id="rId28" Type="http://schemas.openxmlformats.org/officeDocument/2006/relationships/hyperlink" Target="https://doi.org/10.2307/840863" TargetMode="External"/><Relationship Id="rId36" Type="http://schemas.openxmlformats.org/officeDocument/2006/relationships/hyperlink" Target="https://doi.org/10.1007/978-3-030-03813-7_21" TargetMode="External"/><Relationship Id="rId49" Type="http://schemas.openxmlformats.org/officeDocument/2006/relationships/footer" Target="footer2.xml"/><Relationship Id="rId10" Type="http://schemas.openxmlformats.org/officeDocument/2006/relationships/chart" Target="charts/chart3.xml"/><Relationship Id="rId19" Type="http://schemas.openxmlformats.org/officeDocument/2006/relationships/hyperlink" Target="http://nbuv.gov.ua/UJRN/ipd_2012_4_17" TargetMode="External"/><Relationship Id="rId31" Type="http://schemas.openxmlformats.org/officeDocument/2006/relationships/hyperlink" Target="https://www.oecd.org/corporate/ca/Background-note-Asia-roundtable-digitalisation-and-corporate-governance.pdf" TargetMode="External"/><Relationship Id="rId44" Type="http://schemas.openxmlformats.org/officeDocument/2006/relationships/hyperlink" Target="https://ideas.repec.org/s/jes/wpaper.html"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doi.org/10.55643/fcaptp.5.46.2022.3807" TargetMode="External"/><Relationship Id="rId22" Type="http://schemas.openxmlformats.org/officeDocument/2006/relationships/hyperlink" Target="http://nbuv.gov.ua/UJRN/Usoc_2014_1_3" TargetMode="External"/><Relationship Id="rId27" Type="http://schemas.openxmlformats.org/officeDocument/2006/relationships/hyperlink" Target="http://dx.doi.org/10.1108/CG-09-2013-0109" TargetMode="External"/><Relationship Id="rId30" Type="http://schemas.openxmlformats.org/officeDocument/2006/relationships/hyperlink" Target="https://minds.wisconsin.edu/bitstream/handle/1793/83517/Topuz%2C%20Hasan.pdf?sequence=1&amp;isAllowed=y" TargetMode="External"/><Relationship Id="rId35" Type="http://schemas.openxmlformats.org/officeDocument/2006/relationships/hyperlink" Target="https://web-archive.oecd.org/2020-05-28/554373-National-corporate-governance-related-initiatives-during-the-covid-19-crisis.pdf" TargetMode="External"/><Relationship Id="rId43" Type="http://schemas.openxmlformats.org/officeDocument/2006/relationships/hyperlink" Target="https://ideas.repec.org/a/jes/wpaper/y2012v4i3ap625-635.html" TargetMode="External"/><Relationship Id="rId48" Type="http://schemas.openxmlformats.org/officeDocument/2006/relationships/footer" Target="footer1.xml"/><Relationship Id="rId8" Type="http://schemas.openxmlformats.org/officeDocument/2006/relationships/chart" Target="charts/chart1.xm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zakon.rada.gov.ua/laws/show/436-15" TargetMode="External"/><Relationship Id="rId17" Type="http://schemas.openxmlformats.org/officeDocument/2006/relationships/hyperlink" Target="https://zakon.rada.gov.ua/rada/show/vr955863-14" TargetMode="External"/><Relationship Id="rId25" Type="http://schemas.openxmlformats.org/officeDocument/2006/relationships/hyperlink" Target="https://doi.org/10.36690/2674-5208-%202022-2-56" TargetMode="External"/><Relationship Id="rId33" Type="http://schemas.openxmlformats.org/officeDocument/2006/relationships/hyperlink" Target="https://doi.org/10.1787/9789264312906-uk" TargetMode="External"/><Relationship Id="rId38" Type="http://schemas.openxmlformats.org/officeDocument/2006/relationships/hyperlink" Target="https://fortune.com/2020/02/21/fortune-1000-coronavirus-china-supply-chain-impact/" TargetMode="External"/><Relationship Id="rId46" Type="http://schemas.openxmlformats.org/officeDocument/2006/relationships/header" Target="header1.xml"/><Relationship Id="rId20" Type="http://schemas.openxmlformats.org/officeDocument/2006/relationships/hyperlink" Target="https://zakon.rada.gov.ua/laws/show/540-20" TargetMode="External"/><Relationship Id="rId41" Type="http://schemas.openxmlformats.org/officeDocument/2006/relationships/hyperlink" Target="https://lpi.worldbank.org/"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latin typeface="Times New Roman" panose="02020603050405020304" pitchFamily="18" charset="0"/>
                <a:cs typeface="Times New Roman" panose="02020603050405020304" pitchFamily="18" charset="0"/>
              </a:rPr>
              <a:t>Динаміка</a:t>
            </a:r>
            <a:r>
              <a:rPr lang="ru-RU" baseline="0">
                <a:latin typeface="Times New Roman" panose="02020603050405020304" pitchFamily="18" charset="0"/>
                <a:cs typeface="Times New Roman" panose="02020603050405020304" pitchFamily="18" charset="0"/>
              </a:rPr>
              <a:t> показника в</a:t>
            </a:r>
            <a:r>
              <a:rPr lang="ru-RU">
                <a:latin typeface="Times New Roman" panose="02020603050405020304" pitchFamily="18" charset="0"/>
                <a:cs typeface="Times New Roman" panose="02020603050405020304" pitchFamily="18" charset="0"/>
              </a:rPr>
              <a:t>антажообігу в Україні 2016-2023р.р.</a:t>
            </a:r>
          </a:p>
        </c:rich>
      </c:tx>
      <c:overlay val="0"/>
      <c:spPr>
        <a:noFill/>
        <a:ln w="19050">
          <a:noFill/>
          <a:prstDash val="lgDash"/>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manualLayout>
          <c:layoutTarget val="inner"/>
          <c:xMode val="edge"/>
          <c:yMode val="edge"/>
          <c:x val="0.10502550894937111"/>
          <c:y val="0.21904761904761905"/>
          <c:w val="0.86998868752990199"/>
          <c:h val="0.60156042994625669"/>
        </c:manualLayout>
      </c:layout>
      <c:lineChart>
        <c:grouping val="standard"/>
        <c:varyColors val="0"/>
        <c:ser>
          <c:idx val="0"/>
          <c:order val="0"/>
          <c:tx>
            <c:strRef>
              <c:f>Лист1!$B$1</c:f>
              <c:strCache>
                <c:ptCount val="1"/>
                <c:pt idx="0">
                  <c:v>Вантажообіг в Україні</c:v>
                </c:pt>
              </c:strCache>
            </c:strRef>
          </c:tx>
          <c:spPr>
            <a:ln w="28575" cap="rnd">
              <a:solidFill>
                <a:schemeClr val="accent1"/>
              </a:solidFill>
              <a:round/>
            </a:ln>
            <a:effectLst/>
          </c:spPr>
          <c:marker>
            <c:symbol val="none"/>
          </c:marker>
          <c:cat>
            <c:numRef>
              <c:f>Лист1!$A$2:$A$9</c:f>
              <c:numCache>
                <c:formatCode>General</c:formatCode>
                <c:ptCount val="8"/>
                <c:pt idx="0">
                  <c:v>2016</c:v>
                </c:pt>
                <c:pt idx="1">
                  <c:v>2017</c:v>
                </c:pt>
                <c:pt idx="2">
                  <c:v>2018</c:v>
                </c:pt>
                <c:pt idx="3">
                  <c:v>2019</c:v>
                </c:pt>
                <c:pt idx="4">
                  <c:v>2020</c:v>
                </c:pt>
                <c:pt idx="5">
                  <c:v>2021</c:v>
                </c:pt>
                <c:pt idx="6">
                  <c:v>2022</c:v>
                </c:pt>
                <c:pt idx="7">
                  <c:v>2023</c:v>
                </c:pt>
              </c:numCache>
            </c:numRef>
          </c:cat>
          <c:val>
            <c:numRef>
              <c:f>Лист1!$B$2:$B$9</c:f>
              <c:numCache>
                <c:formatCode>General</c:formatCode>
                <c:ptCount val="8"/>
                <c:pt idx="0">
                  <c:v>344196.2</c:v>
                </c:pt>
                <c:pt idx="1">
                  <c:v>364192.1</c:v>
                </c:pt>
                <c:pt idx="2">
                  <c:v>361355</c:v>
                </c:pt>
                <c:pt idx="3">
                  <c:v>355009</c:v>
                </c:pt>
                <c:pt idx="4">
                  <c:v>313239.3</c:v>
                </c:pt>
                <c:pt idx="5">
                  <c:v>289635.40000000002</c:v>
                </c:pt>
                <c:pt idx="6">
                  <c:v>166731.29999999999</c:v>
                </c:pt>
                <c:pt idx="7">
                  <c:v>163359.9</c:v>
                </c:pt>
              </c:numCache>
            </c:numRef>
          </c:val>
          <c:smooth val="0"/>
          <c:extLst>
            <c:ext xmlns:c16="http://schemas.microsoft.com/office/drawing/2014/chart" uri="{C3380CC4-5D6E-409C-BE32-E72D297353CC}">
              <c16:uniqueId val="{00000000-3F74-40C1-8ACB-8CD9406E58C1}"/>
            </c:ext>
          </c:extLst>
        </c:ser>
        <c:dLbls>
          <c:showLegendKey val="0"/>
          <c:showVal val="0"/>
          <c:showCatName val="0"/>
          <c:showSerName val="0"/>
          <c:showPercent val="0"/>
          <c:showBubbleSize val="0"/>
        </c:dLbls>
        <c:smooth val="0"/>
        <c:axId val="1956922656"/>
        <c:axId val="1956923616"/>
      </c:lineChart>
      <c:catAx>
        <c:axId val="1956922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56923616"/>
        <c:crosses val="autoZero"/>
        <c:auto val="1"/>
        <c:lblAlgn val="ctr"/>
        <c:lblOffset val="100"/>
        <c:noMultiLvlLbl val="0"/>
      </c:catAx>
      <c:valAx>
        <c:axId val="19569236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t" anchorCtr="0"/>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latin typeface="Times New Roman" panose="02020603050405020304" pitchFamily="18" charset="0"/>
                    <a:cs typeface="Times New Roman" panose="02020603050405020304" pitchFamily="18" charset="0"/>
                  </a:rPr>
                  <a:t>млн.</a:t>
                </a:r>
                <a:r>
                  <a:rPr lang="ru-RU" baseline="0">
                    <a:latin typeface="Times New Roman" panose="02020603050405020304" pitchFamily="18" charset="0"/>
                    <a:cs typeface="Times New Roman" panose="02020603050405020304" pitchFamily="18" charset="0"/>
                  </a:rPr>
                  <a:t> ткм</a:t>
                </a:r>
                <a:endParaRPr lang="ru-RU">
                  <a:latin typeface="Times New Roman" panose="02020603050405020304" pitchFamily="18" charset="0"/>
                  <a:cs typeface="Times New Roman" panose="02020603050405020304" pitchFamily="18" charset="0"/>
                </a:endParaRPr>
              </a:p>
            </c:rich>
          </c:tx>
          <c:layout>
            <c:manualLayout>
              <c:xMode val="edge"/>
              <c:yMode val="edge"/>
              <c:x val="4.2234414054290919E-3"/>
              <c:y val="0.13148450193725783"/>
            </c:manualLayout>
          </c:layout>
          <c:overlay val="0"/>
          <c:spPr>
            <a:noFill/>
            <a:ln>
              <a:noFill/>
            </a:ln>
            <a:effectLst/>
          </c:spPr>
          <c:txPr>
            <a:bodyPr rot="0" spcFirstLastPara="1" vertOverflow="ellipsis" wrap="square" anchor="t" anchorCtr="0"/>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56922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chemeClr val="tx1"/>
      </a:solidFill>
      <a:prstDash val="lgDash"/>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latin typeface="Times New Roman" panose="02020603050405020304" pitchFamily="18" charset="0"/>
                <a:cs typeface="Times New Roman" panose="02020603050405020304" pitchFamily="18" charset="0"/>
              </a:rPr>
              <a:t>Динаміка</a:t>
            </a:r>
            <a:r>
              <a:rPr lang="ru-RU" baseline="0">
                <a:latin typeface="Times New Roman" panose="02020603050405020304" pitchFamily="18" charset="0"/>
                <a:cs typeface="Times New Roman" panose="02020603050405020304" pitchFamily="18" charset="0"/>
              </a:rPr>
              <a:t> пасажирообігу в Україні 2017-2022р.р.</a:t>
            </a:r>
            <a:endParaRPr lang="ru-RU">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manualLayout>
          <c:layoutTarget val="inner"/>
          <c:xMode val="edge"/>
          <c:yMode val="edge"/>
          <c:x val="6.6930774278215227E-2"/>
          <c:y val="0.14718253968253969"/>
          <c:w val="0.90760626275882161"/>
          <c:h val="0.7183923884514436"/>
        </c:manualLayout>
      </c:layout>
      <c:barChart>
        <c:barDir val="col"/>
        <c:grouping val="clustered"/>
        <c:varyColors val="0"/>
        <c:ser>
          <c:idx val="0"/>
          <c:order val="0"/>
          <c:tx>
            <c:strRef>
              <c:f>Лист1!$B$1</c:f>
              <c:strCache>
                <c:ptCount val="1"/>
                <c:pt idx="0">
                  <c:v>2017</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Лист1!$B$2</c:f>
              <c:numCache>
                <c:formatCode>General</c:formatCode>
                <c:ptCount val="1"/>
                <c:pt idx="0">
                  <c:v>99.4</c:v>
                </c:pt>
              </c:numCache>
            </c:numRef>
          </c:val>
          <c:extLst>
            <c:ext xmlns:c16="http://schemas.microsoft.com/office/drawing/2014/chart" uri="{C3380CC4-5D6E-409C-BE32-E72D297353CC}">
              <c16:uniqueId val="{00000000-4B7C-4F13-88DD-DA7F74DE86AF}"/>
            </c:ext>
          </c:extLst>
        </c:ser>
        <c:ser>
          <c:idx val="1"/>
          <c:order val="1"/>
          <c:tx>
            <c:strRef>
              <c:f>Лист1!$C$1</c:f>
              <c:strCache>
                <c:ptCount val="1"/>
                <c:pt idx="0">
                  <c:v>2018</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Лист1!$C$2</c:f>
              <c:numCache>
                <c:formatCode>General</c:formatCode>
                <c:ptCount val="1"/>
                <c:pt idx="0">
                  <c:v>104.4</c:v>
                </c:pt>
              </c:numCache>
            </c:numRef>
          </c:val>
          <c:extLst>
            <c:ext xmlns:c16="http://schemas.microsoft.com/office/drawing/2014/chart" uri="{C3380CC4-5D6E-409C-BE32-E72D297353CC}">
              <c16:uniqueId val="{00000001-4B7C-4F13-88DD-DA7F74DE86AF}"/>
            </c:ext>
          </c:extLst>
        </c:ser>
        <c:ser>
          <c:idx val="2"/>
          <c:order val="2"/>
          <c:tx>
            <c:strRef>
              <c:f>Лист1!$D$1</c:f>
              <c:strCache>
                <c:ptCount val="1"/>
                <c:pt idx="0">
                  <c:v>2019</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Лист1!$D$2</c:f>
              <c:numCache>
                <c:formatCode>General</c:formatCode>
                <c:ptCount val="1"/>
                <c:pt idx="0">
                  <c:v>107.2</c:v>
                </c:pt>
              </c:numCache>
            </c:numRef>
          </c:val>
          <c:extLst>
            <c:ext xmlns:c16="http://schemas.microsoft.com/office/drawing/2014/chart" uri="{C3380CC4-5D6E-409C-BE32-E72D297353CC}">
              <c16:uniqueId val="{00000002-4B7C-4F13-88DD-DA7F74DE86AF}"/>
            </c:ext>
          </c:extLst>
        </c:ser>
        <c:ser>
          <c:idx val="3"/>
          <c:order val="3"/>
          <c:tx>
            <c:strRef>
              <c:f>Лист1!$E$1</c:f>
              <c:strCache>
                <c:ptCount val="1"/>
                <c:pt idx="0">
                  <c:v>2020</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Лист1!$E$2</c:f>
              <c:numCache>
                <c:formatCode>General</c:formatCode>
                <c:ptCount val="1"/>
                <c:pt idx="0">
                  <c:v>49</c:v>
                </c:pt>
              </c:numCache>
            </c:numRef>
          </c:val>
          <c:extLst>
            <c:ext xmlns:c16="http://schemas.microsoft.com/office/drawing/2014/chart" uri="{C3380CC4-5D6E-409C-BE32-E72D297353CC}">
              <c16:uniqueId val="{00000003-4B7C-4F13-88DD-DA7F74DE86AF}"/>
            </c:ext>
          </c:extLst>
        </c:ser>
        <c:ser>
          <c:idx val="4"/>
          <c:order val="4"/>
          <c:tx>
            <c:strRef>
              <c:f>Лист1!$F$1</c:f>
              <c:strCache>
                <c:ptCount val="1"/>
                <c:pt idx="0">
                  <c:v>2021</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Лист1!$F$2</c:f>
              <c:numCache>
                <c:formatCode>General</c:formatCode>
                <c:ptCount val="1"/>
                <c:pt idx="0">
                  <c:v>62.7</c:v>
                </c:pt>
              </c:numCache>
            </c:numRef>
          </c:val>
          <c:extLst>
            <c:ext xmlns:c16="http://schemas.microsoft.com/office/drawing/2014/chart" uri="{C3380CC4-5D6E-409C-BE32-E72D297353CC}">
              <c16:uniqueId val="{00000004-4B7C-4F13-88DD-DA7F74DE86AF}"/>
            </c:ext>
          </c:extLst>
        </c:ser>
        <c:ser>
          <c:idx val="5"/>
          <c:order val="5"/>
          <c:tx>
            <c:strRef>
              <c:f>Лист1!$G$1</c:f>
              <c:strCache>
                <c:ptCount val="1"/>
                <c:pt idx="0">
                  <c:v>2022</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Лист1!$G$2</c:f>
              <c:numCache>
                <c:formatCode>General</c:formatCode>
                <c:ptCount val="1"/>
                <c:pt idx="0">
                  <c:v>31.2</c:v>
                </c:pt>
              </c:numCache>
            </c:numRef>
          </c:val>
          <c:extLst>
            <c:ext xmlns:c16="http://schemas.microsoft.com/office/drawing/2014/chart" uri="{C3380CC4-5D6E-409C-BE32-E72D297353CC}">
              <c16:uniqueId val="{00000005-4B7C-4F13-88DD-DA7F74DE86AF}"/>
            </c:ext>
          </c:extLst>
        </c:ser>
        <c:dLbls>
          <c:dLblPos val="outEnd"/>
          <c:showLegendKey val="0"/>
          <c:showVal val="1"/>
          <c:showCatName val="0"/>
          <c:showSerName val="0"/>
          <c:showPercent val="0"/>
          <c:showBubbleSize val="0"/>
        </c:dLbls>
        <c:gapWidth val="219"/>
        <c:overlap val="-27"/>
        <c:axId val="2140255728"/>
        <c:axId val="2140268688"/>
      </c:barChart>
      <c:catAx>
        <c:axId val="2140255728"/>
        <c:scaling>
          <c:orientation val="minMax"/>
        </c:scaling>
        <c:delete val="1"/>
        <c:axPos val="b"/>
        <c:numFmt formatCode="General" sourceLinked="1"/>
        <c:majorTickMark val="none"/>
        <c:minorTickMark val="none"/>
        <c:tickLblPos val="nextTo"/>
        <c:crossAx val="2140268688"/>
        <c:crosses val="autoZero"/>
        <c:auto val="1"/>
        <c:lblAlgn val="ctr"/>
        <c:lblOffset val="100"/>
        <c:noMultiLvlLbl val="0"/>
      </c:catAx>
      <c:valAx>
        <c:axId val="21402686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latin typeface="Times New Roman" panose="02020603050405020304" pitchFamily="18" charset="0"/>
                    <a:cs typeface="Times New Roman" panose="02020603050405020304" pitchFamily="18" charset="0"/>
                  </a:rPr>
                  <a:t>млрд.пас.км</a:t>
                </a:r>
              </a:p>
            </c:rich>
          </c:tx>
          <c:layout>
            <c:manualLayout>
              <c:xMode val="edge"/>
              <c:yMode val="edge"/>
              <c:x val="0"/>
              <c:y val="5.1606674165729283E-2"/>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140255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chemeClr val="tx1"/>
      </a:solidFill>
      <a:prstDash val="lgDash"/>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latin typeface="Times New Roman" panose="02020603050405020304" pitchFamily="18" charset="0"/>
                <a:cs typeface="Times New Roman" panose="02020603050405020304" pitchFamily="18" charset="0"/>
              </a:rPr>
              <a:t>Вантажні перевезення (тонна/кілометр)</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Вантажні перевезення (тонна/кілометр)</c:v>
                </c:pt>
              </c:strCache>
            </c:strRef>
          </c:tx>
          <c:spPr>
            <a:ln w="28575" cap="rnd">
              <a:solidFill>
                <a:schemeClr val="accent1"/>
              </a:solidFill>
              <a:round/>
            </a:ln>
            <a:effectLst/>
          </c:spPr>
          <c:marker>
            <c:symbol val="none"/>
          </c:marker>
          <c:cat>
            <c:strRef>
              <c:f>Лист1!$A$2:$A$13</c:f>
              <c:strCache>
                <c:ptCount val="12"/>
                <c:pt idx="0">
                  <c:v>Січень </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6.2E-2</c:v>
                </c:pt>
                <c:pt idx="1">
                  <c:v>5.8000000000000003E-2</c:v>
                </c:pt>
                <c:pt idx="2">
                  <c:v>5.2999999999999999E-2</c:v>
                </c:pt>
                <c:pt idx="3">
                  <c:v>3.9E-2</c:v>
                </c:pt>
                <c:pt idx="4">
                  <c:v>4.5999999999999999E-2</c:v>
                </c:pt>
                <c:pt idx="5">
                  <c:v>4.8000000000000001E-2</c:v>
                </c:pt>
                <c:pt idx="6">
                  <c:v>0.05</c:v>
                </c:pt>
                <c:pt idx="7">
                  <c:v>5.2999999999999999E-2</c:v>
                </c:pt>
                <c:pt idx="8">
                  <c:v>5.8999999999999997E-2</c:v>
                </c:pt>
                <c:pt idx="9">
                  <c:v>0.06</c:v>
                </c:pt>
                <c:pt idx="10">
                  <c:v>6.0999999999999999E-2</c:v>
                </c:pt>
                <c:pt idx="11">
                  <c:v>6.9000000000000006E-2</c:v>
                </c:pt>
              </c:numCache>
            </c:numRef>
          </c:val>
          <c:smooth val="0"/>
          <c:extLst>
            <c:ext xmlns:c16="http://schemas.microsoft.com/office/drawing/2014/chart" uri="{C3380CC4-5D6E-409C-BE32-E72D297353CC}">
              <c16:uniqueId val="{00000000-1DB2-4ABF-AB71-9400E7A55DF3}"/>
            </c:ext>
          </c:extLst>
        </c:ser>
        <c:dLbls>
          <c:showLegendKey val="0"/>
          <c:showVal val="0"/>
          <c:showCatName val="0"/>
          <c:showSerName val="0"/>
          <c:showPercent val="0"/>
          <c:showBubbleSize val="0"/>
        </c:dLbls>
        <c:smooth val="0"/>
        <c:axId val="914694159"/>
        <c:axId val="914697999"/>
      </c:lineChart>
      <c:catAx>
        <c:axId val="9146941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4697999"/>
        <c:crosses val="autoZero"/>
        <c:auto val="1"/>
        <c:lblAlgn val="ctr"/>
        <c:lblOffset val="100"/>
        <c:noMultiLvlLbl val="0"/>
      </c:catAx>
      <c:valAx>
        <c:axId val="9146979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46941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chemeClr val="tx1"/>
      </a:solidFill>
      <a:prstDash val="lgDash"/>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C99AC6-E2FD-4825-8452-D8CF44996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7880</TotalTime>
  <Pages>66</Pages>
  <Words>16088</Words>
  <Characters>91705</Characters>
  <Application>Microsoft Office Word</Application>
  <DocSecurity>0</DocSecurity>
  <Lines>764</Lines>
  <Paragraphs>215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107578</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subject/>
  <dc:creator>pc</dc:creator>
  <cp:keywords/>
  <dc:description/>
  <cp:lastModifiedBy>Валерия Сорока</cp:lastModifiedBy>
  <cp:revision>60</cp:revision>
  <cp:lastPrinted>2023-05-12T05:17:00Z</cp:lastPrinted>
  <dcterms:created xsi:type="dcterms:W3CDTF">2024-05-16T08:34:00Z</dcterms:created>
  <dcterms:modified xsi:type="dcterms:W3CDTF">2024-06-09T19:43:00Z</dcterms:modified>
</cp:coreProperties>
</file>