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051" w:rsidRPr="00423051" w:rsidRDefault="00423051" w:rsidP="00423051">
      <w:pPr>
        <w:jc w:val="center"/>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423051" w:rsidRPr="00423051" w:rsidRDefault="00423051" w:rsidP="00423051">
      <w:pPr>
        <w:jc w:val="center"/>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ФАКУЛЬТЕТ РОМАНО-ГЕРМАНСЬКОЇ ФІЛОЛОГІЇ</w:t>
      </w:r>
    </w:p>
    <w:p w:rsidR="00423051" w:rsidRPr="00423051" w:rsidRDefault="00423051" w:rsidP="00423051">
      <w:pPr>
        <w:jc w:val="center"/>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КАФЕДРА НІМЕЦЬКОЇ ФІЛОЛОГІЇ</w:t>
      </w:r>
    </w:p>
    <w:p w:rsidR="00423051" w:rsidRPr="00423051" w:rsidRDefault="00423051" w:rsidP="00423051">
      <w:pPr>
        <w:jc w:val="center"/>
        <w:rPr>
          <w:rFonts w:ascii="Times New Roman" w:eastAsia="Times New Roman" w:hAnsi="Times New Roman" w:cs="Times New Roman"/>
          <w:b/>
          <w:sz w:val="28"/>
          <w:szCs w:val="28"/>
          <w:lang w:val="uk-UA" w:eastAsia="ru-RU"/>
        </w:rPr>
      </w:pPr>
      <w:r w:rsidRPr="00423051">
        <w:rPr>
          <w:rFonts w:ascii="Times New Roman" w:eastAsia="Times New Roman" w:hAnsi="Times New Roman" w:cs="Times New Roman"/>
          <w:b/>
          <w:sz w:val="28"/>
          <w:szCs w:val="28"/>
          <w:lang w:val="uk-UA" w:eastAsia="ru-RU"/>
        </w:rPr>
        <w:t>Дипломна робота</w:t>
      </w:r>
    </w:p>
    <w:p w:rsidR="00423051" w:rsidRPr="00423051" w:rsidRDefault="00423051" w:rsidP="00423051">
      <w:pPr>
        <w:jc w:val="center"/>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на здобуття ступеня вищої освіти «магістр»</w:t>
      </w:r>
    </w:p>
    <w:p w:rsidR="00423051" w:rsidRPr="00423051" w:rsidRDefault="00423051" w:rsidP="00423051">
      <w:pPr>
        <w:jc w:val="center"/>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на тему: «</w:t>
      </w:r>
      <w:r w:rsidRPr="00423051">
        <w:rPr>
          <w:rFonts w:ascii="Times New Roman" w:eastAsia="Times New Roman" w:hAnsi="Times New Roman" w:cs="Times New Roman"/>
          <w:b/>
          <w:sz w:val="28"/>
          <w:szCs w:val="28"/>
          <w:lang w:val="uk-UA" w:eastAsia="ru-RU"/>
        </w:rPr>
        <w:t>Особливості навчання граматичної субкомпетенції на початковому етапі вивчення іноземної мови</w:t>
      </w:r>
      <w:r w:rsidRPr="00423051">
        <w:rPr>
          <w:rFonts w:ascii="Times New Roman" w:eastAsia="Times New Roman" w:hAnsi="Times New Roman" w:cs="Times New Roman"/>
          <w:sz w:val="28"/>
          <w:szCs w:val="28"/>
          <w:lang w:val="uk-UA" w:eastAsia="ru-RU"/>
        </w:rPr>
        <w:t>»</w:t>
      </w:r>
    </w:p>
    <w:p w:rsidR="00423051" w:rsidRPr="00423051" w:rsidRDefault="00423051" w:rsidP="00423051">
      <w:pPr>
        <w:jc w:val="cente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 xml:space="preserve">«The </w:t>
      </w:r>
      <w:r w:rsidRPr="00423051">
        <w:rPr>
          <w:rFonts w:ascii="Times New Roman" w:eastAsia="Times New Roman" w:hAnsi="Times New Roman" w:cs="Times New Roman"/>
          <w:sz w:val="24"/>
          <w:szCs w:val="24"/>
          <w:lang w:val="en-US" w:eastAsia="ru-RU"/>
        </w:rPr>
        <w:t xml:space="preserve">peculiarities </w:t>
      </w:r>
      <w:r w:rsidRPr="00423051">
        <w:rPr>
          <w:rFonts w:ascii="Times New Roman" w:eastAsia="Times New Roman" w:hAnsi="Times New Roman" w:cs="Times New Roman"/>
          <w:sz w:val="24"/>
          <w:szCs w:val="24"/>
          <w:lang w:val="uk-UA" w:eastAsia="ru-RU"/>
        </w:rPr>
        <w:t xml:space="preserve">of </w:t>
      </w:r>
      <w:r w:rsidRPr="00423051">
        <w:rPr>
          <w:rFonts w:ascii="Times New Roman" w:eastAsia="Times New Roman" w:hAnsi="Times New Roman" w:cs="Times New Roman"/>
          <w:sz w:val="24"/>
          <w:szCs w:val="24"/>
          <w:lang w:val="en-US" w:eastAsia="ru-RU"/>
        </w:rPr>
        <w:t xml:space="preserve">the teaching grammatical subcompetence at </w:t>
      </w:r>
      <w:r w:rsidRPr="00423051">
        <w:rPr>
          <w:rFonts w:ascii="Times New Roman" w:eastAsia="Times New Roman" w:hAnsi="Times New Roman" w:cs="Times New Roman"/>
          <w:sz w:val="24"/>
          <w:szCs w:val="24"/>
          <w:lang w:val="uk-UA" w:eastAsia="ru-RU"/>
        </w:rPr>
        <w:t>the in</w:t>
      </w:r>
      <w:r w:rsidRPr="00423051">
        <w:rPr>
          <w:rFonts w:ascii="Times New Roman" w:eastAsia="Times New Roman" w:hAnsi="Times New Roman" w:cs="Times New Roman"/>
          <w:sz w:val="24"/>
          <w:szCs w:val="24"/>
          <w:lang w:val="en-US" w:eastAsia="ru-RU"/>
        </w:rPr>
        <w:t>itial stage</w:t>
      </w:r>
      <w:r w:rsidRPr="00423051">
        <w:rPr>
          <w:rFonts w:ascii="Times New Roman" w:eastAsia="Times New Roman" w:hAnsi="Times New Roman" w:cs="Times New Roman"/>
          <w:sz w:val="24"/>
          <w:szCs w:val="24"/>
          <w:lang w:val="uk-UA" w:eastAsia="ru-RU"/>
        </w:rPr>
        <w:t xml:space="preserve"> of t</w:t>
      </w:r>
      <w:r w:rsidRPr="00423051">
        <w:rPr>
          <w:rFonts w:ascii="Times New Roman" w:eastAsia="Times New Roman" w:hAnsi="Times New Roman" w:cs="Times New Roman"/>
          <w:sz w:val="24"/>
          <w:szCs w:val="24"/>
          <w:lang w:val="en-US" w:eastAsia="ru-RU"/>
        </w:rPr>
        <w:t xml:space="preserve">raining a foreign </w:t>
      </w:r>
      <w:r w:rsidRPr="00423051">
        <w:rPr>
          <w:rFonts w:ascii="Times New Roman" w:eastAsia="Times New Roman" w:hAnsi="Times New Roman" w:cs="Times New Roman"/>
          <w:sz w:val="24"/>
          <w:szCs w:val="24"/>
          <w:lang w:val="uk-UA" w:eastAsia="ru-RU"/>
        </w:rPr>
        <w:t xml:space="preserve"> </w:t>
      </w:r>
      <w:r w:rsidRPr="00423051">
        <w:rPr>
          <w:rFonts w:ascii="Times New Roman" w:eastAsia="Times New Roman" w:hAnsi="Times New Roman" w:cs="Times New Roman"/>
          <w:sz w:val="24"/>
          <w:szCs w:val="24"/>
          <w:lang w:val="en-US" w:eastAsia="ru-RU"/>
        </w:rPr>
        <w:t>language</w:t>
      </w:r>
      <w:r w:rsidRPr="00423051">
        <w:rPr>
          <w:rFonts w:ascii="Times New Roman" w:eastAsia="Times New Roman" w:hAnsi="Times New Roman" w:cs="Times New Roman"/>
          <w:sz w:val="24"/>
          <w:szCs w:val="24"/>
          <w:lang w:val="uk-UA" w:eastAsia="ru-RU"/>
        </w:rPr>
        <w:t>»</w:t>
      </w:r>
    </w:p>
    <w:p w:rsidR="00423051" w:rsidRPr="00423051" w:rsidRDefault="00423051" w:rsidP="00423051">
      <w:pPr>
        <w:ind w:left="4820"/>
        <w:jc w:val="both"/>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Виконала: студентка заочної форми навчання спеціальності 035.043 Філологія</w:t>
      </w:r>
      <w:r w:rsidRPr="00423051">
        <w:rPr>
          <w:rFonts w:ascii="Times New Roman" w:eastAsia="Times New Roman" w:hAnsi="Times New Roman" w:cs="Times New Roman"/>
          <w:sz w:val="28"/>
          <w:szCs w:val="28"/>
          <w:lang w:eastAsia="ru-RU"/>
        </w:rPr>
        <w:t xml:space="preserve"> (Г</w:t>
      </w:r>
      <w:r w:rsidRPr="00423051">
        <w:rPr>
          <w:rFonts w:ascii="Times New Roman" w:eastAsia="Times New Roman" w:hAnsi="Times New Roman" w:cs="Times New Roman"/>
          <w:sz w:val="28"/>
          <w:szCs w:val="28"/>
          <w:lang w:val="uk-UA" w:eastAsia="ru-RU"/>
        </w:rPr>
        <w:t>ерманські мови та літератури (переклад включно), перша: німецька</w:t>
      </w:r>
    </w:p>
    <w:p w:rsidR="00423051" w:rsidRPr="00423051" w:rsidRDefault="00423051" w:rsidP="00423051">
      <w:pPr>
        <w:ind w:left="4820"/>
        <w:jc w:val="both"/>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 xml:space="preserve">Довга Лілія Миколаївна </w:t>
      </w:r>
    </w:p>
    <w:p w:rsidR="00423051" w:rsidRPr="00423051" w:rsidRDefault="00423051" w:rsidP="00423051">
      <w:pPr>
        <w:spacing w:after="0"/>
        <w:ind w:left="4820"/>
        <w:jc w:val="both"/>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Керівник: к.філол.н., доцент</w:t>
      </w:r>
    </w:p>
    <w:p w:rsidR="00423051" w:rsidRPr="00423051" w:rsidRDefault="00423051" w:rsidP="00423051">
      <w:pPr>
        <w:spacing w:after="0"/>
        <w:ind w:left="4820"/>
        <w:jc w:val="both"/>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Богуславський С.С.</w:t>
      </w:r>
    </w:p>
    <w:p w:rsidR="00423051" w:rsidRPr="00423051" w:rsidRDefault="00423051" w:rsidP="00423051">
      <w:pPr>
        <w:spacing w:after="0"/>
        <w:ind w:left="4820"/>
        <w:jc w:val="both"/>
        <w:rPr>
          <w:rFonts w:ascii="Times New Roman" w:eastAsia="Times New Roman" w:hAnsi="Times New Roman" w:cs="Times New Roman"/>
          <w:sz w:val="28"/>
          <w:szCs w:val="28"/>
          <w:lang w:val="uk-UA" w:eastAsia="ru-RU"/>
        </w:rPr>
      </w:pPr>
    </w:p>
    <w:p w:rsidR="00423051" w:rsidRPr="00423051" w:rsidRDefault="00423051" w:rsidP="00423051">
      <w:pPr>
        <w:spacing w:after="0"/>
        <w:ind w:left="4820"/>
        <w:jc w:val="both"/>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Рецензент: д.філол.н., проф.</w:t>
      </w:r>
    </w:p>
    <w:p w:rsidR="00423051" w:rsidRPr="00423051" w:rsidRDefault="00423051" w:rsidP="00423051">
      <w:pPr>
        <w:ind w:left="4820"/>
        <w:jc w:val="both"/>
        <w:rPr>
          <w:rFonts w:ascii="Times New Roman" w:eastAsia="Times New Roman" w:hAnsi="Times New Roman" w:cs="Times New Roman"/>
          <w:sz w:val="28"/>
          <w:szCs w:val="28"/>
          <w:lang w:val="uk-UA" w:eastAsia="ru-RU"/>
        </w:rPr>
      </w:pPr>
      <w:r w:rsidRPr="00423051">
        <w:rPr>
          <w:rFonts w:ascii="Times New Roman" w:eastAsia="Times New Roman" w:hAnsi="Times New Roman" w:cs="Times New Roman"/>
          <w:sz w:val="28"/>
          <w:szCs w:val="28"/>
          <w:lang w:val="uk-UA" w:eastAsia="ru-RU"/>
        </w:rPr>
        <w:t>Карпенко О.Ю.</w:t>
      </w:r>
    </w:p>
    <w:p w:rsidR="00423051" w:rsidRPr="00423051" w:rsidRDefault="00423051" w:rsidP="00423051">
      <w:pPr>
        <w:rPr>
          <w:rFonts w:ascii="Times New Roman" w:eastAsia="Times New Roman" w:hAnsi="Times New Roman" w:cs="Times New Roman"/>
          <w:sz w:val="28"/>
          <w:szCs w:val="28"/>
          <w:lang w:val="uk-UA" w:eastAsia="ru-RU"/>
        </w:rPr>
      </w:pP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 xml:space="preserve">Рекомендовано до захисту:      </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 xml:space="preserve">Протокол засідання кафедри      №___від___.11.2019 р. </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 xml:space="preserve">Завідувач кафедри   </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______________Кулина І.Г.</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Захищено на засіданні ЕК №4</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Протокол №___від____.12.2019 р.</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Оцінка_____________________________</w:t>
      </w:r>
    </w:p>
    <w:p w:rsidR="00423051" w:rsidRPr="00423051" w:rsidRDefault="00423051" w:rsidP="00423051">
      <w:pPr>
        <w:rPr>
          <w:rFonts w:ascii="Times New Roman" w:eastAsia="Times New Roman" w:hAnsi="Times New Roman" w:cs="Times New Roman"/>
          <w:sz w:val="16"/>
          <w:szCs w:val="16"/>
          <w:lang w:val="uk-UA" w:eastAsia="ru-RU"/>
        </w:rPr>
      </w:pPr>
      <w:r w:rsidRPr="00423051">
        <w:rPr>
          <w:rFonts w:ascii="Times New Roman" w:eastAsia="Times New Roman" w:hAnsi="Times New Roman" w:cs="Times New Roman"/>
          <w:sz w:val="16"/>
          <w:szCs w:val="16"/>
          <w:lang w:val="uk-UA" w:eastAsia="ru-RU"/>
        </w:rPr>
        <w:t xml:space="preserve">                   (за національною шкалою, за шкалою </w:t>
      </w:r>
      <w:r w:rsidRPr="00423051">
        <w:rPr>
          <w:rFonts w:ascii="Times New Roman" w:eastAsia="Times New Roman" w:hAnsi="Times New Roman" w:cs="Times New Roman"/>
          <w:sz w:val="16"/>
          <w:szCs w:val="16"/>
          <w:lang w:val="en-US" w:eastAsia="ru-RU"/>
        </w:rPr>
        <w:t>ECTS</w:t>
      </w:r>
      <w:r w:rsidRPr="00423051">
        <w:rPr>
          <w:rFonts w:ascii="Times New Roman" w:eastAsia="Times New Roman" w:hAnsi="Times New Roman" w:cs="Times New Roman"/>
          <w:sz w:val="16"/>
          <w:szCs w:val="16"/>
          <w:lang w:val="uk-UA" w:eastAsia="ru-RU"/>
        </w:rPr>
        <w:t>, бал)</w:t>
      </w:r>
    </w:p>
    <w:p w:rsidR="00423051" w:rsidRPr="00423051" w:rsidRDefault="00423051" w:rsidP="00423051">
      <w:pPr>
        <w:rPr>
          <w:rFonts w:ascii="Times New Roman" w:eastAsia="Times New Roman" w:hAnsi="Times New Roman" w:cs="Times New Roman"/>
          <w:sz w:val="24"/>
          <w:szCs w:val="24"/>
          <w:lang w:val="uk-UA" w:eastAsia="ru-RU"/>
        </w:rPr>
      </w:pPr>
      <w:r w:rsidRPr="00423051">
        <w:rPr>
          <w:rFonts w:ascii="Times New Roman" w:eastAsia="Times New Roman" w:hAnsi="Times New Roman" w:cs="Times New Roman"/>
          <w:sz w:val="24"/>
          <w:szCs w:val="24"/>
          <w:lang w:val="uk-UA" w:eastAsia="ru-RU"/>
        </w:rPr>
        <w:t>Голова ЕК __________________ Кулина І.Г.</w:t>
      </w:r>
    </w:p>
    <w:p w:rsidR="003D232D" w:rsidRDefault="003D232D" w:rsidP="003149A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C65F28">
        <w:rPr>
          <w:rFonts w:ascii="Times New Roman" w:hAnsi="Times New Roman" w:cs="Times New Roman"/>
          <w:b/>
          <w:sz w:val="28"/>
          <w:szCs w:val="28"/>
          <w:lang w:val="uk-UA"/>
        </w:rPr>
        <w:t xml:space="preserve"> </w:t>
      </w:r>
      <w:r w:rsidR="00823D76">
        <w:rPr>
          <w:rFonts w:ascii="Times New Roman" w:hAnsi="Times New Roman" w:cs="Times New Roman"/>
          <w:b/>
          <w:sz w:val="28"/>
          <w:szCs w:val="28"/>
          <w:lang w:val="uk-UA"/>
        </w:rPr>
        <w:t xml:space="preserve">  </w:t>
      </w:r>
      <w:r w:rsidRPr="003D232D">
        <w:rPr>
          <w:rFonts w:ascii="Times New Roman" w:hAnsi="Times New Roman" w:cs="Times New Roman"/>
          <w:b/>
          <w:sz w:val="28"/>
          <w:szCs w:val="28"/>
          <w:lang w:val="uk-UA"/>
        </w:rPr>
        <w:t>ЗМІСТ</w:t>
      </w:r>
    </w:p>
    <w:p w:rsidR="003D232D" w:rsidRDefault="003D232D" w:rsidP="003149A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ЗМІСТ………………………………………………………………………</w:t>
      </w:r>
      <w:r w:rsidR="00921D12">
        <w:rPr>
          <w:rFonts w:ascii="Times New Roman" w:hAnsi="Times New Roman" w:cs="Times New Roman"/>
          <w:sz w:val="28"/>
          <w:szCs w:val="28"/>
          <w:lang w:val="uk-UA"/>
        </w:rPr>
        <w:t>……...2</w:t>
      </w:r>
    </w:p>
    <w:p w:rsidR="003D232D" w:rsidRDefault="003D232D" w:rsidP="003149A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A94109">
        <w:rPr>
          <w:rFonts w:ascii="Times New Roman" w:hAnsi="Times New Roman" w:cs="Times New Roman"/>
          <w:sz w:val="28"/>
          <w:szCs w:val="28"/>
          <w:lang w:val="uk-UA"/>
        </w:rPr>
        <w:t>………..4</w:t>
      </w:r>
    </w:p>
    <w:p w:rsidR="003D232D" w:rsidRDefault="003D232D" w:rsidP="003149A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ТЕОРЕТИЧНІ ОСНОВИ НАВЧАННЯ ГРАМАТИКИ НІМЕЦЬКОЇ МОВИ НА ПОЧАТКОВОМУ ЕТАПІ…………………………………</w:t>
      </w:r>
      <w:r w:rsidR="00A94109">
        <w:rPr>
          <w:rFonts w:ascii="Times New Roman" w:hAnsi="Times New Roman" w:cs="Times New Roman"/>
          <w:sz w:val="28"/>
          <w:szCs w:val="28"/>
          <w:lang w:val="uk-UA"/>
        </w:rPr>
        <w:t>………...7</w:t>
      </w:r>
    </w:p>
    <w:p w:rsidR="003D232D" w:rsidRDefault="003D232D"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1.1.Поняття граматичної субкомпетенції. Цілі і завдання навчання граматиці…………………………………………………………………</w:t>
      </w:r>
      <w:r w:rsidR="00A94109">
        <w:rPr>
          <w:rFonts w:ascii="Times New Roman" w:hAnsi="Times New Roman" w:cs="Times New Roman"/>
          <w:sz w:val="28"/>
          <w:szCs w:val="28"/>
          <w:lang w:val="uk-UA"/>
        </w:rPr>
        <w:t>………..7</w:t>
      </w:r>
    </w:p>
    <w:p w:rsidR="003D232D" w:rsidRDefault="00963507"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1.2.Відбір </w:t>
      </w:r>
      <w:r w:rsidR="002801B9">
        <w:rPr>
          <w:rFonts w:ascii="Times New Roman" w:hAnsi="Times New Roman" w:cs="Times New Roman"/>
          <w:sz w:val="28"/>
          <w:szCs w:val="28"/>
          <w:lang w:val="uk-UA"/>
        </w:rPr>
        <w:t xml:space="preserve">та організація </w:t>
      </w:r>
      <w:r w:rsidR="00894DDD">
        <w:rPr>
          <w:rFonts w:ascii="Times New Roman" w:hAnsi="Times New Roman" w:cs="Times New Roman"/>
          <w:sz w:val="28"/>
          <w:szCs w:val="28"/>
          <w:lang w:val="uk-UA"/>
        </w:rPr>
        <w:t>граматичного матеріалу</w:t>
      </w:r>
      <w:r w:rsidR="00001029">
        <w:rPr>
          <w:rFonts w:ascii="Times New Roman" w:hAnsi="Times New Roman" w:cs="Times New Roman"/>
          <w:sz w:val="28"/>
          <w:szCs w:val="28"/>
          <w:lang w:val="uk-UA"/>
        </w:rPr>
        <w:t>……………………….16</w:t>
      </w:r>
      <w:r w:rsidR="00894DDD">
        <w:rPr>
          <w:rFonts w:ascii="Times New Roman" w:hAnsi="Times New Roman" w:cs="Times New Roman"/>
          <w:sz w:val="28"/>
          <w:szCs w:val="28"/>
          <w:lang w:val="uk-UA"/>
        </w:rPr>
        <w:t xml:space="preserve"> </w:t>
      </w:r>
    </w:p>
    <w:p w:rsidR="00921D12" w:rsidRDefault="00963507"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1.3.Психологічні особливості дітей </w:t>
      </w:r>
      <w:r w:rsidR="006825CD">
        <w:rPr>
          <w:rFonts w:ascii="Times New Roman" w:hAnsi="Times New Roman" w:cs="Times New Roman"/>
          <w:sz w:val="28"/>
          <w:szCs w:val="28"/>
          <w:lang w:val="uk-UA"/>
        </w:rPr>
        <w:t xml:space="preserve">молодшого </w:t>
      </w:r>
      <w:r>
        <w:rPr>
          <w:rFonts w:ascii="Times New Roman" w:hAnsi="Times New Roman" w:cs="Times New Roman"/>
          <w:sz w:val="28"/>
          <w:szCs w:val="28"/>
          <w:lang w:val="uk-UA"/>
        </w:rPr>
        <w:t>шкільного віку…</w:t>
      </w:r>
      <w:r w:rsidR="00001029">
        <w:rPr>
          <w:rFonts w:ascii="Times New Roman" w:hAnsi="Times New Roman" w:cs="Times New Roman"/>
          <w:sz w:val="28"/>
          <w:szCs w:val="28"/>
          <w:lang w:val="uk-UA"/>
        </w:rPr>
        <w:t>……..23</w:t>
      </w:r>
    </w:p>
    <w:p w:rsidR="00963507" w:rsidRDefault="00963507"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1.4.Особливості навчання граматичному аспекту на початковому етапі навчання…………………………………………………………………………</w:t>
      </w:r>
      <w:r w:rsidR="00001029">
        <w:rPr>
          <w:rFonts w:ascii="Times New Roman" w:hAnsi="Times New Roman" w:cs="Times New Roman"/>
          <w:sz w:val="28"/>
          <w:szCs w:val="28"/>
          <w:lang w:val="uk-UA"/>
        </w:rPr>
        <w:t>.30</w:t>
      </w:r>
    </w:p>
    <w:p w:rsidR="00963507" w:rsidRDefault="00963507" w:rsidP="003149AA">
      <w:pPr>
        <w:spacing w:before="100" w:before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ОСОБЛИВОСТІ МЕТОДИКИ РОБОТИ НАД ГРАМАТИЧНИМ МАТЕРІАЛОМ НА ПОЧАТКОВОМУ ЕТАПІ НАВЧАННЯ НІМЕЦЬКОЇ МОВИ…………………................................................</w:t>
      </w:r>
      <w:r w:rsidR="00C65F28">
        <w:rPr>
          <w:rFonts w:ascii="Times New Roman" w:hAnsi="Times New Roman" w:cs="Times New Roman"/>
          <w:sz w:val="28"/>
          <w:szCs w:val="28"/>
          <w:lang w:val="uk-UA"/>
        </w:rPr>
        <w:t>......</w:t>
      </w:r>
      <w:r w:rsidR="008A7A04">
        <w:rPr>
          <w:rFonts w:ascii="Times New Roman" w:hAnsi="Times New Roman" w:cs="Times New Roman"/>
          <w:sz w:val="28"/>
          <w:szCs w:val="28"/>
          <w:lang w:val="uk-UA"/>
        </w:rPr>
        <w:t>..</w:t>
      </w:r>
      <w:r w:rsidR="00001029">
        <w:rPr>
          <w:rFonts w:ascii="Times New Roman" w:hAnsi="Times New Roman" w:cs="Times New Roman"/>
          <w:sz w:val="28"/>
          <w:szCs w:val="28"/>
          <w:lang w:val="uk-UA"/>
        </w:rPr>
        <w:t>..............................37</w:t>
      </w:r>
    </w:p>
    <w:p w:rsidR="00C65F28" w:rsidRDefault="00C65F28"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2.1.Основні етапи роботи над граматичним матеріалом………</w:t>
      </w:r>
      <w:r w:rsidR="00001029">
        <w:rPr>
          <w:rFonts w:ascii="Times New Roman" w:hAnsi="Times New Roman" w:cs="Times New Roman"/>
          <w:sz w:val="28"/>
          <w:szCs w:val="28"/>
          <w:lang w:val="uk-UA"/>
        </w:rPr>
        <w:t>………..37</w:t>
      </w:r>
    </w:p>
    <w:p w:rsidR="00C65F28" w:rsidRDefault="00A37D73"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2.2.Традиційні та інноваційн</w:t>
      </w:r>
      <w:r w:rsidR="00AD5A93">
        <w:rPr>
          <w:rFonts w:ascii="Times New Roman" w:hAnsi="Times New Roman" w:cs="Times New Roman"/>
          <w:sz w:val="28"/>
          <w:szCs w:val="28"/>
          <w:lang w:val="uk-UA"/>
        </w:rPr>
        <w:t xml:space="preserve">і </w:t>
      </w:r>
      <w:r w:rsidR="00A6625D">
        <w:rPr>
          <w:rFonts w:ascii="Times New Roman" w:hAnsi="Times New Roman" w:cs="Times New Roman"/>
          <w:sz w:val="28"/>
          <w:szCs w:val="28"/>
          <w:lang w:val="uk-UA"/>
        </w:rPr>
        <w:t>мето</w:t>
      </w:r>
      <w:r w:rsidR="00AD5A93">
        <w:rPr>
          <w:rFonts w:ascii="Times New Roman" w:hAnsi="Times New Roman" w:cs="Times New Roman"/>
          <w:sz w:val="28"/>
          <w:szCs w:val="28"/>
          <w:lang w:val="uk-UA"/>
        </w:rPr>
        <w:t>д</w:t>
      </w:r>
      <w:r w:rsidR="00C65F28">
        <w:rPr>
          <w:rFonts w:ascii="Times New Roman" w:hAnsi="Times New Roman" w:cs="Times New Roman"/>
          <w:sz w:val="28"/>
          <w:szCs w:val="28"/>
          <w:lang w:val="uk-UA"/>
        </w:rPr>
        <w:t xml:space="preserve">и </w:t>
      </w:r>
      <w:r w:rsidR="00B4799B">
        <w:rPr>
          <w:rFonts w:ascii="Times New Roman" w:hAnsi="Times New Roman" w:cs="Times New Roman"/>
          <w:sz w:val="28"/>
          <w:szCs w:val="28"/>
          <w:lang w:val="uk-UA"/>
        </w:rPr>
        <w:t xml:space="preserve">навчання граматики німецької </w:t>
      </w:r>
      <w:r>
        <w:rPr>
          <w:rFonts w:ascii="Times New Roman" w:hAnsi="Times New Roman" w:cs="Times New Roman"/>
          <w:sz w:val="28"/>
          <w:szCs w:val="28"/>
          <w:lang w:val="uk-UA"/>
        </w:rPr>
        <w:t xml:space="preserve">мови </w:t>
      </w:r>
      <w:r w:rsidR="00C65F28">
        <w:rPr>
          <w:rFonts w:ascii="Times New Roman" w:hAnsi="Times New Roman" w:cs="Times New Roman"/>
          <w:sz w:val="28"/>
          <w:szCs w:val="28"/>
          <w:lang w:val="uk-UA"/>
        </w:rPr>
        <w:t xml:space="preserve">на початковому етапі </w:t>
      </w:r>
      <w:r w:rsidR="00A6625D">
        <w:rPr>
          <w:rFonts w:ascii="Times New Roman" w:hAnsi="Times New Roman" w:cs="Times New Roman"/>
          <w:sz w:val="28"/>
          <w:szCs w:val="28"/>
          <w:lang w:val="uk-UA"/>
        </w:rPr>
        <w:t>вивче</w:t>
      </w:r>
      <w:r w:rsidR="00B4799B">
        <w:rPr>
          <w:rFonts w:ascii="Times New Roman" w:hAnsi="Times New Roman" w:cs="Times New Roman"/>
          <w:sz w:val="28"/>
          <w:szCs w:val="28"/>
          <w:lang w:val="uk-UA"/>
        </w:rPr>
        <w:t>ння…………………………………………..</w:t>
      </w:r>
      <w:r w:rsidR="00001029">
        <w:rPr>
          <w:rFonts w:ascii="Times New Roman" w:hAnsi="Times New Roman" w:cs="Times New Roman"/>
          <w:sz w:val="28"/>
          <w:szCs w:val="28"/>
          <w:lang w:val="uk-UA"/>
        </w:rPr>
        <w:t>44</w:t>
      </w:r>
    </w:p>
    <w:p w:rsidR="00C65F28" w:rsidRDefault="00C65F28"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2.3.Трансфер та інтерфе</w:t>
      </w:r>
      <w:r w:rsidR="00D76DAB">
        <w:rPr>
          <w:rFonts w:ascii="Times New Roman" w:hAnsi="Times New Roman" w:cs="Times New Roman"/>
          <w:sz w:val="28"/>
          <w:szCs w:val="28"/>
          <w:lang w:val="uk-UA"/>
        </w:rPr>
        <w:t xml:space="preserve">ренція при навчанні граматичної </w:t>
      </w:r>
      <w:r>
        <w:rPr>
          <w:rFonts w:ascii="Times New Roman" w:hAnsi="Times New Roman" w:cs="Times New Roman"/>
          <w:sz w:val="28"/>
          <w:szCs w:val="28"/>
          <w:lang w:val="uk-UA"/>
        </w:rPr>
        <w:t>субкомпетенції…………………………………………………………………</w:t>
      </w:r>
      <w:r w:rsidR="00001029">
        <w:rPr>
          <w:rFonts w:ascii="Times New Roman" w:hAnsi="Times New Roman" w:cs="Times New Roman"/>
          <w:sz w:val="28"/>
          <w:szCs w:val="28"/>
          <w:lang w:val="uk-UA"/>
        </w:rPr>
        <w:t>...52</w:t>
      </w:r>
    </w:p>
    <w:p w:rsidR="00C65F28" w:rsidRDefault="00C65F28" w:rsidP="003149AA">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823D76">
        <w:rPr>
          <w:rFonts w:ascii="Times New Roman" w:hAnsi="Times New Roman" w:cs="Times New Roman"/>
          <w:sz w:val="28"/>
          <w:szCs w:val="28"/>
          <w:lang w:val="uk-UA"/>
        </w:rPr>
        <w:t xml:space="preserve">Навчання граматичній субкомпетенції (вживання іменників після дієслів </w:t>
      </w:r>
      <w:r w:rsidR="00823D76">
        <w:rPr>
          <w:rFonts w:ascii="Times New Roman" w:hAnsi="Times New Roman" w:cs="Times New Roman"/>
          <w:sz w:val="28"/>
          <w:szCs w:val="28"/>
          <w:lang w:val="de-DE"/>
        </w:rPr>
        <w:t>sein</w:t>
      </w:r>
      <w:r w:rsidR="00823D76" w:rsidRPr="00823D76">
        <w:rPr>
          <w:rFonts w:ascii="Times New Roman" w:hAnsi="Times New Roman" w:cs="Times New Roman"/>
          <w:sz w:val="28"/>
          <w:szCs w:val="28"/>
          <w:lang w:val="uk-UA"/>
        </w:rPr>
        <w:t xml:space="preserve">, </w:t>
      </w:r>
      <w:r w:rsidR="00823D76">
        <w:rPr>
          <w:rFonts w:ascii="Times New Roman" w:hAnsi="Times New Roman" w:cs="Times New Roman"/>
          <w:sz w:val="28"/>
          <w:szCs w:val="28"/>
          <w:lang w:val="de-DE"/>
        </w:rPr>
        <w:t>haben</w:t>
      </w:r>
      <w:r w:rsidR="00823D76" w:rsidRPr="00823D76">
        <w:rPr>
          <w:rFonts w:ascii="Times New Roman" w:hAnsi="Times New Roman" w:cs="Times New Roman"/>
          <w:sz w:val="28"/>
          <w:szCs w:val="28"/>
          <w:lang w:val="uk-UA"/>
        </w:rPr>
        <w:t xml:space="preserve">, </w:t>
      </w:r>
      <w:r w:rsidR="00823D76">
        <w:rPr>
          <w:rFonts w:ascii="Times New Roman" w:hAnsi="Times New Roman" w:cs="Times New Roman"/>
          <w:sz w:val="28"/>
          <w:szCs w:val="28"/>
          <w:lang w:val="de-DE"/>
        </w:rPr>
        <w:t>brauchen</w:t>
      </w:r>
      <w:r w:rsidR="00823D76" w:rsidRPr="00823D76">
        <w:rPr>
          <w:rFonts w:ascii="Times New Roman" w:hAnsi="Times New Roman" w:cs="Times New Roman"/>
          <w:sz w:val="28"/>
          <w:szCs w:val="28"/>
          <w:lang w:val="uk-UA"/>
        </w:rPr>
        <w:t xml:space="preserve">, </w:t>
      </w:r>
      <w:r w:rsidR="00823D76">
        <w:rPr>
          <w:rFonts w:ascii="Times New Roman" w:hAnsi="Times New Roman" w:cs="Times New Roman"/>
          <w:sz w:val="28"/>
          <w:szCs w:val="28"/>
          <w:lang w:val="de-DE"/>
        </w:rPr>
        <w:t>es</w:t>
      </w:r>
      <w:r w:rsidR="00823D76" w:rsidRPr="00823D76">
        <w:rPr>
          <w:rFonts w:ascii="Times New Roman" w:hAnsi="Times New Roman" w:cs="Times New Roman"/>
          <w:sz w:val="28"/>
          <w:szCs w:val="28"/>
          <w:lang w:val="uk-UA"/>
        </w:rPr>
        <w:t xml:space="preserve"> </w:t>
      </w:r>
      <w:r w:rsidR="00823D76">
        <w:rPr>
          <w:rFonts w:ascii="Times New Roman" w:hAnsi="Times New Roman" w:cs="Times New Roman"/>
          <w:sz w:val="28"/>
          <w:szCs w:val="28"/>
          <w:lang w:val="de-DE"/>
        </w:rPr>
        <w:t>gibt</w:t>
      </w:r>
      <w:r w:rsidR="00823D76">
        <w:rPr>
          <w:rFonts w:ascii="Times New Roman" w:hAnsi="Times New Roman" w:cs="Times New Roman"/>
          <w:sz w:val="28"/>
          <w:szCs w:val="28"/>
          <w:lang w:val="uk-UA"/>
        </w:rPr>
        <w:t>) з урахуванням інтерфер</w:t>
      </w:r>
      <w:r w:rsidR="001F3536">
        <w:rPr>
          <w:rFonts w:ascii="Times New Roman" w:hAnsi="Times New Roman" w:cs="Times New Roman"/>
          <w:sz w:val="28"/>
          <w:szCs w:val="28"/>
          <w:lang w:val="uk-UA"/>
        </w:rPr>
        <w:t>енційн</w:t>
      </w:r>
      <w:r w:rsidR="00823D76">
        <w:rPr>
          <w:rFonts w:ascii="Times New Roman" w:hAnsi="Times New Roman" w:cs="Times New Roman"/>
          <w:sz w:val="28"/>
          <w:szCs w:val="28"/>
          <w:lang w:val="uk-UA"/>
        </w:rPr>
        <w:t>ого впливу рідної мови…………………………………………………………………</w:t>
      </w:r>
      <w:r w:rsidR="00001029">
        <w:rPr>
          <w:rFonts w:ascii="Times New Roman" w:hAnsi="Times New Roman" w:cs="Times New Roman"/>
          <w:sz w:val="28"/>
          <w:szCs w:val="28"/>
          <w:lang w:val="uk-UA"/>
        </w:rPr>
        <w:t>…….59</w:t>
      </w:r>
    </w:p>
    <w:p w:rsidR="00A94109" w:rsidRDefault="00A94109" w:rsidP="00A94109">
      <w:pPr>
        <w:spacing w:before="100" w:before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РОЗДІЛ ІІІ. ОСОБЛИВСТІ ФУНКЦІОНУВАННЯ ГРАМАТИЧНОЇ СУБКОМПЕТЕНЦІЇ У ПОЧАТКОВІЙ ШКОЛІ………………………</w:t>
      </w:r>
      <w:r w:rsidR="00001029">
        <w:rPr>
          <w:rFonts w:ascii="Times New Roman" w:hAnsi="Times New Roman" w:cs="Times New Roman"/>
          <w:sz w:val="28"/>
          <w:szCs w:val="28"/>
          <w:lang w:val="uk-UA"/>
        </w:rPr>
        <w:t>………65</w:t>
      </w:r>
    </w:p>
    <w:p w:rsidR="00A94109" w:rsidRDefault="00A94109" w:rsidP="00A94109">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3.1.Особ</w:t>
      </w:r>
      <w:r w:rsidR="0007798B">
        <w:rPr>
          <w:rFonts w:ascii="Times New Roman" w:hAnsi="Times New Roman" w:cs="Times New Roman"/>
          <w:sz w:val="28"/>
          <w:szCs w:val="28"/>
          <w:lang w:val="uk-UA"/>
        </w:rPr>
        <w:t>ливості навчання соціокультурної</w:t>
      </w:r>
      <w:r>
        <w:rPr>
          <w:rFonts w:ascii="Times New Roman" w:hAnsi="Times New Roman" w:cs="Times New Roman"/>
          <w:sz w:val="28"/>
          <w:szCs w:val="28"/>
          <w:lang w:val="uk-UA"/>
        </w:rPr>
        <w:t xml:space="preserve"> компетенції на основі когнітивного підходу…………………………………………………</w:t>
      </w:r>
      <w:r w:rsidR="00001029">
        <w:rPr>
          <w:rFonts w:ascii="Times New Roman" w:hAnsi="Times New Roman" w:cs="Times New Roman"/>
          <w:sz w:val="28"/>
          <w:szCs w:val="28"/>
          <w:lang w:val="uk-UA"/>
        </w:rPr>
        <w:t>…………65</w:t>
      </w:r>
    </w:p>
    <w:p w:rsidR="007340C2" w:rsidRDefault="007340C2" w:rsidP="00A94109">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3.2.Білінгвізм як фактор</w:t>
      </w:r>
      <w:r w:rsidR="00001029">
        <w:rPr>
          <w:rFonts w:ascii="Times New Roman" w:hAnsi="Times New Roman" w:cs="Times New Roman"/>
          <w:sz w:val="28"/>
          <w:szCs w:val="28"/>
          <w:lang w:val="uk-UA"/>
        </w:rPr>
        <w:t xml:space="preserve"> інтерференції…………………………………...70</w:t>
      </w:r>
    </w:p>
    <w:p w:rsidR="00A92A84" w:rsidRDefault="00A92A84" w:rsidP="00A94109">
      <w:pPr>
        <w:spacing w:before="100" w:beforeAutospacing="1"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3.3.Прагматичний аспект формування граматичної субкомпетенції за допомогою комунікативного підходу</w:t>
      </w:r>
      <w:r w:rsidR="00001029">
        <w:rPr>
          <w:rFonts w:ascii="Times New Roman" w:hAnsi="Times New Roman" w:cs="Times New Roman"/>
          <w:sz w:val="28"/>
          <w:szCs w:val="28"/>
          <w:lang w:val="uk-UA"/>
        </w:rPr>
        <w:t xml:space="preserve"> навчання іноземної мови…………….76</w:t>
      </w:r>
    </w:p>
    <w:p w:rsidR="00823D76" w:rsidRDefault="00823D76" w:rsidP="003149AA">
      <w:pPr>
        <w:spacing w:before="100" w:before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001029">
        <w:rPr>
          <w:rFonts w:ascii="Times New Roman" w:hAnsi="Times New Roman" w:cs="Times New Roman"/>
          <w:sz w:val="28"/>
          <w:szCs w:val="28"/>
          <w:lang w:val="uk-UA"/>
        </w:rPr>
        <w:t>...81</w:t>
      </w:r>
    </w:p>
    <w:p w:rsidR="00823D76" w:rsidRPr="00823D76" w:rsidRDefault="00823D76" w:rsidP="003149AA">
      <w:pPr>
        <w:spacing w:before="100" w:before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ZUSAMMENFASSUNG</w:t>
      </w:r>
      <w:r w:rsidRPr="007340C2">
        <w:rPr>
          <w:rFonts w:ascii="Times New Roman" w:hAnsi="Times New Roman" w:cs="Times New Roman"/>
          <w:sz w:val="28"/>
          <w:szCs w:val="28"/>
          <w:lang w:val="uk-UA"/>
        </w:rPr>
        <w:t>………………………………………………………</w:t>
      </w:r>
      <w:r w:rsidR="00001029">
        <w:rPr>
          <w:rFonts w:ascii="Times New Roman" w:hAnsi="Times New Roman" w:cs="Times New Roman"/>
          <w:sz w:val="28"/>
          <w:szCs w:val="28"/>
          <w:lang w:val="uk-UA"/>
        </w:rPr>
        <w:t>…86</w:t>
      </w:r>
    </w:p>
    <w:p w:rsidR="00823D76" w:rsidRDefault="00823D76" w:rsidP="003149AA">
      <w:pPr>
        <w:spacing w:before="100" w:before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001029">
        <w:rPr>
          <w:rFonts w:ascii="Times New Roman" w:hAnsi="Times New Roman" w:cs="Times New Roman"/>
          <w:sz w:val="28"/>
          <w:szCs w:val="28"/>
          <w:lang w:val="uk-UA"/>
        </w:rPr>
        <w:t>……….89</w:t>
      </w:r>
    </w:p>
    <w:p w:rsidR="00823D76" w:rsidRDefault="00823D76" w:rsidP="003149AA">
      <w:pPr>
        <w:spacing w:before="100" w:beforeAutospacing="1"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ДОДАТОК……………………………………………………………………</w:t>
      </w:r>
      <w:r w:rsidR="005249EE">
        <w:rPr>
          <w:rFonts w:ascii="Times New Roman" w:hAnsi="Times New Roman" w:cs="Times New Roman"/>
          <w:sz w:val="28"/>
          <w:szCs w:val="28"/>
          <w:lang w:val="uk-UA"/>
        </w:rPr>
        <w:t>…</w:t>
      </w:r>
      <w:r w:rsidR="00001029">
        <w:rPr>
          <w:rFonts w:ascii="Times New Roman" w:hAnsi="Times New Roman" w:cs="Times New Roman"/>
          <w:sz w:val="28"/>
          <w:szCs w:val="28"/>
          <w:lang w:val="uk-UA"/>
        </w:rPr>
        <w:t>….</w:t>
      </w: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3149AA" w:rsidRDefault="003149AA" w:rsidP="003149AA">
      <w:pPr>
        <w:spacing w:before="100" w:beforeAutospacing="1" w:line="360" w:lineRule="auto"/>
        <w:jc w:val="both"/>
        <w:rPr>
          <w:rFonts w:ascii="Times New Roman" w:hAnsi="Times New Roman" w:cs="Times New Roman"/>
          <w:sz w:val="28"/>
          <w:szCs w:val="28"/>
          <w:lang w:val="uk-UA"/>
        </w:rPr>
      </w:pPr>
    </w:p>
    <w:p w:rsidR="004F6245" w:rsidRDefault="004F6245" w:rsidP="003149AA">
      <w:pPr>
        <w:spacing w:before="100" w:beforeAutospacing="1" w:line="360" w:lineRule="auto"/>
        <w:jc w:val="both"/>
        <w:rPr>
          <w:rFonts w:ascii="Times New Roman" w:hAnsi="Times New Roman" w:cs="Times New Roman"/>
          <w:sz w:val="28"/>
          <w:szCs w:val="28"/>
          <w:lang w:val="uk-UA"/>
        </w:rPr>
      </w:pPr>
    </w:p>
    <w:p w:rsidR="003D4388" w:rsidRDefault="00823D76" w:rsidP="003149AA">
      <w:pPr>
        <w:spacing w:before="100" w:beforeAutospacing="1" w:line="360" w:lineRule="auto"/>
        <w:jc w:val="both"/>
        <w:rPr>
          <w:rFonts w:ascii="Times New Roman" w:hAnsi="Times New Roman" w:cs="Times New Roman"/>
          <w:b/>
          <w:sz w:val="28"/>
          <w:szCs w:val="28"/>
          <w:lang w:val="uk-UA"/>
        </w:rPr>
      </w:pPr>
      <w:r w:rsidRPr="00823D76">
        <w:rPr>
          <w:rFonts w:ascii="Times New Roman" w:hAnsi="Times New Roman" w:cs="Times New Roman"/>
          <w:b/>
          <w:sz w:val="28"/>
          <w:szCs w:val="28"/>
          <w:lang w:val="uk-UA"/>
        </w:rPr>
        <w:lastRenderedPageBreak/>
        <w:t>ВСТУП</w:t>
      </w:r>
    </w:p>
    <w:p w:rsidR="00DC4F07" w:rsidRDefault="003D4388" w:rsidP="003149AA">
      <w:pPr>
        <w:spacing w:after="0" w:line="360" w:lineRule="auto"/>
        <w:ind w:firstLine="567"/>
        <w:jc w:val="both"/>
        <w:rPr>
          <w:rFonts w:ascii="Times New Roman" w:hAnsi="Times New Roman" w:cs="Times New Roman"/>
          <w:sz w:val="28"/>
          <w:szCs w:val="28"/>
          <w:lang w:val="uk-UA"/>
        </w:rPr>
      </w:pPr>
      <w:r w:rsidRPr="003D4388">
        <w:rPr>
          <w:rFonts w:ascii="Times New Roman" w:hAnsi="Times New Roman" w:cs="Times New Roman"/>
          <w:sz w:val="28"/>
          <w:szCs w:val="28"/>
          <w:lang w:val="uk-UA"/>
        </w:rPr>
        <w:t>Ди</w:t>
      </w:r>
      <w:r>
        <w:rPr>
          <w:rFonts w:ascii="Times New Roman" w:hAnsi="Times New Roman" w:cs="Times New Roman"/>
          <w:sz w:val="28"/>
          <w:szCs w:val="28"/>
          <w:lang w:val="uk-UA"/>
        </w:rPr>
        <w:t>пломна робота присвячена дослідженню основних концепцій</w:t>
      </w:r>
      <w:r w:rsidRPr="003D4388">
        <w:rPr>
          <w:rFonts w:ascii="Times New Roman" w:hAnsi="Times New Roman" w:cs="Times New Roman"/>
          <w:sz w:val="28"/>
          <w:szCs w:val="28"/>
          <w:lang w:val="uk-UA"/>
        </w:rPr>
        <w:t xml:space="preserve"> </w:t>
      </w:r>
      <w:r w:rsidR="00DC4F07">
        <w:rPr>
          <w:rFonts w:ascii="Times New Roman" w:hAnsi="Times New Roman" w:cs="Times New Roman"/>
          <w:sz w:val="28"/>
          <w:szCs w:val="28"/>
          <w:lang w:val="uk-UA"/>
        </w:rPr>
        <w:t>виклад</w:t>
      </w:r>
      <w:r w:rsidRPr="003D4388">
        <w:rPr>
          <w:rFonts w:ascii="Times New Roman" w:hAnsi="Times New Roman" w:cs="Times New Roman"/>
          <w:sz w:val="28"/>
          <w:szCs w:val="28"/>
          <w:lang w:val="uk-UA"/>
        </w:rPr>
        <w:t xml:space="preserve">ання граматики німецької мови на </w:t>
      </w:r>
      <w:r w:rsidR="00DC4F07">
        <w:rPr>
          <w:rFonts w:ascii="Times New Roman" w:hAnsi="Times New Roman" w:cs="Times New Roman"/>
          <w:sz w:val="28"/>
          <w:szCs w:val="28"/>
          <w:lang w:val="uk-UA"/>
        </w:rPr>
        <w:t xml:space="preserve">початковому </w:t>
      </w:r>
      <w:r w:rsidRPr="003D4388">
        <w:rPr>
          <w:rFonts w:ascii="Times New Roman" w:hAnsi="Times New Roman" w:cs="Times New Roman"/>
          <w:sz w:val="28"/>
          <w:szCs w:val="28"/>
          <w:lang w:val="uk-UA"/>
        </w:rPr>
        <w:t>етапі шкільного навчання.</w:t>
      </w:r>
    </w:p>
    <w:p w:rsidR="00DC4F07" w:rsidRDefault="00DC4F07"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 роботи зумовлена тим, що останнім часом іноземні мови стали об</w:t>
      </w:r>
      <w:r w:rsidRPr="00DC4F07">
        <w:rPr>
          <w:rFonts w:ascii="Times New Roman" w:hAnsi="Times New Roman" w:cs="Times New Roman"/>
          <w:sz w:val="28"/>
          <w:szCs w:val="28"/>
        </w:rPr>
        <w:t>’</w:t>
      </w:r>
      <w:r w:rsidR="00BD0D7A">
        <w:rPr>
          <w:rFonts w:ascii="Times New Roman" w:hAnsi="Times New Roman" w:cs="Times New Roman"/>
          <w:sz w:val="28"/>
          <w:szCs w:val="28"/>
          <w:lang w:val="uk-UA"/>
        </w:rPr>
        <w:t>є</w:t>
      </w:r>
      <w:r>
        <w:rPr>
          <w:rFonts w:ascii="Times New Roman" w:hAnsi="Times New Roman" w:cs="Times New Roman"/>
          <w:sz w:val="28"/>
          <w:szCs w:val="28"/>
          <w:lang w:val="uk-UA"/>
        </w:rPr>
        <w:t xml:space="preserve">ктом вивчення не лише вчених-методистів, а й всього суспільства взагалі. Володіння іноземними мовами </w:t>
      </w:r>
      <w:r w:rsidR="00B1633C">
        <w:rPr>
          <w:rFonts w:ascii="Times New Roman" w:hAnsi="Times New Roman" w:cs="Times New Roman"/>
          <w:sz w:val="28"/>
          <w:szCs w:val="28"/>
          <w:lang w:val="uk-UA"/>
        </w:rPr>
        <w:t>є дуже важливим аспектом для здійснення успішного процесу комунікації та є важливою необхідністю. А всі знання якими володіє досвідчена особистість, як відомо, розпочинаються із школи, на початковому етапі</w:t>
      </w:r>
      <w:r w:rsidR="007D1F1B">
        <w:rPr>
          <w:rFonts w:ascii="Times New Roman" w:hAnsi="Times New Roman" w:cs="Times New Roman"/>
          <w:sz w:val="28"/>
          <w:szCs w:val="28"/>
          <w:lang w:val="uk-UA"/>
        </w:rPr>
        <w:t xml:space="preserve"> навчання</w:t>
      </w:r>
      <w:r w:rsidR="00B1633C">
        <w:rPr>
          <w:rFonts w:ascii="Times New Roman" w:hAnsi="Times New Roman" w:cs="Times New Roman"/>
          <w:sz w:val="28"/>
          <w:szCs w:val="28"/>
          <w:lang w:val="uk-UA"/>
        </w:rPr>
        <w:t>. Тому цей процес є дійсно важливим моментом в житті кожної людини.</w:t>
      </w:r>
      <w:r w:rsidR="007D1F1B">
        <w:rPr>
          <w:rFonts w:ascii="Times New Roman" w:hAnsi="Times New Roman" w:cs="Times New Roman"/>
          <w:sz w:val="28"/>
          <w:szCs w:val="28"/>
          <w:lang w:val="uk-UA"/>
        </w:rPr>
        <w:t xml:space="preserve"> Переважна більшість сучасних батьків хочуть, щоб їхні діти в майбутньому мали можливість отримати вищу освіту, стати конкурентоспроможними та успішними особистостями в суспільстві і цей успіх вони пов</w:t>
      </w:r>
      <w:r w:rsidR="007D1F1B" w:rsidRPr="007D1F1B">
        <w:rPr>
          <w:rFonts w:ascii="Times New Roman" w:hAnsi="Times New Roman" w:cs="Times New Roman"/>
          <w:sz w:val="28"/>
          <w:szCs w:val="28"/>
          <w:lang w:val="uk-UA"/>
        </w:rPr>
        <w:t>’</w:t>
      </w:r>
      <w:r w:rsidR="007D1F1B">
        <w:rPr>
          <w:rFonts w:ascii="Times New Roman" w:hAnsi="Times New Roman" w:cs="Times New Roman"/>
          <w:sz w:val="28"/>
          <w:szCs w:val="28"/>
          <w:lang w:val="uk-UA"/>
        </w:rPr>
        <w:t>язують передусім із знанням іноземних мов. Проте вивчення іноземних мов завжди викликало багато труднощів, так як це вивчення включає в себе декілька аспектів. Особливо це стосується граматики,</w:t>
      </w:r>
      <w:r w:rsidR="00A50C00">
        <w:rPr>
          <w:rFonts w:ascii="Times New Roman" w:hAnsi="Times New Roman" w:cs="Times New Roman"/>
          <w:sz w:val="28"/>
          <w:szCs w:val="28"/>
          <w:lang w:val="uk-UA"/>
        </w:rPr>
        <w:t xml:space="preserve"> яка є одним із найважливіших аспектів. Б</w:t>
      </w:r>
      <w:r w:rsidR="007D1F1B">
        <w:rPr>
          <w:rFonts w:ascii="Times New Roman" w:hAnsi="Times New Roman" w:cs="Times New Roman"/>
          <w:sz w:val="28"/>
          <w:szCs w:val="28"/>
          <w:lang w:val="uk-UA"/>
        </w:rPr>
        <w:t xml:space="preserve">ез </w:t>
      </w:r>
      <w:r w:rsidR="00A50C00">
        <w:rPr>
          <w:rFonts w:ascii="Times New Roman" w:hAnsi="Times New Roman" w:cs="Times New Roman"/>
          <w:sz w:val="28"/>
          <w:szCs w:val="28"/>
          <w:lang w:val="uk-UA"/>
        </w:rPr>
        <w:t xml:space="preserve">цих знань </w:t>
      </w:r>
      <w:r w:rsidR="007D1F1B">
        <w:rPr>
          <w:rFonts w:ascii="Times New Roman" w:hAnsi="Times New Roman" w:cs="Times New Roman"/>
          <w:sz w:val="28"/>
          <w:szCs w:val="28"/>
          <w:lang w:val="uk-UA"/>
        </w:rPr>
        <w:t>неможливо повноцінно оволодіти</w:t>
      </w:r>
      <w:r w:rsidR="00A50C00">
        <w:rPr>
          <w:rFonts w:ascii="Times New Roman" w:hAnsi="Times New Roman" w:cs="Times New Roman"/>
          <w:sz w:val="28"/>
          <w:szCs w:val="28"/>
          <w:lang w:val="uk-UA"/>
        </w:rPr>
        <w:t xml:space="preserve"> іноземною мовою. Адже граматика – це основа, без якої неможливо здійснити успішний процес комунікації, що в свою чергу впливає на успішні міжкультурні відносини, які в наш час добре розвиваються.</w:t>
      </w:r>
      <w:r w:rsidR="00D557D7">
        <w:rPr>
          <w:rFonts w:ascii="Times New Roman" w:hAnsi="Times New Roman" w:cs="Times New Roman"/>
          <w:sz w:val="28"/>
          <w:szCs w:val="28"/>
          <w:lang w:val="uk-UA"/>
        </w:rPr>
        <w:t xml:space="preserve"> Завдяки граматичним конструкціям слова можуть об</w:t>
      </w:r>
      <w:r w:rsidR="00D557D7" w:rsidRPr="00605D5A">
        <w:rPr>
          <w:rFonts w:ascii="Times New Roman" w:hAnsi="Times New Roman" w:cs="Times New Roman"/>
          <w:sz w:val="28"/>
          <w:szCs w:val="28"/>
          <w:lang w:val="uk-UA"/>
        </w:rPr>
        <w:t>’</w:t>
      </w:r>
      <w:r w:rsidR="00D557D7">
        <w:rPr>
          <w:rFonts w:ascii="Times New Roman" w:hAnsi="Times New Roman" w:cs="Times New Roman"/>
          <w:sz w:val="28"/>
          <w:szCs w:val="28"/>
          <w:lang w:val="uk-UA"/>
        </w:rPr>
        <w:t>єднуватися в словосполучення, а словосполучення в речення й таким чином комунікація стає змістовною, що вже є успішним процесом формува</w:t>
      </w:r>
      <w:r w:rsidR="00605D5A">
        <w:rPr>
          <w:rFonts w:ascii="Times New Roman" w:hAnsi="Times New Roman" w:cs="Times New Roman"/>
          <w:sz w:val="28"/>
          <w:szCs w:val="28"/>
          <w:lang w:val="uk-UA"/>
        </w:rPr>
        <w:t xml:space="preserve">ння соціокультурної комунікації, чого й вимагає сучасне суспільство. </w:t>
      </w:r>
    </w:p>
    <w:p w:rsidR="00605D5A" w:rsidRDefault="00605D5A"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роботи полягає у виявленні особливостей навчання граматичній субкомпетенції  на початковому етапі вивчення іноземної мови.</w:t>
      </w:r>
    </w:p>
    <w:p w:rsidR="00605D5A" w:rsidRDefault="00605D5A"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Різні погляди науковців на проблему вивчення іноземних мов, часто розходяться</w:t>
      </w:r>
      <w:r w:rsidR="00A07C7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07C73">
        <w:rPr>
          <w:rFonts w:ascii="Times New Roman" w:hAnsi="Times New Roman" w:cs="Times New Roman"/>
          <w:sz w:val="28"/>
          <w:szCs w:val="28"/>
          <w:lang w:val="uk-UA"/>
        </w:rPr>
        <w:t xml:space="preserve">Причиною таких різних думок є вибір методики, яка була б </w:t>
      </w:r>
      <w:r w:rsidR="00A07C73">
        <w:rPr>
          <w:rFonts w:ascii="Times New Roman" w:hAnsi="Times New Roman" w:cs="Times New Roman"/>
          <w:sz w:val="28"/>
          <w:szCs w:val="28"/>
          <w:lang w:val="uk-UA"/>
        </w:rPr>
        <w:lastRenderedPageBreak/>
        <w:t>найкращою та найуспішнішою при вивченні іноземних мов. Багато</w:t>
      </w:r>
      <w:r w:rsidR="0095544E">
        <w:rPr>
          <w:rFonts w:ascii="Times New Roman" w:hAnsi="Times New Roman" w:cs="Times New Roman"/>
          <w:sz w:val="28"/>
          <w:szCs w:val="28"/>
          <w:lang w:val="uk-UA"/>
        </w:rPr>
        <w:t xml:space="preserve"> вітчизняних та зарубіжних</w:t>
      </w:r>
      <w:r w:rsidR="00A07C73">
        <w:rPr>
          <w:rFonts w:ascii="Times New Roman" w:hAnsi="Times New Roman" w:cs="Times New Roman"/>
          <w:sz w:val="28"/>
          <w:szCs w:val="28"/>
          <w:lang w:val="uk-UA"/>
        </w:rPr>
        <w:t xml:space="preserve"> науковців-методистів</w:t>
      </w:r>
      <w:r w:rsidR="00241673">
        <w:rPr>
          <w:rFonts w:ascii="Times New Roman" w:hAnsi="Times New Roman" w:cs="Times New Roman"/>
          <w:sz w:val="28"/>
          <w:szCs w:val="28"/>
          <w:lang w:val="uk-UA"/>
        </w:rPr>
        <w:t>, таких як І.Л. Бім</w:t>
      </w:r>
      <w:r w:rsidR="00A07C73">
        <w:rPr>
          <w:rFonts w:ascii="Times New Roman" w:hAnsi="Times New Roman" w:cs="Times New Roman"/>
          <w:sz w:val="28"/>
          <w:szCs w:val="28"/>
          <w:lang w:val="uk-UA"/>
        </w:rPr>
        <w:t xml:space="preserve"> </w:t>
      </w:r>
      <w:r w:rsidR="00241673" w:rsidRPr="00241673">
        <w:rPr>
          <w:rFonts w:ascii="Times New Roman" w:hAnsi="Times New Roman" w:cs="Times New Roman"/>
          <w:sz w:val="28"/>
          <w:szCs w:val="28"/>
          <w:lang w:val="uk-UA"/>
        </w:rPr>
        <w:t>[</w:t>
      </w:r>
      <w:r w:rsidR="00241673">
        <w:rPr>
          <w:rFonts w:ascii="Times New Roman" w:hAnsi="Times New Roman" w:cs="Times New Roman"/>
          <w:sz w:val="28"/>
          <w:szCs w:val="28"/>
          <w:lang w:val="uk-UA"/>
        </w:rPr>
        <w:t>9; 10</w:t>
      </w:r>
      <w:r w:rsidR="008C2DBC">
        <w:rPr>
          <w:rFonts w:ascii="Times New Roman" w:hAnsi="Times New Roman" w:cs="Times New Roman"/>
          <w:sz w:val="28"/>
          <w:szCs w:val="28"/>
          <w:lang w:val="uk-UA"/>
        </w:rPr>
        <w:t>; 11; 12</w:t>
      </w:r>
      <w:r w:rsidR="00241673" w:rsidRPr="00241673">
        <w:rPr>
          <w:rFonts w:ascii="Times New Roman" w:hAnsi="Times New Roman" w:cs="Times New Roman"/>
          <w:sz w:val="28"/>
          <w:szCs w:val="28"/>
          <w:lang w:val="uk-UA"/>
        </w:rPr>
        <w:t>]</w:t>
      </w:r>
      <w:r w:rsidR="00241673">
        <w:rPr>
          <w:rFonts w:ascii="Times New Roman" w:hAnsi="Times New Roman" w:cs="Times New Roman"/>
          <w:sz w:val="28"/>
          <w:szCs w:val="28"/>
          <w:lang w:val="uk-UA"/>
        </w:rPr>
        <w:t>, Н.Д. Гальськова</w:t>
      </w:r>
      <w:r w:rsidR="00095298">
        <w:rPr>
          <w:rFonts w:ascii="Times New Roman" w:hAnsi="Times New Roman" w:cs="Times New Roman"/>
          <w:sz w:val="28"/>
          <w:szCs w:val="28"/>
          <w:lang w:val="uk-UA"/>
        </w:rPr>
        <w:t xml:space="preserve"> </w:t>
      </w:r>
      <w:r w:rsidR="00241673" w:rsidRPr="00241673">
        <w:rPr>
          <w:rFonts w:ascii="Times New Roman" w:hAnsi="Times New Roman" w:cs="Times New Roman"/>
          <w:sz w:val="28"/>
          <w:szCs w:val="28"/>
          <w:lang w:val="uk-UA"/>
        </w:rPr>
        <w:t>[</w:t>
      </w:r>
      <w:r w:rsidR="008C2DBC">
        <w:rPr>
          <w:rFonts w:ascii="Times New Roman" w:hAnsi="Times New Roman" w:cs="Times New Roman"/>
          <w:sz w:val="28"/>
          <w:szCs w:val="28"/>
          <w:lang w:val="uk-UA"/>
        </w:rPr>
        <w:t>23; 24</w:t>
      </w:r>
      <w:r w:rsidR="00241673" w:rsidRPr="00241673">
        <w:rPr>
          <w:rFonts w:ascii="Times New Roman" w:hAnsi="Times New Roman" w:cs="Times New Roman"/>
          <w:sz w:val="28"/>
          <w:szCs w:val="28"/>
          <w:lang w:val="uk-UA"/>
        </w:rPr>
        <w:t>]</w:t>
      </w:r>
      <w:r w:rsidR="00241673">
        <w:rPr>
          <w:rFonts w:ascii="Times New Roman" w:hAnsi="Times New Roman" w:cs="Times New Roman"/>
          <w:sz w:val="28"/>
          <w:szCs w:val="28"/>
          <w:lang w:val="uk-UA"/>
        </w:rPr>
        <w:t xml:space="preserve">, С.Ф. Шатілова </w:t>
      </w:r>
      <w:r w:rsidR="00241673" w:rsidRPr="00241673">
        <w:rPr>
          <w:rFonts w:ascii="Times New Roman" w:hAnsi="Times New Roman" w:cs="Times New Roman"/>
          <w:sz w:val="28"/>
          <w:szCs w:val="28"/>
          <w:lang w:val="uk-UA"/>
        </w:rPr>
        <w:t>[</w:t>
      </w:r>
      <w:r w:rsidR="008C2DBC">
        <w:rPr>
          <w:rFonts w:ascii="Times New Roman" w:hAnsi="Times New Roman" w:cs="Times New Roman"/>
          <w:sz w:val="28"/>
          <w:szCs w:val="28"/>
          <w:lang w:val="uk-UA"/>
        </w:rPr>
        <w:t>61</w:t>
      </w:r>
      <w:r w:rsidR="00241673" w:rsidRPr="00241673">
        <w:rPr>
          <w:rFonts w:ascii="Times New Roman" w:hAnsi="Times New Roman" w:cs="Times New Roman"/>
          <w:sz w:val="28"/>
          <w:szCs w:val="28"/>
          <w:lang w:val="uk-UA"/>
        </w:rPr>
        <w:t>]</w:t>
      </w:r>
      <w:r w:rsidR="00095298">
        <w:rPr>
          <w:rFonts w:ascii="Times New Roman" w:hAnsi="Times New Roman" w:cs="Times New Roman"/>
          <w:sz w:val="28"/>
          <w:szCs w:val="28"/>
          <w:lang w:val="uk-UA"/>
        </w:rPr>
        <w:t xml:space="preserve">, В.А. Бухбіндер </w:t>
      </w:r>
      <w:r w:rsidR="00241673" w:rsidRPr="00241673">
        <w:rPr>
          <w:rFonts w:ascii="Times New Roman" w:hAnsi="Times New Roman" w:cs="Times New Roman"/>
          <w:sz w:val="28"/>
          <w:szCs w:val="28"/>
          <w:lang w:val="uk-UA"/>
        </w:rPr>
        <w:t>[</w:t>
      </w:r>
      <w:r w:rsidR="008C2DBC">
        <w:rPr>
          <w:rFonts w:ascii="Times New Roman" w:hAnsi="Times New Roman" w:cs="Times New Roman"/>
          <w:sz w:val="28"/>
          <w:szCs w:val="28"/>
          <w:lang w:val="uk-UA"/>
        </w:rPr>
        <w:t>16; 17</w:t>
      </w:r>
      <w:r w:rsidR="00241673" w:rsidRPr="00241673">
        <w:rPr>
          <w:rFonts w:ascii="Times New Roman" w:hAnsi="Times New Roman" w:cs="Times New Roman"/>
          <w:sz w:val="28"/>
          <w:szCs w:val="28"/>
          <w:lang w:val="uk-UA"/>
        </w:rPr>
        <w:t>]</w:t>
      </w:r>
      <w:r w:rsidR="00241673">
        <w:rPr>
          <w:rFonts w:ascii="Times New Roman" w:hAnsi="Times New Roman" w:cs="Times New Roman"/>
          <w:sz w:val="28"/>
          <w:szCs w:val="28"/>
          <w:lang w:val="uk-UA"/>
        </w:rPr>
        <w:t>, Б.В. Бєляєв</w:t>
      </w:r>
      <w:r w:rsidR="00095298">
        <w:rPr>
          <w:rFonts w:ascii="Times New Roman" w:hAnsi="Times New Roman" w:cs="Times New Roman"/>
          <w:sz w:val="28"/>
          <w:szCs w:val="28"/>
          <w:lang w:val="uk-UA"/>
        </w:rPr>
        <w:t xml:space="preserve"> </w:t>
      </w:r>
      <w:r w:rsidR="00241673" w:rsidRPr="00241673">
        <w:rPr>
          <w:rFonts w:ascii="Times New Roman" w:hAnsi="Times New Roman" w:cs="Times New Roman"/>
          <w:sz w:val="28"/>
          <w:szCs w:val="28"/>
          <w:lang w:val="uk-UA"/>
        </w:rPr>
        <w:t>[</w:t>
      </w:r>
      <w:r w:rsidR="008C2DBC">
        <w:rPr>
          <w:rFonts w:ascii="Times New Roman" w:hAnsi="Times New Roman" w:cs="Times New Roman"/>
          <w:sz w:val="28"/>
          <w:szCs w:val="28"/>
          <w:lang w:val="uk-UA"/>
        </w:rPr>
        <w:t>6</w:t>
      </w:r>
      <w:r w:rsidR="00241673" w:rsidRPr="00241673">
        <w:rPr>
          <w:rFonts w:ascii="Times New Roman" w:hAnsi="Times New Roman" w:cs="Times New Roman"/>
          <w:sz w:val="28"/>
          <w:szCs w:val="28"/>
          <w:lang w:val="uk-UA"/>
        </w:rPr>
        <w:t>]</w:t>
      </w:r>
      <w:r w:rsidR="00241673">
        <w:rPr>
          <w:rFonts w:ascii="Times New Roman" w:hAnsi="Times New Roman" w:cs="Times New Roman"/>
          <w:sz w:val="28"/>
          <w:szCs w:val="28"/>
          <w:lang w:val="uk-UA"/>
        </w:rPr>
        <w:t>,</w:t>
      </w:r>
      <w:r w:rsidR="00095298">
        <w:rPr>
          <w:rFonts w:ascii="Times New Roman" w:hAnsi="Times New Roman" w:cs="Times New Roman"/>
          <w:sz w:val="28"/>
          <w:szCs w:val="28"/>
          <w:lang w:val="uk-UA"/>
        </w:rPr>
        <w:t xml:space="preserve"> </w:t>
      </w:r>
      <w:r w:rsidR="00241673">
        <w:rPr>
          <w:rFonts w:ascii="Times New Roman" w:hAnsi="Times New Roman" w:cs="Times New Roman"/>
          <w:sz w:val="28"/>
          <w:szCs w:val="28"/>
          <w:lang w:val="uk-UA"/>
        </w:rPr>
        <w:t xml:space="preserve"> </w:t>
      </w:r>
      <w:r w:rsidR="00037773">
        <w:rPr>
          <w:rFonts w:ascii="Times New Roman" w:hAnsi="Times New Roman" w:cs="Times New Roman"/>
          <w:sz w:val="28"/>
          <w:szCs w:val="28"/>
          <w:lang w:val="uk-UA"/>
        </w:rPr>
        <w:t xml:space="preserve">Ян </w:t>
      </w:r>
      <w:r w:rsidR="00095298">
        <w:rPr>
          <w:rFonts w:ascii="Times New Roman" w:hAnsi="Times New Roman" w:cs="Times New Roman"/>
          <w:sz w:val="28"/>
          <w:szCs w:val="28"/>
          <w:lang w:val="uk-UA"/>
        </w:rPr>
        <w:t xml:space="preserve">ван Ек </w:t>
      </w:r>
      <w:r w:rsidR="00095298" w:rsidRPr="00095298">
        <w:rPr>
          <w:rFonts w:ascii="Times New Roman" w:hAnsi="Times New Roman" w:cs="Times New Roman"/>
          <w:sz w:val="28"/>
          <w:szCs w:val="28"/>
          <w:lang w:val="uk-UA"/>
        </w:rPr>
        <w:t>[</w:t>
      </w:r>
      <w:r w:rsidR="008C2DBC" w:rsidRPr="008C2DBC">
        <w:rPr>
          <w:rFonts w:ascii="Times New Roman" w:hAnsi="Times New Roman" w:cs="Times New Roman"/>
          <w:sz w:val="28"/>
          <w:szCs w:val="28"/>
          <w:lang w:val="uk-UA"/>
        </w:rPr>
        <w:t>6</w:t>
      </w:r>
      <w:r w:rsidR="008C2DBC">
        <w:rPr>
          <w:rFonts w:ascii="Times New Roman" w:hAnsi="Times New Roman" w:cs="Times New Roman"/>
          <w:sz w:val="28"/>
          <w:szCs w:val="28"/>
          <w:lang w:val="uk-UA"/>
        </w:rPr>
        <w:t>9</w:t>
      </w:r>
      <w:r w:rsidR="00095298" w:rsidRPr="00095298">
        <w:rPr>
          <w:rFonts w:ascii="Times New Roman" w:hAnsi="Times New Roman" w:cs="Times New Roman"/>
          <w:sz w:val="28"/>
          <w:szCs w:val="28"/>
          <w:lang w:val="uk-UA"/>
        </w:rPr>
        <w:t>]</w:t>
      </w:r>
      <w:r w:rsidR="00095298">
        <w:rPr>
          <w:rFonts w:ascii="Times New Roman" w:hAnsi="Times New Roman" w:cs="Times New Roman"/>
          <w:sz w:val="28"/>
          <w:szCs w:val="28"/>
          <w:lang w:val="uk-UA"/>
        </w:rPr>
        <w:t xml:space="preserve">, М. Канале </w:t>
      </w:r>
      <w:r w:rsidR="008C2DBC" w:rsidRPr="008C2DBC">
        <w:rPr>
          <w:rFonts w:ascii="Times New Roman" w:hAnsi="Times New Roman" w:cs="Times New Roman"/>
          <w:sz w:val="28"/>
          <w:szCs w:val="28"/>
          <w:lang w:val="uk-UA"/>
        </w:rPr>
        <w:t>[</w:t>
      </w:r>
      <w:r w:rsidR="008C2DBC">
        <w:rPr>
          <w:rFonts w:ascii="Times New Roman" w:hAnsi="Times New Roman" w:cs="Times New Roman"/>
          <w:sz w:val="28"/>
          <w:szCs w:val="28"/>
          <w:lang w:val="uk-UA"/>
        </w:rPr>
        <w:t>66</w:t>
      </w:r>
      <w:r w:rsidR="0074087B">
        <w:rPr>
          <w:rFonts w:ascii="Times New Roman" w:hAnsi="Times New Roman" w:cs="Times New Roman"/>
          <w:sz w:val="28"/>
          <w:szCs w:val="28"/>
          <w:lang w:val="uk-UA"/>
        </w:rPr>
        <w:t>;</w:t>
      </w:r>
      <w:r w:rsidR="00095298" w:rsidRPr="00095298">
        <w:rPr>
          <w:rFonts w:ascii="Times New Roman" w:hAnsi="Times New Roman" w:cs="Times New Roman"/>
          <w:sz w:val="28"/>
          <w:szCs w:val="28"/>
          <w:lang w:val="uk-UA"/>
        </w:rPr>
        <w:t xml:space="preserve"> </w:t>
      </w:r>
      <w:r w:rsidR="008C2DBC">
        <w:rPr>
          <w:rFonts w:ascii="Times New Roman" w:hAnsi="Times New Roman" w:cs="Times New Roman"/>
          <w:sz w:val="28"/>
          <w:szCs w:val="28"/>
          <w:lang w:val="uk-UA"/>
        </w:rPr>
        <w:t>67</w:t>
      </w:r>
      <w:r w:rsidR="00095298" w:rsidRPr="00095298">
        <w:rPr>
          <w:rFonts w:ascii="Times New Roman" w:hAnsi="Times New Roman" w:cs="Times New Roman"/>
          <w:sz w:val="28"/>
          <w:szCs w:val="28"/>
          <w:lang w:val="uk-UA"/>
        </w:rPr>
        <w:t>]</w:t>
      </w:r>
      <w:r w:rsidR="00095298">
        <w:rPr>
          <w:rFonts w:ascii="Times New Roman" w:hAnsi="Times New Roman" w:cs="Times New Roman"/>
          <w:sz w:val="28"/>
          <w:szCs w:val="28"/>
          <w:lang w:val="uk-UA"/>
        </w:rPr>
        <w:t xml:space="preserve">, В. Штайніг </w:t>
      </w:r>
      <w:r w:rsidR="00095298" w:rsidRPr="00095298">
        <w:rPr>
          <w:rFonts w:ascii="Times New Roman" w:hAnsi="Times New Roman" w:cs="Times New Roman"/>
          <w:sz w:val="28"/>
          <w:szCs w:val="28"/>
          <w:lang w:val="uk-UA"/>
        </w:rPr>
        <w:t>[</w:t>
      </w:r>
      <w:r w:rsidR="008C2DBC">
        <w:rPr>
          <w:rFonts w:ascii="Times New Roman" w:hAnsi="Times New Roman" w:cs="Times New Roman"/>
          <w:sz w:val="28"/>
          <w:szCs w:val="28"/>
          <w:lang w:val="uk-UA"/>
        </w:rPr>
        <w:t>76</w:t>
      </w:r>
      <w:r w:rsidR="00095298" w:rsidRPr="00095298">
        <w:rPr>
          <w:rFonts w:ascii="Times New Roman" w:hAnsi="Times New Roman" w:cs="Times New Roman"/>
          <w:sz w:val="28"/>
          <w:szCs w:val="28"/>
          <w:lang w:val="uk-UA"/>
        </w:rPr>
        <w:t>]</w:t>
      </w:r>
      <w:r w:rsidR="00095298">
        <w:rPr>
          <w:rFonts w:ascii="Times New Roman" w:hAnsi="Times New Roman" w:cs="Times New Roman"/>
          <w:sz w:val="28"/>
          <w:szCs w:val="28"/>
          <w:lang w:val="uk-UA"/>
        </w:rPr>
        <w:t xml:space="preserve">, С. Торнбері </w:t>
      </w:r>
      <w:r w:rsidR="00095298" w:rsidRPr="00095298">
        <w:rPr>
          <w:rFonts w:ascii="Times New Roman" w:hAnsi="Times New Roman" w:cs="Times New Roman"/>
          <w:sz w:val="28"/>
          <w:szCs w:val="28"/>
          <w:lang w:val="uk-UA"/>
        </w:rPr>
        <w:t>[</w:t>
      </w:r>
      <w:r w:rsidR="008C2DBC">
        <w:rPr>
          <w:rFonts w:ascii="Times New Roman" w:hAnsi="Times New Roman" w:cs="Times New Roman"/>
          <w:sz w:val="28"/>
          <w:szCs w:val="28"/>
          <w:lang w:val="uk-UA"/>
        </w:rPr>
        <w:t>77</w:t>
      </w:r>
      <w:r w:rsidR="00095298" w:rsidRPr="00095298">
        <w:rPr>
          <w:rFonts w:ascii="Times New Roman" w:hAnsi="Times New Roman" w:cs="Times New Roman"/>
          <w:sz w:val="28"/>
          <w:szCs w:val="28"/>
          <w:lang w:val="uk-UA"/>
        </w:rPr>
        <w:t>]</w:t>
      </w:r>
      <w:r w:rsidR="005F20CE">
        <w:rPr>
          <w:rFonts w:ascii="Times New Roman" w:hAnsi="Times New Roman" w:cs="Times New Roman"/>
          <w:sz w:val="28"/>
          <w:szCs w:val="28"/>
          <w:lang w:val="uk-UA"/>
        </w:rPr>
        <w:t xml:space="preserve">, </w:t>
      </w:r>
      <w:r w:rsidR="00037773">
        <w:rPr>
          <w:rFonts w:ascii="Times New Roman" w:hAnsi="Times New Roman" w:cs="Times New Roman"/>
          <w:sz w:val="28"/>
          <w:szCs w:val="28"/>
          <w:lang w:val="uk-UA"/>
        </w:rPr>
        <w:t xml:space="preserve">М.Дж. Тракслер </w:t>
      </w:r>
      <w:r w:rsidR="00037773" w:rsidRPr="00037773">
        <w:rPr>
          <w:rFonts w:ascii="Times New Roman" w:hAnsi="Times New Roman" w:cs="Times New Roman"/>
          <w:sz w:val="28"/>
          <w:szCs w:val="28"/>
          <w:lang w:val="uk-UA"/>
        </w:rPr>
        <w:t>[</w:t>
      </w:r>
      <w:r w:rsidR="008C2DBC">
        <w:rPr>
          <w:rFonts w:ascii="Times New Roman" w:hAnsi="Times New Roman" w:cs="Times New Roman"/>
          <w:sz w:val="28"/>
          <w:szCs w:val="28"/>
          <w:lang w:val="uk-UA"/>
        </w:rPr>
        <w:t>76</w:t>
      </w:r>
      <w:r w:rsidR="00037773" w:rsidRPr="00037773">
        <w:rPr>
          <w:rFonts w:ascii="Times New Roman" w:hAnsi="Times New Roman" w:cs="Times New Roman"/>
          <w:sz w:val="28"/>
          <w:szCs w:val="28"/>
          <w:lang w:val="uk-UA"/>
        </w:rPr>
        <w:t>]</w:t>
      </w:r>
      <w:r w:rsidR="008C2DBC">
        <w:rPr>
          <w:rFonts w:ascii="Times New Roman" w:hAnsi="Times New Roman" w:cs="Times New Roman"/>
          <w:sz w:val="28"/>
          <w:szCs w:val="28"/>
          <w:lang w:val="uk-UA"/>
        </w:rPr>
        <w:t>, С. Кра</w:t>
      </w:r>
      <w:r w:rsidR="0074087B">
        <w:rPr>
          <w:rFonts w:ascii="Times New Roman" w:hAnsi="Times New Roman" w:cs="Times New Roman"/>
          <w:sz w:val="28"/>
          <w:szCs w:val="28"/>
          <w:lang w:val="uk-UA"/>
        </w:rPr>
        <w:t xml:space="preserve">шен </w:t>
      </w:r>
      <w:r w:rsidR="0074087B" w:rsidRPr="0074087B">
        <w:rPr>
          <w:rFonts w:ascii="Times New Roman" w:hAnsi="Times New Roman" w:cs="Times New Roman"/>
          <w:sz w:val="28"/>
          <w:szCs w:val="28"/>
          <w:lang w:val="uk-UA"/>
        </w:rPr>
        <w:t>[</w:t>
      </w:r>
      <w:r w:rsidR="008C2DBC">
        <w:rPr>
          <w:rFonts w:ascii="Times New Roman" w:hAnsi="Times New Roman" w:cs="Times New Roman"/>
          <w:sz w:val="28"/>
          <w:szCs w:val="28"/>
          <w:lang w:val="uk-UA"/>
        </w:rPr>
        <w:t>73</w:t>
      </w:r>
      <w:r w:rsidR="0074087B" w:rsidRPr="0074087B">
        <w:rPr>
          <w:rFonts w:ascii="Times New Roman" w:hAnsi="Times New Roman" w:cs="Times New Roman"/>
          <w:sz w:val="28"/>
          <w:szCs w:val="28"/>
          <w:lang w:val="uk-UA"/>
        </w:rPr>
        <w:t>]</w:t>
      </w:r>
      <w:r w:rsidR="00095298">
        <w:rPr>
          <w:rFonts w:ascii="Times New Roman" w:hAnsi="Times New Roman" w:cs="Times New Roman"/>
          <w:sz w:val="28"/>
          <w:szCs w:val="28"/>
          <w:lang w:val="uk-UA"/>
        </w:rPr>
        <w:t xml:space="preserve"> та інші </w:t>
      </w:r>
      <w:r w:rsidR="00A07C73">
        <w:rPr>
          <w:rFonts w:ascii="Times New Roman" w:hAnsi="Times New Roman" w:cs="Times New Roman"/>
          <w:sz w:val="28"/>
          <w:szCs w:val="28"/>
          <w:lang w:val="uk-UA"/>
        </w:rPr>
        <w:t>присвятили свої роботи вивченню граматики, як важливому аспекту при вивченні іноземної мови</w:t>
      </w:r>
      <w:r w:rsidR="00241673">
        <w:rPr>
          <w:rFonts w:ascii="Times New Roman" w:hAnsi="Times New Roman" w:cs="Times New Roman"/>
          <w:sz w:val="28"/>
          <w:szCs w:val="28"/>
          <w:lang w:val="uk-UA"/>
        </w:rPr>
        <w:t>.</w:t>
      </w:r>
    </w:p>
    <w:p w:rsidR="00DC4F07" w:rsidRDefault="00C362DE"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І.Л. Бім, Н.І. Гез</w:t>
      </w:r>
      <w:r w:rsidR="008C2DBC">
        <w:rPr>
          <w:rFonts w:ascii="Times New Roman" w:hAnsi="Times New Roman" w:cs="Times New Roman"/>
          <w:sz w:val="28"/>
          <w:szCs w:val="28"/>
          <w:lang w:val="uk-UA"/>
        </w:rPr>
        <w:t>, С. Кра</w:t>
      </w:r>
      <w:r w:rsidR="0074087B">
        <w:rPr>
          <w:rFonts w:ascii="Times New Roman" w:hAnsi="Times New Roman" w:cs="Times New Roman"/>
          <w:sz w:val="28"/>
          <w:szCs w:val="28"/>
          <w:lang w:val="uk-UA"/>
        </w:rPr>
        <w:t>шен</w:t>
      </w:r>
      <w:r>
        <w:rPr>
          <w:rFonts w:ascii="Times New Roman" w:hAnsi="Times New Roman" w:cs="Times New Roman"/>
          <w:sz w:val="28"/>
          <w:szCs w:val="28"/>
          <w:lang w:val="uk-UA"/>
        </w:rPr>
        <w:t xml:space="preserve"> </w:t>
      </w:r>
      <w:r w:rsidRPr="00037773">
        <w:rPr>
          <w:rFonts w:ascii="Times New Roman" w:hAnsi="Times New Roman" w:cs="Times New Roman"/>
          <w:sz w:val="28"/>
          <w:szCs w:val="28"/>
          <w:lang w:val="uk-UA"/>
        </w:rPr>
        <w:t>[</w:t>
      </w:r>
      <w:r w:rsidR="008C2DBC">
        <w:rPr>
          <w:rFonts w:ascii="Times New Roman" w:hAnsi="Times New Roman" w:cs="Times New Roman"/>
          <w:sz w:val="28"/>
          <w:szCs w:val="28"/>
          <w:lang w:val="uk-UA"/>
        </w:rPr>
        <w:t>9; 10; 11</w:t>
      </w:r>
      <w:r w:rsidR="0074087B">
        <w:rPr>
          <w:rFonts w:ascii="Times New Roman" w:hAnsi="Times New Roman" w:cs="Times New Roman"/>
          <w:sz w:val="28"/>
          <w:szCs w:val="28"/>
          <w:lang w:val="uk-UA"/>
        </w:rPr>
        <w:t xml:space="preserve">; </w:t>
      </w:r>
      <w:r w:rsidR="008C2DBC">
        <w:rPr>
          <w:rFonts w:ascii="Times New Roman" w:hAnsi="Times New Roman" w:cs="Times New Roman"/>
          <w:sz w:val="28"/>
          <w:szCs w:val="28"/>
          <w:lang w:val="uk-UA"/>
        </w:rPr>
        <w:t>12; 73</w:t>
      </w:r>
      <w:r w:rsidRPr="00037773">
        <w:rPr>
          <w:rFonts w:ascii="Times New Roman" w:hAnsi="Times New Roman" w:cs="Times New Roman"/>
          <w:sz w:val="28"/>
          <w:szCs w:val="28"/>
          <w:lang w:val="uk-UA"/>
        </w:rPr>
        <w:t>]</w:t>
      </w:r>
      <w:r>
        <w:rPr>
          <w:rFonts w:ascii="Times New Roman" w:hAnsi="Times New Roman" w:cs="Times New Roman"/>
          <w:sz w:val="28"/>
          <w:szCs w:val="28"/>
          <w:lang w:val="uk-UA"/>
        </w:rPr>
        <w:t xml:space="preserve"> приділили свою увагу в</w:t>
      </w:r>
      <w:r w:rsidR="00241673">
        <w:rPr>
          <w:rFonts w:ascii="Times New Roman" w:hAnsi="Times New Roman" w:cs="Times New Roman"/>
          <w:sz w:val="28"/>
          <w:szCs w:val="28"/>
          <w:lang w:val="uk-UA"/>
        </w:rPr>
        <w:t>и</w:t>
      </w:r>
      <w:r>
        <w:rPr>
          <w:rFonts w:ascii="Times New Roman" w:hAnsi="Times New Roman" w:cs="Times New Roman"/>
          <w:sz w:val="28"/>
          <w:szCs w:val="28"/>
          <w:lang w:val="uk-UA"/>
        </w:rPr>
        <w:t>вченню</w:t>
      </w:r>
      <w:r w:rsidR="00241673">
        <w:rPr>
          <w:rFonts w:ascii="Times New Roman" w:hAnsi="Times New Roman" w:cs="Times New Roman"/>
          <w:sz w:val="28"/>
          <w:szCs w:val="28"/>
          <w:lang w:val="uk-UA"/>
        </w:rPr>
        <w:t xml:space="preserve"> граматики</w:t>
      </w:r>
      <w:r>
        <w:rPr>
          <w:rFonts w:ascii="Times New Roman" w:hAnsi="Times New Roman" w:cs="Times New Roman"/>
          <w:sz w:val="28"/>
          <w:szCs w:val="28"/>
          <w:lang w:val="uk-UA"/>
        </w:rPr>
        <w:t>, труднощам та</w:t>
      </w:r>
      <w:r w:rsidR="002416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методам, </w:t>
      </w:r>
      <w:r w:rsidR="00241673">
        <w:rPr>
          <w:rFonts w:ascii="Times New Roman" w:hAnsi="Times New Roman" w:cs="Times New Roman"/>
          <w:sz w:val="28"/>
          <w:szCs w:val="28"/>
          <w:lang w:val="uk-UA"/>
        </w:rPr>
        <w:t xml:space="preserve">які </w:t>
      </w:r>
      <w:r>
        <w:rPr>
          <w:rFonts w:ascii="Times New Roman" w:hAnsi="Times New Roman" w:cs="Times New Roman"/>
          <w:sz w:val="28"/>
          <w:szCs w:val="28"/>
          <w:lang w:val="uk-UA"/>
        </w:rPr>
        <w:t xml:space="preserve">допомагають подолати ці труднощі в навчальному процесі та </w:t>
      </w:r>
      <w:r w:rsidR="0049096B">
        <w:rPr>
          <w:rFonts w:ascii="Times New Roman" w:hAnsi="Times New Roman" w:cs="Times New Roman"/>
          <w:sz w:val="28"/>
          <w:szCs w:val="28"/>
          <w:lang w:val="uk-UA"/>
        </w:rPr>
        <w:t>проблемі</w:t>
      </w:r>
      <w:r>
        <w:rPr>
          <w:rFonts w:ascii="Times New Roman" w:hAnsi="Times New Roman" w:cs="Times New Roman"/>
          <w:sz w:val="28"/>
          <w:szCs w:val="28"/>
          <w:lang w:val="uk-UA"/>
        </w:rPr>
        <w:t xml:space="preserve"> зв</w:t>
      </w:r>
      <w:r w:rsidRPr="00037773">
        <w:rPr>
          <w:rFonts w:ascii="Times New Roman" w:hAnsi="Times New Roman" w:cs="Times New Roman"/>
          <w:sz w:val="28"/>
          <w:szCs w:val="28"/>
          <w:lang w:val="uk-UA"/>
        </w:rPr>
        <w:t>’</w:t>
      </w:r>
      <w:r>
        <w:rPr>
          <w:rFonts w:ascii="Times New Roman" w:hAnsi="Times New Roman" w:cs="Times New Roman"/>
          <w:sz w:val="28"/>
          <w:szCs w:val="28"/>
          <w:lang w:val="uk-UA"/>
        </w:rPr>
        <w:t>язку граматики із практикою</w:t>
      </w:r>
      <w:r w:rsidR="00037773">
        <w:rPr>
          <w:rFonts w:ascii="Times New Roman" w:hAnsi="Times New Roman" w:cs="Times New Roman"/>
          <w:sz w:val="28"/>
          <w:szCs w:val="28"/>
          <w:lang w:val="uk-UA"/>
        </w:rPr>
        <w:t xml:space="preserve">,  М.Дж. Тракслер </w:t>
      </w:r>
      <w:r w:rsidR="00037773" w:rsidRPr="00037773">
        <w:rPr>
          <w:rFonts w:ascii="Times New Roman" w:hAnsi="Times New Roman" w:cs="Times New Roman"/>
          <w:sz w:val="28"/>
          <w:szCs w:val="28"/>
          <w:lang w:val="uk-UA"/>
        </w:rPr>
        <w:t>[</w:t>
      </w:r>
      <w:r w:rsidR="008C2DBC">
        <w:rPr>
          <w:rFonts w:ascii="Times New Roman" w:hAnsi="Times New Roman" w:cs="Times New Roman"/>
          <w:sz w:val="28"/>
          <w:szCs w:val="28"/>
          <w:lang w:val="uk-UA"/>
        </w:rPr>
        <w:t>76</w:t>
      </w:r>
      <w:r w:rsidR="00037773" w:rsidRPr="00037773">
        <w:rPr>
          <w:rFonts w:ascii="Times New Roman" w:hAnsi="Times New Roman" w:cs="Times New Roman"/>
          <w:sz w:val="28"/>
          <w:szCs w:val="28"/>
          <w:lang w:val="uk-UA"/>
        </w:rPr>
        <w:t>]</w:t>
      </w:r>
      <w:r w:rsidR="00037773">
        <w:rPr>
          <w:rFonts w:ascii="Times New Roman" w:hAnsi="Times New Roman" w:cs="Times New Roman"/>
          <w:sz w:val="28"/>
          <w:szCs w:val="28"/>
          <w:lang w:val="uk-UA"/>
        </w:rPr>
        <w:t xml:space="preserve"> приділив увагу вивченню проблеми білінгвізму</w:t>
      </w:r>
      <w:r w:rsidR="00980D42">
        <w:rPr>
          <w:rFonts w:ascii="Times New Roman" w:hAnsi="Times New Roman" w:cs="Times New Roman"/>
          <w:sz w:val="28"/>
          <w:szCs w:val="28"/>
          <w:lang w:val="uk-UA"/>
        </w:rPr>
        <w:t>,</w:t>
      </w:r>
      <w:r w:rsidR="00980D42" w:rsidRPr="00980D42">
        <w:rPr>
          <w:rFonts w:ascii="Times New Roman" w:hAnsi="Times New Roman" w:cs="Times New Roman"/>
          <w:sz w:val="28"/>
          <w:szCs w:val="28"/>
          <w:lang w:val="uk-UA"/>
        </w:rPr>
        <w:t xml:space="preserve"> </w:t>
      </w:r>
      <w:r w:rsidR="00980D42">
        <w:rPr>
          <w:rFonts w:ascii="Times New Roman" w:hAnsi="Times New Roman" w:cs="Times New Roman"/>
          <w:sz w:val="28"/>
          <w:szCs w:val="28"/>
          <w:lang w:val="uk-UA"/>
        </w:rPr>
        <w:t>етапів засвоєння першої іноземної мови</w:t>
      </w:r>
      <w:r>
        <w:rPr>
          <w:rFonts w:ascii="Times New Roman" w:hAnsi="Times New Roman" w:cs="Times New Roman"/>
          <w:sz w:val="28"/>
          <w:szCs w:val="28"/>
          <w:lang w:val="uk-UA"/>
        </w:rPr>
        <w:t xml:space="preserve">. </w:t>
      </w:r>
    </w:p>
    <w:p w:rsidR="0049096B" w:rsidRDefault="0049096B"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49096B">
        <w:rPr>
          <w:rFonts w:ascii="Times New Roman" w:hAnsi="Times New Roman" w:cs="Times New Roman"/>
          <w:sz w:val="28"/>
          <w:szCs w:val="28"/>
          <w:lang w:val="uk-UA"/>
        </w:rPr>
        <w:t>’</w:t>
      </w:r>
      <w:r>
        <w:rPr>
          <w:rFonts w:ascii="Times New Roman" w:hAnsi="Times New Roman" w:cs="Times New Roman"/>
          <w:sz w:val="28"/>
          <w:szCs w:val="28"/>
          <w:lang w:val="uk-UA"/>
        </w:rPr>
        <w:t>єктом дослідження є процес формування граматичної субкомпетенції  німецької мови на початковому шкільному етапі навчання.</w:t>
      </w:r>
    </w:p>
    <w:p w:rsidR="0049096B" w:rsidRDefault="0049096B"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 особливості методики роботи над граматичним матеріалом на початковому етапі навчання.</w:t>
      </w:r>
    </w:p>
    <w:p w:rsidR="0049096B" w:rsidRDefault="0049096B"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Мета дипломної роботи – виявити</w:t>
      </w:r>
      <w:r w:rsidR="0074087B">
        <w:rPr>
          <w:rFonts w:ascii="Times New Roman" w:hAnsi="Times New Roman" w:cs="Times New Roman"/>
          <w:sz w:val="28"/>
          <w:szCs w:val="28"/>
          <w:lang w:val="uk-UA"/>
        </w:rPr>
        <w:t>, які</w:t>
      </w:r>
      <w:r>
        <w:rPr>
          <w:rFonts w:ascii="Times New Roman" w:hAnsi="Times New Roman" w:cs="Times New Roman"/>
          <w:sz w:val="28"/>
          <w:szCs w:val="28"/>
          <w:lang w:val="uk-UA"/>
        </w:rPr>
        <w:t xml:space="preserve"> основні методи навчання граматиці німецької мови</w:t>
      </w:r>
      <w:r w:rsidR="00F31A1D">
        <w:rPr>
          <w:rFonts w:ascii="Times New Roman" w:hAnsi="Times New Roman" w:cs="Times New Roman"/>
          <w:sz w:val="28"/>
          <w:szCs w:val="28"/>
          <w:lang w:val="uk-UA"/>
        </w:rPr>
        <w:t xml:space="preserve"> </w:t>
      </w:r>
      <w:r w:rsidR="0074087B">
        <w:rPr>
          <w:rFonts w:ascii="Times New Roman" w:hAnsi="Times New Roman" w:cs="Times New Roman"/>
          <w:sz w:val="28"/>
          <w:szCs w:val="28"/>
          <w:lang w:val="uk-UA"/>
        </w:rPr>
        <w:t>сприяти</w:t>
      </w:r>
      <w:r w:rsidR="001302A7">
        <w:rPr>
          <w:rFonts w:ascii="Times New Roman" w:hAnsi="Times New Roman" w:cs="Times New Roman"/>
          <w:sz w:val="28"/>
          <w:szCs w:val="28"/>
          <w:lang w:val="uk-UA"/>
        </w:rPr>
        <w:t>муть якісному</w:t>
      </w:r>
      <w:r w:rsidR="00476643">
        <w:rPr>
          <w:rFonts w:ascii="Times New Roman" w:hAnsi="Times New Roman" w:cs="Times New Roman"/>
          <w:sz w:val="28"/>
          <w:szCs w:val="28"/>
          <w:lang w:val="uk-UA"/>
        </w:rPr>
        <w:t xml:space="preserve"> та ефективному</w:t>
      </w:r>
      <w:r w:rsidR="001302A7">
        <w:rPr>
          <w:rFonts w:ascii="Times New Roman" w:hAnsi="Times New Roman" w:cs="Times New Roman"/>
          <w:sz w:val="28"/>
          <w:szCs w:val="28"/>
          <w:lang w:val="uk-UA"/>
        </w:rPr>
        <w:t xml:space="preserve"> засвоєнню знань</w:t>
      </w:r>
      <w:r w:rsidR="001302A7" w:rsidRPr="001302A7">
        <w:rPr>
          <w:rFonts w:ascii="Times New Roman" w:hAnsi="Times New Roman" w:cs="Times New Roman"/>
          <w:sz w:val="28"/>
          <w:szCs w:val="28"/>
          <w:lang w:val="uk-UA"/>
        </w:rPr>
        <w:t xml:space="preserve"> </w:t>
      </w:r>
      <w:r w:rsidR="001302A7">
        <w:rPr>
          <w:rFonts w:ascii="Times New Roman" w:hAnsi="Times New Roman" w:cs="Times New Roman"/>
          <w:sz w:val="28"/>
          <w:szCs w:val="28"/>
          <w:lang w:val="uk-UA"/>
        </w:rPr>
        <w:t>учнів на початковому етапі її вивчення,</w:t>
      </w:r>
      <w:r w:rsidR="0074087B">
        <w:rPr>
          <w:rFonts w:ascii="Times New Roman" w:hAnsi="Times New Roman" w:cs="Times New Roman"/>
          <w:sz w:val="28"/>
          <w:szCs w:val="28"/>
          <w:lang w:val="uk-UA"/>
        </w:rPr>
        <w:t xml:space="preserve"> розвитку комунікативних здібностей</w:t>
      </w:r>
      <w:r w:rsidR="001302A7">
        <w:rPr>
          <w:rFonts w:ascii="Times New Roman" w:hAnsi="Times New Roman" w:cs="Times New Roman"/>
          <w:sz w:val="28"/>
          <w:szCs w:val="28"/>
          <w:lang w:val="uk-UA"/>
        </w:rPr>
        <w:t xml:space="preserve"> та</w:t>
      </w:r>
      <w:r w:rsidR="0074087B">
        <w:rPr>
          <w:rFonts w:ascii="Times New Roman" w:hAnsi="Times New Roman" w:cs="Times New Roman"/>
          <w:sz w:val="28"/>
          <w:szCs w:val="28"/>
          <w:lang w:val="uk-UA"/>
        </w:rPr>
        <w:t xml:space="preserve"> формуванню соціокультурної компетенції всебічно розвиненої особистості</w:t>
      </w:r>
      <w:r w:rsidR="00F31A1D">
        <w:rPr>
          <w:rFonts w:ascii="Times New Roman" w:hAnsi="Times New Roman" w:cs="Times New Roman"/>
          <w:sz w:val="28"/>
          <w:szCs w:val="28"/>
          <w:lang w:val="uk-UA"/>
        </w:rPr>
        <w:t>.</w:t>
      </w:r>
    </w:p>
    <w:p w:rsidR="00F31A1D" w:rsidRDefault="00F31A1D"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необхідно вирішити наступні завдання роботи: 1) Проаналізувати опрацьовану методичну та </w:t>
      </w:r>
      <w:r w:rsidR="001302A7">
        <w:rPr>
          <w:rFonts w:ascii="Times New Roman" w:hAnsi="Times New Roman" w:cs="Times New Roman"/>
          <w:sz w:val="28"/>
          <w:szCs w:val="28"/>
          <w:lang w:val="uk-UA"/>
        </w:rPr>
        <w:t>теоретичну літературу з проблем</w:t>
      </w:r>
      <w:r>
        <w:rPr>
          <w:rFonts w:ascii="Times New Roman" w:hAnsi="Times New Roman" w:cs="Times New Roman"/>
          <w:sz w:val="28"/>
          <w:szCs w:val="28"/>
          <w:lang w:val="uk-UA"/>
        </w:rPr>
        <w:t xml:space="preserve"> вивчення іноземної мови; 2) Розкрити </w:t>
      </w:r>
      <w:r w:rsidR="001302A7">
        <w:rPr>
          <w:rFonts w:ascii="Times New Roman" w:hAnsi="Times New Roman" w:cs="Times New Roman"/>
          <w:sz w:val="28"/>
          <w:szCs w:val="28"/>
          <w:lang w:val="uk-UA"/>
        </w:rPr>
        <w:t>суть важливості вивчення граматики</w:t>
      </w:r>
      <w:r>
        <w:rPr>
          <w:rFonts w:ascii="Times New Roman" w:hAnsi="Times New Roman" w:cs="Times New Roman"/>
          <w:sz w:val="28"/>
          <w:szCs w:val="28"/>
          <w:lang w:val="uk-UA"/>
        </w:rPr>
        <w:t xml:space="preserve"> німецької мови на початковому етапі вивчення; 3) Розглянути різні форми та методи навчання граматиці на уроках іноземної мови </w:t>
      </w:r>
      <w:r w:rsidR="006830E2">
        <w:rPr>
          <w:rFonts w:ascii="Times New Roman" w:hAnsi="Times New Roman" w:cs="Times New Roman"/>
          <w:sz w:val="28"/>
          <w:szCs w:val="28"/>
          <w:lang w:val="uk-UA"/>
        </w:rPr>
        <w:t>в</w:t>
      </w:r>
      <w:r w:rsidR="001302A7">
        <w:rPr>
          <w:rFonts w:ascii="Times New Roman" w:hAnsi="Times New Roman" w:cs="Times New Roman"/>
          <w:sz w:val="28"/>
          <w:szCs w:val="28"/>
          <w:lang w:val="uk-UA"/>
        </w:rPr>
        <w:t xml:space="preserve"> початковій</w:t>
      </w:r>
      <w:r w:rsidR="006830E2">
        <w:rPr>
          <w:rFonts w:ascii="Times New Roman" w:hAnsi="Times New Roman" w:cs="Times New Roman"/>
          <w:sz w:val="28"/>
          <w:szCs w:val="28"/>
          <w:lang w:val="uk-UA"/>
        </w:rPr>
        <w:t xml:space="preserve"> школі; 4) Розкрити сутність понять</w:t>
      </w:r>
      <w:r w:rsidR="001302A7">
        <w:rPr>
          <w:rFonts w:ascii="Times New Roman" w:hAnsi="Times New Roman" w:cs="Times New Roman"/>
          <w:sz w:val="28"/>
          <w:szCs w:val="28"/>
          <w:lang w:val="uk-UA"/>
        </w:rPr>
        <w:t xml:space="preserve"> «компетенція»,</w:t>
      </w:r>
      <w:r w:rsidR="00AB666E">
        <w:rPr>
          <w:rFonts w:ascii="Times New Roman" w:hAnsi="Times New Roman" w:cs="Times New Roman"/>
          <w:sz w:val="28"/>
          <w:szCs w:val="28"/>
          <w:lang w:val="uk-UA"/>
        </w:rPr>
        <w:t xml:space="preserve"> </w:t>
      </w:r>
      <w:r w:rsidR="00B649F4">
        <w:rPr>
          <w:rFonts w:ascii="Times New Roman" w:hAnsi="Times New Roman" w:cs="Times New Roman"/>
          <w:sz w:val="28"/>
          <w:szCs w:val="28"/>
          <w:lang w:val="uk-UA"/>
        </w:rPr>
        <w:t>«трансфер»</w:t>
      </w:r>
      <w:r w:rsidR="00195DA7">
        <w:rPr>
          <w:rFonts w:ascii="Times New Roman" w:hAnsi="Times New Roman" w:cs="Times New Roman"/>
          <w:sz w:val="28"/>
          <w:szCs w:val="28"/>
          <w:lang w:val="uk-UA"/>
        </w:rPr>
        <w:t xml:space="preserve">, </w:t>
      </w:r>
      <w:r w:rsidR="00B649F4">
        <w:rPr>
          <w:rFonts w:ascii="Times New Roman" w:hAnsi="Times New Roman" w:cs="Times New Roman"/>
          <w:sz w:val="28"/>
          <w:szCs w:val="28"/>
          <w:lang w:val="uk-UA"/>
        </w:rPr>
        <w:t xml:space="preserve">«інтерференція» </w:t>
      </w:r>
      <w:r w:rsidR="00195DA7">
        <w:rPr>
          <w:rFonts w:ascii="Times New Roman" w:hAnsi="Times New Roman" w:cs="Times New Roman"/>
          <w:sz w:val="28"/>
          <w:szCs w:val="28"/>
          <w:lang w:val="uk-UA"/>
        </w:rPr>
        <w:t>та «білінгвізм»</w:t>
      </w:r>
      <w:r w:rsidR="001302A7">
        <w:rPr>
          <w:rFonts w:ascii="Times New Roman" w:hAnsi="Times New Roman" w:cs="Times New Roman"/>
          <w:sz w:val="28"/>
          <w:szCs w:val="28"/>
          <w:lang w:val="uk-UA"/>
        </w:rPr>
        <w:t>,</w:t>
      </w:r>
      <w:r w:rsidR="00195DA7">
        <w:rPr>
          <w:rFonts w:ascii="Times New Roman" w:hAnsi="Times New Roman" w:cs="Times New Roman"/>
          <w:sz w:val="28"/>
          <w:szCs w:val="28"/>
          <w:lang w:val="uk-UA"/>
        </w:rPr>
        <w:t xml:space="preserve"> виявити</w:t>
      </w:r>
      <w:r w:rsidR="006830E2">
        <w:rPr>
          <w:rFonts w:ascii="Times New Roman" w:hAnsi="Times New Roman" w:cs="Times New Roman"/>
          <w:sz w:val="28"/>
          <w:szCs w:val="28"/>
          <w:lang w:val="uk-UA"/>
        </w:rPr>
        <w:t xml:space="preserve"> їх вплив при формуванні граматичної субкомпетенції в учнів; 5) Виявити</w:t>
      </w:r>
      <w:r w:rsidR="00195DA7">
        <w:rPr>
          <w:rFonts w:ascii="Times New Roman" w:hAnsi="Times New Roman" w:cs="Times New Roman"/>
          <w:sz w:val="28"/>
          <w:szCs w:val="28"/>
          <w:lang w:val="uk-UA"/>
        </w:rPr>
        <w:t xml:space="preserve"> особливості навчанню соціокультурної компетенції за допомогою когнітивного підходу</w:t>
      </w:r>
      <w:r w:rsidR="006830E2">
        <w:rPr>
          <w:rFonts w:ascii="Times New Roman" w:hAnsi="Times New Roman" w:cs="Times New Roman"/>
          <w:sz w:val="28"/>
          <w:szCs w:val="28"/>
          <w:lang w:val="uk-UA"/>
        </w:rPr>
        <w:t xml:space="preserve"> при </w:t>
      </w:r>
      <w:r w:rsidR="006830E2">
        <w:rPr>
          <w:rFonts w:ascii="Times New Roman" w:hAnsi="Times New Roman" w:cs="Times New Roman"/>
          <w:sz w:val="28"/>
          <w:szCs w:val="28"/>
          <w:lang w:val="uk-UA"/>
        </w:rPr>
        <w:lastRenderedPageBreak/>
        <w:t xml:space="preserve">вивченні іноземної мови; </w:t>
      </w:r>
      <w:r w:rsidR="00195DA7">
        <w:rPr>
          <w:rFonts w:ascii="Times New Roman" w:hAnsi="Times New Roman" w:cs="Times New Roman"/>
          <w:sz w:val="28"/>
          <w:szCs w:val="28"/>
          <w:lang w:val="uk-UA"/>
        </w:rPr>
        <w:t>6</w:t>
      </w:r>
      <w:r w:rsidR="006830E2">
        <w:rPr>
          <w:rFonts w:ascii="Times New Roman" w:hAnsi="Times New Roman" w:cs="Times New Roman"/>
          <w:sz w:val="28"/>
          <w:szCs w:val="28"/>
          <w:lang w:val="uk-UA"/>
        </w:rPr>
        <w:t xml:space="preserve">) Розробити систему граматичних вправ направлених на </w:t>
      </w:r>
      <w:r w:rsidR="00E12861">
        <w:rPr>
          <w:rFonts w:ascii="Times New Roman" w:hAnsi="Times New Roman" w:cs="Times New Roman"/>
          <w:sz w:val="28"/>
          <w:szCs w:val="28"/>
          <w:lang w:val="uk-UA"/>
        </w:rPr>
        <w:t xml:space="preserve">формування граматичних навичок та </w:t>
      </w:r>
      <w:r w:rsidR="006830E2">
        <w:rPr>
          <w:rFonts w:ascii="Times New Roman" w:hAnsi="Times New Roman" w:cs="Times New Roman"/>
          <w:sz w:val="28"/>
          <w:szCs w:val="28"/>
          <w:lang w:val="uk-UA"/>
        </w:rPr>
        <w:t>подолання негативного впливу інтерференції рідної мови</w:t>
      </w:r>
      <w:r w:rsidR="00195DA7">
        <w:rPr>
          <w:rFonts w:ascii="Times New Roman" w:hAnsi="Times New Roman" w:cs="Times New Roman"/>
          <w:sz w:val="28"/>
          <w:szCs w:val="28"/>
          <w:lang w:val="uk-UA"/>
        </w:rPr>
        <w:t>; 7</w:t>
      </w:r>
      <w:r w:rsidR="00973C2C">
        <w:rPr>
          <w:rFonts w:ascii="Times New Roman" w:hAnsi="Times New Roman" w:cs="Times New Roman"/>
          <w:sz w:val="28"/>
          <w:szCs w:val="28"/>
          <w:lang w:val="uk-UA"/>
        </w:rPr>
        <w:t>) Провести апробацію граматичних вправ та</w:t>
      </w:r>
      <w:r w:rsidR="00195DA7">
        <w:rPr>
          <w:rFonts w:ascii="Times New Roman" w:hAnsi="Times New Roman" w:cs="Times New Roman"/>
          <w:sz w:val="28"/>
          <w:szCs w:val="28"/>
          <w:lang w:val="uk-UA"/>
        </w:rPr>
        <w:t xml:space="preserve"> </w:t>
      </w:r>
      <w:r w:rsidR="00B16B1D">
        <w:rPr>
          <w:rFonts w:ascii="Times New Roman" w:hAnsi="Times New Roman" w:cs="Times New Roman"/>
          <w:sz w:val="28"/>
          <w:szCs w:val="28"/>
          <w:lang w:val="uk-UA"/>
        </w:rPr>
        <w:t xml:space="preserve">проаналізувати </w:t>
      </w:r>
      <w:r w:rsidR="00195DA7">
        <w:rPr>
          <w:rFonts w:ascii="Times New Roman" w:hAnsi="Times New Roman" w:cs="Times New Roman"/>
          <w:sz w:val="28"/>
          <w:szCs w:val="28"/>
          <w:lang w:val="uk-UA"/>
        </w:rPr>
        <w:t>прагматичний аспект формування граматичної субкомпетенції</w:t>
      </w:r>
      <w:r w:rsidR="00B16B1D">
        <w:rPr>
          <w:rFonts w:ascii="Times New Roman" w:hAnsi="Times New Roman" w:cs="Times New Roman"/>
          <w:sz w:val="28"/>
          <w:szCs w:val="28"/>
          <w:lang w:val="uk-UA"/>
        </w:rPr>
        <w:t xml:space="preserve"> учнів </w:t>
      </w:r>
      <w:r w:rsidR="00195DA7">
        <w:rPr>
          <w:rFonts w:ascii="Times New Roman" w:hAnsi="Times New Roman" w:cs="Times New Roman"/>
          <w:sz w:val="28"/>
          <w:szCs w:val="28"/>
          <w:lang w:val="uk-UA"/>
        </w:rPr>
        <w:t>за допомогою</w:t>
      </w:r>
      <w:r w:rsidR="00B16B1D">
        <w:rPr>
          <w:rFonts w:ascii="Times New Roman" w:hAnsi="Times New Roman" w:cs="Times New Roman"/>
          <w:sz w:val="28"/>
          <w:szCs w:val="28"/>
          <w:lang w:val="uk-UA"/>
        </w:rPr>
        <w:t xml:space="preserve"> комунікативного підходу вивчення іноземної мови</w:t>
      </w:r>
      <w:r w:rsidR="00973C2C">
        <w:rPr>
          <w:rFonts w:ascii="Times New Roman" w:hAnsi="Times New Roman" w:cs="Times New Roman"/>
          <w:sz w:val="28"/>
          <w:szCs w:val="28"/>
          <w:lang w:val="uk-UA"/>
        </w:rPr>
        <w:t>.</w:t>
      </w:r>
      <w:r w:rsidR="006830E2">
        <w:rPr>
          <w:rFonts w:ascii="Times New Roman" w:hAnsi="Times New Roman" w:cs="Times New Roman"/>
          <w:sz w:val="28"/>
          <w:szCs w:val="28"/>
          <w:lang w:val="uk-UA"/>
        </w:rPr>
        <w:t xml:space="preserve"> </w:t>
      </w:r>
    </w:p>
    <w:p w:rsidR="000B74F1" w:rsidRDefault="008F5FA8"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дипломній роботі застосовуються наступні методи наукового дослідження: 1) наукові роботи вчених-методистів з методики викладання іноземних мов; 2) особливості функціонування граматичної субкомпетенції в структурі формування соціокультурної компетенції; 3) компаративний аналіз методів навчання граматичній субкомпетенції на початковому етапі вивчення іноземної мови.</w:t>
      </w:r>
    </w:p>
    <w:p w:rsidR="008F5FA8" w:rsidRDefault="008F5FA8"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дослідженні до захисту виноситься наступний матеріал: формування граматичної субкомпетенції для забезпечення успішної комунікації на початковому етапі вивчення іноземної мови в школі.</w:t>
      </w:r>
      <w:r w:rsidR="00683BDA">
        <w:rPr>
          <w:rFonts w:ascii="Times New Roman" w:hAnsi="Times New Roman" w:cs="Times New Roman"/>
          <w:sz w:val="28"/>
          <w:szCs w:val="28"/>
          <w:lang w:val="uk-UA"/>
        </w:rPr>
        <w:t xml:space="preserve"> Для вирішення цих проблем за основу були взяті наукові дослідження вчених-лінгвістів Є.І. Пассова </w:t>
      </w:r>
      <w:r w:rsidR="00683BDA" w:rsidRPr="00683BDA">
        <w:rPr>
          <w:rFonts w:ascii="Times New Roman" w:hAnsi="Times New Roman" w:cs="Times New Roman"/>
          <w:sz w:val="28"/>
          <w:szCs w:val="28"/>
          <w:lang w:val="uk-UA"/>
        </w:rPr>
        <w:t>[</w:t>
      </w:r>
      <w:r w:rsidR="008C2DBC">
        <w:rPr>
          <w:rFonts w:ascii="Times New Roman" w:hAnsi="Times New Roman" w:cs="Times New Roman"/>
          <w:sz w:val="28"/>
          <w:szCs w:val="28"/>
          <w:lang w:val="uk-UA"/>
        </w:rPr>
        <w:t>46; 47</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 xml:space="preserve">, Г.С. Абрамова </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1</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 В.І. Кузнєцова</w:t>
      </w:r>
      <w:r w:rsidR="00683BDA" w:rsidRPr="00683BDA">
        <w:rPr>
          <w:rFonts w:ascii="Times New Roman" w:hAnsi="Times New Roman" w:cs="Times New Roman"/>
          <w:sz w:val="28"/>
          <w:szCs w:val="28"/>
          <w:lang w:val="uk-UA"/>
        </w:rPr>
        <w:t>[</w:t>
      </w:r>
      <w:r w:rsidR="008C2DBC">
        <w:rPr>
          <w:rFonts w:ascii="Times New Roman" w:hAnsi="Times New Roman" w:cs="Times New Roman"/>
          <w:sz w:val="28"/>
          <w:szCs w:val="28"/>
          <w:lang w:val="uk-UA"/>
        </w:rPr>
        <w:t>32</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 xml:space="preserve">, Н.І. Гез </w:t>
      </w:r>
      <w:r w:rsidR="00683BDA" w:rsidRPr="00683BDA">
        <w:rPr>
          <w:rFonts w:ascii="Times New Roman" w:hAnsi="Times New Roman" w:cs="Times New Roman"/>
          <w:sz w:val="28"/>
          <w:szCs w:val="28"/>
          <w:lang w:val="uk-UA"/>
        </w:rPr>
        <w:t>[</w:t>
      </w:r>
      <w:r w:rsidR="000D36E1">
        <w:rPr>
          <w:rFonts w:ascii="Times New Roman" w:hAnsi="Times New Roman" w:cs="Times New Roman"/>
          <w:sz w:val="28"/>
          <w:szCs w:val="28"/>
          <w:lang w:val="uk-UA"/>
        </w:rPr>
        <w:t>26</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 xml:space="preserve">, А.А. Леонтьєва </w:t>
      </w:r>
      <w:r w:rsidR="00683BDA" w:rsidRPr="00683BDA">
        <w:rPr>
          <w:rFonts w:ascii="Times New Roman" w:hAnsi="Times New Roman" w:cs="Times New Roman"/>
          <w:sz w:val="28"/>
          <w:szCs w:val="28"/>
          <w:lang w:val="uk-UA"/>
        </w:rPr>
        <w:t>[</w:t>
      </w:r>
      <w:r w:rsidR="000D36E1">
        <w:rPr>
          <w:rFonts w:ascii="Times New Roman" w:hAnsi="Times New Roman" w:cs="Times New Roman"/>
          <w:sz w:val="28"/>
          <w:szCs w:val="28"/>
          <w:lang w:val="uk-UA"/>
        </w:rPr>
        <w:t>34</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 xml:space="preserve">, Т.П. Оглуздіної </w:t>
      </w:r>
      <w:r w:rsidR="00683BDA" w:rsidRPr="00683BDA">
        <w:rPr>
          <w:rFonts w:ascii="Times New Roman" w:hAnsi="Times New Roman" w:cs="Times New Roman"/>
          <w:sz w:val="28"/>
          <w:szCs w:val="28"/>
          <w:lang w:val="uk-UA"/>
        </w:rPr>
        <w:t>[</w:t>
      </w:r>
      <w:r w:rsidR="000D36E1">
        <w:rPr>
          <w:rFonts w:ascii="Times New Roman" w:hAnsi="Times New Roman" w:cs="Times New Roman"/>
          <w:sz w:val="28"/>
          <w:szCs w:val="28"/>
          <w:lang w:val="uk-UA"/>
        </w:rPr>
        <w:t>42; 43</w:t>
      </w:r>
      <w:r w:rsidR="00683BDA" w:rsidRPr="00683BDA">
        <w:rPr>
          <w:rFonts w:ascii="Times New Roman" w:hAnsi="Times New Roman" w:cs="Times New Roman"/>
          <w:sz w:val="28"/>
          <w:szCs w:val="28"/>
          <w:lang w:val="uk-UA"/>
        </w:rPr>
        <w:t>]</w:t>
      </w:r>
      <w:r w:rsidR="00683BDA">
        <w:rPr>
          <w:rFonts w:ascii="Times New Roman" w:hAnsi="Times New Roman" w:cs="Times New Roman"/>
          <w:sz w:val="28"/>
          <w:szCs w:val="28"/>
          <w:lang w:val="uk-UA"/>
        </w:rPr>
        <w:t xml:space="preserve"> та ін.</w:t>
      </w:r>
    </w:p>
    <w:p w:rsidR="00683BDA" w:rsidRPr="00683BDA" w:rsidRDefault="00683BDA" w:rsidP="003149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даної дипломної роботи представлена: вступом</w:t>
      </w:r>
      <w:r w:rsidR="004B59EE">
        <w:rPr>
          <w:rFonts w:ascii="Times New Roman" w:hAnsi="Times New Roman" w:cs="Times New Roman"/>
          <w:sz w:val="28"/>
          <w:szCs w:val="28"/>
          <w:lang w:val="uk-UA"/>
        </w:rPr>
        <w:t>;</w:t>
      </w:r>
      <w:r>
        <w:rPr>
          <w:rFonts w:ascii="Times New Roman" w:hAnsi="Times New Roman" w:cs="Times New Roman"/>
          <w:sz w:val="28"/>
          <w:szCs w:val="28"/>
          <w:lang w:val="uk-UA"/>
        </w:rPr>
        <w:t xml:space="preserve"> трьома розділами, які включають в себе теоретичну та практичну сторони дослідження</w:t>
      </w:r>
      <w:r w:rsidR="004B59EE">
        <w:rPr>
          <w:rFonts w:ascii="Times New Roman" w:hAnsi="Times New Roman" w:cs="Times New Roman"/>
          <w:sz w:val="28"/>
          <w:szCs w:val="28"/>
          <w:lang w:val="uk-UA"/>
        </w:rPr>
        <w:t>; висновками; списком використаних джерел та додатком.</w:t>
      </w:r>
    </w:p>
    <w:p w:rsidR="00963507" w:rsidRDefault="00963507" w:rsidP="00963507">
      <w:pPr>
        <w:spacing w:before="100" w:beforeAutospacing="1"/>
        <w:jc w:val="both"/>
        <w:rPr>
          <w:rFonts w:ascii="Times New Roman" w:hAnsi="Times New Roman" w:cs="Times New Roman"/>
          <w:sz w:val="28"/>
          <w:szCs w:val="28"/>
          <w:lang w:val="uk-UA"/>
        </w:rPr>
      </w:pPr>
    </w:p>
    <w:p w:rsidR="003149AA" w:rsidRDefault="003149AA" w:rsidP="00963507">
      <w:pPr>
        <w:spacing w:before="100" w:beforeAutospacing="1"/>
        <w:jc w:val="both"/>
        <w:rPr>
          <w:rFonts w:ascii="Times New Roman" w:hAnsi="Times New Roman" w:cs="Times New Roman"/>
          <w:sz w:val="28"/>
          <w:szCs w:val="28"/>
          <w:lang w:val="uk-UA"/>
        </w:rPr>
      </w:pPr>
    </w:p>
    <w:p w:rsidR="003149AA" w:rsidRDefault="003149AA" w:rsidP="00963507">
      <w:pPr>
        <w:spacing w:before="100" w:beforeAutospacing="1"/>
        <w:jc w:val="both"/>
        <w:rPr>
          <w:rFonts w:ascii="Times New Roman" w:hAnsi="Times New Roman" w:cs="Times New Roman"/>
          <w:sz w:val="28"/>
          <w:szCs w:val="28"/>
          <w:lang w:val="uk-UA"/>
        </w:rPr>
      </w:pPr>
    </w:p>
    <w:p w:rsidR="003149AA" w:rsidRDefault="003149AA" w:rsidP="00963507">
      <w:pPr>
        <w:spacing w:before="100" w:beforeAutospacing="1"/>
        <w:jc w:val="both"/>
        <w:rPr>
          <w:rFonts w:ascii="Times New Roman" w:hAnsi="Times New Roman" w:cs="Times New Roman"/>
          <w:sz w:val="28"/>
          <w:szCs w:val="28"/>
          <w:lang w:val="uk-UA"/>
        </w:rPr>
      </w:pPr>
    </w:p>
    <w:p w:rsidR="003149AA" w:rsidRDefault="003149AA" w:rsidP="00963507">
      <w:pPr>
        <w:spacing w:before="100" w:beforeAutospacing="1"/>
        <w:jc w:val="both"/>
        <w:rPr>
          <w:rFonts w:ascii="Times New Roman" w:hAnsi="Times New Roman" w:cs="Times New Roman"/>
          <w:sz w:val="28"/>
          <w:szCs w:val="28"/>
          <w:lang w:val="uk-UA"/>
        </w:rPr>
      </w:pPr>
    </w:p>
    <w:p w:rsidR="003149AA" w:rsidRDefault="003149AA" w:rsidP="00963507">
      <w:pPr>
        <w:spacing w:before="100" w:beforeAutospacing="1"/>
        <w:jc w:val="both"/>
        <w:rPr>
          <w:rFonts w:ascii="Times New Roman" w:hAnsi="Times New Roman" w:cs="Times New Roman"/>
          <w:sz w:val="28"/>
          <w:szCs w:val="28"/>
          <w:lang w:val="uk-UA"/>
        </w:rPr>
      </w:pPr>
    </w:p>
    <w:p w:rsidR="0034749F" w:rsidRDefault="0034749F" w:rsidP="0034749F">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ВИСНОВКИ</w:t>
      </w:r>
    </w:p>
    <w:p w:rsidR="0034749F" w:rsidRDefault="0034749F" w:rsidP="0034749F">
      <w:pPr>
        <w:tabs>
          <w:tab w:val="left" w:pos="567"/>
        </w:tabs>
        <w:spacing w:after="0" w:line="360" w:lineRule="auto"/>
        <w:jc w:val="both"/>
        <w:rPr>
          <w:rFonts w:ascii="Times New Roman" w:hAnsi="Times New Roman" w:cs="Times New Roman"/>
          <w:sz w:val="28"/>
          <w:szCs w:val="28"/>
          <w:lang w:val="uk-UA"/>
        </w:rPr>
      </w:pPr>
    </w:p>
    <w:p w:rsidR="00224A34" w:rsidRDefault="0034749F" w:rsidP="0034749F">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метою даної дипломної роботи було – виявити методи навчання граматиці німецької мови за допомогою комунікативного підходу на початковому етапі її вивчення, які сприяють формуванню соціокультурної компетенції всебічно розвиненої особистості. Щоб досягти поставлену мету була проаналізована методична та теоретична література таких вчених методистів як Н.І. Гез, Т.П. Оглуздіної, С.Ф. Шатілова, І.Л. Бім, Б.В.Беляєва, Н.Д. Гальськової, А.А. Леонтієва</w:t>
      </w:r>
      <w:r w:rsidR="00980D42">
        <w:rPr>
          <w:rFonts w:ascii="Times New Roman" w:hAnsi="Times New Roman" w:cs="Times New Roman"/>
          <w:sz w:val="28"/>
          <w:szCs w:val="28"/>
          <w:lang w:val="uk-UA"/>
        </w:rPr>
        <w:t>,</w:t>
      </w:r>
      <w:r w:rsidR="0075504F">
        <w:rPr>
          <w:rFonts w:ascii="Times New Roman" w:hAnsi="Times New Roman" w:cs="Times New Roman"/>
          <w:sz w:val="28"/>
          <w:szCs w:val="28"/>
          <w:lang w:val="uk-UA"/>
        </w:rPr>
        <w:t xml:space="preserve"> В. Штайніг, С. Торнбері, С. Кра</w:t>
      </w:r>
      <w:r w:rsidR="00980D42">
        <w:rPr>
          <w:rFonts w:ascii="Times New Roman" w:hAnsi="Times New Roman" w:cs="Times New Roman"/>
          <w:sz w:val="28"/>
          <w:szCs w:val="28"/>
          <w:lang w:val="uk-UA"/>
        </w:rPr>
        <w:t>шен</w:t>
      </w:r>
      <w:r>
        <w:rPr>
          <w:rFonts w:ascii="Times New Roman" w:hAnsi="Times New Roman" w:cs="Times New Roman"/>
          <w:sz w:val="28"/>
          <w:szCs w:val="28"/>
          <w:lang w:val="uk-UA"/>
        </w:rPr>
        <w:t xml:space="preserve"> та ін. </w:t>
      </w:r>
      <w:r w:rsidR="00B20264">
        <w:rPr>
          <w:rFonts w:ascii="Times New Roman" w:hAnsi="Times New Roman" w:cs="Times New Roman"/>
          <w:sz w:val="28"/>
          <w:szCs w:val="28"/>
          <w:lang w:val="uk-UA"/>
        </w:rPr>
        <w:t>з проблем</w:t>
      </w:r>
      <w:r>
        <w:rPr>
          <w:rFonts w:ascii="Times New Roman" w:hAnsi="Times New Roman" w:cs="Times New Roman"/>
          <w:sz w:val="28"/>
          <w:szCs w:val="28"/>
          <w:lang w:val="uk-UA"/>
        </w:rPr>
        <w:t xml:space="preserve"> навчання граматиці німецької мови в школ</w:t>
      </w:r>
      <w:r w:rsidR="00D84F02">
        <w:rPr>
          <w:rFonts w:ascii="Times New Roman" w:hAnsi="Times New Roman" w:cs="Times New Roman"/>
          <w:sz w:val="28"/>
          <w:szCs w:val="28"/>
          <w:lang w:val="uk-UA"/>
        </w:rPr>
        <w:t xml:space="preserve">і на початковому етапі вивчення. Було виявлено, що однією із головних цілей навчання іноземній мові – навчити учнів здійснювати комунікативну діяльність в реальних життєвих ситуаціях. Цьому сприяє формування в учнів ряду компетенцій: комунікативних, мовних, граматичних тощо. Формування граматичної компетенції в учнів є основним завданням навчання учнів граматики іноземної мови. На сучасному етапі в науковій педагогіці все частіше прибігають до інноваційних методів навчання граматики в початковій школі. Одними з яких є використання ігор, казок, римувань тощо. </w:t>
      </w:r>
      <w:r>
        <w:rPr>
          <w:rFonts w:ascii="Times New Roman" w:hAnsi="Times New Roman" w:cs="Times New Roman"/>
          <w:sz w:val="28"/>
          <w:szCs w:val="28"/>
          <w:lang w:val="uk-UA"/>
        </w:rPr>
        <w:t xml:space="preserve"> </w:t>
      </w:r>
    </w:p>
    <w:p w:rsidR="00045F14" w:rsidRDefault="00224A34" w:rsidP="0034749F">
      <w:pPr>
        <w:tabs>
          <w:tab w:val="left" w:pos="567"/>
        </w:tabs>
        <w:spacing w:after="0" w:line="360" w:lineRule="auto"/>
        <w:ind w:firstLine="567"/>
        <w:jc w:val="both"/>
        <w:rPr>
          <w:rFonts w:ascii="Times New Roman" w:hAnsi="Times New Roman" w:cs="Times New Roman"/>
          <w:sz w:val="28"/>
          <w:szCs w:val="28"/>
          <w:lang w:val="uk-UA"/>
        </w:rPr>
      </w:pPr>
      <w:r w:rsidRPr="00E5568B">
        <w:rPr>
          <w:rFonts w:ascii="Times New Roman" w:hAnsi="Times New Roman" w:cs="Times New Roman"/>
          <w:color w:val="000000" w:themeColor="text1"/>
          <w:sz w:val="28"/>
          <w:szCs w:val="28"/>
          <w:lang w:val="uk-UA"/>
        </w:rPr>
        <w:t>Розглядаючи</w:t>
      </w:r>
      <w:r>
        <w:rPr>
          <w:rFonts w:ascii="Times New Roman" w:hAnsi="Times New Roman" w:cs="Times New Roman"/>
          <w:sz w:val="28"/>
          <w:szCs w:val="28"/>
          <w:lang w:val="uk-UA"/>
        </w:rPr>
        <w:t xml:space="preserve"> питання важливості вивчення граматики на початковому етапі навчання, було виявлено, що граматичний матеріал викликає в учнів значну кількість труднощів. </w:t>
      </w:r>
      <w:r w:rsidR="001E17CB">
        <w:rPr>
          <w:rFonts w:ascii="Times New Roman" w:hAnsi="Times New Roman" w:cs="Times New Roman"/>
          <w:sz w:val="28"/>
          <w:szCs w:val="28"/>
          <w:lang w:val="uk-UA"/>
        </w:rPr>
        <w:t>Цілі та завдання навчання учнів граматиці – практичне оволодіння всіма видами мовленнєвої іншомовної діяльності</w:t>
      </w:r>
      <w:r w:rsidR="00E5568B">
        <w:rPr>
          <w:rFonts w:ascii="Times New Roman" w:hAnsi="Times New Roman" w:cs="Times New Roman"/>
          <w:sz w:val="28"/>
          <w:szCs w:val="28"/>
          <w:lang w:val="uk-UA"/>
        </w:rPr>
        <w:t>.</w:t>
      </w:r>
      <w:r w:rsidR="001E17C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1E17CB">
        <w:rPr>
          <w:rFonts w:ascii="Times New Roman" w:hAnsi="Times New Roman" w:cs="Times New Roman"/>
          <w:sz w:val="28"/>
          <w:szCs w:val="28"/>
          <w:lang w:val="uk-UA"/>
        </w:rPr>
        <w:t>овне</w:t>
      </w:r>
      <w:r>
        <w:rPr>
          <w:rFonts w:ascii="Times New Roman" w:hAnsi="Times New Roman" w:cs="Times New Roman"/>
          <w:sz w:val="28"/>
          <w:szCs w:val="28"/>
          <w:lang w:val="uk-UA"/>
        </w:rPr>
        <w:t xml:space="preserve"> виключення граматичного матеріалу із навчального процесу в початковій школі не дасть можливості учням повноцінно спілкуватися. Тому граматичний матеріал повинен відповідати віковим особливостям учнів, бути систематизованим та структурованим. Також було з’ясовано, що кращому засвоєнню граматичних знань з іноземної мови, сприяють і високий рівень знань з рідної мови. Щоб граматичний матеріал добре усвідомлювався учнями, найголовнішим завданням вчителя є їх мотивація.</w:t>
      </w:r>
      <w:r w:rsidR="00E5568B">
        <w:rPr>
          <w:rFonts w:ascii="Times New Roman" w:hAnsi="Times New Roman" w:cs="Times New Roman"/>
          <w:sz w:val="28"/>
          <w:szCs w:val="28"/>
          <w:lang w:val="uk-UA"/>
        </w:rPr>
        <w:t xml:space="preserve"> </w:t>
      </w:r>
    </w:p>
    <w:p w:rsidR="001E17CB" w:rsidRDefault="00045F14" w:rsidP="001E17CB">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Дослідивши методи та форми навчання учнів граматичної субкомпетенції на початковому етапі було виявлено, що в сучасній методичній літературі прийнято використовувати як традиційні так і творчі методи навчання. Одними із основних традиційних методів навчання іноземної мови є граматико-перекладний метод, прямий, аудіолінгвальний тощо.</w:t>
      </w:r>
      <w:r w:rsidR="00692D69">
        <w:rPr>
          <w:rFonts w:ascii="Times New Roman" w:hAnsi="Times New Roman" w:cs="Times New Roman"/>
          <w:sz w:val="28"/>
          <w:szCs w:val="28"/>
          <w:lang w:val="uk-UA"/>
        </w:rPr>
        <w:t xml:space="preserve"> Кінцевий результат традиційної методики припускає повне засвоєння учнями фонетики, лексики та граматики. Сучасний урок повинен поєднувати в собі диференційний підхід у навчанні, оскільки він підвищує результативність засвоєння граматичної системи мови та підвищує здібності іншомовної комунікації. Особливо молодший шкільний вік потребує до себе великої уваги, тому до традиційних методів потрібно додавати й інноваційні (використання ігор, казок тощо), оскільки вони полегшують сприйняття іноземної мови, зменшуючи мовний бар</w:t>
      </w:r>
      <w:r w:rsidR="00692D69" w:rsidRPr="00692D69">
        <w:rPr>
          <w:rFonts w:ascii="Times New Roman" w:hAnsi="Times New Roman" w:cs="Times New Roman"/>
          <w:sz w:val="28"/>
          <w:szCs w:val="28"/>
          <w:lang w:val="uk-UA"/>
        </w:rPr>
        <w:t>’</w:t>
      </w:r>
      <w:r w:rsidR="00692D69">
        <w:rPr>
          <w:rFonts w:ascii="Times New Roman" w:hAnsi="Times New Roman" w:cs="Times New Roman"/>
          <w:sz w:val="28"/>
          <w:szCs w:val="28"/>
          <w:lang w:val="uk-UA"/>
        </w:rPr>
        <w:t>єр</w:t>
      </w:r>
      <w:r w:rsidR="00E5568B">
        <w:rPr>
          <w:rFonts w:ascii="Times New Roman" w:hAnsi="Times New Roman" w:cs="Times New Roman"/>
          <w:sz w:val="28"/>
          <w:szCs w:val="28"/>
          <w:lang w:val="uk-UA"/>
        </w:rPr>
        <w:t>,</w:t>
      </w:r>
      <w:r w:rsidR="00E5568B" w:rsidRPr="00E5568B">
        <w:rPr>
          <w:rFonts w:ascii="Times New Roman" w:hAnsi="Times New Roman" w:cs="Times New Roman"/>
          <w:sz w:val="28"/>
          <w:szCs w:val="28"/>
          <w:lang w:val="uk-UA"/>
        </w:rPr>
        <w:t xml:space="preserve"> </w:t>
      </w:r>
      <w:r w:rsidR="00E5568B">
        <w:rPr>
          <w:rFonts w:ascii="Times New Roman" w:hAnsi="Times New Roman" w:cs="Times New Roman"/>
          <w:sz w:val="28"/>
          <w:szCs w:val="28"/>
          <w:lang w:val="uk-UA"/>
        </w:rPr>
        <w:t>допомагають спростити необхідний теоретичний матеріал важкий для сприйняття дітьми молодшого шкільного віку.</w:t>
      </w:r>
      <w:r w:rsidR="002E16C6">
        <w:rPr>
          <w:rFonts w:ascii="Times New Roman" w:hAnsi="Times New Roman" w:cs="Times New Roman"/>
          <w:sz w:val="28"/>
          <w:szCs w:val="28"/>
          <w:lang w:val="uk-UA"/>
        </w:rPr>
        <w:t xml:space="preserve"> При викладанні теоретичного матеріалу в навчальному процесі зазвичай використовується метод індукції та дедукції</w:t>
      </w:r>
      <w:r w:rsidR="002252AB">
        <w:rPr>
          <w:rFonts w:ascii="Times New Roman" w:hAnsi="Times New Roman" w:cs="Times New Roman"/>
          <w:sz w:val="28"/>
          <w:szCs w:val="28"/>
          <w:lang w:val="uk-UA"/>
        </w:rPr>
        <w:t>. При індуктивному методі сприйняття знань відбувається від конкретного до загального, від дії до правила. Граматичні явища вивчаються у спеціально підібраних програмою прикладах та об’єднуються в правила. Метод дедукції, навпаки, передбачає спочатку вивчення граматичного явища, а вже потім повне його опрацювання</w:t>
      </w:r>
      <w:r w:rsidR="002E16C6">
        <w:rPr>
          <w:rFonts w:ascii="Times New Roman" w:hAnsi="Times New Roman" w:cs="Times New Roman"/>
          <w:sz w:val="28"/>
          <w:szCs w:val="28"/>
          <w:lang w:val="uk-UA"/>
        </w:rPr>
        <w:t xml:space="preserve"> </w:t>
      </w:r>
      <w:r w:rsidR="002252AB">
        <w:rPr>
          <w:rFonts w:ascii="Times New Roman" w:hAnsi="Times New Roman" w:cs="Times New Roman"/>
          <w:sz w:val="28"/>
          <w:szCs w:val="28"/>
          <w:lang w:val="uk-UA"/>
        </w:rPr>
        <w:t>в різних типах мовлення. На початковому етапі навчання учнів граматичній субкомпетенції використовується переважно метод індукції.</w:t>
      </w:r>
      <w:r w:rsidR="00170D80" w:rsidRPr="00170D80">
        <w:rPr>
          <w:rFonts w:ascii="Times New Roman" w:hAnsi="Times New Roman" w:cs="Times New Roman"/>
          <w:sz w:val="28"/>
          <w:szCs w:val="28"/>
          <w:lang w:val="uk-UA"/>
        </w:rPr>
        <w:t xml:space="preserve"> </w:t>
      </w:r>
      <w:r w:rsidR="00170D80">
        <w:rPr>
          <w:rFonts w:ascii="Times New Roman" w:hAnsi="Times New Roman" w:cs="Times New Roman"/>
          <w:sz w:val="28"/>
          <w:szCs w:val="28"/>
          <w:lang w:val="uk-UA"/>
        </w:rPr>
        <w:t>Використання різних методів, принципів та елементів, покладених в основу граматики, допомагають полегшити процес сприйняття граматичних явищ. Введення граматичного матеріалу в початковій школі потрібне й необхідне явище, так як граматичні знання, якими оволодівають учні, закладають міцний фундамент цілісної іншомовної освіти.</w:t>
      </w:r>
      <w:r w:rsidR="00970FB2" w:rsidRPr="00970FB2">
        <w:rPr>
          <w:rFonts w:ascii="Times New Roman" w:hAnsi="Times New Roman" w:cs="Times New Roman"/>
          <w:sz w:val="28"/>
          <w:szCs w:val="28"/>
          <w:lang w:val="uk-UA"/>
        </w:rPr>
        <w:t xml:space="preserve"> </w:t>
      </w:r>
    </w:p>
    <w:p w:rsidR="001E17CB" w:rsidRPr="00A400F7" w:rsidRDefault="001E17CB" w:rsidP="001E17CB">
      <w:pPr>
        <w:tabs>
          <w:tab w:val="left" w:pos="567"/>
        </w:tabs>
        <w:spacing w:after="0" w:line="360" w:lineRule="auto"/>
        <w:ind w:firstLine="567"/>
        <w:jc w:val="both"/>
        <w:rPr>
          <w:rFonts w:ascii="Times New Roman" w:hAnsi="Times New Roman" w:cs="Times New Roman"/>
          <w:sz w:val="28"/>
          <w:szCs w:val="28"/>
          <w:lang w:val="uk-UA"/>
        </w:rPr>
      </w:pPr>
      <w:r w:rsidRPr="001E17CB">
        <w:rPr>
          <w:rFonts w:ascii="Times New Roman" w:hAnsi="Times New Roman" w:cs="Times New Roman"/>
          <w:color w:val="000000" w:themeColor="text1"/>
          <w:sz w:val="28"/>
          <w:szCs w:val="28"/>
          <w:lang w:val="uk-UA"/>
        </w:rPr>
        <w:t>Р</w:t>
      </w:r>
      <w:r>
        <w:rPr>
          <w:rFonts w:ascii="Times New Roman" w:hAnsi="Times New Roman" w:cs="Times New Roman"/>
          <w:color w:val="000000" w:themeColor="text1"/>
          <w:sz w:val="28"/>
          <w:szCs w:val="28"/>
          <w:lang w:val="uk-UA"/>
        </w:rPr>
        <w:t xml:space="preserve">озглядаючи вплив </w:t>
      </w:r>
      <w:r w:rsidR="0034749F">
        <w:rPr>
          <w:rFonts w:ascii="Times New Roman" w:hAnsi="Times New Roman" w:cs="Times New Roman"/>
          <w:sz w:val="28"/>
          <w:szCs w:val="28"/>
          <w:lang w:val="uk-UA"/>
        </w:rPr>
        <w:t xml:space="preserve">понять </w:t>
      </w:r>
      <w:r>
        <w:rPr>
          <w:rFonts w:ascii="Times New Roman" w:hAnsi="Times New Roman" w:cs="Times New Roman"/>
          <w:sz w:val="28"/>
          <w:szCs w:val="28"/>
          <w:lang w:val="uk-UA"/>
        </w:rPr>
        <w:t xml:space="preserve">«компетенція», </w:t>
      </w:r>
      <w:r w:rsidR="0034749F">
        <w:rPr>
          <w:rFonts w:ascii="Times New Roman" w:hAnsi="Times New Roman" w:cs="Times New Roman"/>
          <w:sz w:val="28"/>
          <w:szCs w:val="28"/>
          <w:lang w:val="uk-UA"/>
        </w:rPr>
        <w:t xml:space="preserve">«трансфер», «інтерференція», «білінгвізм» </w:t>
      </w:r>
      <w:r w:rsidR="00B20264">
        <w:rPr>
          <w:rFonts w:ascii="Times New Roman" w:hAnsi="Times New Roman" w:cs="Times New Roman"/>
          <w:sz w:val="28"/>
          <w:szCs w:val="28"/>
          <w:lang w:val="uk-UA"/>
        </w:rPr>
        <w:t>на формування</w:t>
      </w:r>
      <w:r w:rsidR="0034749F">
        <w:rPr>
          <w:rFonts w:ascii="Times New Roman" w:hAnsi="Times New Roman" w:cs="Times New Roman"/>
          <w:sz w:val="28"/>
          <w:szCs w:val="28"/>
          <w:lang w:val="uk-UA"/>
        </w:rPr>
        <w:t xml:space="preserve"> граматичної субкомпетенції в учнів</w:t>
      </w:r>
      <w:r>
        <w:rPr>
          <w:rFonts w:ascii="Times New Roman" w:hAnsi="Times New Roman" w:cs="Times New Roman"/>
          <w:sz w:val="28"/>
          <w:szCs w:val="28"/>
          <w:lang w:val="uk-UA"/>
        </w:rPr>
        <w:t>, було виявлено, що комунікативна компетенція є невід</w:t>
      </w:r>
      <w:r w:rsidRPr="00B20264">
        <w:rPr>
          <w:rFonts w:ascii="Times New Roman" w:hAnsi="Times New Roman" w:cs="Times New Roman"/>
          <w:sz w:val="28"/>
          <w:szCs w:val="28"/>
          <w:lang w:val="uk-UA"/>
        </w:rPr>
        <w:t>’</w:t>
      </w:r>
      <w:r>
        <w:rPr>
          <w:rFonts w:ascii="Times New Roman" w:hAnsi="Times New Roman" w:cs="Times New Roman"/>
          <w:sz w:val="28"/>
          <w:szCs w:val="28"/>
          <w:lang w:val="uk-UA"/>
        </w:rPr>
        <w:t xml:space="preserve">ємною частиною мовної </w:t>
      </w:r>
      <w:r>
        <w:rPr>
          <w:rFonts w:ascii="Times New Roman" w:hAnsi="Times New Roman" w:cs="Times New Roman"/>
          <w:sz w:val="28"/>
          <w:szCs w:val="28"/>
          <w:lang w:val="uk-UA"/>
        </w:rPr>
        <w:lastRenderedPageBreak/>
        <w:t>компетенції, яка поєднує в собі сукупність мовних знань, вмінь та навичок, дозволяє здійснювати мовну діяльність іноземною мовою. Мовна компетенція включає в себе лексичну, граматичну, семантичну та ін. компетенції. Граматична компетенція – вміння правильно будувати словосполучення, речення та використовувати ці вміння при здійсненні комунікації.</w:t>
      </w:r>
      <w:r w:rsidR="00A400F7">
        <w:rPr>
          <w:rFonts w:ascii="Times New Roman" w:hAnsi="Times New Roman" w:cs="Times New Roman"/>
          <w:sz w:val="28"/>
          <w:szCs w:val="28"/>
          <w:lang w:val="uk-UA"/>
        </w:rPr>
        <w:t xml:space="preserve"> Поняття трансфер в лінгвістиці вважається позитивним явищем при перенесенні знань з рідної мови на іноземну, але лише у випадку, якщо вони співпадають із мовними явищами іноземної мови та не визивають будь-яких мовних порушень. В іншому випадку відбуватиметься негативний вплив перенесення, який прийнято називати інтерференцією. Проте явище інтерференції при вивченні іноземної мови є невід</w:t>
      </w:r>
      <w:r w:rsidR="00A400F7" w:rsidRPr="00A400F7">
        <w:rPr>
          <w:rFonts w:ascii="Times New Roman" w:hAnsi="Times New Roman" w:cs="Times New Roman"/>
          <w:sz w:val="28"/>
          <w:szCs w:val="28"/>
          <w:lang w:val="uk-UA"/>
        </w:rPr>
        <w:t>’</w:t>
      </w:r>
      <w:r w:rsidR="00A400F7">
        <w:rPr>
          <w:rFonts w:ascii="Times New Roman" w:hAnsi="Times New Roman" w:cs="Times New Roman"/>
          <w:sz w:val="28"/>
          <w:szCs w:val="28"/>
          <w:lang w:val="uk-UA"/>
        </w:rPr>
        <w:t xml:space="preserve">ємним, його потрібно завчасно передбачати та корегувати ще на початковому етапі навчання. Поняття </w:t>
      </w:r>
      <w:r w:rsidR="00494907">
        <w:rPr>
          <w:rFonts w:ascii="Times New Roman" w:hAnsi="Times New Roman" w:cs="Times New Roman"/>
          <w:sz w:val="28"/>
          <w:szCs w:val="28"/>
          <w:lang w:val="uk-UA"/>
        </w:rPr>
        <w:t>багатомовність та білінгвізм завжди призводять до інтерференції, остання мова, яка вивчається відчуває на собі вплив вивчених раніше мовних систем. У процесі комунікації у білінгва завжди домінує рідна мова, культура його народу. Чим краще білінгв володіє рідною мовою тим успішніше він освоює іноземну мову й легше долає прояви інтерференції на будь-яких її рівнях.</w:t>
      </w:r>
      <w:r w:rsidR="00494907" w:rsidRPr="00494907">
        <w:rPr>
          <w:rFonts w:ascii="Times New Roman" w:hAnsi="Times New Roman" w:cs="Times New Roman"/>
          <w:sz w:val="28"/>
          <w:szCs w:val="28"/>
          <w:lang w:val="uk-UA"/>
        </w:rPr>
        <w:t xml:space="preserve"> </w:t>
      </w:r>
      <w:r w:rsidR="00494907">
        <w:rPr>
          <w:rFonts w:ascii="Times New Roman" w:hAnsi="Times New Roman" w:cs="Times New Roman"/>
          <w:sz w:val="28"/>
          <w:szCs w:val="28"/>
          <w:lang w:val="uk-UA"/>
        </w:rPr>
        <w:t>Інтерференція є основним проявом білінгвізму. Білінгвізм позитивно впливає на загальний розвиток дитини, її пам</w:t>
      </w:r>
      <w:r w:rsidR="00494907" w:rsidRPr="00DE664D">
        <w:rPr>
          <w:rFonts w:ascii="Times New Roman" w:hAnsi="Times New Roman" w:cs="Times New Roman"/>
          <w:sz w:val="28"/>
          <w:szCs w:val="28"/>
          <w:lang w:val="uk-UA"/>
        </w:rPr>
        <w:t>’</w:t>
      </w:r>
      <w:r w:rsidR="00494907">
        <w:rPr>
          <w:rFonts w:ascii="Times New Roman" w:hAnsi="Times New Roman" w:cs="Times New Roman"/>
          <w:sz w:val="28"/>
          <w:szCs w:val="28"/>
          <w:lang w:val="uk-UA"/>
        </w:rPr>
        <w:t>ять, мислення, когнітивні та комунікативні здібності.</w:t>
      </w:r>
      <w:r w:rsidR="00170D80" w:rsidRPr="00170D80">
        <w:rPr>
          <w:rFonts w:ascii="Times New Roman" w:hAnsi="Times New Roman" w:cs="Times New Roman"/>
          <w:sz w:val="28"/>
          <w:szCs w:val="28"/>
          <w:lang w:val="uk-UA"/>
        </w:rPr>
        <w:t xml:space="preserve"> </w:t>
      </w:r>
      <w:r w:rsidR="00970FB2">
        <w:rPr>
          <w:rFonts w:ascii="Times New Roman" w:hAnsi="Times New Roman" w:cs="Times New Roman"/>
          <w:sz w:val="28"/>
          <w:szCs w:val="28"/>
          <w:lang w:val="uk-UA"/>
        </w:rPr>
        <w:t>Навчання учнів граматичній субкомпетенції із врахуванням інтерференційного впливу рідної мови допомагає уникнути багатьох мовних та психологічних проблем. У подальшому учні не допускатимуть мовних помилок, адже конструювання речень призводить до розвитку мислення та сприяє формуванню навичок та вмінь.</w:t>
      </w:r>
    </w:p>
    <w:p w:rsidR="00170D80" w:rsidRDefault="00170D80" w:rsidP="00170D80">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При дослідженні </w:t>
      </w:r>
      <w:r>
        <w:rPr>
          <w:rFonts w:ascii="Times New Roman" w:hAnsi="Times New Roman" w:cs="Times New Roman"/>
          <w:sz w:val="28"/>
          <w:szCs w:val="28"/>
          <w:lang w:val="uk-UA"/>
        </w:rPr>
        <w:t>особливостей</w:t>
      </w:r>
      <w:r w:rsidR="00E12861">
        <w:rPr>
          <w:rFonts w:ascii="Times New Roman" w:hAnsi="Times New Roman" w:cs="Times New Roman"/>
          <w:sz w:val="28"/>
          <w:szCs w:val="28"/>
          <w:lang w:val="uk-UA"/>
        </w:rPr>
        <w:t xml:space="preserve"> навчання учнів соціокультурної компетенції за допомогою когнітивного підходу</w:t>
      </w:r>
      <w:r>
        <w:rPr>
          <w:rFonts w:ascii="Times New Roman" w:hAnsi="Times New Roman" w:cs="Times New Roman"/>
          <w:sz w:val="28"/>
          <w:szCs w:val="28"/>
          <w:lang w:val="uk-UA"/>
        </w:rPr>
        <w:t xml:space="preserve"> було виявлено, що </w:t>
      </w:r>
      <w:r w:rsidR="00E12861">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вивчення іноземної мови тісно пов’язане із вивченням іншомовної культури. Оскільки загальноосвітні шкільні програми передбачають вивчення не лише однієї тільки мови, а й соціокультурні знання, тобто знання про країну, її звичаї та традиції, тому ці знання є невід</w:t>
      </w:r>
      <w:r w:rsidRPr="00125588">
        <w:rPr>
          <w:rFonts w:ascii="Times New Roman" w:hAnsi="Times New Roman" w:cs="Times New Roman"/>
          <w:sz w:val="28"/>
          <w:szCs w:val="28"/>
          <w:lang w:val="uk-UA"/>
        </w:rPr>
        <w:t>’</w:t>
      </w:r>
      <w:r>
        <w:rPr>
          <w:rFonts w:ascii="Times New Roman" w:hAnsi="Times New Roman" w:cs="Times New Roman"/>
          <w:sz w:val="28"/>
          <w:szCs w:val="28"/>
          <w:lang w:val="uk-UA"/>
        </w:rPr>
        <w:t xml:space="preserve">ємною частиною загального розвитку </w:t>
      </w:r>
      <w:r>
        <w:rPr>
          <w:rFonts w:ascii="Times New Roman" w:hAnsi="Times New Roman" w:cs="Times New Roman"/>
          <w:sz w:val="28"/>
          <w:szCs w:val="28"/>
          <w:lang w:val="uk-UA"/>
        </w:rPr>
        <w:lastRenderedPageBreak/>
        <w:t>особистості. Формування соціокультурної компетенції учнів на уроках іноземної мови потрібно розпочинати вже з першого знайомства із застосуванням різних навчальних технологій. Знання про іншомовну культуру тісно пов’язані із когнітивним підходом. Когнітивний підхід до вивчення соціокультурної компетенції пов'язаний із проявом толерантності до іншого народу, їх способу життя та сприяє розвитку критичного мислення, пам</w:t>
      </w:r>
      <w:r w:rsidRPr="00125588">
        <w:rPr>
          <w:rFonts w:ascii="Times New Roman" w:hAnsi="Times New Roman" w:cs="Times New Roman"/>
          <w:sz w:val="28"/>
          <w:szCs w:val="28"/>
          <w:lang w:val="uk-UA"/>
        </w:rPr>
        <w:t>’</w:t>
      </w:r>
      <w:r>
        <w:rPr>
          <w:rFonts w:ascii="Times New Roman" w:hAnsi="Times New Roman" w:cs="Times New Roman"/>
          <w:sz w:val="28"/>
          <w:szCs w:val="28"/>
          <w:lang w:val="uk-UA"/>
        </w:rPr>
        <w:t>яті, уяви, вмінню аналізувати тощо. Учні повинні не лише знати фонетику, лексику чи граматику вони повинні вміти використовувати свої знання в різних мовних ситуаціях та вміти проявляти себе як індивідуальність. Всі ці знання сприяють успішній комунікації іноземною мовою.</w:t>
      </w:r>
    </w:p>
    <w:p w:rsidR="00177C48" w:rsidRDefault="00892B10" w:rsidP="001E17CB">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розробці системи</w:t>
      </w:r>
      <w:r w:rsidR="00E12861">
        <w:rPr>
          <w:rFonts w:ascii="Times New Roman" w:hAnsi="Times New Roman" w:cs="Times New Roman"/>
          <w:sz w:val="28"/>
          <w:szCs w:val="28"/>
          <w:lang w:val="uk-UA"/>
        </w:rPr>
        <w:t xml:space="preserve"> граматични</w:t>
      </w:r>
      <w:r w:rsidR="00B20264">
        <w:rPr>
          <w:rFonts w:ascii="Times New Roman" w:hAnsi="Times New Roman" w:cs="Times New Roman"/>
          <w:sz w:val="28"/>
          <w:szCs w:val="28"/>
          <w:lang w:val="uk-UA"/>
        </w:rPr>
        <w:t xml:space="preserve">х вправ </w:t>
      </w:r>
      <w:r>
        <w:rPr>
          <w:rFonts w:ascii="Times New Roman" w:hAnsi="Times New Roman" w:cs="Times New Roman"/>
          <w:sz w:val="28"/>
          <w:szCs w:val="28"/>
          <w:lang w:val="uk-UA"/>
        </w:rPr>
        <w:t xml:space="preserve">націлених на </w:t>
      </w:r>
      <w:r w:rsidR="00E12861">
        <w:rPr>
          <w:rFonts w:ascii="Times New Roman" w:hAnsi="Times New Roman" w:cs="Times New Roman"/>
          <w:sz w:val="28"/>
          <w:szCs w:val="28"/>
          <w:lang w:val="uk-UA"/>
        </w:rPr>
        <w:t>формування граматичних навичок та подолання негативного впливу інтерференції рідної мови</w:t>
      </w:r>
      <w:r w:rsidR="00177C48">
        <w:rPr>
          <w:rFonts w:ascii="Times New Roman" w:hAnsi="Times New Roman" w:cs="Times New Roman"/>
          <w:sz w:val="28"/>
          <w:szCs w:val="28"/>
          <w:lang w:val="uk-UA"/>
        </w:rPr>
        <w:t>, було</w:t>
      </w:r>
      <w:r w:rsidR="00E12861">
        <w:rPr>
          <w:rFonts w:ascii="Times New Roman" w:hAnsi="Times New Roman" w:cs="Times New Roman"/>
          <w:sz w:val="28"/>
          <w:szCs w:val="28"/>
          <w:lang w:val="uk-UA"/>
        </w:rPr>
        <w:t xml:space="preserve"> </w:t>
      </w:r>
      <w:r w:rsidR="00177C48">
        <w:rPr>
          <w:rFonts w:ascii="Times New Roman" w:hAnsi="Times New Roman" w:cs="Times New Roman"/>
          <w:sz w:val="28"/>
          <w:szCs w:val="28"/>
          <w:lang w:val="uk-UA"/>
        </w:rPr>
        <w:t>враховано тематику,</w:t>
      </w:r>
      <w:r>
        <w:rPr>
          <w:rFonts w:ascii="Times New Roman" w:hAnsi="Times New Roman" w:cs="Times New Roman"/>
          <w:sz w:val="28"/>
          <w:szCs w:val="28"/>
          <w:lang w:val="uk-UA"/>
        </w:rPr>
        <w:t xml:space="preserve"> порядок розташування завдань</w:t>
      </w:r>
      <w:r w:rsidR="00177C48">
        <w:rPr>
          <w:rFonts w:ascii="Times New Roman" w:hAnsi="Times New Roman" w:cs="Times New Roman"/>
          <w:sz w:val="28"/>
          <w:szCs w:val="28"/>
          <w:lang w:val="uk-UA"/>
        </w:rPr>
        <w:t xml:space="preserve"> – </w:t>
      </w:r>
      <w:r>
        <w:rPr>
          <w:rFonts w:ascii="Times New Roman" w:hAnsi="Times New Roman" w:cs="Times New Roman"/>
          <w:sz w:val="28"/>
          <w:szCs w:val="28"/>
          <w:lang w:val="uk-UA"/>
        </w:rPr>
        <w:t>від легших до більш складних – відповідно до шкільної програми «Іноземні мови. Навчальна програма для загальноосвітніх та спеціалізованих навчальних закладів 1 – 4  класи». Граматичні завдання сприяють зменшенню негативного впливу інтерференції. Було використано підручники з німецької мови для учнів початкової школи таких авторів як С.І. Сотникова,Г.В. Гоголева; О.О. Паршикова, Г.М. Мельничук; Л.В. Горбач; Я.М. Скоропад</w:t>
      </w:r>
      <w:r w:rsidR="00177C48">
        <w:rPr>
          <w:rFonts w:ascii="Times New Roman" w:hAnsi="Times New Roman" w:cs="Times New Roman"/>
          <w:sz w:val="28"/>
          <w:szCs w:val="28"/>
          <w:lang w:val="uk-UA"/>
        </w:rPr>
        <w:t>. Опрацьовано понад 75 граматичних вправ. Проте дана система вправ може слугувати лише як доповнення до основного матеріалу шкільної програми.</w:t>
      </w:r>
    </w:p>
    <w:p w:rsidR="000513F1" w:rsidRDefault="00177C48" w:rsidP="00970FB2">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При проведенні </w:t>
      </w:r>
      <w:r>
        <w:rPr>
          <w:rFonts w:ascii="Times New Roman" w:hAnsi="Times New Roman" w:cs="Times New Roman"/>
          <w:sz w:val="28"/>
          <w:szCs w:val="28"/>
          <w:lang w:val="uk-UA"/>
        </w:rPr>
        <w:t>апробації</w:t>
      </w:r>
      <w:r w:rsidR="006A17D8">
        <w:rPr>
          <w:rFonts w:ascii="Times New Roman" w:hAnsi="Times New Roman" w:cs="Times New Roman"/>
          <w:sz w:val="28"/>
          <w:szCs w:val="28"/>
          <w:lang w:val="uk-UA"/>
        </w:rPr>
        <w:t>, яка проводилася в три етапи,</w:t>
      </w:r>
      <w:r>
        <w:rPr>
          <w:rFonts w:ascii="Times New Roman" w:hAnsi="Times New Roman" w:cs="Times New Roman"/>
          <w:sz w:val="28"/>
          <w:szCs w:val="28"/>
          <w:lang w:val="uk-UA"/>
        </w:rPr>
        <w:t xml:space="preserve"> було проаналізовано</w:t>
      </w:r>
      <w:r w:rsidR="00E12861">
        <w:rPr>
          <w:rFonts w:ascii="Times New Roman" w:hAnsi="Times New Roman" w:cs="Times New Roman"/>
          <w:sz w:val="28"/>
          <w:szCs w:val="28"/>
          <w:lang w:val="uk-UA"/>
        </w:rPr>
        <w:t xml:space="preserve"> прагматичний аспект формування граматичної субкомпетенції учнів</w:t>
      </w:r>
      <w:r w:rsidR="006A17D8">
        <w:rPr>
          <w:rFonts w:ascii="Times New Roman" w:hAnsi="Times New Roman" w:cs="Times New Roman"/>
          <w:sz w:val="28"/>
          <w:szCs w:val="28"/>
          <w:lang w:val="uk-UA"/>
        </w:rPr>
        <w:t xml:space="preserve"> за допомогою комунікативного підходу вивчення іноземної мови</w:t>
      </w:r>
      <w:r>
        <w:rPr>
          <w:rFonts w:ascii="Times New Roman" w:hAnsi="Times New Roman" w:cs="Times New Roman"/>
          <w:sz w:val="28"/>
          <w:szCs w:val="28"/>
          <w:lang w:val="uk-UA"/>
        </w:rPr>
        <w:t>.</w:t>
      </w:r>
      <w:r w:rsidR="00E12861">
        <w:rPr>
          <w:rFonts w:ascii="Times New Roman" w:hAnsi="Times New Roman" w:cs="Times New Roman"/>
          <w:sz w:val="28"/>
          <w:szCs w:val="28"/>
          <w:lang w:val="uk-UA"/>
        </w:rPr>
        <w:t xml:space="preserve"> </w:t>
      </w:r>
      <w:r w:rsidR="006A17D8">
        <w:rPr>
          <w:rFonts w:ascii="Times New Roman" w:hAnsi="Times New Roman" w:cs="Times New Roman"/>
          <w:sz w:val="28"/>
          <w:szCs w:val="28"/>
          <w:lang w:val="uk-UA"/>
        </w:rPr>
        <w:t>Розроблена система граматичних вправ допомогла підвищити мотивацію учнів, покращити граматичні навички та загальний розвиток з іноземної мови.</w:t>
      </w:r>
      <w:r w:rsidR="00970FB2">
        <w:rPr>
          <w:rFonts w:ascii="Times New Roman" w:hAnsi="Times New Roman" w:cs="Times New Roman"/>
          <w:sz w:val="28"/>
          <w:szCs w:val="28"/>
          <w:lang w:val="uk-UA"/>
        </w:rPr>
        <w:t xml:space="preserve"> Важливим фактором успіху при оволодінні іноземною мовою є психофізіологічна готовність учнів до довготривалого періоду навчальної діяльності. Мотивація сприяє довготривалому вивченню </w:t>
      </w:r>
      <w:r w:rsidR="00970FB2">
        <w:rPr>
          <w:rFonts w:ascii="Times New Roman" w:hAnsi="Times New Roman" w:cs="Times New Roman"/>
          <w:sz w:val="28"/>
          <w:szCs w:val="28"/>
          <w:lang w:val="uk-UA"/>
        </w:rPr>
        <w:lastRenderedPageBreak/>
        <w:t xml:space="preserve">іноземної мови, її потрібно підтримувати постійно під час навчання. Вчитель повинен сприяти активній роботі всіх дітей на уроці й результат завжди має бути справедливо оціненим. Це сприятиме стимулом для вивчення іноземної мови і на наступних етапах вивчення у подальшому. </w:t>
      </w:r>
      <w:r w:rsidR="0075124C">
        <w:rPr>
          <w:rFonts w:ascii="Times New Roman" w:hAnsi="Times New Roman" w:cs="Times New Roman"/>
          <w:sz w:val="28"/>
          <w:szCs w:val="28"/>
          <w:lang w:val="uk-UA"/>
        </w:rPr>
        <w:t>Свідоме засвоєння граматики мови сприяє успішному оволодінню іноземною мовою.</w:t>
      </w:r>
      <w:r w:rsidR="00816136">
        <w:rPr>
          <w:rFonts w:ascii="Times New Roman" w:hAnsi="Times New Roman" w:cs="Times New Roman"/>
          <w:sz w:val="28"/>
          <w:szCs w:val="28"/>
          <w:lang w:val="uk-UA"/>
        </w:rPr>
        <w:t xml:space="preserve"> Учні повинні спілкуватися іноземною мовою, адже конструюючи речення вони обдумують їх, що є складним психологічним процесом для них, проте це сприяє їх самовираженню та підвищенню знань. </w:t>
      </w: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704415" w:rsidRDefault="00704415"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34749F">
      <w:pPr>
        <w:tabs>
          <w:tab w:val="left" w:pos="567"/>
        </w:tabs>
        <w:spacing w:after="0" w:line="360" w:lineRule="auto"/>
        <w:ind w:firstLine="567"/>
        <w:jc w:val="both"/>
        <w:rPr>
          <w:rFonts w:ascii="Times New Roman" w:hAnsi="Times New Roman" w:cs="Times New Roman"/>
          <w:sz w:val="28"/>
          <w:szCs w:val="28"/>
          <w:lang w:val="uk-UA"/>
        </w:rPr>
      </w:pPr>
    </w:p>
    <w:p w:rsidR="00444F40" w:rsidRDefault="00444F40" w:rsidP="00444F40">
      <w:pPr>
        <w:tabs>
          <w:tab w:val="left" w:pos="567"/>
        </w:tabs>
        <w:spacing w:after="0" w:line="360" w:lineRule="auto"/>
        <w:jc w:val="both"/>
        <w:rPr>
          <w:rFonts w:ascii="Times New Roman" w:hAnsi="Times New Roman" w:cs="Times New Roman"/>
          <w:sz w:val="28"/>
          <w:szCs w:val="28"/>
          <w:lang w:val="de-DE"/>
        </w:rPr>
      </w:pPr>
      <w:r>
        <w:rPr>
          <w:rFonts w:ascii="Times New Roman" w:hAnsi="Times New Roman" w:cs="Times New Roman"/>
          <w:b/>
          <w:sz w:val="28"/>
          <w:szCs w:val="28"/>
          <w:lang w:val="de-DE"/>
        </w:rPr>
        <w:lastRenderedPageBreak/>
        <w:t>ZUSAMMENFASSUNG</w:t>
      </w:r>
    </w:p>
    <w:p w:rsidR="00444F40" w:rsidRDefault="00444F40" w:rsidP="00444F40">
      <w:pPr>
        <w:tabs>
          <w:tab w:val="left" w:pos="567"/>
        </w:tabs>
        <w:spacing w:after="0" w:line="360" w:lineRule="auto"/>
        <w:jc w:val="both"/>
        <w:rPr>
          <w:rFonts w:ascii="Times New Roman" w:hAnsi="Times New Roman" w:cs="Times New Roman"/>
          <w:sz w:val="28"/>
          <w:szCs w:val="28"/>
          <w:lang w:val="de-DE"/>
        </w:rPr>
      </w:pPr>
    </w:p>
    <w:p w:rsidR="00444F40" w:rsidRDefault="00444F40" w:rsidP="00444F40">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Das Thema der Diplomarbeit ist dem Thema </w:t>
      </w:r>
      <w:r>
        <w:rPr>
          <w:rFonts w:ascii="Times New Roman" w:hAnsi="Times New Roman" w:cs="Times New Roman"/>
          <w:sz w:val="28"/>
          <w:szCs w:val="28"/>
          <w:lang w:val="uk-UA"/>
        </w:rPr>
        <w:t>«</w:t>
      </w:r>
      <w:r>
        <w:rPr>
          <w:rFonts w:ascii="Times New Roman" w:hAnsi="Times New Roman" w:cs="Times New Roman"/>
          <w:sz w:val="28"/>
          <w:szCs w:val="28"/>
          <w:lang w:val="de-DE"/>
        </w:rPr>
        <w:t>Besonderheiten der Schulung der grammatischen Subkompetenz im Fremdsprachenunterricht bei den Schulanfängern</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gewidmet.</w:t>
      </w:r>
    </w:p>
    <w:p w:rsidR="00321446" w:rsidRDefault="00321446" w:rsidP="00444F40">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Das Forschungsobjekt der vorliegenden Arbeit ist die grammatische Subkompetenz im Deutschen.</w:t>
      </w:r>
    </w:p>
    <w:p w:rsidR="00321446" w:rsidRDefault="00321446" w:rsidP="00444F40">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Der Forschungsgegenstand ist die grammatische Subkompetenz im Rahmen der Sprachkompetenz bei den Schulanfängern.</w:t>
      </w:r>
    </w:p>
    <w:p w:rsidR="00321446" w:rsidRDefault="00321446" w:rsidP="00444F40">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Das Ziel unserer Arbeit ist die Feststellung von grundlegen Lehrmethoden der Grammatik</w:t>
      </w:r>
      <w:r w:rsidR="00A8797C">
        <w:rPr>
          <w:rFonts w:ascii="Times New Roman" w:hAnsi="Times New Roman" w:cs="Times New Roman"/>
          <w:sz w:val="28"/>
          <w:szCs w:val="28"/>
          <w:lang w:val="de-DE"/>
        </w:rPr>
        <w:t xml:space="preserve"> der d</w:t>
      </w:r>
      <w:r>
        <w:rPr>
          <w:rFonts w:ascii="Times New Roman" w:hAnsi="Times New Roman" w:cs="Times New Roman"/>
          <w:sz w:val="28"/>
          <w:szCs w:val="28"/>
          <w:lang w:val="de-DE"/>
        </w:rPr>
        <w:t>eutschen</w:t>
      </w:r>
      <w:r w:rsidR="00A8797C">
        <w:rPr>
          <w:rFonts w:ascii="Times New Roman" w:hAnsi="Times New Roman" w:cs="Times New Roman"/>
          <w:sz w:val="28"/>
          <w:szCs w:val="28"/>
          <w:lang w:val="de-DE"/>
        </w:rPr>
        <w:t xml:space="preserve"> Sprache bei den Schulanfängern.</w:t>
      </w:r>
    </w:p>
    <w:p w:rsidR="00B87351" w:rsidRDefault="00A8797C" w:rsidP="00B87351">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de-DE"/>
        </w:rPr>
        <w:t>Um das Ziel der Arbeit zu erreichen, sind</w:t>
      </w:r>
      <w:r w:rsidR="00281213">
        <w:rPr>
          <w:rFonts w:ascii="Times New Roman" w:hAnsi="Times New Roman" w:cs="Times New Roman"/>
          <w:sz w:val="28"/>
          <w:szCs w:val="28"/>
          <w:lang w:val="de-DE"/>
        </w:rPr>
        <w:t xml:space="preserve"> folgende Aufgaben zu erfüllen:</w:t>
      </w:r>
    </w:p>
    <w:p w:rsidR="00B87351" w:rsidRDefault="00A8797C" w:rsidP="00B87351">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de-DE"/>
        </w:rPr>
        <w:t>1)</w:t>
      </w:r>
      <w:r w:rsidR="00281213">
        <w:rPr>
          <w:rFonts w:ascii="Times New Roman" w:hAnsi="Times New Roman" w:cs="Times New Roman"/>
          <w:sz w:val="28"/>
          <w:szCs w:val="28"/>
          <w:lang w:val="de-DE"/>
        </w:rPr>
        <w:t xml:space="preserve"> </w:t>
      </w:r>
      <w:r w:rsidRPr="00A8797C">
        <w:rPr>
          <w:rFonts w:ascii="Times New Roman" w:hAnsi="Times New Roman" w:cs="Times New Roman"/>
          <w:sz w:val="28"/>
          <w:szCs w:val="28"/>
          <w:lang w:val="de-DE"/>
        </w:rPr>
        <w:t>die methodische und theoretische Literatur im Bereich der Fremdsprachendidaktik zu analysieren;</w:t>
      </w:r>
    </w:p>
    <w:p w:rsidR="00281213" w:rsidRDefault="00A8797C" w:rsidP="00B87351">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2)</w:t>
      </w:r>
      <w:r w:rsidR="00281213">
        <w:rPr>
          <w:rFonts w:ascii="Times New Roman" w:hAnsi="Times New Roman" w:cs="Times New Roman"/>
          <w:sz w:val="28"/>
          <w:szCs w:val="28"/>
          <w:lang w:val="de-DE"/>
        </w:rPr>
        <w:t xml:space="preserve"> </w:t>
      </w:r>
      <w:r>
        <w:rPr>
          <w:rFonts w:ascii="Times New Roman" w:hAnsi="Times New Roman" w:cs="Times New Roman"/>
          <w:sz w:val="28"/>
          <w:szCs w:val="28"/>
          <w:lang w:val="de-DE"/>
        </w:rPr>
        <w:t>die grammatischen Grundl</w:t>
      </w:r>
      <w:r w:rsidR="00281213">
        <w:rPr>
          <w:rFonts w:ascii="Times New Roman" w:hAnsi="Times New Roman" w:cs="Times New Roman"/>
          <w:sz w:val="28"/>
          <w:szCs w:val="28"/>
          <w:lang w:val="de-DE"/>
        </w:rPr>
        <w:t>agen für Lernens festzustellen;</w:t>
      </w:r>
    </w:p>
    <w:p w:rsidR="00281213" w:rsidRDefault="00A8797C" w:rsidP="0028121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3)</w:t>
      </w:r>
      <w:r w:rsidR="00281213">
        <w:rPr>
          <w:rFonts w:ascii="Times New Roman" w:hAnsi="Times New Roman" w:cs="Times New Roman"/>
          <w:sz w:val="28"/>
          <w:szCs w:val="28"/>
          <w:lang w:val="de-DE"/>
        </w:rPr>
        <w:t xml:space="preserve"> </w:t>
      </w:r>
      <w:r>
        <w:rPr>
          <w:rFonts w:ascii="Times New Roman" w:hAnsi="Times New Roman" w:cs="Times New Roman"/>
          <w:sz w:val="28"/>
          <w:szCs w:val="28"/>
          <w:lang w:val="de-DE"/>
        </w:rPr>
        <w:t>die in der Schulpraxis heutzutage vorhandenen Schulformen und Methoden des Gramm</w:t>
      </w:r>
      <w:r w:rsidR="00281213">
        <w:rPr>
          <w:rFonts w:ascii="Times New Roman" w:hAnsi="Times New Roman" w:cs="Times New Roman"/>
          <w:sz w:val="28"/>
          <w:szCs w:val="28"/>
          <w:lang w:val="de-DE"/>
        </w:rPr>
        <w:t>atikunterrichts zu analysieren;</w:t>
      </w:r>
    </w:p>
    <w:p w:rsidR="00281213" w:rsidRDefault="00A8797C" w:rsidP="0028121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4)</w:t>
      </w:r>
      <w:r w:rsidR="00281213">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die terminologische Begriffe </w:t>
      </w:r>
      <w:r w:rsidR="00281213">
        <w:rPr>
          <w:rFonts w:ascii="Times New Roman" w:hAnsi="Times New Roman" w:cs="Times New Roman"/>
          <w:sz w:val="28"/>
          <w:szCs w:val="28"/>
          <w:lang w:val="uk-UA"/>
        </w:rPr>
        <w:t>«</w:t>
      </w:r>
      <w:r w:rsidR="00281213">
        <w:rPr>
          <w:rFonts w:ascii="Times New Roman" w:hAnsi="Times New Roman" w:cs="Times New Roman"/>
          <w:sz w:val="28"/>
          <w:szCs w:val="28"/>
          <w:lang w:val="de-DE"/>
        </w:rPr>
        <w:t>Transfer</w:t>
      </w:r>
      <w:r w:rsidR="00281213">
        <w:rPr>
          <w:rFonts w:ascii="Times New Roman" w:hAnsi="Times New Roman" w:cs="Times New Roman"/>
          <w:sz w:val="28"/>
          <w:szCs w:val="28"/>
          <w:lang w:val="uk-UA"/>
        </w:rPr>
        <w:t>»</w:t>
      </w:r>
      <w:r w:rsidR="001C1DFD">
        <w:rPr>
          <w:rFonts w:ascii="Times New Roman" w:hAnsi="Times New Roman" w:cs="Times New Roman"/>
          <w:sz w:val="28"/>
          <w:szCs w:val="28"/>
          <w:lang w:val="de-DE"/>
        </w:rPr>
        <w:t xml:space="preserve">, </w:t>
      </w:r>
      <w:r w:rsidR="00281213">
        <w:rPr>
          <w:rFonts w:ascii="Times New Roman" w:hAnsi="Times New Roman" w:cs="Times New Roman"/>
          <w:sz w:val="28"/>
          <w:szCs w:val="28"/>
          <w:lang w:val="uk-UA"/>
        </w:rPr>
        <w:t>«</w:t>
      </w:r>
      <w:r w:rsidR="00281213">
        <w:rPr>
          <w:rFonts w:ascii="Times New Roman" w:hAnsi="Times New Roman" w:cs="Times New Roman"/>
          <w:sz w:val="28"/>
          <w:szCs w:val="28"/>
          <w:lang w:val="de-DE"/>
        </w:rPr>
        <w:t>Interferenz</w:t>
      </w:r>
      <w:r w:rsidR="00281213">
        <w:rPr>
          <w:rFonts w:ascii="Times New Roman" w:hAnsi="Times New Roman" w:cs="Times New Roman"/>
          <w:sz w:val="28"/>
          <w:szCs w:val="28"/>
          <w:lang w:val="uk-UA"/>
        </w:rPr>
        <w:t>»</w:t>
      </w:r>
      <w:r w:rsidR="001C1DFD">
        <w:rPr>
          <w:rFonts w:ascii="Times New Roman" w:hAnsi="Times New Roman" w:cs="Times New Roman"/>
          <w:sz w:val="28"/>
          <w:szCs w:val="28"/>
          <w:lang w:val="de-DE"/>
        </w:rPr>
        <w:t xml:space="preserve"> </w:t>
      </w:r>
      <w:r w:rsidR="001C1DFD" w:rsidRPr="00FD394E">
        <w:rPr>
          <w:rFonts w:ascii="Times New Roman" w:hAnsi="Times New Roman" w:cs="Times New Roman"/>
          <w:sz w:val="28"/>
          <w:szCs w:val="28"/>
          <w:lang w:val="de-DE"/>
        </w:rPr>
        <w:t xml:space="preserve">und </w:t>
      </w:r>
      <w:r w:rsidR="001C1DFD" w:rsidRPr="00FD394E">
        <w:rPr>
          <w:rFonts w:ascii="Times New Roman" w:hAnsi="Times New Roman" w:cs="Times New Roman"/>
          <w:sz w:val="28"/>
          <w:szCs w:val="28"/>
          <w:lang w:val="uk-UA"/>
        </w:rPr>
        <w:t>«</w:t>
      </w:r>
      <w:r w:rsidR="001C1DFD" w:rsidRPr="00FD394E">
        <w:rPr>
          <w:rFonts w:ascii="Times New Roman" w:hAnsi="Times New Roman" w:cs="Times New Roman"/>
          <w:sz w:val="28"/>
          <w:szCs w:val="28"/>
          <w:lang w:val="de-DE"/>
        </w:rPr>
        <w:t>Bilingualism</w:t>
      </w:r>
      <w:r w:rsidR="00FD394E" w:rsidRPr="00FD394E">
        <w:rPr>
          <w:rFonts w:ascii="Times New Roman" w:hAnsi="Times New Roman" w:cs="Times New Roman"/>
          <w:sz w:val="28"/>
          <w:szCs w:val="28"/>
          <w:lang w:val="de-DE"/>
        </w:rPr>
        <w:t>us</w:t>
      </w:r>
      <w:r w:rsidR="001C1DFD" w:rsidRPr="00FD394E">
        <w:rPr>
          <w:rFonts w:ascii="Times New Roman" w:hAnsi="Times New Roman" w:cs="Times New Roman"/>
          <w:sz w:val="28"/>
          <w:szCs w:val="28"/>
          <w:lang w:val="uk-UA"/>
        </w:rPr>
        <w:t>»</w:t>
      </w:r>
      <w:r w:rsidR="00281213" w:rsidRPr="00FD394E">
        <w:rPr>
          <w:rFonts w:ascii="Times New Roman" w:hAnsi="Times New Roman" w:cs="Times New Roman"/>
          <w:sz w:val="28"/>
          <w:szCs w:val="28"/>
          <w:lang w:val="de-DE"/>
        </w:rPr>
        <w:t xml:space="preserve"> </w:t>
      </w:r>
      <w:r w:rsidR="00281213">
        <w:rPr>
          <w:rFonts w:ascii="Times New Roman" w:hAnsi="Times New Roman" w:cs="Times New Roman"/>
          <w:sz w:val="28"/>
          <w:szCs w:val="28"/>
          <w:lang w:val="de-DE"/>
        </w:rPr>
        <w:t>zu untersuchen und ihnen Inhalt und die Besonderheiten ihrer Aneignung zu bestimmen;</w:t>
      </w:r>
    </w:p>
    <w:p w:rsidR="001C1DFD" w:rsidRPr="00FD394E" w:rsidRDefault="001C1DFD" w:rsidP="00281213">
      <w:pPr>
        <w:tabs>
          <w:tab w:val="left" w:pos="567"/>
        </w:tabs>
        <w:spacing w:after="0" w:line="360" w:lineRule="auto"/>
        <w:ind w:firstLine="567"/>
        <w:jc w:val="both"/>
        <w:rPr>
          <w:rFonts w:ascii="Times New Roman" w:hAnsi="Times New Roman" w:cs="Times New Roman"/>
          <w:sz w:val="28"/>
          <w:szCs w:val="28"/>
          <w:lang w:val="de-DE"/>
        </w:rPr>
      </w:pPr>
      <w:r w:rsidRPr="00FD394E">
        <w:rPr>
          <w:rFonts w:ascii="Times New Roman" w:hAnsi="Times New Roman" w:cs="Times New Roman"/>
          <w:sz w:val="28"/>
          <w:szCs w:val="28"/>
          <w:lang w:val="de-DE"/>
        </w:rPr>
        <w:t>5) die Merkmale des Lernens der soziokultureller Kompetenz durch den kognitiven Ansatz festzustellen;</w:t>
      </w:r>
    </w:p>
    <w:p w:rsidR="00281213" w:rsidRPr="00FD394E" w:rsidRDefault="001C1DFD" w:rsidP="00281213">
      <w:pPr>
        <w:tabs>
          <w:tab w:val="left" w:pos="567"/>
        </w:tabs>
        <w:spacing w:after="0" w:line="360" w:lineRule="auto"/>
        <w:ind w:firstLine="567"/>
        <w:jc w:val="both"/>
        <w:rPr>
          <w:rFonts w:ascii="Times New Roman" w:hAnsi="Times New Roman" w:cs="Times New Roman"/>
          <w:sz w:val="28"/>
          <w:szCs w:val="28"/>
          <w:lang w:val="de-DE"/>
        </w:rPr>
      </w:pPr>
      <w:r w:rsidRPr="00FD394E">
        <w:rPr>
          <w:rFonts w:ascii="Times New Roman" w:hAnsi="Times New Roman" w:cs="Times New Roman"/>
          <w:sz w:val="28"/>
          <w:szCs w:val="28"/>
          <w:lang w:val="de-DE"/>
        </w:rPr>
        <w:t>6)</w:t>
      </w:r>
      <w:r w:rsidR="00281213" w:rsidRPr="00FD394E">
        <w:rPr>
          <w:rFonts w:ascii="Times New Roman" w:hAnsi="Times New Roman" w:cs="Times New Roman"/>
          <w:sz w:val="28"/>
          <w:szCs w:val="28"/>
          <w:lang w:val="de-DE"/>
        </w:rPr>
        <w:t xml:space="preserve"> </w:t>
      </w:r>
      <w:r w:rsidR="00281213">
        <w:rPr>
          <w:rFonts w:ascii="Times New Roman" w:hAnsi="Times New Roman" w:cs="Times New Roman"/>
          <w:sz w:val="28"/>
          <w:szCs w:val="28"/>
          <w:lang w:val="de-DE"/>
        </w:rPr>
        <w:t xml:space="preserve">das Übungssystem auszuarbeiten, um den negativen Einfluss der </w:t>
      </w:r>
      <w:r w:rsidR="00281213" w:rsidRPr="00FD394E">
        <w:rPr>
          <w:rFonts w:ascii="Times New Roman" w:hAnsi="Times New Roman" w:cs="Times New Roman"/>
          <w:sz w:val="28"/>
          <w:szCs w:val="28"/>
          <w:lang w:val="de-DE"/>
        </w:rPr>
        <w:t>Interferenz zu überwinden und aus dem Lernprozess auszuschließen;</w:t>
      </w:r>
    </w:p>
    <w:p w:rsidR="00972AED" w:rsidRPr="00FD394E" w:rsidRDefault="00972AED" w:rsidP="00281213">
      <w:pPr>
        <w:tabs>
          <w:tab w:val="left" w:pos="567"/>
        </w:tabs>
        <w:spacing w:after="0" w:line="360" w:lineRule="auto"/>
        <w:ind w:firstLine="567"/>
        <w:jc w:val="both"/>
        <w:rPr>
          <w:rFonts w:ascii="Times New Roman" w:hAnsi="Times New Roman" w:cs="Times New Roman"/>
          <w:sz w:val="28"/>
          <w:szCs w:val="28"/>
          <w:lang w:val="de-DE"/>
        </w:rPr>
      </w:pPr>
      <w:r w:rsidRPr="00FD394E">
        <w:rPr>
          <w:rFonts w:ascii="Times New Roman" w:hAnsi="Times New Roman" w:cs="Times New Roman"/>
          <w:sz w:val="28"/>
          <w:szCs w:val="28"/>
          <w:lang w:val="de-DE"/>
        </w:rPr>
        <w:t>7) die Grammatikübungen durchzuführen und den pragmatischen Aspekt der Bildung der grammatischen Subkompetenz durch den kommunikativen Ansatz zu analysieren.</w:t>
      </w:r>
    </w:p>
    <w:p w:rsidR="00281213" w:rsidRDefault="00281213"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Im Laufe der Untersuchung wurden die wissenschaftlichen Werke der berühmten Linguisten und Didaktiker systematisiert und analysiert, dessen Ergebnisse als theoretische Grundlage dienen. Das Korpus für unsere Erforschung </w:t>
      </w:r>
      <w:r>
        <w:rPr>
          <w:rFonts w:ascii="Times New Roman" w:hAnsi="Times New Roman" w:cs="Times New Roman"/>
          <w:sz w:val="28"/>
          <w:szCs w:val="28"/>
          <w:lang w:val="de-DE"/>
        </w:rPr>
        <w:lastRenderedPageBreak/>
        <w:t xml:space="preserve">bilden </w:t>
      </w:r>
      <w:r w:rsidR="005A44C3">
        <w:rPr>
          <w:rFonts w:ascii="Times New Roman" w:hAnsi="Times New Roman" w:cs="Times New Roman"/>
          <w:sz w:val="28"/>
          <w:szCs w:val="28"/>
          <w:lang w:val="de-DE"/>
        </w:rPr>
        <w:t xml:space="preserve">75 Übungen für den Gebrach der Substantive nach den Verben </w:t>
      </w:r>
      <w:r w:rsidR="005A44C3">
        <w:rPr>
          <w:rFonts w:ascii="Times New Roman" w:hAnsi="Times New Roman" w:cs="Times New Roman"/>
          <w:sz w:val="28"/>
          <w:szCs w:val="28"/>
          <w:lang w:val="uk-UA"/>
        </w:rPr>
        <w:t>«</w:t>
      </w:r>
      <w:r w:rsidR="005A44C3">
        <w:rPr>
          <w:rFonts w:ascii="Times New Roman" w:hAnsi="Times New Roman" w:cs="Times New Roman"/>
          <w:sz w:val="28"/>
          <w:szCs w:val="28"/>
          <w:lang w:val="de-DE"/>
        </w:rPr>
        <w:t>sein, haben, brauchen und es gibt</w:t>
      </w:r>
      <w:r w:rsidR="005A44C3">
        <w:rPr>
          <w:rFonts w:ascii="Times New Roman" w:hAnsi="Times New Roman" w:cs="Times New Roman"/>
          <w:sz w:val="28"/>
          <w:szCs w:val="28"/>
          <w:lang w:val="uk-UA"/>
        </w:rPr>
        <w:t>»</w:t>
      </w:r>
      <w:r w:rsidR="005A44C3">
        <w:rPr>
          <w:rFonts w:ascii="Times New Roman" w:hAnsi="Times New Roman" w:cs="Times New Roman"/>
          <w:sz w:val="28"/>
          <w:szCs w:val="28"/>
          <w:lang w:val="de-DE"/>
        </w:rPr>
        <w:t>.</w:t>
      </w:r>
    </w:p>
    <w:p w:rsidR="005A44C3" w:rsidRDefault="005A44C3"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In der Forschungsarbeit gibt es einige Schlüsselwortdefinitionen, die eine wichtige Rolle in der Linguistik spielen und bei der Feststellung der Besonderheiten des Grammatikunterrichts verwenden. Der Terminus</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Kompetenz</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kommt in die Wissenschaft und bedeutet aus der lateinischen Sprache – competentia – einen </w:t>
      </w:r>
      <w:r w:rsidR="00A63ECF">
        <w:rPr>
          <w:rFonts w:ascii="Times New Roman" w:hAnsi="Times New Roman" w:cs="Times New Roman"/>
          <w:sz w:val="28"/>
          <w:szCs w:val="28"/>
          <w:lang w:val="de-DE"/>
        </w:rPr>
        <w:t>Kreis von Themen, in denen ein</w:t>
      </w:r>
      <w:r>
        <w:rPr>
          <w:rFonts w:ascii="Times New Roman" w:hAnsi="Times New Roman" w:cs="Times New Roman"/>
          <w:sz w:val="28"/>
          <w:szCs w:val="28"/>
          <w:lang w:val="de-DE"/>
        </w:rPr>
        <w:t xml:space="preserve"> Person gut informiert ist, Wissen und Erfahrung hat.</w:t>
      </w:r>
    </w:p>
    <w:p w:rsidR="005A44C3" w:rsidRDefault="006A0511"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Der Wissenschaftler A.V. Hutorskoj ist der Meinung, dass der Terminus </w:t>
      </w:r>
      <w:r>
        <w:rPr>
          <w:rFonts w:ascii="Times New Roman" w:hAnsi="Times New Roman" w:cs="Times New Roman"/>
          <w:sz w:val="28"/>
          <w:szCs w:val="28"/>
          <w:lang w:val="uk-UA"/>
        </w:rPr>
        <w:t>«</w:t>
      </w:r>
      <w:r>
        <w:rPr>
          <w:rFonts w:ascii="Times New Roman" w:hAnsi="Times New Roman" w:cs="Times New Roman"/>
          <w:sz w:val="28"/>
          <w:szCs w:val="28"/>
          <w:lang w:val="de-DE"/>
        </w:rPr>
        <w:t>Kompetenz</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eine Reihe von zusammenhängenden Qualitäten des Individuums (Wissen, Fähigkeiten, Art der Aktivität) enthält.</w:t>
      </w:r>
    </w:p>
    <w:p w:rsidR="006A0511" w:rsidRDefault="006A0511"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Da die meisten Wissenschaftler kommunikative Kompetenz als eine komplexe systematische Formation darstellen, ist es sinnvoller, den Terminus </w:t>
      </w:r>
      <w:r>
        <w:rPr>
          <w:rFonts w:ascii="Times New Roman" w:hAnsi="Times New Roman" w:cs="Times New Roman"/>
          <w:sz w:val="28"/>
          <w:szCs w:val="28"/>
          <w:lang w:val="uk-UA"/>
        </w:rPr>
        <w:t>«</w:t>
      </w:r>
      <w:r>
        <w:rPr>
          <w:rFonts w:ascii="Times New Roman" w:hAnsi="Times New Roman" w:cs="Times New Roman"/>
          <w:sz w:val="28"/>
          <w:szCs w:val="28"/>
          <w:lang w:val="de-DE"/>
        </w:rPr>
        <w:t>Subkompetenz</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zu verwenden.</w:t>
      </w:r>
    </w:p>
    <w:p w:rsidR="006A0511" w:rsidRDefault="006A0511"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Der Wissenschaftler E.G. Asimov meint, dass unter grammatischer Kompetenz die Kenntnis der grammatischen Elemente der Sprache versteht man. Nächste Termini, die in der Arbeit verwenden sind, sind </w:t>
      </w:r>
      <w:r>
        <w:rPr>
          <w:rFonts w:ascii="Times New Roman" w:hAnsi="Times New Roman" w:cs="Times New Roman"/>
          <w:sz w:val="28"/>
          <w:szCs w:val="28"/>
          <w:lang w:val="uk-UA"/>
        </w:rPr>
        <w:t>«</w:t>
      </w:r>
      <w:r>
        <w:rPr>
          <w:rFonts w:ascii="Times New Roman" w:hAnsi="Times New Roman" w:cs="Times New Roman"/>
          <w:sz w:val="28"/>
          <w:szCs w:val="28"/>
          <w:lang w:val="de-DE"/>
        </w:rPr>
        <w:t>Transfer</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d.</w:t>
      </w:r>
      <w:r w:rsidR="00506439">
        <w:rPr>
          <w:rFonts w:ascii="Times New Roman" w:hAnsi="Times New Roman" w:cs="Times New Roman"/>
          <w:sz w:val="28"/>
          <w:szCs w:val="28"/>
          <w:lang w:val="de-DE"/>
        </w:rPr>
        <w:t xml:space="preserve"> </w:t>
      </w:r>
      <w:r>
        <w:rPr>
          <w:rFonts w:ascii="Times New Roman" w:hAnsi="Times New Roman" w:cs="Times New Roman"/>
          <w:sz w:val="28"/>
          <w:szCs w:val="28"/>
          <w:lang w:val="de-DE"/>
        </w:rPr>
        <w:t>h.</w:t>
      </w:r>
      <w:r w:rsidR="00A4570C">
        <w:rPr>
          <w:rFonts w:ascii="Times New Roman" w:hAnsi="Times New Roman" w:cs="Times New Roman"/>
          <w:sz w:val="28"/>
          <w:szCs w:val="28"/>
          <w:lang w:val="de-DE"/>
        </w:rPr>
        <w:t xml:space="preserve"> Übertragung</w:t>
      </w:r>
      <w:r w:rsidR="00A4570C">
        <w:rPr>
          <w:rFonts w:ascii="Times New Roman" w:hAnsi="Times New Roman" w:cs="Times New Roman"/>
          <w:color w:val="00B0F0"/>
          <w:sz w:val="28"/>
          <w:szCs w:val="28"/>
          <w:lang w:val="de-DE"/>
        </w:rPr>
        <w:t>,</w:t>
      </w:r>
      <w:r>
        <w:rPr>
          <w:rFonts w:ascii="Times New Roman" w:hAnsi="Times New Roman" w:cs="Times New Roman"/>
          <w:sz w:val="28"/>
          <w:szCs w:val="28"/>
          <w:lang w:val="uk-UA"/>
        </w:rPr>
        <w:t xml:space="preserve"> «</w:t>
      </w:r>
      <w:r w:rsidR="00506439" w:rsidRPr="00FD394E">
        <w:rPr>
          <w:rFonts w:ascii="Times New Roman" w:hAnsi="Times New Roman" w:cs="Times New Roman"/>
          <w:sz w:val="28"/>
          <w:szCs w:val="28"/>
          <w:lang w:val="de-DE"/>
        </w:rPr>
        <w:t>Interferenz</w:t>
      </w:r>
      <w:r w:rsidRPr="00FD394E">
        <w:rPr>
          <w:rFonts w:ascii="Times New Roman" w:hAnsi="Times New Roman" w:cs="Times New Roman"/>
          <w:sz w:val="28"/>
          <w:szCs w:val="28"/>
          <w:lang w:val="uk-UA"/>
        </w:rPr>
        <w:t>»</w:t>
      </w:r>
      <w:r w:rsidR="00A4570C" w:rsidRPr="00FD394E">
        <w:rPr>
          <w:rFonts w:ascii="Times New Roman" w:hAnsi="Times New Roman" w:cs="Times New Roman"/>
          <w:sz w:val="28"/>
          <w:szCs w:val="28"/>
          <w:lang w:val="de-DE"/>
        </w:rPr>
        <w:t xml:space="preserve"> und </w:t>
      </w:r>
      <w:r w:rsidR="00A4570C" w:rsidRPr="00FD394E">
        <w:rPr>
          <w:rFonts w:ascii="Times New Roman" w:hAnsi="Times New Roman" w:cs="Times New Roman"/>
          <w:sz w:val="28"/>
          <w:szCs w:val="28"/>
          <w:lang w:val="uk-UA"/>
        </w:rPr>
        <w:t>«</w:t>
      </w:r>
      <w:r w:rsidR="00A4570C" w:rsidRPr="00FD394E">
        <w:rPr>
          <w:rFonts w:ascii="Times New Roman" w:hAnsi="Times New Roman" w:cs="Times New Roman"/>
          <w:sz w:val="28"/>
          <w:szCs w:val="28"/>
          <w:lang w:val="de-DE"/>
        </w:rPr>
        <w:t>Bilingualism</w:t>
      </w:r>
      <w:r w:rsidR="00FD394E" w:rsidRPr="00FD394E">
        <w:rPr>
          <w:rFonts w:ascii="Times New Roman" w:hAnsi="Times New Roman" w:cs="Times New Roman"/>
          <w:sz w:val="28"/>
          <w:szCs w:val="28"/>
          <w:lang w:val="de-DE"/>
        </w:rPr>
        <w:t>us</w:t>
      </w:r>
      <w:r w:rsidR="00A4570C" w:rsidRPr="00FD394E">
        <w:rPr>
          <w:rFonts w:ascii="Times New Roman" w:hAnsi="Times New Roman" w:cs="Times New Roman"/>
          <w:sz w:val="28"/>
          <w:szCs w:val="28"/>
          <w:lang w:val="uk-UA"/>
        </w:rPr>
        <w:t>»</w:t>
      </w:r>
      <w:r w:rsidR="00A4570C" w:rsidRPr="00FD394E">
        <w:rPr>
          <w:rFonts w:ascii="Times New Roman" w:hAnsi="Times New Roman" w:cs="Times New Roman"/>
          <w:sz w:val="28"/>
          <w:szCs w:val="28"/>
          <w:lang w:val="de-DE"/>
        </w:rPr>
        <w:t xml:space="preserve"> d. h. Zweisprachigkeit</w:t>
      </w:r>
      <w:r w:rsidR="00506439" w:rsidRPr="00FD394E">
        <w:rPr>
          <w:rFonts w:ascii="Times New Roman" w:hAnsi="Times New Roman" w:cs="Times New Roman"/>
          <w:sz w:val="28"/>
          <w:szCs w:val="28"/>
          <w:lang w:val="de-DE"/>
        </w:rPr>
        <w:t xml:space="preserve">. </w:t>
      </w:r>
      <w:r w:rsidR="00506439">
        <w:rPr>
          <w:rFonts w:ascii="Times New Roman" w:hAnsi="Times New Roman" w:cs="Times New Roman"/>
          <w:sz w:val="28"/>
          <w:szCs w:val="28"/>
          <w:lang w:val="de-DE"/>
        </w:rPr>
        <w:t xml:space="preserve">Der deutsche Psychologe Z. Freud führte zum ersten Mal den Begriff der </w:t>
      </w:r>
      <w:r w:rsidR="00506439">
        <w:rPr>
          <w:rFonts w:ascii="Times New Roman" w:hAnsi="Times New Roman" w:cs="Times New Roman"/>
          <w:sz w:val="28"/>
          <w:szCs w:val="28"/>
          <w:lang w:val="uk-UA"/>
        </w:rPr>
        <w:t>«</w:t>
      </w:r>
      <w:r w:rsidR="00506439">
        <w:rPr>
          <w:rFonts w:ascii="Times New Roman" w:hAnsi="Times New Roman" w:cs="Times New Roman"/>
          <w:sz w:val="28"/>
          <w:szCs w:val="28"/>
          <w:lang w:val="de-DE"/>
        </w:rPr>
        <w:t>Übertragung</w:t>
      </w:r>
      <w:r w:rsidR="00506439">
        <w:rPr>
          <w:rFonts w:ascii="Times New Roman" w:hAnsi="Times New Roman" w:cs="Times New Roman"/>
          <w:sz w:val="28"/>
          <w:szCs w:val="28"/>
          <w:lang w:val="uk-UA"/>
        </w:rPr>
        <w:t>»</w:t>
      </w:r>
      <w:r w:rsidR="00506439">
        <w:rPr>
          <w:rFonts w:ascii="Times New Roman" w:hAnsi="Times New Roman" w:cs="Times New Roman"/>
          <w:sz w:val="28"/>
          <w:szCs w:val="28"/>
          <w:lang w:val="de-DE"/>
        </w:rPr>
        <w:t xml:space="preserve"> in einer von seinen Arbeiten in 1905 ein.</w:t>
      </w:r>
    </w:p>
    <w:p w:rsidR="00506439" w:rsidRDefault="00506439"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Das Konzept des Transfers – gilt in der wissenschaftlichen Linguistik als positiver Einfluss der Muttersprache auf die Bildung ähnlicher Sprachfertigkeiten in einer Fremdsprache.</w:t>
      </w:r>
    </w:p>
    <w:p w:rsidR="00506439" w:rsidRDefault="00506439"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Der Terminus </w:t>
      </w:r>
      <w:r>
        <w:rPr>
          <w:rFonts w:ascii="Times New Roman" w:hAnsi="Times New Roman" w:cs="Times New Roman"/>
          <w:sz w:val="28"/>
          <w:szCs w:val="28"/>
          <w:lang w:val="uk-UA"/>
        </w:rPr>
        <w:t>«</w:t>
      </w:r>
      <w:r>
        <w:rPr>
          <w:rFonts w:ascii="Times New Roman" w:hAnsi="Times New Roman" w:cs="Times New Roman"/>
          <w:sz w:val="28"/>
          <w:szCs w:val="28"/>
          <w:lang w:val="de-DE"/>
        </w:rPr>
        <w:t>Interferenz</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gilt als ein negativer Einfluss der Muttersprache auf das Erlernen einer Fremdsprache, aber dieses Phänomen ist unvermeidlich.</w:t>
      </w:r>
    </w:p>
    <w:p w:rsidR="00506439" w:rsidRDefault="00506439"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Die Interferenz ist ein wesentlicher Bestandteil, ein wesentlicher Faktor für</w:t>
      </w:r>
      <w:r w:rsidR="0016775A">
        <w:rPr>
          <w:rFonts w:ascii="Times New Roman" w:hAnsi="Times New Roman" w:cs="Times New Roman"/>
          <w:sz w:val="28"/>
          <w:szCs w:val="28"/>
          <w:lang w:val="de-DE"/>
        </w:rPr>
        <w:t xml:space="preserve"> die Entstehung der Fehler bei Erwerbung der soziokulturellen Fremdsprachenkompetenz.</w:t>
      </w:r>
    </w:p>
    <w:p w:rsidR="00A4570C" w:rsidRPr="00FD394E" w:rsidRDefault="00A4570C" w:rsidP="005A44C3">
      <w:pPr>
        <w:tabs>
          <w:tab w:val="left" w:pos="567"/>
        </w:tabs>
        <w:spacing w:after="0" w:line="360" w:lineRule="auto"/>
        <w:ind w:firstLine="567"/>
        <w:jc w:val="both"/>
        <w:rPr>
          <w:rFonts w:ascii="Times New Roman" w:hAnsi="Times New Roman" w:cs="Times New Roman"/>
          <w:sz w:val="28"/>
          <w:szCs w:val="28"/>
          <w:lang w:val="de-DE"/>
        </w:rPr>
      </w:pPr>
      <w:r w:rsidRPr="00FD394E">
        <w:rPr>
          <w:rFonts w:ascii="Times New Roman" w:hAnsi="Times New Roman" w:cs="Times New Roman"/>
          <w:sz w:val="28"/>
          <w:szCs w:val="28"/>
          <w:lang w:val="de-DE"/>
        </w:rPr>
        <w:lastRenderedPageBreak/>
        <w:t>Die Zweisprachigkeit (</w:t>
      </w:r>
      <w:r w:rsidR="00182C46" w:rsidRPr="00FD394E">
        <w:rPr>
          <w:rFonts w:ascii="Times New Roman" w:hAnsi="Times New Roman" w:cs="Times New Roman"/>
          <w:sz w:val="28"/>
          <w:szCs w:val="28"/>
          <w:lang w:val="de-DE"/>
        </w:rPr>
        <w:t>Bilingualism</w:t>
      </w:r>
      <w:r w:rsidR="00FD394E" w:rsidRPr="00FD394E">
        <w:rPr>
          <w:rFonts w:ascii="Times New Roman" w:hAnsi="Times New Roman" w:cs="Times New Roman"/>
          <w:sz w:val="28"/>
          <w:szCs w:val="28"/>
          <w:lang w:val="de-DE"/>
        </w:rPr>
        <w:t>us</w:t>
      </w:r>
      <w:r w:rsidRPr="00FD394E">
        <w:rPr>
          <w:rFonts w:ascii="Times New Roman" w:hAnsi="Times New Roman" w:cs="Times New Roman"/>
          <w:sz w:val="28"/>
          <w:szCs w:val="28"/>
          <w:lang w:val="de-DE"/>
        </w:rPr>
        <w:t>)</w:t>
      </w:r>
      <w:r w:rsidR="00182C46" w:rsidRPr="00FD394E">
        <w:rPr>
          <w:rFonts w:ascii="Times New Roman" w:hAnsi="Times New Roman" w:cs="Times New Roman"/>
          <w:sz w:val="28"/>
          <w:szCs w:val="28"/>
          <w:lang w:val="de-DE"/>
        </w:rPr>
        <w:t xml:space="preserve"> </w:t>
      </w:r>
      <w:r w:rsidR="001C5334" w:rsidRPr="00FD394E">
        <w:rPr>
          <w:rFonts w:ascii="Times New Roman" w:hAnsi="Times New Roman" w:cs="Times New Roman"/>
          <w:sz w:val="28"/>
          <w:szCs w:val="28"/>
          <w:lang w:val="de-DE"/>
        </w:rPr>
        <w:t xml:space="preserve">kommt aus der lateinischen Sprache (bi – </w:t>
      </w:r>
      <w:r w:rsidR="001C5334" w:rsidRPr="00FD394E">
        <w:rPr>
          <w:rFonts w:ascii="Times New Roman" w:hAnsi="Times New Roman" w:cs="Times New Roman"/>
          <w:sz w:val="28"/>
          <w:szCs w:val="28"/>
          <w:lang w:val="uk-UA"/>
        </w:rPr>
        <w:t>«</w:t>
      </w:r>
      <w:r w:rsidR="001C5334" w:rsidRPr="00FD394E">
        <w:rPr>
          <w:rFonts w:ascii="Times New Roman" w:hAnsi="Times New Roman" w:cs="Times New Roman"/>
          <w:sz w:val="28"/>
          <w:szCs w:val="28"/>
          <w:lang w:val="de-DE"/>
        </w:rPr>
        <w:t>zwei</w:t>
      </w:r>
      <w:r w:rsidR="001C5334" w:rsidRPr="00FD394E">
        <w:rPr>
          <w:rFonts w:ascii="Times New Roman" w:hAnsi="Times New Roman" w:cs="Times New Roman"/>
          <w:sz w:val="28"/>
          <w:szCs w:val="28"/>
          <w:lang w:val="uk-UA"/>
        </w:rPr>
        <w:t>»</w:t>
      </w:r>
      <w:r w:rsidR="001C5334" w:rsidRPr="00FD394E">
        <w:rPr>
          <w:rFonts w:ascii="Times New Roman" w:hAnsi="Times New Roman" w:cs="Times New Roman"/>
          <w:sz w:val="28"/>
          <w:szCs w:val="28"/>
          <w:lang w:val="de-DE"/>
        </w:rPr>
        <w:t xml:space="preserve"> lingua – </w:t>
      </w:r>
      <w:r w:rsidR="001C5334" w:rsidRPr="00FD394E">
        <w:rPr>
          <w:rFonts w:ascii="Times New Roman" w:hAnsi="Times New Roman" w:cs="Times New Roman"/>
          <w:sz w:val="28"/>
          <w:szCs w:val="28"/>
          <w:lang w:val="uk-UA"/>
        </w:rPr>
        <w:t>«</w:t>
      </w:r>
      <w:r w:rsidR="001C5334" w:rsidRPr="00FD394E">
        <w:rPr>
          <w:rFonts w:ascii="Times New Roman" w:hAnsi="Times New Roman" w:cs="Times New Roman"/>
          <w:sz w:val="28"/>
          <w:szCs w:val="28"/>
          <w:lang w:val="de-DE"/>
        </w:rPr>
        <w:t>die Sprache</w:t>
      </w:r>
      <w:r w:rsidR="001C5334" w:rsidRPr="00FD394E">
        <w:rPr>
          <w:rFonts w:ascii="Times New Roman" w:hAnsi="Times New Roman" w:cs="Times New Roman"/>
          <w:sz w:val="28"/>
          <w:szCs w:val="28"/>
          <w:lang w:val="uk-UA"/>
        </w:rPr>
        <w:t>»</w:t>
      </w:r>
      <w:r w:rsidR="001C5334" w:rsidRPr="00FD394E">
        <w:rPr>
          <w:rFonts w:ascii="Times New Roman" w:hAnsi="Times New Roman" w:cs="Times New Roman"/>
          <w:sz w:val="28"/>
          <w:szCs w:val="28"/>
          <w:lang w:val="de-DE"/>
        </w:rPr>
        <w:t>) und bedeutet</w:t>
      </w:r>
      <w:r w:rsidR="00182C46" w:rsidRPr="00FD394E">
        <w:rPr>
          <w:rFonts w:ascii="Times New Roman" w:hAnsi="Times New Roman" w:cs="Times New Roman"/>
          <w:sz w:val="28"/>
          <w:szCs w:val="28"/>
          <w:lang w:val="de-DE"/>
        </w:rPr>
        <w:t xml:space="preserve"> die Fähigkeit eines Individuums zwei Sprachen</w:t>
      </w:r>
      <w:r w:rsidR="001C5334" w:rsidRPr="00FD394E">
        <w:rPr>
          <w:rFonts w:ascii="Times New Roman" w:hAnsi="Times New Roman" w:cs="Times New Roman"/>
          <w:sz w:val="28"/>
          <w:szCs w:val="28"/>
          <w:lang w:val="uk-UA"/>
        </w:rPr>
        <w:t xml:space="preserve"> </w:t>
      </w:r>
      <w:r w:rsidR="001C5334" w:rsidRPr="00FD394E">
        <w:rPr>
          <w:rFonts w:ascii="Times New Roman" w:hAnsi="Times New Roman" w:cs="Times New Roman"/>
          <w:sz w:val="28"/>
          <w:szCs w:val="28"/>
          <w:lang w:val="de-DE"/>
        </w:rPr>
        <w:t>abwechselnd</w:t>
      </w:r>
      <w:r w:rsidR="00182C46" w:rsidRPr="00FD394E">
        <w:rPr>
          <w:rFonts w:ascii="Times New Roman" w:hAnsi="Times New Roman" w:cs="Times New Roman"/>
          <w:sz w:val="28"/>
          <w:szCs w:val="28"/>
          <w:lang w:val="de-DE"/>
        </w:rPr>
        <w:t xml:space="preserve"> zu verwenden.</w:t>
      </w:r>
    </w:p>
    <w:p w:rsidR="00AD138A" w:rsidRPr="00FD394E" w:rsidRDefault="008628AF" w:rsidP="005A44C3">
      <w:pPr>
        <w:tabs>
          <w:tab w:val="left" w:pos="567"/>
        </w:tabs>
        <w:spacing w:after="0" w:line="360" w:lineRule="auto"/>
        <w:ind w:firstLine="567"/>
        <w:jc w:val="both"/>
        <w:rPr>
          <w:rFonts w:ascii="Times New Roman" w:hAnsi="Times New Roman" w:cs="Times New Roman"/>
          <w:sz w:val="28"/>
          <w:szCs w:val="28"/>
          <w:lang w:val="de-DE"/>
        </w:rPr>
      </w:pPr>
      <w:r w:rsidRPr="00FD394E">
        <w:rPr>
          <w:rFonts w:ascii="Times New Roman" w:hAnsi="Times New Roman" w:cs="Times New Roman"/>
          <w:sz w:val="28"/>
          <w:szCs w:val="28"/>
          <w:lang w:val="de-DE"/>
        </w:rPr>
        <w:t xml:space="preserve">Die Zweisprachigkeit fördert zur Entwicklung von Gedächtnis, Denken, kognitiven und kommunikativen Fähigkeiten. </w:t>
      </w:r>
      <w:r w:rsidR="00AD138A" w:rsidRPr="00FD394E">
        <w:rPr>
          <w:rFonts w:ascii="Times New Roman" w:hAnsi="Times New Roman" w:cs="Times New Roman"/>
          <w:sz w:val="28"/>
          <w:szCs w:val="28"/>
          <w:lang w:val="de-DE"/>
        </w:rPr>
        <w:t>Die Interferenz ist die wichtigste Äußerung der Zweisprachigkeit.</w:t>
      </w:r>
      <w:r w:rsidR="009D7010" w:rsidRPr="00FD394E">
        <w:rPr>
          <w:rFonts w:ascii="Times New Roman" w:hAnsi="Times New Roman" w:cs="Times New Roman"/>
          <w:sz w:val="28"/>
          <w:szCs w:val="28"/>
          <w:lang w:val="de-DE"/>
        </w:rPr>
        <w:t xml:space="preserve"> Sie ist die Wechselwirkung von Sprachen in einer zweisprachigen Umgebung, die bei den Sprachkontakten oder bei dem individuellen Erlernen einer Fremdsprache passiert.</w:t>
      </w:r>
    </w:p>
    <w:p w:rsidR="0016775A" w:rsidRDefault="0016775A" w:rsidP="005A44C3">
      <w:pPr>
        <w:tabs>
          <w:tab w:val="left" w:pos="567"/>
        </w:tabs>
        <w:spacing w:after="0"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Die im Rahmen der Arbeit vorgeschlagenen grammatischen Übungen berücksichtigen den Interferenzfaktor und enthalten didaktische Hinweise, um die Interferenzfehler vorherzusehen und sie bei dem Lernen vorzubeugen und zu vermeiden.</w:t>
      </w:r>
    </w:p>
    <w:p w:rsidR="008628AF" w:rsidRPr="00FD394E" w:rsidRDefault="00301005" w:rsidP="008628AF">
      <w:pPr>
        <w:tabs>
          <w:tab w:val="left" w:pos="567"/>
        </w:tabs>
        <w:spacing w:after="0" w:line="360" w:lineRule="auto"/>
        <w:ind w:firstLine="567"/>
        <w:jc w:val="both"/>
        <w:rPr>
          <w:rFonts w:ascii="Times New Roman" w:hAnsi="Times New Roman" w:cs="Times New Roman"/>
          <w:sz w:val="28"/>
          <w:szCs w:val="28"/>
          <w:lang w:val="uk-UA"/>
        </w:rPr>
      </w:pPr>
      <w:r w:rsidRPr="00FD394E">
        <w:rPr>
          <w:rFonts w:ascii="Times New Roman" w:hAnsi="Times New Roman" w:cs="Times New Roman"/>
          <w:sz w:val="28"/>
          <w:szCs w:val="28"/>
          <w:lang w:val="de-DE"/>
        </w:rPr>
        <w:t>Im Laufe der Untersuchung, die in drei Stufen durchgeführt wurde, wurde festgestellt, dass d</w:t>
      </w:r>
      <w:r w:rsidR="007942B4" w:rsidRPr="00FD394E">
        <w:rPr>
          <w:rFonts w:ascii="Times New Roman" w:hAnsi="Times New Roman" w:cs="Times New Roman"/>
          <w:sz w:val="28"/>
          <w:szCs w:val="28"/>
          <w:lang w:val="de-DE"/>
        </w:rPr>
        <w:t>ie Schüler die besten Resultate</w:t>
      </w:r>
      <w:r w:rsidRPr="00FD394E">
        <w:rPr>
          <w:rFonts w:ascii="Times New Roman" w:hAnsi="Times New Roman" w:cs="Times New Roman"/>
          <w:sz w:val="28"/>
          <w:szCs w:val="28"/>
          <w:lang w:val="de-DE"/>
        </w:rPr>
        <w:t xml:space="preserve"> bei der Erlernung der Lexik und Grammatik können zu erreichen.</w:t>
      </w:r>
      <w:r w:rsidR="007942B4" w:rsidRPr="00FD394E">
        <w:rPr>
          <w:rFonts w:ascii="Times New Roman" w:hAnsi="Times New Roman" w:cs="Times New Roman"/>
          <w:sz w:val="28"/>
          <w:szCs w:val="28"/>
          <w:lang w:val="de-DE"/>
        </w:rPr>
        <w:t xml:space="preserve"> Die Grammatikübungen halfen die Grammatikfähigkeiten der Schüler zu verbessern und negative Auswirkung der Interferenz zu vermindern.</w:t>
      </w:r>
      <w:r w:rsidR="008628AF" w:rsidRPr="00FD394E">
        <w:rPr>
          <w:rFonts w:ascii="Times New Roman" w:hAnsi="Times New Roman" w:cs="Times New Roman"/>
          <w:sz w:val="28"/>
          <w:szCs w:val="28"/>
          <w:lang w:val="uk-UA"/>
        </w:rPr>
        <w:t xml:space="preserve"> </w:t>
      </w: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001029" w:rsidRDefault="00001029" w:rsidP="005A44C3">
      <w:pPr>
        <w:tabs>
          <w:tab w:val="left" w:pos="567"/>
        </w:tabs>
        <w:spacing w:after="0" w:line="360" w:lineRule="auto"/>
        <w:ind w:firstLine="567"/>
        <w:jc w:val="both"/>
        <w:rPr>
          <w:rFonts w:ascii="Times New Roman" w:hAnsi="Times New Roman" w:cs="Times New Roman"/>
          <w:sz w:val="28"/>
          <w:szCs w:val="28"/>
          <w:lang w:val="uk-UA"/>
        </w:rPr>
      </w:pPr>
    </w:p>
    <w:p w:rsidR="00001029" w:rsidRDefault="00001029" w:rsidP="005A44C3">
      <w:pPr>
        <w:tabs>
          <w:tab w:val="left" w:pos="567"/>
        </w:tabs>
        <w:spacing w:after="0" w:line="360" w:lineRule="auto"/>
        <w:ind w:firstLine="567"/>
        <w:jc w:val="both"/>
        <w:rPr>
          <w:rFonts w:ascii="Times New Roman" w:hAnsi="Times New Roman" w:cs="Times New Roman"/>
          <w:sz w:val="28"/>
          <w:szCs w:val="28"/>
          <w:lang w:val="uk-UA"/>
        </w:rPr>
      </w:pPr>
    </w:p>
    <w:p w:rsidR="00001029" w:rsidRDefault="00001029" w:rsidP="005A44C3">
      <w:pPr>
        <w:tabs>
          <w:tab w:val="left" w:pos="567"/>
        </w:tabs>
        <w:spacing w:after="0" w:line="360" w:lineRule="auto"/>
        <w:ind w:firstLine="567"/>
        <w:jc w:val="both"/>
        <w:rPr>
          <w:rFonts w:ascii="Times New Roman" w:hAnsi="Times New Roman" w:cs="Times New Roman"/>
          <w:sz w:val="28"/>
          <w:szCs w:val="28"/>
          <w:lang w:val="uk-UA"/>
        </w:rPr>
      </w:pPr>
    </w:p>
    <w:p w:rsidR="00001029" w:rsidRDefault="00001029" w:rsidP="005A44C3">
      <w:pPr>
        <w:tabs>
          <w:tab w:val="left" w:pos="567"/>
        </w:tabs>
        <w:spacing w:after="0" w:line="360" w:lineRule="auto"/>
        <w:ind w:firstLine="567"/>
        <w:jc w:val="both"/>
        <w:rPr>
          <w:rFonts w:ascii="Times New Roman" w:hAnsi="Times New Roman" w:cs="Times New Roman"/>
          <w:sz w:val="28"/>
          <w:szCs w:val="28"/>
          <w:lang w:val="uk-UA"/>
        </w:rPr>
      </w:pPr>
    </w:p>
    <w:p w:rsidR="00001029" w:rsidRDefault="00001029"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A44C3">
      <w:pPr>
        <w:tabs>
          <w:tab w:val="left" w:pos="567"/>
        </w:tabs>
        <w:spacing w:after="0" w:line="360" w:lineRule="auto"/>
        <w:ind w:firstLine="567"/>
        <w:jc w:val="both"/>
        <w:rPr>
          <w:rFonts w:ascii="Times New Roman" w:hAnsi="Times New Roman" w:cs="Times New Roman"/>
          <w:sz w:val="28"/>
          <w:szCs w:val="28"/>
          <w:lang w:val="uk-UA"/>
        </w:rPr>
      </w:pPr>
    </w:p>
    <w:p w:rsidR="005249EE" w:rsidRDefault="005249EE" w:rsidP="005249EE">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СПИСОК ВИКОРИСТАНИХ ДЖЕРЕЛ</w:t>
      </w:r>
    </w:p>
    <w:p w:rsidR="005249EE" w:rsidRDefault="005249EE" w:rsidP="005249EE">
      <w:pPr>
        <w:tabs>
          <w:tab w:val="left" w:pos="567"/>
        </w:tabs>
        <w:spacing w:after="0" w:line="360" w:lineRule="auto"/>
        <w:jc w:val="both"/>
        <w:rPr>
          <w:rFonts w:ascii="Times New Roman" w:hAnsi="Times New Roman" w:cs="Times New Roman"/>
          <w:sz w:val="28"/>
          <w:szCs w:val="28"/>
          <w:lang w:val="uk-UA"/>
        </w:rPr>
      </w:pPr>
    </w:p>
    <w:p w:rsidR="00970FB2" w:rsidRP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1.Абрамова Г.С. Возрастная психология: Учебное пособие для студентов вузов / Г.С. Абрамова. – М.: Академия, 1992. – 672 с.</w:t>
      </w:r>
    </w:p>
    <w:p w:rsidR="00970FB2" w:rsidRP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2.Азимов Э.Г. Новый словарь методических терминов и понятий (теория и практика обучения языкам) / Э.Г. Азимов, А.Н. Щукин</w:t>
      </w:r>
      <w:r w:rsidR="008E5FE2">
        <w:rPr>
          <w:rFonts w:ascii="Times New Roman" w:hAnsi="Times New Roman" w:cs="Times New Roman"/>
          <w:sz w:val="28"/>
          <w:szCs w:val="28"/>
          <w:lang w:val="uk-UA"/>
        </w:rPr>
        <w:t xml:space="preserve">. </w:t>
      </w:r>
      <w:r w:rsidRPr="00970FB2">
        <w:rPr>
          <w:rFonts w:ascii="Times New Roman" w:hAnsi="Times New Roman" w:cs="Times New Roman"/>
          <w:sz w:val="28"/>
          <w:szCs w:val="28"/>
          <w:lang w:val="uk-UA"/>
        </w:rPr>
        <w:t>– М.: Издательство ИКАР, 2009. – 448 с.</w:t>
      </w:r>
    </w:p>
    <w:p w:rsidR="00970FB2" w:rsidRP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3.Амонашвили Ш.А. Воспитательная и образовательная функция оценки учения школьников / Ш.А. Амонашвили</w:t>
      </w:r>
      <w:r w:rsidR="008E5FE2">
        <w:rPr>
          <w:rFonts w:ascii="Times New Roman" w:hAnsi="Times New Roman" w:cs="Times New Roman"/>
          <w:sz w:val="28"/>
          <w:szCs w:val="28"/>
          <w:lang w:val="uk-UA"/>
        </w:rPr>
        <w:t>.</w:t>
      </w:r>
      <w:r w:rsidRPr="00970FB2">
        <w:rPr>
          <w:rFonts w:ascii="Times New Roman" w:hAnsi="Times New Roman" w:cs="Times New Roman"/>
          <w:sz w:val="28"/>
          <w:szCs w:val="28"/>
          <w:lang w:val="uk-UA"/>
        </w:rPr>
        <w:t xml:space="preserve"> – М.: Педагогика, 1984. – 287 с.</w:t>
      </w:r>
    </w:p>
    <w:p w:rsidR="00970FB2" w:rsidRP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4. Апетян М.К. Использование игровых методов для обучения иностранному языку в младшем школьном возрасте / М.К. Апетян // Молодой ученый. — 2014.—№14. — С. 258-260.// Електронный ресурс. Режим доступа: https://moluch.ru/archive/73/12458/.</w:t>
      </w:r>
    </w:p>
    <w:p w:rsidR="00970FB2" w:rsidRP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 xml:space="preserve">5.Белогрудова В.П. Грамматика. Это интересно / В.П. Белогрудова // Иностранные языки в школе. – 2004. - № 1. –  29 с. </w:t>
      </w:r>
    </w:p>
    <w:p w:rsidR="00970FB2" w:rsidRP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6.Беляев Б.В. Очерки по психологии обучения иностранным языкам / Б.В. Беляев. – М.: Просвещение, 1965. – 228 с.</w:t>
      </w:r>
    </w:p>
    <w:p w:rsidR="00970FB2" w:rsidRDefault="00970FB2" w:rsidP="00970FB2">
      <w:pPr>
        <w:tabs>
          <w:tab w:val="left" w:pos="567"/>
        </w:tabs>
        <w:spacing w:after="0" w:line="360" w:lineRule="auto"/>
        <w:jc w:val="both"/>
        <w:rPr>
          <w:rFonts w:ascii="Times New Roman" w:hAnsi="Times New Roman" w:cs="Times New Roman"/>
          <w:sz w:val="28"/>
          <w:szCs w:val="28"/>
          <w:lang w:val="uk-UA"/>
        </w:rPr>
      </w:pPr>
      <w:r w:rsidRPr="00970FB2">
        <w:rPr>
          <w:rFonts w:ascii="Times New Roman" w:hAnsi="Times New Roman" w:cs="Times New Roman"/>
          <w:sz w:val="28"/>
          <w:szCs w:val="28"/>
          <w:lang w:val="uk-UA"/>
        </w:rPr>
        <w:t xml:space="preserve">7.Беляевская Е.Г. Когнитивная лингвистика и преподавание иностранных языков / Е.Г. Беляевская // Вестник МГЛУ, вып. 500. –  М.: Изд-во МГЛУ, 2005. –  С. 77-82. </w:t>
      </w:r>
    </w:p>
    <w:p w:rsidR="009E4131" w:rsidRPr="00970FB2" w:rsidRDefault="009E4131"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8.Белькова Е.В. Сказочная интерпреация языковых явлений в аспекте формирования грамматической компетенции младших школьников / Е.В. Белькова, Н.В. Маслова // Научно-педагогический журнал Восточной Сибири </w:t>
      </w:r>
      <w:r w:rsidR="00785DCA">
        <w:rPr>
          <w:rFonts w:ascii="Times New Roman" w:hAnsi="Times New Roman" w:cs="Times New Roman"/>
          <w:sz w:val="28"/>
          <w:szCs w:val="28"/>
          <w:lang w:val="uk-UA"/>
        </w:rPr>
        <w:t>«</w:t>
      </w:r>
      <w:r w:rsidR="00785DCA">
        <w:rPr>
          <w:rFonts w:ascii="Times New Roman" w:hAnsi="Times New Roman" w:cs="Times New Roman"/>
          <w:sz w:val="28"/>
          <w:szCs w:val="28"/>
          <w:lang w:val="en-US"/>
        </w:rPr>
        <w:t>Magister</w:t>
      </w:r>
      <w:r w:rsidR="00785DCA" w:rsidRPr="00785DCA">
        <w:rPr>
          <w:rFonts w:ascii="Times New Roman" w:hAnsi="Times New Roman" w:cs="Times New Roman"/>
          <w:sz w:val="28"/>
          <w:szCs w:val="28"/>
        </w:rPr>
        <w:t xml:space="preserve"> </w:t>
      </w:r>
      <w:r w:rsidR="00785DCA">
        <w:rPr>
          <w:rFonts w:ascii="Times New Roman" w:hAnsi="Times New Roman" w:cs="Times New Roman"/>
          <w:sz w:val="28"/>
          <w:szCs w:val="28"/>
          <w:lang w:val="en-US"/>
        </w:rPr>
        <w:t>Dixit</w:t>
      </w:r>
      <w:r w:rsidR="00785DCA">
        <w:rPr>
          <w:rFonts w:ascii="Times New Roman" w:hAnsi="Times New Roman" w:cs="Times New Roman"/>
          <w:sz w:val="28"/>
          <w:szCs w:val="28"/>
          <w:lang w:val="uk-UA"/>
        </w:rPr>
        <w:t>». – 20014. - № 1 (13). – С. 151-159.</w:t>
      </w:r>
      <w:r w:rsidR="00785DCA">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
    <w:p w:rsidR="00970FB2" w:rsidRPr="00970FB2" w:rsidRDefault="00785DCA"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970FB2" w:rsidRPr="00970FB2">
        <w:rPr>
          <w:rFonts w:ascii="Times New Roman" w:hAnsi="Times New Roman" w:cs="Times New Roman"/>
          <w:sz w:val="28"/>
          <w:szCs w:val="28"/>
          <w:lang w:val="uk-UA"/>
        </w:rPr>
        <w:t>.Бим И.Л. Методика обучения иностранным языкам как наука и проблемы школьного учебника / И.Л. Бим. – М.: Русский язык, 1977. – 288 с.</w:t>
      </w:r>
    </w:p>
    <w:p w:rsidR="00970FB2" w:rsidRDefault="00785DCA"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970FB2" w:rsidRPr="00970FB2">
        <w:rPr>
          <w:rFonts w:ascii="Times New Roman" w:hAnsi="Times New Roman" w:cs="Times New Roman"/>
          <w:sz w:val="28"/>
          <w:szCs w:val="28"/>
          <w:lang w:val="uk-UA"/>
        </w:rPr>
        <w:t>.Бим И.Л. Некоторые актуальные проблемы организации обучения иностранным языкам / И.Л. Бим // Иностранные языки в школе – 2001. – № 4 – С. 5-9.</w:t>
      </w:r>
    </w:p>
    <w:p w:rsidR="00785DCA" w:rsidRPr="00970FB2" w:rsidRDefault="00785DCA"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11.Бим И.Л. Профильное обучение иностранным языкам на старшей ступени общеобразовательной школы: Проблемы и перспективы / И.Л. Бим. – М.: Просвещение, 2007. – 168 с.</w:t>
      </w:r>
    </w:p>
    <w:p w:rsidR="00970FB2" w:rsidRPr="00970FB2" w:rsidRDefault="00737DC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970FB2" w:rsidRPr="00970FB2">
        <w:rPr>
          <w:rFonts w:ascii="Times New Roman" w:hAnsi="Times New Roman" w:cs="Times New Roman"/>
          <w:sz w:val="28"/>
          <w:szCs w:val="28"/>
          <w:lang w:val="uk-UA"/>
        </w:rPr>
        <w:t>.Бим И.Л. Теория и практика обучения немецкому языку в средней школе: Проблемы и перспективы / И.Л. Бим. – М.: Просвещение, 1988. – 256 с.</w:t>
      </w:r>
    </w:p>
    <w:p w:rsidR="00970FB2" w:rsidRDefault="00737DC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970FB2" w:rsidRPr="00970FB2">
        <w:rPr>
          <w:rFonts w:ascii="Times New Roman" w:hAnsi="Times New Roman" w:cs="Times New Roman"/>
          <w:sz w:val="28"/>
          <w:szCs w:val="28"/>
          <w:lang w:val="uk-UA"/>
        </w:rPr>
        <w:t>.Богиева Т.Р. Преимущества и недостатки применения традиционных и нетрадиционных методов преподавания иностранного языка в образовательных учреждениях СПО / Т.Р. Богиева // Международн. научн. журн. «Инновационная наука» - 2</w:t>
      </w:r>
      <w:r>
        <w:rPr>
          <w:rFonts w:ascii="Times New Roman" w:hAnsi="Times New Roman" w:cs="Times New Roman"/>
          <w:sz w:val="28"/>
          <w:szCs w:val="28"/>
          <w:lang w:val="uk-UA"/>
        </w:rPr>
        <w:t xml:space="preserve">016. -  № 4. – С. 139 – 141. </w:t>
      </w:r>
      <w:r>
        <w:rPr>
          <w:rFonts w:ascii="Times New Roman" w:hAnsi="Times New Roman" w:cs="Times New Roman"/>
          <w:sz w:val="28"/>
          <w:szCs w:val="28"/>
          <w:lang w:val="uk-UA"/>
        </w:rPr>
        <w:cr/>
        <w:t>14</w:t>
      </w:r>
      <w:r w:rsidR="00970FB2" w:rsidRPr="00970FB2">
        <w:rPr>
          <w:rFonts w:ascii="Times New Roman" w:hAnsi="Times New Roman" w:cs="Times New Roman"/>
          <w:sz w:val="28"/>
          <w:szCs w:val="28"/>
          <w:lang w:val="uk-UA"/>
        </w:rPr>
        <w:t>.Бочавер С.Ю. Концептуализация трансфера и перевода в современной лингвистике / С.Ю Бочавер, В.В. Фещенко // Слово ру: балтийский акцент - 2017. – № 3. – С. 7-29.</w:t>
      </w:r>
    </w:p>
    <w:p w:rsidR="00737DC0" w:rsidRPr="00970FB2" w:rsidRDefault="00737DC0" w:rsidP="00737DC0">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15.Булгакова В.</w:t>
      </w:r>
      <w:r w:rsidRPr="00737DC0">
        <w:t xml:space="preserve"> </w:t>
      </w:r>
      <w:r w:rsidRPr="00737DC0">
        <w:rPr>
          <w:rFonts w:ascii="Times New Roman" w:hAnsi="Times New Roman" w:cs="Times New Roman"/>
          <w:sz w:val="28"/>
          <w:szCs w:val="28"/>
          <w:lang w:val="uk-UA"/>
        </w:rPr>
        <w:t>Адаптувати людину до життя. До пи</w:t>
      </w:r>
      <w:r>
        <w:rPr>
          <w:rFonts w:ascii="Times New Roman" w:hAnsi="Times New Roman" w:cs="Times New Roman"/>
          <w:sz w:val="28"/>
          <w:szCs w:val="28"/>
          <w:lang w:val="uk-UA"/>
        </w:rPr>
        <w:t xml:space="preserve">тання про співвідношення понять «комунікативна компетентність» та «комунікативна компетенція» / В. Булгакова // Іноземні мови в </w:t>
      </w:r>
      <w:r w:rsidRPr="00737DC0">
        <w:rPr>
          <w:rFonts w:ascii="Times New Roman" w:hAnsi="Times New Roman" w:cs="Times New Roman"/>
          <w:sz w:val="28"/>
          <w:szCs w:val="28"/>
          <w:lang w:val="uk-UA"/>
        </w:rPr>
        <w:t>навчальних закладах. – 2005. – №6 (16). – С.</w:t>
      </w:r>
      <w:r w:rsidR="00A3479F">
        <w:rPr>
          <w:rFonts w:ascii="Times New Roman" w:hAnsi="Times New Roman" w:cs="Times New Roman"/>
          <w:sz w:val="28"/>
          <w:szCs w:val="28"/>
          <w:lang w:val="uk-UA"/>
        </w:rPr>
        <w:t xml:space="preserve"> </w:t>
      </w:r>
      <w:r w:rsidRPr="00737DC0">
        <w:rPr>
          <w:rFonts w:ascii="Times New Roman" w:hAnsi="Times New Roman" w:cs="Times New Roman"/>
          <w:sz w:val="28"/>
          <w:szCs w:val="28"/>
          <w:lang w:val="uk-UA"/>
        </w:rPr>
        <w:t>82-86.</w:t>
      </w:r>
    </w:p>
    <w:p w:rsidR="00970FB2" w:rsidRPr="00970FB2" w:rsidRDefault="00737DC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A3479F">
        <w:rPr>
          <w:rFonts w:ascii="Times New Roman" w:hAnsi="Times New Roman" w:cs="Times New Roman"/>
          <w:sz w:val="28"/>
          <w:szCs w:val="28"/>
          <w:lang w:val="uk-UA"/>
        </w:rPr>
        <w:t>6</w:t>
      </w:r>
      <w:r w:rsidR="00970FB2" w:rsidRPr="00970FB2">
        <w:rPr>
          <w:rFonts w:ascii="Times New Roman" w:hAnsi="Times New Roman" w:cs="Times New Roman"/>
          <w:sz w:val="28"/>
          <w:szCs w:val="28"/>
          <w:lang w:val="uk-UA"/>
        </w:rPr>
        <w:t>.Бухбиндер В.А. и др. Методика обучения немецкому языку в средней школе / В.А. Бухбиндер. – К.: Вища школа, 1984. – 200 с.</w:t>
      </w:r>
    </w:p>
    <w:p w:rsidR="00970FB2" w:rsidRDefault="00A3479F"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970FB2" w:rsidRPr="00970FB2">
        <w:rPr>
          <w:rFonts w:ascii="Times New Roman" w:hAnsi="Times New Roman" w:cs="Times New Roman"/>
          <w:sz w:val="28"/>
          <w:szCs w:val="28"/>
          <w:lang w:val="uk-UA"/>
        </w:rPr>
        <w:t>.Бухбиндер В.А. Очерки методики обучения чтения на иностранном языке / В.А. Бухбиндер, И.В.Штраус. – К.: Вища школа, 1986. – 335 с.</w:t>
      </w:r>
    </w:p>
    <w:p w:rsidR="00A3479F" w:rsidRPr="00A3479F" w:rsidRDefault="00A3479F" w:rsidP="00970FB2">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18.Вайнрах У. Яз</w:t>
      </w:r>
      <w:r>
        <w:rPr>
          <w:rFonts w:ascii="Times New Roman" w:hAnsi="Times New Roman" w:cs="Times New Roman"/>
          <w:sz w:val="28"/>
          <w:szCs w:val="28"/>
        </w:rPr>
        <w:t xml:space="preserve">ыковые контакты: состояние и проблемы исследования / У. Вайнрах // пер. Ю.А. Жлуктенко, вступ. ст. В.Н. Ярцевой – Благовещенск, 2000. – 264 с. </w:t>
      </w:r>
    </w:p>
    <w:p w:rsidR="00970FB2" w:rsidRDefault="00A3479F"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970FB2" w:rsidRPr="00970FB2">
        <w:rPr>
          <w:rFonts w:ascii="Times New Roman" w:hAnsi="Times New Roman" w:cs="Times New Roman"/>
          <w:sz w:val="28"/>
          <w:szCs w:val="28"/>
          <w:lang w:val="uk-UA"/>
        </w:rPr>
        <w:t>.Виноградов В.А. Интерференция // Лингвистический энциклопедический словарь / В.А. Виноградов, гл. ред. В.Н. Ярцева. – М.: Сов. Энциклопедия, 1990 – 685 с.</w:t>
      </w:r>
    </w:p>
    <w:p w:rsidR="00A3479F" w:rsidRDefault="00A3479F"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98197C">
        <w:rPr>
          <w:rFonts w:ascii="Times New Roman" w:hAnsi="Times New Roman" w:cs="Times New Roman"/>
          <w:sz w:val="28"/>
          <w:szCs w:val="28"/>
          <w:lang w:val="uk-UA"/>
        </w:rPr>
        <w:t>.</w:t>
      </w:r>
      <w:r>
        <w:rPr>
          <w:rFonts w:ascii="Times New Roman" w:hAnsi="Times New Roman" w:cs="Times New Roman"/>
          <w:sz w:val="28"/>
          <w:szCs w:val="28"/>
          <w:lang w:val="uk-UA"/>
        </w:rPr>
        <w:t xml:space="preserve">Виноградов </w:t>
      </w:r>
      <w:r w:rsidR="0098197C">
        <w:rPr>
          <w:rFonts w:ascii="Times New Roman" w:hAnsi="Times New Roman" w:cs="Times New Roman"/>
          <w:sz w:val="28"/>
          <w:szCs w:val="28"/>
          <w:lang w:val="uk-UA"/>
        </w:rPr>
        <w:t>В.А. Стратификация нормы, интерференция и обучение язику / В.А. Виноградов // Лингвистические основы преподавания язика. М., 1983. – С. 44-65.</w:t>
      </w:r>
    </w:p>
    <w:p w:rsidR="0098197C" w:rsidRDefault="0098197C"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21.Вятутнев М.Н. Коммуникативная направленность обучения руському язику в зарубежных школах / М.Н. Вятутнев // Русский язык за рубежом. М., 1977. - № 6. – С. 38-45.</w:t>
      </w:r>
    </w:p>
    <w:p w:rsidR="002D56E2" w:rsidRDefault="002D56E2"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22.Галузинський В.М. Педагогіка: теорія та історія / В.М. Галузинський</w:t>
      </w:r>
      <w:r w:rsidR="008E5FE2">
        <w:rPr>
          <w:rFonts w:ascii="Times New Roman" w:hAnsi="Times New Roman" w:cs="Times New Roman"/>
          <w:sz w:val="28"/>
          <w:szCs w:val="28"/>
          <w:lang w:val="uk-UA"/>
        </w:rPr>
        <w:t>.</w:t>
      </w:r>
      <w:r>
        <w:rPr>
          <w:rFonts w:ascii="Times New Roman" w:hAnsi="Times New Roman" w:cs="Times New Roman"/>
          <w:sz w:val="28"/>
          <w:szCs w:val="28"/>
          <w:lang w:val="uk-UA"/>
        </w:rPr>
        <w:t xml:space="preserve"> – К.: Вища школа, 1999. – 284 с.</w:t>
      </w:r>
    </w:p>
    <w:p w:rsidR="006905F6" w:rsidRDefault="006905F6"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23.Гальскова Н.Д. Межкультурное обучение: проблема целей и содержания обучения иностранным языкам / Н.Д. Гальскова // Иностранные </w:t>
      </w:r>
      <w:r w:rsidR="000566F8">
        <w:rPr>
          <w:rFonts w:ascii="Times New Roman" w:hAnsi="Times New Roman" w:cs="Times New Roman"/>
          <w:sz w:val="28"/>
          <w:szCs w:val="28"/>
          <w:lang w:val="uk-UA"/>
        </w:rPr>
        <w:t>язы</w:t>
      </w:r>
      <w:r>
        <w:rPr>
          <w:rFonts w:ascii="Times New Roman" w:hAnsi="Times New Roman" w:cs="Times New Roman"/>
          <w:sz w:val="28"/>
          <w:szCs w:val="28"/>
          <w:lang w:val="uk-UA"/>
        </w:rPr>
        <w:t>ки в школе. 2004. – № 1. – С. 3-8.</w:t>
      </w:r>
    </w:p>
    <w:p w:rsidR="00970FB2" w:rsidRPr="00970FB2" w:rsidRDefault="000566F8"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970FB2" w:rsidRPr="00970FB2">
        <w:rPr>
          <w:rFonts w:ascii="Times New Roman" w:hAnsi="Times New Roman" w:cs="Times New Roman"/>
          <w:sz w:val="28"/>
          <w:szCs w:val="28"/>
          <w:lang w:val="uk-UA"/>
        </w:rPr>
        <w:t>.Гальскова Н.Д. Теория обучения иностранным языкам. Лингводидактика и методика / Н.Д. Гальскова, И.Н. Гез. – М.: Академия, 2006. – 336 с.</w:t>
      </w:r>
    </w:p>
    <w:p w:rsidR="00970FB2" w:rsidRPr="00970FB2" w:rsidRDefault="000566F8"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970FB2" w:rsidRPr="00970FB2">
        <w:rPr>
          <w:rFonts w:ascii="Times New Roman" w:hAnsi="Times New Roman" w:cs="Times New Roman"/>
          <w:sz w:val="28"/>
          <w:szCs w:val="28"/>
          <w:lang w:val="uk-UA"/>
        </w:rPr>
        <w:t>. Гальскова Н.Д. Теория и практика обучения иностранным языкам / Н</w:t>
      </w:r>
      <w:r w:rsidR="008E5FE2">
        <w:rPr>
          <w:rFonts w:ascii="Times New Roman" w:hAnsi="Times New Roman" w:cs="Times New Roman"/>
          <w:sz w:val="28"/>
          <w:szCs w:val="28"/>
          <w:lang w:val="uk-UA"/>
        </w:rPr>
        <w:t>.Д. Гальскова, З.Н. Никитенко. –</w:t>
      </w:r>
      <w:r w:rsidR="00970FB2" w:rsidRPr="00970FB2">
        <w:rPr>
          <w:rFonts w:ascii="Times New Roman" w:hAnsi="Times New Roman" w:cs="Times New Roman"/>
          <w:sz w:val="28"/>
          <w:szCs w:val="28"/>
          <w:lang w:val="uk-UA"/>
        </w:rPr>
        <w:t xml:space="preserve">  М., 2004. – 240 с.</w:t>
      </w:r>
    </w:p>
    <w:p w:rsidR="00970FB2" w:rsidRDefault="000566F8"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970FB2" w:rsidRPr="00970FB2">
        <w:rPr>
          <w:rFonts w:ascii="Times New Roman" w:hAnsi="Times New Roman" w:cs="Times New Roman"/>
          <w:sz w:val="28"/>
          <w:szCs w:val="28"/>
          <w:lang w:val="uk-UA"/>
        </w:rPr>
        <w:t>. Гез Н.И. Методика обучения иностранным языкам в средней школе: учебник / Н.И. Гез. – М. : Высшая школа, 1982. – 373 с.</w:t>
      </w:r>
    </w:p>
    <w:p w:rsidR="00DA7DB0" w:rsidRPr="00DA7DB0" w:rsidRDefault="00DA7DB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27.Ж</w:t>
      </w:r>
      <w:r>
        <w:rPr>
          <w:rFonts w:ascii="Times New Roman" w:hAnsi="Times New Roman" w:cs="Times New Roman"/>
          <w:sz w:val="28"/>
          <w:szCs w:val="28"/>
        </w:rPr>
        <w:t>луктенко Ю.А. Лингвистические аспекты двуязычия / Ю.А. Жлуктенко</w:t>
      </w:r>
      <w:r w:rsidR="008E5FE2">
        <w:rPr>
          <w:rFonts w:ascii="Times New Roman" w:hAnsi="Times New Roman" w:cs="Times New Roman"/>
          <w:sz w:val="28"/>
          <w:szCs w:val="28"/>
        </w:rPr>
        <w:t>.</w:t>
      </w:r>
      <w:r>
        <w:rPr>
          <w:rFonts w:ascii="Times New Roman" w:hAnsi="Times New Roman" w:cs="Times New Roman"/>
          <w:sz w:val="28"/>
          <w:szCs w:val="28"/>
        </w:rPr>
        <w:t xml:space="preserve"> – К.: </w:t>
      </w:r>
      <w:r>
        <w:rPr>
          <w:rFonts w:ascii="Times New Roman" w:hAnsi="Times New Roman" w:cs="Times New Roman"/>
          <w:sz w:val="28"/>
          <w:szCs w:val="28"/>
          <w:lang w:val="uk-UA"/>
        </w:rPr>
        <w:t>Вища школа, 1974. – 176 с.</w:t>
      </w:r>
    </w:p>
    <w:p w:rsidR="000566F8" w:rsidRPr="00970FB2" w:rsidRDefault="00DA7DB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28.Жлуктенко Ю</w:t>
      </w:r>
      <w:r w:rsidR="000566F8">
        <w:rPr>
          <w:rFonts w:ascii="Times New Roman" w:hAnsi="Times New Roman" w:cs="Times New Roman"/>
          <w:sz w:val="28"/>
          <w:szCs w:val="28"/>
          <w:lang w:val="uk-UA"/>
        </w:rPr>
        <w:t xml:space="preserve">.О. Навчання іноземних мов за методичною системою Ч. </w:t>
      </w:r>
      <w:r>
        <w:rPr>
          <w:rFonts w:ascii="Times New Roman" w:hAnsi="Times New Roman" w:cs="Times New Roman"/>
          <w:sz w:val="28"/>
          <w:szCs w:val="28"/>
          <w:lang w:val="uk-UA"/>
        </w:rPr>
        <w:t>Фріза – Р. Ладо / Ю.О. Жлуктенко</w:t>
      </w:r>
      <w:r w:rsidR="008E5FE2">
        <w:rPr>
          <w:rFonts w:ascii="Times New Roman" w:hAnsi="Times New Roman" w:cs="Times New Roman"/>
          <w:sz w:val="28"/>
          <w:szCs w:val="28"/>
          <w:lang w:val="uk-UA"/>
        </w:rPr>
        <w:t>.</w:t>
      </w:r>
      <w:r>
        <w:rPr>
          <w:rFonts w:ascii="Times New Roman" w:hAnsi="Times New Roman" w:cs="Times New Roman"/>
          <w:sz w:val="28"/>
          <w:szCs w:val="28"/>
          <w:lang w:val="uk-UA"/>
        </w:rPr>
        <w:t xml:space="preserve"> – К.: Рад. Школа, 1969. – 105 с.</w:t>
      </w:r>
    </w:p>
    <w:p w:rsidR="00970FB2" w:rsidRDefault="00DA7DB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70FB2" w:rsidRPr="00970FB2">
        <w:rPr>
          <w:rFonts w:ascii="Times New Roman" w:hAnsi="Times New Roman" w:cs="Times New Roman"/>
          <w:sz w:val="28"/>
          <w:szCs w:val="28"/>
          <w:lang w:val="uk-UA"/>
        </w:rPr>
        <w:t>9. Изаренков Д.И. Базисные составляющие коммуникативной компетенции и их формирование на продвинутом этапе обучения студентов-нефилологов / Д.И. Изаренков // Русский язык за рубежом. – 1990. – № 4. – С. 54-60.</w:t>
      </w:r>
    </w:p>
    <w:p w:rsidR="00DA7DB0" w:rsidRDefault="00DA7DB0"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Ковылина Л.Н. Синтаксическая интерференция и способы ее изу</w:t>
      </w:r>
      <w:r w:rsidR="004C553A">
        <w:rPr>
          <w:rFonts w:ascii="Times New Roman" w:hAnsi="Times New Roman" w:cs="Times New Roman"/>
          <w:sz w:val="28"/>
          <w:szCs w:val="28"/>
          <w:lang w:val="uk-UA"/>
        </w:rPr>
        <w:t>чения: Автореферат дис.</w:t>
      </w:r>
      <w:r w:rsidR="00080235">
        <w:rPr>
          <w:rFonts w:ascii="Times New Roman" w:hAnsi="Times New Roman" w:cs="Times New Roman"/>
          <w:sz w:val="28"/>
          <w:szCs w:val="28"/>
          <w:lang w:val="uk-UA"/>
        </w:rPr>
        <w:t xml:space="preserve"> </w:t>
      </w:r>
      <w:r w:rsidR="004C553A">
        <w:rPr>
          <w:rFonts w:ascii="Times New Roman" w:hAnsi="Times New Roman" w:cs="Times New Roman"/>
          <w:sz w:val="28"/>
          <w:szCs w:val="28"/>
          <w:lang w:val="uk-UA"/>
        </w:rPr>
        <w:t>кандидата филологических наук / Л.Н. Ковылина</w:t>
      </w:r>
      <w:r w:rsidR="008E5FE2">
        <w:rPr>
          <w:rFonts w:ascii="Times New Roman" w:hAnsi="Times New Roman" w:cs="Times New Roman"/>
          <w:sz w:val="28"/>
          <w:szCs w:val="28"/>
          <w:lang w:val="uk-UA"/>
        </w:rPr>
        <w:t>.</w:t>
      </w:r>
      <w:r w:rsidR="004C553A">
        <w:rPr>
          <w:rFonts w:ascii="Times New Roman" w:hAnsi="Times New Roman" w:cs="Times New Roman"/>
          <w:sz w:val="28"/>
          <w:szCs w:val="28"/>
          <w:lang w:val="uk-UA"/>
        </w:rPr>
        <w:t xml:space="preserve"> – К., 1983. – 24 с. </w:t>
      </w:r>
    </w:p>
    <w:p w:rsidR="00204EC3" w:rsidRPr="00970FB2" w:rsidRDefault="00204EC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31.Колесникова И.Л. Англо-русский терминологический справочник по методике преподавания иностранных языков / И.Л. Колесникова, О.А. Долгина</w:t>
      </w:r>
      <w:r w:rsidR="008E5FE2">
        <w:rPr>
          <w:rFonts w:ascii="Times New Roman" w:hAnsi="Times New Roman" w:cs="Times New Roman"/>
          <w:sz w:val="28"/>
          <w:szCs w:val="28"/>
          <w:lang w:val="uk-UA"/>
        </w:rPr>
        <w:t>.</w:t>
      </w:r>
      <w:r>
        <w:rPr>
          <w:rFonts w:ascii="Times New Roman" w:hAnsi="Times New Roman" w:cs="Times New Roman"/>
          <w:sz w:val="28"/>
          <w:szCs w:val="28"/>
          <w:lang w:val="uk-UA"/>
        </w:rPr>
        <w:t xml:space="preserve"> – М.: Дрофа, 2008. – 431 с.</w:t>
      </w:r>
    </w:p>
    <w:p w:rsidR="00970FB2" w:rsidRDefault="00204EC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970FB2" w:rsidRPr="00970FB2">
        <w:rPr>
          <w:rFonts w:ascii="Times New Roman" w:hAnsi="Times New Roman" w:cs="Times New Roman"/>
          <w:sz w:val="28"/>
          <w:szCs w:val="28"/>
          <w:lang w:val="uk-UA"/>
        </w:rPr>
        <w:t>.Кузнецова В.И. Традиционные подходы обучения грамматике иностранного языка / И.В. Кузнецова // Альманах современной науки и образования. – 2012. - № 9. – С.131-134.</w:t>
      </w:r>
    </w:p>
    <w:p w:rsidR="00204EC3" w:rsidRPr="00970FB2" w:rsidRDefault="00204EC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33.Курбатова М.Ю. Игровые приемы обучения грамматике английского язика на начальном этапе / М.Ю. Курбатова // Иностранные языки в школе. – 2006. – № 3 . – С. 64-66.</w:t>
      </w:r>
    </w:p>
    <w:p w:rsidR="00970FB2" w:rsidRPr="00970FB2" w:rsidRDefault="00204EC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970FB2" w:rsidRPr="00970FB2">
        <w:rPr>
          <w:rFonts w:ascii="Times New Roman" w:hAnsi="Times New Roman" w:cs="Times New Roman"/>
          <w:sz w:val="28"/>
          <w:szCs w:val="28"/>
          <w:lang w:val="uk-UA"/>
        </w:rPr>
        <w:t>. Леонтьев А.А. Основы пси</w:t>
      </w:r>
      <w:r w:rsidR="008E5FE2">
        <w:rPr>
          <w:rFonts w:ascii="Times New Roman" w:hAnsi="Times New Roman" w:cs="Times New Roman"/>
          <w:sz w:val="28"/>
          <w:szCs w:val="28"/>
          <w:lang w:val="uk-UA"/>
        </w:rPr>
        <w:t>холингвистики / А.А. Леонтьев. –</w:t>
      </w:r>
      <w:r w:rsidR="00970FB2" w:rsidRPr="00970FB2">
        <w:rPr>
          <w:rFonts w:ascii="Times New Roman" w:hAnsi="Times New Roman" w:cs="Times New Roman"/>
          <w:sz w:val="28"/>
          <w:szCs w:val="28"/>
          <w:lang w:val="uk-UA"/>
        </w:rPr>
        <w:t xml:space="preserve">  М. 1997. – 287 с.</w:t>
      </w:r>
    </w:p>
    <w:p w:rsidR="00970FB2" w:rsidRPr="00970FB2" w:rsidRDefault="00204EC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970FB2" w:rsidRPr="00970FB2">
        <w:rPr>
          <w:rFonts w:ascii="Times New Roman" w:hAnsi="Times New Roman" w:cs="Times New Roman"/>
          <w:sz w:val="28"/>
          <w:szCs w:val="28"/>
          <w:lang w:val="uk-UA"/>
        </w:rPr>
        <w:t>.Леонтьева А.А. Управление освоением иностранного языка / А.А. Леонтьева // Иностранные языки в школе. – 1975. – № 2. – 83 с.</w:t>
      </w:r>
    </w:p>
    <w:p w:rsidR="00970FB2" w:rsidRDefault="0018004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970FB2" w:rsidRPr="00970FB2">
        <w:rPr>
          <w:rFonts w:ascii="Times New Roman" w:hAnsi="Times New Roman" w:cs="Times New Roman"/>
          <w:sz w:val="28"/>
          <w:szCs w:val="28"/>
          <w:lang w:val="uk-UA"/>
        </w:rPr>
        <w:t>.Маслыко Е.А. Настольная книга преподавателя иностранного языка: справочное пособие / Е.А. Маслыко. – Минск: Высшая школа, 1992. – 445 с.</w:t>
      </w:r>
    </w:p>
    <w:p w:rsidR="00180043" w:rsidRPr="00970FB2" w:rsidRDefault="0018004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37.Мельникова Д.С. Формирование иноязычной социокультурной компетенции студентов художественно-графического факультета педагогического университета: дис.</w:t>
      </w:r>
      <w:r w:rsidR="00080235">
        <w:rPr>
          <w:rFonts w:ascii="Times New Roman" w:hAnsi="Times New Roman" w:cs="Times New Roman"/>
          <w:sz w:val="28"/>
          <w:szCs w:val="28"/>
          <w:lang w:val="uk-UA"/>
        </w:rPr>
        <w:t xml:space="preserve"> </w:t>
      </w:r>
      <w:r>
        <w:rPr>
          <w:rFonts w:ascii="Times New Roman" w:hAnsi="Times New Roman" w:cs="Times New Roman"/>
          <w:sz w:val="28"/>
          <w:szCs w:val="28"/>
          <w:lang w:val="uk-UA"/>
        </w:rPr>
        <w:t>канд. пед. наук / Д.С. Мельникова. –  СПб., 2005. – 243 с.</w:t>
      </w:r>
    </w:p>
    <w:p w:rsidR="00970FB2" w:rsidRDefault="00180043" w:rsidP="00970FB2">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970FB2" w:rsidRPr="00970FB2">
        <w:rPr>
          <w:rFonts w:ascii="Times New Roman" w:hAnsi="Times New Roman" w:cs="Times New Roman"/>
          <w:sz w:val="28"/>
          <w:szCs w:val="28"/>
          <w:lang w:val="uk-UA"/>
        </w:rPr>
        <w:t>.Мерзляков С.В. Место и роль формирования грамматической компетенции при автономном обучении иностранному языку / С.В.</w:t>
      </w:r>
    </w:p>
    <w:p w:rsidR="007F1764" w:rsidRPr="00180043" w:rsidRDefault="007F1764" w:rsidP="007F1764">
      <w:pPr>
        <w:tabs>
          <w:tab w:val="left" w:pos="567"/>
        </w:tabs>
        <w:spacing w:after="0" w:line="360" w:lineRule="auto"/>
        <w:jc w:val="both"/>
        <w:rPr>
          <w:rFonts w:ascii="Times New Roman" w:hAnsi="Times New Roman" w:cs="Times New Roman"/>
          <w:sz w:val="28"/>
          <w:szCs w:val="28"/>
          <w:lang w:val="uk-UA"/>
        </w:rPr>
      </w:pPr>
      <w:r w:rsidRPr="007F1764">
        <w:rPr>
          <w:rFonts w:ascii="Times New Roman" w:hAnsi="Times New Roman" w:cs="Times New Roman"/>
          <w:sz w:val="28"/>
          <w:szCs w:val="28"/>
          <w:lang w:val="uk-UA"/>
        </w:rPr>
        <w:t>Мерзляков // Современны</w:t>
      </w:r>
      <w:r w:rsidR="008E5FE2">
        <w:rPr>
          <w:rFonts w:ascii="Times New Roman" w:hAnsi="Times New Roman" w:cs="Times New Roman"/>
          <w:sz w:val="28"/>
          <w:szCs w:val="28"/>
          <w:lang w:val="uk-UA"/>
        </w:rPr>
        <w:t xml:space="preserve">е проблемы науки и образования –  2014. – </w:t>
      </w:r>
      <w:r w:rsidRPr="007F1764">
        <w:rPr>
          <w:rFonts w:ascii="Times New Roman" w:hAnsi="Times New Roman" w:cs="Times New Roman"/>
          <w:sz w:val="28"/>
          <w:szCs w:val="28"/>
          <w:lang w:val="uk-UA"/>
        </w:rPr>
        <w:t xml:space="preserve"> № 4. // Електронный ресурс. Режим доступа: </w:t>
      </w:r>
      <w:hyperlink r:id="rId8" w:history="1">
        <w:r w:rsidR="00180043" w:rsidRPr="00180043">
          <w:rPr>
            <w:rStyle w:val="a8"/>
            <w:rFonts w:ascii="Times New Roman" w:hAnsi="Times New Roman" w:cs="Times New Roman"/>
            <w:color w:val="auto"/>
            <w:sz w:val="28"/>
            <w:szCs w:val="28"/>
            <w:lang w:val="uk-UA"/>
          </w:rPr>
          <w:t>http://www.science-education.ru/ru/article/view?id=14295</w:t>
        </w:r>
      </w:hyperlink>
    </w:p>
    <w:p w:rsidR="00180043" w:rsidRPr="007F1764" w:rsidRDefault="00180043"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39.Мунэн Ж. Перевод как языковой контакт / Ж. Мунэн // Вопросы перевода в зарубежной лингвистике. М.: Международные отношения, 1978. – С. 36-41.</w:t>
      </w:r>
    </w:p>
    <w:p w:rsidR="007F1764" w:rsidRDefault="00262371"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7F1764" w:rsidRPr="007F1764">
        <w:rPr>
          <w:rFonts w:ascii="Times New Roman" w:hAnsi="Times New Roman" w:cs="Times New Roman"/>
          <w:sz w:val="28"/>
          <w:szCs w:val="28"/>
          <w:lang w:val="uk-UA"/>
        </w:rPr>
        <w:t xml:space="preserve">.Никифорова С.А. Особенности интерференции при освоении немецкого языка как второго иностранного / С.А. Никифорова // Вестник Северного (Арктического) федерального университета. – 2016. - № 2. – С. 120-126. </w:t>
      </w:r>
    </w:p>
    <w:p w:rsidR="00262371" w:rsidRPr="00262371" w:rsidRDefault="00262371"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41.Новий тлумачний словник української мови: у 3 т. / уклад. Яременко В.В., Сліпушко О.М. – К.: Аконіт, 2006. – Т.1. – 926 с.</w:t>
      </w:r>
    </w:p>
    <w:p w:rsidR="007F1764" w:rsidRPr="007F1764" w:rsidRDefault="00262371"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7F1764" w:rsidRPr="007F1764">
        <w:rPr>
          <w:rFonts w:ascii="Times New Roman" w:hAnsi="Times New Roman" w:cs="Times New Roman"/>
          <w:sz w:val="28"/>
          <w:szCs w:val="28"/>
          <w:lang w:val="uk-UA"/>
        </w:rPr>
        <w:t>.Оглуздина Т.П. Развитие содержания понятия «языковая компетенция» в истории лингвистики и теории обучения иностранным языкам / Т.П. Оглуздина // Ве</w:t>
      </w:r>
      <w:r w:rsidR="008E5FE2">
        <w:rPr>
          <w:rFonts w:ascii="Times New Roman" w:hAnsi="Times New Roman" w:cs="Times New Roman"/>
          <w:sz w:val="28"/>
          <w:szCs w:val="28"/>
          <w:lang w:val="uk-UA"/>
        </w:rPr>
        <w:t>стн. Томского гос. пед. ун-та, – 2011. – вып. 2. –</w:t>
      </w:r>
      <w:r w:rsidR="007F1764" w:rsidRPr="007F1764">
        <w:rPr>
          <w:rFonts w:ascii="Times New Roman" w:hAnsi="Times New Roman" w:cs="Times New Roman"/>
          <w:sz w:val="28"/>
          <w:szCs w:val="28"/>
          <w:lang w:val="uk-UA"/>
        </w:rPr>
        <w:t xml:space="preserve"> С. 91–94.</w:t>
      </w:r>
    </w:p>
    <w:p w:rsidR="007F1764" w:rsidRPr="007F1764" w:rsidRDefault="00262371"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43</w:t>
      </w:r>
      <w:r w:rsidR="007F1764" w:rsidRPr="007F1764">
        <w:rPr>
          <w:rFonts w:ascii="Times New Roman" w:hAnsi="Times New Roman" w:cs="Times New Roman"/>
          <w:sz w:val="28"/>
          <w:szCs w:val="28"/>
          <w:lang w:val="uk-UA"/>
        </w:rPr>
        <w:t>.Оглуздина Т.П. Структура языковой компетенции в концепциях ученых зарубежной и отечественной методики обучения иностранным языкам / Т.П. Оглуздина // Ве</w:t>
      </w:r>
      <w:r w:rsidR="008E5FE2">
        <w:rPr>
          <w:rFonts w:ascii="Times New Roman" w:hAnsi="Times New Roman" w:cs="Times New Roman"/>
          <w:sz w:val="28"/>
          <w:szCs w:val="28"/>
          <w:lang w:val="uk-UA"/>
        </w:rPr>
        <w:t>стн. Томского гос. пед. ун-та, – 2012. – вып. 2. –</w:t>
      </w:r>
      <w:r w:rsidR="007F1764" w:rsidRPr="007F1764">
        <w:rPr>
          <w:rFonts w:ascii="Times New Roman" w:hAnsi="Times New Roman" w:cs="Times New Roman"/>
          <w:sz w:val="28"/>
          <w:szCs w:val="28"/>
          <w:lang w:val="uk-UA"/>
        </w:rPr>
        <w:t xml:space="preserve"> С. 116-119. </w:t>
      </w:r>
    </w:p>
    <w:p w:rsidR="007F1764" w:rsidRDefault="00262371"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7F1764" w:rsidRPr="007F1764">
        <w:rPr>
          <w:rFonts w:ascii="Times New Roman" w:hAnsi="Times New Roman" w:cs="Times New Roman"/>
          <w:sz w:val="28"/>
          <w:szCs w:val="28"/>
          <w:lang w:val="uk-UA"/>
        </w:rPr>
        <w:t>. Остапенко В.И. Обучение русской грамматике иностранцев на начальном этапе / В.И. Остапенко. – М.: Русский язык,1983. – 98 с.</w:t>
      </w:r>
    </w:p>
    <w:p w:rsidR="00262371" w:rsidRPr="007F1764" w:rsidRDefault="00262371"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45.Пасічник</w:t>
      </w:r>
      <w:r w:rsidR="000B4EBD">
        <w:rPr>
          <w:rFonts w:ascii="Times New Roman" w:hAnsi="Times New Roman" w:cs="Times New Roman"/>
          <w:sz w:val="28"/>
          <w:szCs w:val="28"/>
          <w:lang w:val="uk-UA"/>
        </w:rPr>
        <w:t xml:space="preserve"> Т.Д. Технологія відбору навчальних матеріалів з метою організації навчання майбутніх філологів писемного двостороннього перекладу / Т.Д. Пасічник // Збірник наукових праць Хмельницького інституту соціальних технологій Університету «Україна». – Хмельницький: ХІСТ, 2011. – № 3. – С. 150-152.</w:t>
      </w:r>
    </w:p>
    <w:p w:rsidR="007F1764" w:rsidRPr="007F1764" w:rsidRDefault="000B4EBD"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7F1764" w:rsidRPr="007F1764">
        <w:rPr>
          <w:rFonts w:ascii="Times New Roman" w:hAnsi="Times New Roman" w:cs="Times New Roman"/>
          <w:sz w:val="28"/>
          <w:szCs w:val="28"/>
          <w:lang w:val="uk-UA"/>
        </w:rPr>
        <w:t>.Пассов Е.И. Коммуникативный метод обучения иноязычному говорению / Е.И. Пассов. – М.: Просвещение,1991. – 223 с.</w:t>
      </w:r>
    </w:p>
    <w:p w:rsidR="007F1764" w:rsidRPr="007F1764" w:rsidRDefault="000B4EBD"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7F1764" w:rsidRPr="007F1764">
        <w:rPr>
          <w:rFonts w:ascii="Times New Roman" w:hAnsi="Times New Roman" w:cs="Times New Roman"/>
          <w:sz w:val="28"/>
          <w:szCs w:val="28"/>
          <w:lang w:val="uk-UA"/>
        </w:rPr>
        <w:t>.Пассов Е.И. Основы коммуникативной методики обучения иноязычному общению / Е.И. Пассов. – М.: Русский язык, 1989. – 276 с.</w:t>
      </w:r>
    </w:p>
    <w:p w:rsidR="007F1764" w:rsidRDefault="000B4EBD"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7F1764" w:rsidRPr="007F1764">
        <w:rPr>
          <w:rFonts w:ascii="Times New Roman" w:hAnsi="Times New Roman" w:cs="Times New Roman"/>
          <w:sz w:val="28"/>
          <w:szCs w:val="28"/>
          <w:lang w:val="uk-UA"/>
        </w:rPr>
        <w:t xml:space="preserve">.Петровский А.В. Общая психология / А.В. Петровский. - М., 1976. – 479с. </w:t>
      </w:r>
    </w:p>
    <w:p w:rsidR="000B4EBD" w:rsidRDefault="000B4EBD"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49.Розенцвейг В.Ю. К проблеме грамматической интерференции. В кн.: Проблемы структурной лингвистики </w:t>
      </w:r>
      <w:r w:rsidR="00CE33AC">
        <w:rPr>
          <w:rFonts w:ascii="Times New Roman" w:hAnsi="Times New Roman" w:cs="Times New Roman"/>
          <w:sz w:val="28"/>
          <w:szCs w:val="28"/>
          <w:lang w:val="uk-UA"/>
        </w:rPr>
        <w:t>/ В.Ю. Розенцвейг, Л.М. Уман</w:t>
      </w:r>
      <w:r w:rsidR="008E5FE2">
        <w:rPr>
          <w:rFonts w:ascii="Times New Roman" w:hAnsi="Times New Roman" w:cs="Times New Roman"/>
          <w:sz w:val="28"/>
          <w:szCs w:val="28"/>
          <w:lang w:val="uk-UA"/>
        </w:rPr>
        <w:t>.</w:t>
      </w:r>
      <w:r w:rsidR="00CE33AC">
        <w:rPr>
          <w:rFonts w:ascii="Times New Roman" w:hAnsi="Times New Roman" w:cs="Times New Roman"/>
          <w:sz w:val="28"/>
          <w:szCs w:val="28"/>
          <w:lang w:val="uk-UA"/>
        </w:rPr>
        <w:t xml:space="preserve"> – М.: Изд-во АН СССР, 1962. – С. 60-73.</w:t>
      </w:r>
    </w:p>
    <w:p w:rsidR="00CE33AC" w:rsidRDefault="00CE33AC"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50.Словарь практического психолога / ред. С.Ю. Головина. – М.: АСТ, Харвест, 1998. – 305 с.</w:t>
      </w:r>
    </w:p>
    <w:p w:rsidR="00CE33AC" w:rsidRDefault="00CE33AC"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51.Словник іншомовних слів / за ред. О.С. Мельничука. – К.: Головна редакція УРЕ, 1977. – 775 с.</w:t>
      </w:r>
    </w:p>
    <w:p w:rsidR="00CE33AC" w:rsidRDefault="00CE33AC" w:rsidP="007F1764">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52.</w:t>
      </w:r>
      <w:r w:rsidR="000C254C">
        <w:rPr>
          <w:rFonts w:ascii="Times New Roman" w:hAnsi="Times New Roman" w:cs="Times New Roman"/>
          <w:sz w:val="28"/>
          <w:szCs w:val="28"/>
          <w:lang w:val="uk-UA"/>
        </w:rPr>
        <w:t xml:space="preserve">Сокирко </w:t>
      </w:r>
      <w:r w:rsidR="000C254C">
        <w:rPr>
          <w:rFonts w:ascii="Times New Roman" w:hAnsi="Times New Roman" w:cs="Times New Roman"/>
          <w:sz w:val="28"/>
          <w:szCs w:val="28"/>
        </w:rPr>
        <w:t>В.С. О лексическом подходе к работе над грамматикой / В.С. Сокирко // Иностранные языки в школе. – 1963. – № 2. – С. 12-17.</w:t>
      </w:r>
    </w:p>
    <w:p w:rsidR="007F1764" w:rsidRDefault="00080235"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53</w:t>
      </w:r>
      <w:r w:rsidR="007F1764" w:rsidRPr="007F1764">
        <w:rPr>
          <w:rFonts w:ascii="Times New Roman" w:hAnsi="Times New Roman" w:cs="Times New Roman"/>
          <w:sz w:val="28"/>
          <w:szCs w:val="28"/>
          <w:lang w:val="uk-UA"/>
        </w:rPr>
        <w:t>.Соловова Е.Н. Методика обучения иностранного языка: базовый курс лекций: пособие для студентов пед. Вузов и учителей / Е.Н. Соловова</w:t>
      </w:r>
      <w:r w:rsidR="008E5830">
        <w:rPr>
          <w:rFonts w:ascii="Times New Roman" w:hAnsi="Times New Roman" w:cs="Times New Roman"/>
          <w:sz w:val="28"/>
          <w:szCs w:val="28"/>
          <w:lang w:val="uk-UA"/>
        </w:rPr>
        <w:t>. –</w:t>
      </w:r>
      <w:r w:rsidR="007F1764" w:rsidRPr="007F1764">
        <w:rPr>
          <w:rFonts w:ascii="Times New Roman" w:hAnsi="Times New Roman" w:cs="Times New Roman"/>
          <w:sz w:val="28"/>
          <w:szCs w:val="28"/>
          <w:lang w:val="uk-UA"/>
        </w:rPr>
        <w:t xml:space="preserve"> 2-е изд. – М.: Просвещение, 2003. – 239 с.</w:t>
      </w:r>
    </w:p>
    <w:p w:rsidR="00080235" w:rsidRDefault="00080235"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54.Сорочан Т.М. Характеристика професіоналізму управлінської діяльності керівників шкіл на засадах компетентнісного підходу / Т.М. Сорочан // Шлях освіти. – 2005. – № 3. – С. 9-12.</w:t>
      </w:r>
    </w:p>
    <w:p w:rsidR="00080235" w:rsidRPr="007F1764" w:rsidRDefault="00080235"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55.Стеченко Т.О. Формування професійно орієнтованої англомовної граматичної компетенції майбутніх філологів: дис. канд. пед. наук /</w:t>
      </w:r>
      <w:r w:rsidR="00B81702">
        <w:rPr>
          <w:rFonts w:ascii="Times New Roman" w:hAnsi="Times New Roman" w:cs="Times New Roman"/>
          <w:sz w:val="28"/>
          <w:szCs w:val="28"/>
          <w:lang w:val="uk-UA"/>
        </w:rPr>
        <w:t xml:space="preserve"> Т.О. Стеченко. – К., 2004. – 200 с.</w:t>
      </w:r>
    </w:p>
    <w:p w:rsidR="007F1764" w:rsidRPr="007F1764" w:rsidRDefault="00B81702"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007F1764" w:rsidRPr="007F1764">
        <w:rPr>
          <w:rFonts w:ascii="Times New Roman" w:hAnsi="Times New Roman" w:cs="Times New Roman"/>
          <w:sz w:val="28"/>
          <w:szCs w:val="28"/>
          <w:lang w:val="uk-UA"/>
        </w:rPr>
        <w:t>.Структура и содержание образовательного стандарта в области иностранного языка на основе компетентностного подхода. Компетенции и критерии оценки // Електронный ресурс. Режим доступа:  www.relod.ru/teachers_english/clauses/competent.</w:t>
      </w:r>
    </w:p>
    <w:p w:rsidR="007F1764" w:rsidRDefault="00B81702"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007F1764" w:rsidRPr="007F1764">
        <w:rPr>
          <w:rFonts w:ascii="Times New Roman" w:hAnsi="Times New Roman" w:cs="Times New Roman"/>
          <w:sz w:val="28"/>
          <w:szCs w:val="28"/>
          <w:lang w:val="uk-UA"/>
        </w:rPr>
        <w:t>.Филатов В.М. Методика обучения иностранным языкам в начальной и основной общеобразовательной школе: учеб. пособие для студентов педагогических колледжей / В.М. Филатов. – Ростов н. /Д: АНИОН, 2003. – 416 с.</w:t>
      </w:r>
    </w:p>
    <w:p w:rsidR="00B81702" w:rsidRPr="00B81702" w:rsidRDefault="00B81702" w:rsidP="007F1764">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58.</w:t>
      </w:r>
      <w:r>
        <w:rPr>
          <w:rFonts w:ascii="Times New Roman" w:hAnsi="Times New Roman" w:cs="Times New Roman"/>
          <w:sz w:val="28"/>
          <w:szCs w:val="28"/>
        </w:rPr>
        <w:t xml:space="preserve">Хуторской А.В. Ключевые компетенции как компонент личностно-ориентированной парадигмы образования / А.В. Хуторской // Ученик в общеобразовательной школе. – М.: ИОСО РАО, 2002. – С. 135-157. </w:t>
      </w:r>
    </w:p>
    <w:p w:rsidR="007F1764" w:rsidRPr="00B81702" w:rsidRDefault="00B81702" w:rsidP="007F1764">
      <w:pPr>
        <w:tabs>
          <w:tab w:val="left" w:pos="567"/>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59</w:t>
      </w:r>
      <w:r w:rsidR="007F1764" w:rsidRPr="007F1764">
        <w:rPr>
          <w:rFonts w:ascii="Times New Roman" w:hAnsi="Times New Roman" w:cs="Times New Roman"/>
          <w:sz w:val="28"/>
          <w:szCs w:val="28"/>
          <w:lang w:val="uk-UA"/>
        </w:rPr>
        <w:t xml:space="preserve">. Хуторской А.В. Определение общепредметного содержания и ключевых компетенций как характеристика нового подхода к конструированию образовательных стандартов // Интернет-журнал «Эйдос». 2002. // Електронный ресурс. Режим доступа: </w:t>
      </w:r>
      <w:hyperlink r:id="rId9" w:history="1">
        <w:r w:rsidRPr="00B81702">
          <w:rPr>
            <w:rStyle w:val="a8"/>
            <w:rFonts w:ascii="Times New Roman" w:hAnsi="Times New Roman" w:cs="Times New Roman"/>
            <w:color w:val="000000" w:themeColor="text1"/>
            <w:sz w:val="28"/>
            <w:szCs w:val="28"/>
            <w:lang w:val="uk-UA"/>
          </w:rPr>
          <w:t>http://www.eidos.ru/journal/2002/0423.htm</w:t>
        </w:r>
      </w:hyperlink>
      <w:r w:rsidR="007F1764" w:rsidRPr="00B81702">
        <w:rPr>
          <w:rFonts w:ascii="Times New Roman" w:hAnsi="Times New Roman" w:cs="Times New Roman"/>
          <w:color w:val="000000" w:themeColor="text1"/>
          <w:sz w:val="28"/>
          <w:szCs w:val="28"/>
          <w:lang w:val="uk-UA"/>
        </w:rPr>
        <w:t>.</w:t>
      </w:r>
    </w:p>
    <w:p w:rsidR="00B81702" w:rsidRPr="007F1764" w:rsidRDefault="00B81702"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60.Чайка В.М. Основи дидактики: навч. посібник / В.М. Чайка. – К.: Академвидав, 2011. – 238 с.</w:t>
      </w:r>
    </w:p>
    <w:p w:rsidR="007F1764" w:rsidRPr="007F1764" w:rsidRDefault="00185546"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007F1764" w:rsidRPr="007F1764">
        <w:rPr>
          <w:rFonts w:ascii="Times New Roman" w:hAnsi="Times New Roman" w:cs="Times New Roman"/>
          <w:sz w:val="28"/>
          <w:szCs w:val="28"/>
          <w:lang w:val="uk-UA"/>
        </w:rPr>
        <w:t>.Шатилов С.Ф. Методика обучения немецкому языку в средней школе / С.Ф. Шатилов. – М.: Просвещение, 1986. – 223 с.</w:t>
      </w:r>
    </w:p>
    <w:p w:rsidR="007F1764" w:rsidRDefault="00185546"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007F1764" w:rsidRPr="007F1764">
        <w:rPr>
          <w:rFonts w:ascii="Times New Roman" w:hAnsi="Times New Roman" w:cs="Times New Roman"/>
          <w:sz w:val="28"/>
          <w:szCs w:val="28"/>
          <w:lang w:val="uk-UA"/>
        </w:rPr>
        <w:t>.Щерба Л.В.  Как надо изучать  иностранные языки / Л.В. Щерба. - М.- Л., 1959. – 245 с.</w:t>
      </w:r>
    </w:p>
    <w:p w:rsidR="00185546" w:rsidRPr="00185546" w:rsidRDefault="00185546" w:rsidP="007F1764">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63.Щ</w:t>
      </w:r>
      <w:r>
        <w:rPr>
          <w:rFonts w:ascii="Times New Roman" w:hAnsi="Times New Roman" w:cs="Times New Roman"/>
          <w:sz w:val="28"/>
          <w:szCs w:val="28"/>
        </w:rPr>
        <w:t>ербакова М.В. Особенности обучения второму иностранному языку студентов языковых факультетов / М.В. Щербакова // Вестник ВГУ. Серия лингвистика и межкультурная коммуникация. – 2003. – № 2. – С. 85-88.</w:t>
      </w:r>
    </w:p>
    <w:p w:rsidR="007F1764" w:rsidRDefault="00185546"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64</w:t>
      </w:r>
      <w:r w:rsidR="007F1764" w:rsidRPr="007F1764">
        <w:rPr>
          <w:rFonts w:ascii="Times New Roman" w:hAnsi="Times New Roman" w:cs="Times New Roman"/>
          <w:sz w:val="28"/>
          <w:szCs w:val="28"/>
          <w:lang w:val="uk-UA"/>
        </w:rPr>
        <w:t>.Эльконин Д.Б. Детская психология: учебн. пособие / Д.Б. Эльконин. – М.: Академия. – 2007. – 384 с.</w:t>
      </w:r>
    </w:p>
    <w:p w:rsidR="00185546" w:rsidRDefault="00185546"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65.Эльконин Д.Б. Избранные психологические труды / Д.Б. Эльконин. – М.: Педагогика, 1989. – 560 с.</w:t>
      </w:r>
    </w:p>
    <w:p w:rsidR="00D613E4" w:rsidRDefault="00D613E4" w:rsidP="007F1764">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66.</w:t>
      </w:r>
      <w:r>
        <w:rPr>
          <w:rFonts w:ascii="Times New Roman" w:hAnsi="Times New Roman" w:cs="Times New Roman"/>
          <w:sz w:val="28"/>
          <w:szCs w:val="28"/>
          <w:lang w:val="en-US"/>
        </w:rPr>
        <w:t>Canale M. From communicative competence to communicative language pedagogy / M. Canale // Language and Communication. London: Longman, 1983. –</w:t>
      </w:r>
      <w:r w:rsidR="00B93480">
        <w:rPr>
          <w:rFonts w:ascii="Times New Roman" w:hAnsi="Times New Roman" w:cs="Times New Roman"/>
          <w:sz w:val="28"/>
          <w:szCs w:val="28"/>
          <w:lang w:val="en-US"/>
        </w:rPr>
        <w:t xml:space="preserve"> P</w:t>
      </w:r>
      <w:r>
        <w:rPr>
          <w:rFonts w:ascii="Times New Roman" w:hAnsi="Times New Roman" w:cs="Times New Roman"/>
          <w:sz w:val="28"/>
          <w:szCs w:val="28"/>
          <w:lang w:val="en-US"/>
        </w:rPr>
        <w:t>. 2-27.</w:t>
      </w:r>
    </w:p>
    <w:p w:rsidR="00D613E4" w:rsidRDefault="00D613E4" w:rsidP="007F1764">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67.Canale M. Theoretical bases of communicative approaches to second language teaching and testing / M. Canale, M. Swain // Applied Linguistics, 1980. – </w:t>
      </w:r>
      <w:r w:rsidRPr="00D613E4">
        <w:rPr>
          <w:rFonts w:ascii="Times New Roman" w:hAnsi="Times New Roman" w:cs="Times New Roman"/>
          <w:sz w:val="28"/>
          <w:szCs w:val="28"/>
          <w:lang w:val="en-US"/>
        </w:rPr>
        <w:t>№</w:t>
      </w:r>
      <w:r>
        <w:rPr>
          <w:rFonts w:ascii="Times New Roman" w:hAnsi="Times New Roman" w:cs="Times New Roman"/>
          <w:sz w:val="28"/>
          <w:szCs w:val="28"/>
          <w:lang w:val="en-US"/>
        </w:rPr>
        <w:t xml:space="preserve"> 1 (1). –</w:t>
      </w:r>
      <w:r w:rsidR="00B93480">
        <w:rPr>
          <w:rFonts w:ascii="Times New Roman" w:hAnsi="Times New Roman" w:cs="Times New Roman"/>
          <w:sz w:val="28"/>
          <w:szCs w:val="28"/>
          <w:lang w:val="en-US"/>
        </w:rPr>
        <w:t xml:space="preserve"> P</w:t>
      </w:r>
      <w:r>
        <w:rPr>
          <w:rFonts w:ascii="Times New Roman" w:hAnsi="Times New Roman" w:cs="Times New Roman"/>
          <w:sz w:val="28"/>
          <w:szCs w:val="28"/>
          <w:lang w:val="en-US"/>
        </w:rPr>
        <w:t>. 1-48.</w:t>
      </w:r>
    </w:p>
    <w:p w:rsidR="00D613E4" w:rsidRDefault="00D613E4" w:rsidP="007F1764">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68.Chomsky N.</w:t>
      </w:r>
      <w:r w:rsidR="00B93480">
        <w:rPr>
          <w:rFonts w:ascii="Times New Roman" w:hAnsi="Times New Roman" w:cs="Times New Roman"/>
          <w:sz w:val="28"/>
          <w:szCs w:val="28"/>
          <w:lang w:val="en-US"/>
        </w:rPr>
        <w:t xml:space="preserve"> Aspects of the Theory of Syntax / N. </w:t>
      </w:r>
      <w:r w:rsidR="00B93480" w:rsidRPr="00B93480">
        <w:rPr>
          <w:rFonts w:ascii="Times New Roman" w:hAnsi="Times New Roman" w:cs="Times New Roman"/>
          <w:sz w:val="28"/>
          <w:szCs w:val="28"/>
          <w:lang w:val="en-US"/>
        </w:rPr>
        <w:t>Chomsky</w:t>
      </w:r>
      <w:r w:rsidR="00B93480">
        <w:rPr>
          <w:rFonts w:ascii="Times New Roman" w:hAnsi="Times New Roman" w:cs="Times New Roman"/>
          <w:sz w:val="28"/>
          <w:szCs w:val="28"/>
          <w:lang w:val="en-US"/>
        </w:rPr>
        <w:t>. – Cambridge. – The M.T.T. Press, 1985. – 247 p.</w:t>
      </w:r>
    </w:p>
    <w:p w:rsidR="00B93480" w:rsidRDefault="00B93480" w:rsidP="007F1764">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69.</w:t>
      </w:r>
      <w:r w:rsidRPr="007F1764">
        <w:rPr>
          <w:rFonts w:ascii="Times New Roman" w:hAnsi="Times New Roman" w:cs="Times New Roman"/>
          <w:sz w:val="28"/>
          <w:szCs w:val="28"/>
          <w:lang w:val="uk-UA"/>
        </w:rPr>
        <w:t>Ek  J.A.</w:t>
      </w:r>
      <w:r>
        <w:rPr>
          <w:rFonts w:ascii="Times New Roman" w:hAnsi="Times New Roman" w:cs="Times New Roman"/>
          <w:sz w:val="28"/>
          <w:szCs w:val="28"/>
          <w:lang w:val="en-US"/>
        </w:rPr>
        <w:t xml:space="preserve">van </w:t>
      </w:r>
      <w:r>
        <w:rPr>
          <w:rFonts w:ascii="Times New Roman" w:hAnsi="Times New Roman" w:cs="Times New Roman"/>
          <w:sz w:val="28"/>
          <w:szCs w:val="28"/>
          <w:lang w:val="uk-UA"/>
        </w:rPr>
        <w:t xml:space="preserve"> Objectives for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oreign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anguage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earning / J.A. </w:t>
      </w:r>
      <w:r>
        <w:rPr>
          <w:rFonts w:ascii="Times New Roman" w:hAnsi="Times New Roman" w:cs="Times New Roman"/>
          <w:sz w:val="28"/>
          <w:szCs w:val="28"/>
          <w:lang w:val="en-US"/>
        </w:rPr>
        <w:t>v</w:t>
      </w:r>
      <w:r w:rsidRPr="007F1764">
        <w:rPr>
          <w:rFonts w:ascii="Times New Roman" w:hAnsi="Times New Roman" w:cs="Times New Roman"/>
          <w:sz w:val="28"/>
          <w:szCs w:val="28"/>
          <w:lang w:val="uk-UA"/>
        </w:rPr>
        <w:t>an</w:t>
      </w:r>
      <w:r>
        <w:rPr>
          <w:rFonts w:ascii="Times New Roman" w:hAnsi="Times New Roman" w:cs="Times New Roman"/>
          <w:sz w:val="28"/>
          <w:szCs w:val="28"/>
          <w:lang w:val="uk-UA"/>
        </w:rPr>
        <w:t xml:space="preserve"> Ek.</w:t>
      </w:r>
      <w:r>
        <w:rPr>
          <w:rFonts w:ascii="Times New Roman" w:hAnsi="Times New Roman" w:cs="Times New Roman"/>
          <w:sz w:val="28"/>
          <w:szCs w:val="28"/>
          <w:lang w:val="en-US"/>
        </w:rPr>
        <w:t xml:space="preserve"> – </w:t>
      </w:r>
      <w:r w:rsidRPr="007F1764">
        <w:rPr>
          <w:rFonts w:ascii="Times New Roman" w:hAnsi="Times New Roman" w:cs="Times New Roman"/>
          <w:sz w:val="28"/>
          <w:szCs w:val="28"/>
          <w:lang w:val="uk-UA"/>
        </w:rPr>
        <w:t xml:space="preserve">  Volume 1: Scope. - Strasbourg, </w:t>
      </w:r>
      <w:r>
        <w:rPr>
          <w:rFonts w:ascii="Times New Roman" w:hAnsi="Times New Roman" w:cs="Times New Roman"/>
          <w:sz w:val="28"/>
          <w:szCs w:val="28"/>
          <w:lang w:val="uk-UA"/>
        </w:rPr>
        <w:t>Council of Europe Press, 1986.</w:t>
      </w:r>
      <w:r>
        <w:rPr>
          <w:rFonts w:ascii="Times New Roman" w:hAnsi="Times New Roman" w:cs="Times New Roman"/>
          <w:sz w:val="28"/>
          <w:szCs w:val="28"/>
          <w:lang w:val="en-US"/>
        </w:rPr>
        <w:t xml:space="preserve"> –</w:t>
      </w:r>
      <w:r w:rsidRPr="007F1764">
        <w:rPr>
          <w:rFonts w:ascii="Times New Roman" w:hAnsi="Times New Roman" w:cs="Times New Roman"/>
          <w:sz w:val="28"/>
          <w:szCs w:val="28"/>
          <w:lang w:val="uk-UA"/>
        </w:rPr>
        <w:t xml:space="preserve"> 89 p.</w:t>
      </w:r>
    </w:p>
    <w:p w:rsidR="00B93480" w:rsidRDefault="00B93480" w:rsidP="00B93480">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70.Field J.</w:t>
      </w:r>
      <w:r w:rsidRPr="00B93480">
        <w:rPr>
          <w:lang w:val="en-US"/>
        </w:rPr>
        <w:t xml:space="preserve"> </w:t>
      </w:r>
      <w:r w:rsidRPr="00B93480">
        <w:rPr>
          <w:rFonts w:ascii="Times New Roman" w:hAnsi="Times New Roman" w:cs="Times New Roman"/>
          <w:sz w:val="28"/>
          <w:szCs w:val="28"/>
          <w:lang w:val="en-US"/>
        </w:rPr>
        <w:t>P</w:t>
      </w:r>
      <w:r>
        <w:rPr>
          <w:rFonts w:ascii="Times New Roman" w:hAnsi="Times New Roman" w:cs="Times New Roman"/>
          <w:sz w:val="28"/>
          <w:szCs w:val="28"/>
          <w:lang w:val="en-US"/>
        </w:rPr>
        <w:t>sycholinguistics</w:t>
      </w:r>
      <w:r w:rsidR="0059514F">
        <w:rPr>
          <w:rFonts w:ascii="Times New Roman" w:hAnsi="Times New Roman" w:cs="Times New Roman"/>
          <w:sz w:val="28"/>
          <w:szCs w:val="28"/>
          <w:lang w:val="en-US"/>
        </w:rPr>
        <w:t>.</w:t>
      </w:r>
      <w:r w:rsidRPr="00B93480">
        <w:rPr>
          <w:rFonts w:ascii="Times New Roman" w:hAnsi="Times New Roman" w:cs="Times New Roman"/>
          <w:sz w:val="28"/>
          <w:szCs w:val="28"/>
          <w:lang w:val="en-US"/>
        </w:rPr>
        <w:t>The Key Concepts</w:t>
      </w:r>
      <w:r w:rsidR="0059514F">
        <w:rPr>
          <w:rFonts w:ascii="Times New Roman" w:hAnsi="Times New Roman" w:cs="Times New Roman"/>
          <w:sz w:val="28"/>
          <w:szCs w:val="28"/>
          <w:lang w:val="en-US"/>
        </w:rPr>
        <w:t xml:space="preserve"> / J. Field. – London, Routledge, 2004. – 366 p.</w:t>
      </w:r>
    </w:p>
    <w:p w:rsidR="0059514F" w:rsidRDefault="0059514F" w:rsidP="00B93480">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71.</w:t>
      </w:r>
      <w:r w:rsidRPr="007F1764">
        <w:rPr>
          <w:rFonts w:ascii="Times New Roman" w:hAnsi="Times New Roman" w:cs="Times New Roman"/>
          <w:sz w:val="28"/>
          <w:szCs w:val="28"/>
          <w:lang w:val="uk-UA"/>
        </w:rPr>
        <w:t>Harris Z. Transfer Grammar / Z. Harris // International J</w:t>
      </w:r>
      <w:r>
        <w:rPr>
          <w:rFonts w:ascii="Times New Roman" w:hAnsi="Times New Roman" w:cs="Times New Roman"/>
          <w:sz w:val="28"/>
          <w:szCs w:val="28"/>
          <w:lang w:val="uk-UA"/>
        </w:rPr>
        <w:t>ournal of American Linguitics.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1954.</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Vol. – 20.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 4. – </w:t>
      </w:r>
      <w:r>
        <w:rPr>
          <w:rFonts w:ascii="Times New Roman" w:hAnsi="Times New Roman" w:cs="Times New Roman"/>
          <w:sz w:val="28"/>
          <w:szCs w:val="28"/>
          <w:lang w:val="en-US"/>
        </w:rPr>
        <w:t>P</w:t>
      </w:r>
      <w:r w:rsidRPr="007F1764">
        <w:rPr>
          <w:rFonts w:ascii="Times New Roman" w:hAnsi="Times New Roman" w:cs="Times New Roman"/>
          <w:sz w:val="28"/>
          <w:szCs w:val="28"/>
          <w:lang w:val="uk-UA"/>
        </w:rPr>
        <w:t>. 139 – 157.</w:t>
      </w:r>
    </w:p>
    <w:p w:rsidR="0059514F" w:rsidRDefault="0059514F" w:rsidP="00B93480">
      <w:pPr>
        <w:tabs>
          <w:tab w:val="left" w:pos="567"/>
        </w:tabs>
        <w:spacing w:after="0" w:line="360" w:lineRule="auto"/>
        <w:jc w:val="both"/>
        <w:rPr>
          <w:rFonts w:ascii="Times New Roman" w:hAnsi="Times New Roman" w:cs="Times New Roman"/>
          <w:sz w:val="28"/>
          <w:szCs w:val="28"/>
          <w:lang w:val="de-DE"/>
        </w:rPr>
      </w:pPr>
      <w:r w:rsidRPr="0059514F">
        <w:rPr>
          <w:rFonts w:ascii="Times New Roman" w:hAnsi="Times New Roman" w:cs="Times New Roman"/>
          <w:sz w:val="28"/>
          <w:szCs w:val="28"/>
          <w:lang w:val="de-DE"/>
        </w:rPr>
        <w:t>72.Juhasz J.</w:t>
      </w:r>
      <w:r>
        <w:rPr>
          <w:rFonts w:ascii="Times New Roman" w:hAnsi="Times New Roman" w:cs="Times New Roman"/>
          <w:sz w:val="28"/>
          <w:szCs w:val="28"/>
          <w:lang w:val="de-DE"/>
        </w:rPr>
        <w:t xml:space="preserve"> Probleme der Interferenz </w:t>
      </w:r>
      <w:r w:rsidRPr="0059514F">
        <w:rPr>
          <w:rFonts w:ascii="Times New Roman" w:hAnsi="Times New Roman" w:cs="Times New Roman"/>
          <w:sz w:val="28"/>
          <w:szCs w:val="28"/>
          <w:lang w:val="de-DE"/>
        </w:rPr>
        <w:t>/</w:t>
      </w:r>
      <w:r>
        <w:rPr>
          <w:rFonts w:ascii="Times New Roman" w:hAnsi="Times New Roman" w:cs="Times New Roman"/>
          <w:sz w:val="28"/>
          <w:szCs w:val="28"/>
          <w:lang w:val="de-DE"/>
        </w:rPr>
        <w:t xml:space="preserve"> J. Juhasz</w:t>
      </w:r>
      <w:r w:rsidR="00877A47">
        <w:rPr>
          <w:rFonts w:ascii="Times New Roman" w:hAnsi="Times New Roman" w:cs="Times New Roman"/>
          <w:sz w:val="28"/>
          <w:szCs w:val="28"/>
          <w:lang w:val="de-DE"/>
        </w:rPr>
        <w:t>. – Budapest: Akademia Kiado, 1970. – 174 S.</w:t>
      </w:r>
    </w:p>
    <w:p w:rsidR="00877A47" w:rsidRDefault="00877A47" w:rsidP="00B93480">
      <w:pPr>
        <w:tabs>
          <w:tab w:val="left" w:pos="567"/>
        </w:tabs>
        <w:spacing w:after="0" w:line="360" w:lineRule="auto"/>
        <w:jc w:val="both"/>
        <w:rPr>
          <w:rFonts w:ascii="Times New Roman" w:hAnsi="Times New Roman" w:cs="Times New Roman"/>
          <w:sz w:val="28"/>
          <w:szCs w:val="28"/>
          <w:lang w:val="en-US"/>
        </w:rPr>
      </w:pPr>
      <w:r w:rsidRPr="00877A47">
        <w:rPr>
          <w:rFonts w:ascii="Times New Roman" w:hAnsi="Times New Roman" w:cs="Times New Roman"/>
          <w:sz w:val="28"/>
          <w:szCs w:val="28"/>
          <w:lang w:val="en-US"/>
        </w:rPr>
        <w:t xml:space="preserve">73. </w:t>
      </w:r>
      <w:r>
        <w:rPr>
          <w:rFonts w:ascii="Times New Roman" w:hAnsi="Times New Roman" w:cs="Times New Roman"/>
          <w:sz w:val="28"/>
          <w:szCs w:val="28"/>
          <w:lang w:val="en-US"/>
        </w:rPr>
        <w:t>Krashen S. Principles and Practice in Second Language / S. Krashen. – Acquisition, Pergamon, 1982. – 202 p.</w:t>
      </w:r>
    </w:p>
    <w:p w:rsidR="00877A47" w:rsidRPr="00CE4CFB" w:rsidRDefault="00877A47" w:rsidP="00B93480">
      <w:pPr>
        <w:tabs>
          <w:tab w:val="left" w:pos="567"/>
        </w:tabs>
        <w:spacing w:after="0" w:line="360" w:lineRule="auto"/>
        <w:jc w:val="both"/>
        <w:rPr>
          <w:rFonts w:ascii="Times New Roman" w:hAnsi="Times New Roman" w:cs="Times New Roman"/>
          <w:sz w:val="28"/>
          <w:szCs w:val="28"/>
          <w:lang w:val="de-DE"/>
        </w:rPr>
      </w:pPr>
      <w:r w:rsidRPr="00CE4CFB">
        <w:rPr>
          <w:rFonts w:ascii="Times New Roman" w:hAnsi="Times New Roman" w:cs="Times New Roman"/>
          <w:sz w:val="28"/>
          <w:szCs w:val="28"/>
          <w:lang w:val="de-DE"/>
        </w:rPr>
        <w:t>74.Moirand S. Enseigner a comminiquer en langue entrangere / S. Moirand</w:t>
      </w:r>
      <w:r w:rsidR="00CE4CFB" w:rsidRPr="00CE4CFB">
        <w:rPr>
          <w:rFonts w:ascii="Times New Roman" w:hAnsi="Times New Roman" w:cs="Times New Roman"/>
          <w:sz w:val="28"/>
          <w:szCs w:val="28"/>
          <w:lang w:val="de-DE"/>
        </w:rPr>
        <w:t>. – Paris, Hachette, 1990. – 188 p.</w:t>
      </w:r>
    </w:p>
    <w:p w:rsidR="00CE4CFB" w:rsidRDefault="00CE4CFB" w:rsidP="00B93480">
      <w:pPr>
        <w:tabs>
          <w:tab w:val="left" w:pos="567"/>
        </w:tabs>
        <w:spacing w:after="0" w:line="360" w:lineRule="auto"/>
        <w:jc w:val="both"/>
        <w:rPr>
          <w:rFonts w:ascii="Times New Roman" w:hAnsi="Times New Roman" w:cs="Times New Roman"/>
          <w:sz w:val="28"/>
          <w:szCs w:val="28"/>
          <w:lang w:val="de-DE"/>
        </w:rPr>
      </w:pPr>
      <w:r w:rsidRPr="00CE4CFB">
        <w:rPr>
          <w:rFonts w:ascii="Times New Roman" w:hAnsi="Times New Roman" w:cs="Times New Roman"/>
          <w:sz w:val="28"/>
          <w:szCs w:val="28"/>
          <w:lang w:val="de-DE"/>
        </w:rPr>
        <w:t>75.</w:t>
      </w:r>
      <w:r>
        <w:rPr>
          <w:rFonts w:ascii="Times New Roman" w:hAnsi="Times New Roman" w:cs="Times New Roman"/>
          <w:sz w:val="28"/>
          <w:szCs w:val="28"/>
          <w:lang w:val="de-DE"/>
        </w:rPr>
        <w:t xml:space="preserve">Steinig W. Sprachdidaktik Deutsch </w:t>
      </w:r>
      <w:r w:rsidRPr="00CE4CFB">
        <w:rPr>
          <w:rFonts w:ascii="Times New Roman" w:hAnsi="Times New Roman" w:cs="Times New Roman"/>
          <w:sz w:val="28"/>
          <w:szCs w:val="28"/>
          <w:lang w:val="de-DE"/>
        </w:rPr>
        <w:t xml:space="preserve">/ W. </w:t>
      </w:r>
      <w:r>
        <w:rPr>
          <w:rFonts w:ascii="Times New Roman" w:hAnsi="Times New Roman" w:cs="Times New Roman"/>
          <w:sz w:val="28"/>
          <w:szCs w:val="28"/>
          <w:lang w:val="de-DE"/>
        </w:rPr>
        <w:t>Steinig, H.-W. Huneke. – Berlin: Erich Schmidt Verlag, 2004. – 272 S.</w:t>
      </w:r>
    </w:p>
    <w:p w:rsidR="00CE4CFB" w:rsidRDefault="00CE4CFB" w:rsidP="00B93480">
      <w:pPr>
        <w:tabs>
          <w:tab w:val="left" w:pos="567"/>
        </w:tabs>
        <w:spacing w:after="0" w:line="360" w:lineRule="auto"/>
        <w:jc w:val="both"/>
        <w:rPr>
          <w:rFonts w:ascii="Times New Roman" w:hAnsi="Times New Roman" w:cs="Times New Roman"/>
          <w:sz w:val="28"/>
          <w:szCs w:val="28"/>
          <w:lang w:val="en-US"/>
        </w:rPr>
      </w:pPr>
      <w:r w:rsidRPr="00CE4CFB">
        <w:rPr>
          <w:rFonts w:ascii="Times New Roman" w:hAnsi="Times New Roman" w:cs="Times New Roman"/>
          <w:sz w:val="28"/>
          <w:szCs w:val="28"/>
          <w:lang w:val="en-US"/>
        </w:rPr>
        <w:t>76.Traxler M.J.</w:t>
      </w:r>
      <w:r>
        <w:rPr>
          <w:rFonts w:ascii="Times New Roman" w:hAnsi="Times New Roman" w:cs="Times New Roman"/>
          <w:sz w:val="28"/>
          <w:szCs w:val="28"/>
          <w:lang w:val="en-US"/>
        </w:rPr>
        <w:t xml:space="preserve"> Introduction to psycholinguistics. Understanding language science / M.J. Traxler. –</w:t>
      </w:r>
      <w:r w:rsidR="00393D24">
        <w:rPr>
          <w:rFonts w:ascii="Times New Roman" w:hAnsi="Times New Roman" w:cs="Times New Roman"/>
          <w:sz w:val="28"/>
          <w:szCs w:val="28"/>
          <w:lang w:val="en-US"/>
        </w:rPr>
        <w:t xml:space="preserve"> </w:t>
      </w:r>
      <w:r w:rsidR="008E5830">
        <w:rPr>
          <w:rFonts w:ascii="Times New Roman" w:hAnsi="Times New Roman" w:cs="Times New Roman"/>
          <w:sz w:val="28"/>
          <w:szCs w:val="28"/>
          <w:lang w:val="en-US"/>
        </w:rPr>
        <w:t xml:space="preserve">Oxford, </w:t>
      </w:r>
      <w:r w:rsidR="00393D24">
        <w:rPr>
          <w:rFonts w:ascii="Times New Roman" w:hAnsi="Times New Roman" w:cs="Times New Roman"/>
          <w:sz w:val="28"/>
          <w:szCs w:val="28"/>
          <w:lang w:val="en-US"/>
        </w:rPr>
        <w:t>John Wiley &amp; Songs, 2012. – 568 p.</w:t>
      </w:r>
    </w:p>
    <w:p w:rsidR="00393D24" w:rsidRPr="00CE4CFB" w:rsidRDefault="00393D24" w:rsidP="00B93480">
      <w:pPr>
        <w:tabs>
          <w:tab w:val="left" w:pos="567"/>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77.Tornburry S. How to Teach Grammar / S. Tornburry. – Edinburg: Pearson, 1999. – 189 p.</w:t>
      </w:r>
    </w:p>
    <w:p w:rsidR="007F1764" w:rsidRPr="007F1764" w:rsidRDefault="00393D24" w:rsidP="007F1764">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78</w:t>
      </w:r>
      <w:r w:rsidR="007F1764" w:rsidRPr="007F1764">
        <w:rPr>
          <w:rFonts w:ascii="Times New Roman" w:hAnsi="Times New Roman" w:cs="Times New Roman"/>
          <w:sz w:val="28"/>
          <w:szCs w:val="28"/>
          <w:lang w:val="uk-UA"/>
        </w:rPr>
        <w:t xml:space="preserve">.Weinreich U. Languages in Contact. Findings and </w:t>
      </w:r>
      <w:r w:rsidR="008E5830">
        <w:rPr>
          <w:rFonts w:ascii="Times New Roman" w:hAnsi="Times New Roman" w:cs="Times New Roman"/>
          <w:sz w:val="28"/>
          <w:szCs w:val="28"/>
          <w:lang w:val="uk-UA"/>
        </w:rPr>
        <w:t>Problems / U. Wenreich. –</w:t>
      </w:r>
      <w:r>
        <w:rPr>
          <w:rFonts w:ascii="Times New Roman" w:hAnsi="Times New Roman" w:cs="Times New Roman"/>
          <w:sz w:val="28"/>
          <w:szCs w:val="28"/>
          <w:lang w:val="uk-UA"/>
        </w:rPr>
        <w:t xml:space="preserve"> N.Y.</w:t>
      </w:r>
      <w:r>
        <w:rPr>
          <w:rFonts w:ascii="Times New Roman" w:hAnsi="Times New Roman" w:cs="Times New Roman"/>
          <w:sz w:val="28"/>
          <w:szCs w:val="28"/>
          <w:lang w:val="en-US"/>
        </w:rPr>
        <w:t xml:space="preserve"> –</w:t>
      </w:r>
      <w:r w:rsidR="007F1764" w:rsidRPr="007F1764">
        <w:rPr>
          <w:rFonts w:ascii="Times New Roman" w:hAnsi="Times New Roman" w:cs="Times New Roman"/>
          <w:sz w:val="28"/>
          <w:szCs w:val="28"/>
          <w:lang w:val="uk-UA"/>
        </w:rPr>
        <w:t xml:space="preserve"> 1953. – 148 p.</w:t>
      </w:r>
      <w:bookmarkStart w:id="0" w:name="_GoBack"/>
      <w:bookmarkEnd w:id="0"/>
    </w:p>
    <w:sectPr w:rsidR="007F1764" w:rsidRPr="007F1764">
      <w:head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289C" w:rsidRDefault="0094289C" w:rsidP="003D232D">
      <w:pPr>
        <w:spacing w:after="0" w:line="240" w:lineRule="auto"/>
      </w:pPr>
      <w:r>
        <w:separator/>
      </w:r>
    </w:p>
  </w:endnote>
  <w:endnote w:type="continuationSeparator" w:id="0">
    <w:p w:rsidR="0094289C" w:rsidRDefault="0094289C" w:rsidP="003D2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289C" w:rsidRDefault="0094289C" w:rsidP="003D232D">
      <w:pPr>
        <w:spacing w:after="0" w:line="240" w:lineRule="auto"/>
      </w:pPr>
      <w:r>
        <w:separator/>
      </w:r>
    </w:p>
  </w:footnote>
  <w:footnote w:type="continuationSeparator" w:id="0">
    <w:p w:rsidR="0094289C" w:rsidRDefault="0094289C" w:rsidP="003D23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201856"/>
      <w:docPartObj>
        <w:docPartGallery w:val="Page Numbers (Top of Page)"/>
        <w:docPartUnique/>
      </w:docPartObj>
    </w:sdtPr>
    <w:sdtEndPr/>
    <w:sdtContent>
      <w:p w:rsidR="008E5FE2" w:rsidRDefault="008E5FE2">
        <w:pPr>
          <w:pStyle w:val="a3"/>
          <w:jc w:val="right"/>
        </w:pPr>
        <w:r>
          <w:fldChar w:fldCharType="begin"/>
        </w:r>
        <w:r>
          <w:instrText>PAGE   \* MERGEFORMAT</w:instrText>
        </w:r>
        <w:r>
          <w:fldChar w:fldCharType="separate"/>
        </w:r>
        <w:r w:rsidR="006B2A92">
          <w:rPr>
            <w:noProof/>
          </w:rPr>
          <w:t>21</w:t>
        </w:r>
        <w:r>
          <w:fldChar w:fldCharType="end"/>
        </w:r>
      </w:p>
    </w:sdtContent>
  </w:sdt>
  <w:p w:rsidR="008E5FE2" w:rsidRDefault="008E5FE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D0FA8"/>
    <w:multiLevelType w:val="hybridMultilevel"/>
    <w:tmpl w:val="47B458D4"/>
    <w:lvl w:ilvl="0" w:tplc="7AF4766A">
      <w:start w:val="1"/>
      <w:numFmt w:val="decimal"/>
      <w:lvlText w:val="%1)"/>
      <w:lvlJc w:val="left"/>
      <w:pPr>
        <w:ind w:left="1572" w:hanging="930"/>
      </w:pPr>
      <w:rPr>
        <w:rFonts w:hint="default"/>
      </w:rPr>
    </w:lvl>
    <w:lvl w:ilvl="1" w:tplc="04190019" w:tentative="1">
      <w:start w:val="1"/>
      <w:numFmt w:val="lowerLetter"/>
      <w:lvlText w:val="%2."/>
      <w:lvlJc w:val="left"/>
      <w:pPr>
        <w:ind w:left="1722" w:hanging="360"/>
      </w:pPr>
    </w:lvl>
    <w:lvl w:ilvl="2" w:tplc="0419001B" w:tentative="1">
      <w:start w:val="1"/>
      <w:numFmt w:val="lowerRoman"/>
      <w:lvlText w:val="%3."/>
      <w:lvlJc w:val="right"/>
      <w:pPr>
        <w:ind w:left="2442" w:hanging="180"/>
      </w:pPr>
    </w:lvl>
    <w:lvl w:ilvl="3" w:tplc="0419000F" w:tentative="1">
      <w:start w:val="1"/>
      <w:numFmt w:val="decimal"/>
      <w:lvlText w:val="%4."/>
      <w:lvlJc w:val="left"/>
      <w:pPr>
        <w:ind w:left="3162" w:hanging="360"/>
      </w:pPr>
    </w:lvl>
    <w:lvl w:ilvl="4" w:tplc="04190019" w:tentative="1">
      <w:start w:val="1"/>
      <w:numFmt w:val="lowerLetter"/>
      <w:lvlText w:val="%5."/>
      <w:lvlJc w:val="left"/>
      <w:pPr>
        <w:ind w:left="3882" w:hanging="360"/>
      </w:pPr>
    </w:lvl>
    <w:lvl w:ilvl="5" w:tplc="0419001B" w:tentative="1">
      <w:start w:val="1"/>
      <w:numFmt w:val="lowerRoman"/>
      <w:lvlText w:val="%6."/>
      <w:lvlJc w:val="right"/>
      <w:pPr>
        <w:ind w:left="4602" w:hanging="180"/>
      </w:pPr>
    </w:lvl>
    <w:lvl w:ilvl="6" w:tplc="0419000F" w:tentative="1">
      <w:start w:val="1"/>
      <w:numFmt w:val="decimal"/>
      <w:lvlText w:val="%7."/>
      <w:lvlJc w:val="left"/>
      <w:pPr>
        <w:ind w:left="5322" w:hanging="360"/>
      </w:pPr>
    </w:lvl>
    <w:lvl w:ilvl="7" w:tplc="04190019" w:tentative="1">
      <w:start w:val="1"/>
      <w:numFmt w:val="lowerLetter"/>
      <w:lvlText w:val="%8."/>
      <w:lvlJc w:val="left"/>
      <w:pPr>
        <w:ind w:left="6042" w:hanging="360"/>
      </w:pPr>
    </w:lvl>
    <w:lvl w:ilvl="8" w:tplc="0419001B" w:tentative="1">
      <w:start w:val="1"/>
      <w:numFmt w:val="lowerRoman"/>
      <w:lvlText w:val="%9."/>
      <w:lvlJc w:val="right"/>
      <w:pPr>
        <w:ind w:left="6762" w:hanging="180"/>
      </w:pPr>
    </w:lvl>
  </w:abstractNum>
  <w:abstractNum w:abstractNumId="1">
    <w:nsid w:val="2DC93C19"/>
    <w:multiLevelType w:val="hybridMultilevel"/>
    <w:tmpl w:val="1E82C10A"/>
    <w:lvl w:ilvl="0" w:tplc="A378A936">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3008572C"/>
    <w:multiLevelType w:val="multilevel"/>
    <w:tmpl w:val="D7F69EE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4DF57826"/>
    <w:multiLevelType w:val="hybridMultilevel"/>
    <w:tmpl w:val="DCEA7BD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7521CD6"/>
    <w:multiLevelType w:val="hybridMultilevel"/>
    <w:tmpl w:val="37A05750"/>
    <w:lvl w:ilvl="0" w:tplc="7E8AEB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6AB45A8D"/>
    <w:multiLevelType w:val="multilevel"/>
    <w:tmpl w:val="3476FD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F0B35C3"/>
    <w:multiLevelType w:val="hybridMultilevel"/>
    <w:tmpl w:val="45D8EFE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955046D"/>
    <w:multiLevelType w:val="hybridMultilevel"/>
    <w:tmpl w:val="32CAEB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CD54545"/>
    <w:multiLevelType w:val="hybridMultilevel"/>
    <w:tmpl w:val="7F0A0854"/>
    <w:lvl w:ilvl="0" w:tplc="75F0E17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2"/>
  </w:num>
  <w:num w:numId="2">
    <w:abstractNumId w:val="5"/>
  </w:num>
  <w:num w:numId="3">
    <w:abstractNumId w:val="0"/>
  </w:num>
  <w:num w:numId="4">
    <w:abstractNumId w:val="6"/>
  </w:num>
  <w:num w:numId="5">
    <w:abstractNumId w:val="1"/>
  </w:num>
  <w:num w:numId="6">
    <w:abstractNumId w:val="8"/>
  </w:num>
  <w:num w:numId="7">
    <w:abstractNumId w:val="4"/>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32D"/>
    <w:rsid w:val="00001029"/>
    <w:rsid w:val="00001FE7"/>
    <w:rsid w:val="00002356"/>
    <w:rsid w:val="00017D88"/>
    <w:rsid w:val="00022A19"/>
    <w:rsid w:val="0002370C"/>
    <w:rsid w:val="00024CA3"/>
    <w:rsid w:val="000267E8"/>
    <w:rsid w:val="00032BEA"/>
    <w:rsid w:val="000348D9"/>
    <w:rsid w:val="00037773"/>
    <w:rsid w:val="0004205E"/>
    <w:rsid w:val="000440D2"/>
    <w:rsid w:val="00045F14"/>
    <w:rsid w:val="00047C08"/>
    <w:rsid w:val="000513F1"/>
    <w:rsid w:val="000524EB"/>
    <w:rsid w:val="000566F8"/>
    <w:rsid w:val="00057CE6"/>
    <w:rsid w:val="00060369"/>
    <w:rsid w:val="00060ED2"/>
    <w:rsid w:val="00071B95"/>
    <w:rsid w:val="00074236"/>
    <w:rsid w:val="0007798B"/>
    <w:rsid w:val="00080235"/>
    <w:rsid w:val="0008422D"/>
    <w:rsid w:val="00086291"/>
    <w:rsid w:val="00090C20"/>
    <w:rsid w:val="000911B3"/>
    <w:rsid w:val="00094778"/>
    <w:rsid w:val="00095298"/>
    <w:rsid w:val="000B4EBD"/>
    <w:rsid w:val="000B74F1"/>
    <w:rsid w:val="000B7BF2"/>
    <w:rsid w:val="000C027A"/>
    <w:rsid w:val="000C1EE5"/>
    <w:rsid w:val="000C2177"/>
    <w:rsid w:val="000C254C"/>
    <w:rsid w:val="000C5C72"/>
    <w:rsid w:val="000C65AE"/>
    <w:rsid w:val="000D18F2"/>
    <w:rsid w:val="000D1D65"/>
    <w:rsid w:val="000D36E1"/>
    <w:rsid w:val="000D4295"/>
    <w:rsid w:val="000D59CA"/>
    <w:rsid w:val="000D7D50"/>
    <w:rsid w:val="000D7FFA"/>
    <w:rsid w:val="000E0AC5"/>
    <w:rsid w:val="000E1DA2"/>
    <w:rsid w:val="000E2FA5"/>
    <w:rsid w:val="000E3AE0"/>
    <w:rsid w:val="000E4C02"/>
    <w:rsid w:val="000E6E1C"/>
    <w:rsid w:val="00112B13"/>
    <w:rsid w:val="00114995"/>
    <w:rsid w:val="00114E99"/>
    <w:rsid w:val="001156F2"/>
    <w:rsid w:val="0011678F"/>
    <w:rsid w:val="00121A43"/>
    <w:rsid w:val="00125588"/>
    <w:rsid w:val="00125C39"/>
    <w:rsid w:val="001302A7"/>
    <w:rsid w:val="00130F33"/>
    <w:rsid w:val="00135DF8"/>
    <w:rsid w:val="00137729"/>
    <w:rsid w:val="00141D14"/>
    <w:rsid w:val="0014314C"/>
    <w:rsid w:val="001453C0"/>
    <w:rsid w:val="001544DF"/>
    <w:rsid w:val="00160071"/>
    <w:rsid w:val="00166004"/>
    <w:rsid w:val="0016775A"/>
    <w:rsid w:val="00170D80"/>
    <w:rsid w:val="00173E26"/>
    <w:rsid w:val="00174C2C"/>
    <w:rsid w:val="00174DE6"/>
    <w:rsid w:val="0017539A"/>
    <w:rsid w:val="0017540A"/>
    <w:rsid w:val="00176BFF"/>
    <w:rsid w:val="00177C48"/>
    <w:rsid w:val="00180043"/>
    <w:rsid w:val="00182C46"/>
    <w:rsid w:val="001831A9"/>
    <w:rsid w:val="00183B9C"/>
    <w:rsid w:val="00184C47"/>
    <w:rsid w:val="00185546"/>
    <w:rsid w:val="00191886"/>
    <w:rsid w:val="00193ABA"/>
    <w:rsid w:val="00194E73"/>
    <w:rsid w:val="00195DA7"/>
    <w:rsid w:val="001964AE"/>
    <w:rsid w:val="001A11C6"/>
    <w:rsid w:val="001A29D6"/>
    <w:rsid w:val="001A64BF"/>
    <w:rsid w:val="001A78F3"/>
    <w:rsid w:val="001B0542"/>
    <w:rsid w:val="001B16C0"/>
    <w:rsid w:val="001B28CC"/>
    <w:rsid w:val="001B3591"/>
    <w:rsid w:val="001B5EBC"/>
    <w:rsid w:val="001C1DFD"/>
    <w:rsid w:val="001C29BD"/>
    <w:rsid w:val="001C3223"/>
    <w:rsid w:val="001C44C5"/>
    <w:rsid w:val="001C530F"/>
    <w:rsid w:val="001C5334"/>
    <w:rsid w:val="001D092E"/>
    <w:rsid w:val="001D0DB8"/>
    <w:rsid w:val="001D1027"/>
    <w:rsid w:val="001D3775"/>
    <w:rsid w:val="001D6136"/>
    <w:rsid w:val="001D7E25"/>
    <w:rsid w:val="001E17CB"/>
    <w:rsid w:val="001E3909"/>
    <w:rsid w:val="001F0798"/>
    <w:rsid w:val="001F1200"/>
    <w:rsid w:val="001F3536"/>
    <w:rsid w:val="001F4373"/>
    <w:rsid w:val="001F781D"/>
    <w:rsid w:val="00204EC3"/>
    <w:rsid w:val="00205255"/>
    <w:rsid w:val="00211E61"/>
    <w:rsid w:val="002127F4"/>
    <w:rsid w:val="00214643"/>
    <w:rsid w:val="0021697B"/>
    <w:rsid w:val="00224A34"/>
    <w:rsid w:val="002252AB"/>
    <w:rsid w:val="00241673"/>
    <w:rsid w:val="0024443F"/>
    <w:rsid w:val="00250B7F"/>
    <w:rsid w:val="00252E4F"/>
    <w:rsid w:val="00253309"/>
    <w:rsid w:val="00262371"/>
    <w:rsid w:val="002630F2"/>
    <w:rsid w:val="002664BC"/>
    <w:rsid w:val="00271B28"/>
    <w:rsid w:val="002732A9"/>
    <w:rsid w:val="00274180"/>
    <w:rsid w:val="00276DA0"/>
    <w:rsid w:val="00276FDA"/>
    <w:rsid w:val="0027792C"/>
    <w:rsid w:val="002801B9"/>
    <w:rsid w:val="00281213"/>
    <w:rsid w:val="00281A64"/>
    <w:rsid w:val="00284A14"/>
    <w:rsid w:val="0029119B"/>
    <w:rsid w:val="002942B2"/>
    <w:rsid w:val="00296648"/>
    <w:rsid w:val="002A2225"/>
    <w:rsid w:val="002A35FC"/>
    <w:rsid w:val="002A3D63"/>
    <w:rsid w:val="002A7C22"/>
    <w:rsid w:val="002B0146"/>
    <w:rsid w:val="002C3CA4"/>
    <w:rsid w:val="002C4F4F"/>
    <w:rsid w:val="002C5E23"/>
    <w:rsid w:val="002D38A7"/>
    <w:rsid w:val="002D56E2"/>
    <w:rsid w:val="002D583E"/>
    <w:rsid w:val="002D68D3"/>
    <w:rsid w:val="002E16C6"/>
    <w:rsid w:val="002E1FDA"/>
    <w:rsid w:val="002E25B2"/>
    <w:rsid w:val="002E29CD"/>
    <w:rsid w:val="002E2B30"/>
    <w:rsid w:val="002E41AA"/>
    <w:rsid w:val="002E6094"/>
    <w:rsid w:val="002E76F1"/>
    <w:rsid w:val="002F078A"/>
    <w:rsid w:val="002F21FF"/>
    <w:rsid w:val="002F578D"/>
    <w:rsid w:val="002F6166"/>
    <w:rsid w:val="002F7369"/>
    <w:rsid w:val="00301005"/>
    <w:rsid w:val="003013CF"/>
    <w:rsid w:val="00301F67"/>
    <w:rsid w:val="00303CE2"/>
    <w:rsid w:val="0030402D"/>
    <w:rsid w:val="003048B3"/>
    <w:rsid w:val="003056A2"/>
    <w:rsid w:val="00310D6B"/>
    <w:rsid w:val="003136C4"/>
    <w:rsid w:val="00313727"/>
    <w:rsid w:val="003149AA"/>
    <w:rsid w:val="00314A97"/>
    <w:rsid w:val="00316F46"/>
    <w:rsid w:val="00320DF6"/>
    <w:rsid w:val="00321446"/>
    <w:rsid w:val="00321DDA"/>
    <w:rsid w:val="003248F7"/>
    <w:rsid w:val="0032661E"/>
    <w:rsid w:val="0033192E"/>
    <w:rsid w:val="00334555"/>
    <w:rsid w:val="00336867"/>
    <w:rsid w:val="00340A92"/>
    <w:rsid w:val="00343749"/>
    <w:rsid w:val="00345D7F"/>
    <w:rsid w:val="0034749F"/>
    <w:rsid w:val="00353B08"/>
    <w:rsid w:val="003563B9"/>
    <w:rsid w:val="003610E7"/>
    <w:rsid w:val="00364ECA"/>
    <w:rsid w:val="00365713"/>
    <w:rsid w:val="00372011"/>
    <w:rsid w:val="00376B9B"/>
    <w:rsid w:val="00376C9D"/>
    <w:rsid w:val="003779CB"/>
    <w:rsid w:val="003833C4"/>
    <w:rsid w:val="00383EBE"/>
    <w:rsid w:val="00384B0B"/>
    <w:rsid w:val="003937D3"/>
    <w:rsid w:val="00393D24"/>
    <w:rsid w:val="003A13F1"/>
    <w:rsid w:val="003A3C5E"/>
    <w:rsid w:val="003A42DE"/>
    <w:rsid w:val="003A47AD"/>
    <w:rsid w:val="003A69C6"/>
    <w:rsid w:val="003B0F46"/>
    <w:rsid w:val="003B241D"/>
    <w:rsid w:val="003B4081"/>
    <w:rsid w:val="003B41C8"/>
    <w:rsid w:val="003C2259"/>
    <w:rsid w:val="003C3C0B"/>
    <w:rsid w:val="003C47B7"/>
    <w:rsid w:val="003C60DD"/>
    <w:rsid w:val="003D1713"/>
    <w:rsid w:val="003D232D"/>
    <w:rsid w:val="003D27BA"/>
    <w:rsid w:val="003D4388"/>
    <w:rsid w:val="003D4869"/>
    <w:rsid w:val="003E71BB"/>
    <w:rsid w:val="003F0BCF"/>
    <w:rsid w:val="00410A77"/>
    <w:rsid w:val="00413D7B"/>
    <w:rsid w:val="0042198F"/>
    <w:rsid w:val="00423051"/>
    <w:rsid w:val="0042320E"/>
    <w:rsid w:val="00424F37"/>
    <w:rsid w:val="00424F6F"/>
    <w:rsid w:val="0042534E"/>
    <w:rsid w:val="00425440"/>
    <w:rsid w:val="0042563A"/>
    <w:rsid w:val="0043185A"/>
    <w:rsid w:val="004327EB"/>
    <w:rsid w:val="0043287A"/>
    <w:rsid w:val="00432963"/>
    <w:rsid w:val="00433069"/>
    <w:rsid w:val="00435C1A"/>
    <w:rsid w:val="00436161"/>
    <w:rsid w:val="00436862"/>
    <w:rsid w:val="004429F1"/>
    <w:rsid w:val="00443055"/>
    <w:rsid w:val="0044380A"/>
    <w:rsid w:val="00444F40"/>
    <w:rsid w:val="00455882"/>
    <w:rsid w:val="004571D8"/>
    <w:rsid w:val="00460418"/>
    <w:rsid w:val="00470A53"/>
    <w:rsid w:val="004736A6"/>
    <w:rsid w:val="00475E6D"/>
    <w:rsid w:val="0047614E"/>
    <w:rsid w:val="004763E6"/>
    <w:rsid w:val="00476643"/>
    <w:rsid w:val="00490404"/>
    <w:rsid w:val="0049096B"/>
    <w:rsid w:val="00492670"/>
    <w:rsid w:val="00493716"/>
    <w:rsid w:val="0049448D"/>
    <w:rsid w:val="00494907"/>
    <w:rsid w:val="00496C62"/>
    <w:rsid w:val="004A24F8"/>
    <w:rsid w:val="004A5ED0"/>
    <w:rsid w:val="004A631C"/>
    <w:rsid w:val="004A6BB8"/>
    <w:rsid w:val="004B4CAC"/>
    <w:rsid w:val="004B59EE"/>
    <w:rsid w:val="004C5503"/>
    <w:rsid w:val="004C553A"/>
    <w:rsid w:val="004C56B9"/>
    <w:rsid w:val="004C75E3"/>
    <w:rsid w:val="004D05A0"/>
    <w:rsid w:val="004D3B14"/>
    <w:rsid w:val="004D5AAC"/>
    <w:rsid w:val="004E2FEC"/>
    <w:rsid w:val="004E5C76"/>
    <w:rsid w:val="004E67FF"/>
    <w:rsid w:val="004E6830"/>
    <w:rsid w:val="004F6245"/>
    <w:rsid w:val="004F6DCC"/>
    <w:rsid w:val="00501586"/>
    <w:rsid w:val="0050198B"/>
    <w:rsid w:val="00502CE5"/>
    <w:rsid w:val="005044BE"/>
    <w:rsid w:val="00506439"/>
    <w:rsid w:val="00507C7F"/>
    <w:rsid w:val="00523D86"/>
    <w:rsid w:val="005249EE"/>
    <w:rsid w:val="00532EA3"/>
    <w:rsid w:val="005333E1"/>
    <w:rsid w:val="00535023"/>
    <w:rsid w:val="005354DE"/>
    <w:rsid w:val="00541C99"/>
    <w:rsid w:val="005559BC"/>
    <w:rsid w:val="005570ED"/>
    <w:rsid w:val="00557405"/>
    <w:rsid w:val="00561C18"/>
    <w:rsid w:val="0056256B"/>
    <w:rsid w:val="005645C5"/>
    <w:rsid w:val="0057033C"/>
    <w:rsid w:val="00581AFD"/>
    <w:rsid w:val="00581C9A"/>
    <w:rsid w:val="00585F90"/>
    <w:rsid w:val="005900E3"/>
    <w:rsid w:val="005902B0"/>
    <w:rsid w:val="005936D7"/>
    <w:rsid w:val="0059514F"/>
    <w:rsid w:val="00596B7D"/>
    <w:rsid w:val="005A104A"/>
    <w:rsid w:val="005A3C42"/>
    <w:rsid w:val="005A44C3"/>
    <w:rsid w:val="005A624F"/>
    <w:rsid w:val="005C103F"/>
    <w:rsid w:val="005C1E79"/>
    <w:rsid w:val="005C2007"/>
    <w:rsid w:val="005C3160"/>
    <w:rsid w:val="005E3C87"/>
    <w:rsid w:val="005E4307"/>
    <w:rsid w:val="005F20CE"/>
    <w:rsid w:val="005F3E85"/>
    <w:rsid w:val="00600668"/>
    <w:rsid w:val="00600D55"/>
    <w:rsid w:val="00605D5A"/>
    <w:rsid w:val="00611471"/>
    <w:rsid w:val="00617B5A"/>
    <w:rsid w:val="006200E7"/>
    <w:rsid w:val="006244BF"/>
    <w:rsid w:val="006253FF"/>
    <w:rsid w:val="00627AD0"/>
    <w:rsid w:val="00634344"/>
    <w:rsid w:val="00635113"/>
    <w:rsid w:val="006367E9"/>
    <w:rsid w:val="00641F2C"/>
    <w:rsid w:val="006421A6"/>
    <w:rsid w:val="00642581"/>
    <w:rsid w:val="00643FAA"/>
    <w:rsid w:val="00646B5D"/>
    <w:rsid w:val="006515FC"/>
    <w:rsid w:val="00651830"/>
    <w:rsid w:val="00653E1B"/>
    <w:rsid w:val="00655D66"/>
    <w:rsid w:val="006562B8"/>
    <w:rsid w:val="00656846"/>
    <w:rsid w:val="00662F05"/>
    <w:rsid w:val="00663840"/>
    <w:rsid w:val="00664A3B"/>
    <w:rsid w:val="006703D5"/>
    <w:rsid w:val="006813E6"/>
    <w:rsid w:val="006825CD"/>
    <w:rsid w:val="006830E2"/>
    <w:rsid w:val="00683BDA"/>
    <w:rsid w:val="006905F6"/>
    <w:rsid w:val="00692D69"/>
    <w:rsid w:val="006A0511"/>
    <w:rsid w:val="006A17D8"/>
    <w:rsid w:val="006A4F2B"/>
    <w:rsid w:val="006B1025"/>
    <w:rsid w:val="006B2A92"/>
    <w:rsid w:val="006B2B6C"/>
    <w:rsid w:val="006B67F4"/>
    <w:rsid w:val="006C5B04"/>
    <w:rsid w:val="006C7AB7"/>
    <w:rsid w:val="006D5152"/>
    <w:rsid w:val="006D61FE"/>
    <w:rsid w:val="006E6DBE"/>
    <w:rsid w:val="006F0CA9"/>
    <w:rsid w:val="006F1B50"/>
    <w:rsid w:val="006F3EB2"/>
    <w:rsid w:val="006F4CE1"/>
    <w:rsid w:val="006F4F29"/>
    <w:rsid w:val="00700CBF"/>
    <w:rsid w:val="0070134F"/>
    <w:rsid w:val="00702261"/>
    <w:rsid w:val="00704415"/>
    <w:rsid w:val="00710251"/>
    <w:rsid w:val="00710C6A"/>
    <w:rsid w:val="00713457"/>
    <w:rsid w:val="0071377F"/>
    <w:rsid w:val="007150C7"/>
    <w:rsid w:val="00720285"/>
    <w:rsid w:val="007264C3"/>
    <w:rsid w:val="0073183C"/>
    <w:rsid w:val="0073350A"/>
    <w:rsid w:val="007340C2"/>
    <w:rsid w:val="007364DF"/>
    <w:rsid w:val="00737DC0"/>
    <w:rsid w:val="0074087B"/>
    <w:rsid w:val="00741945"/>
    <w:rsid w:val="00742E0E"/>
    <w:rsid w:val="00750BB5"/>
    <w:rsid w:val="0075124C"/>
    <w:rsid w:val="0075504F"/>
    <w:rsid w:val="007646F9"/>
    <w:rsid w:val="0076689F"/>
    <w:rsid w:val="00767124"/>
    <w:rsid w:val="00782747"/>
    <w:rsid w:val="00784ED9"/>
    <w:rsid w:val="00785DCA"/>
    <w:rsid w:val="00790EEE"/>
    <w:rsid w:val="007914EC"/>
    <w:rsid w:val="00793C55"/>
    <w:rsid w:val="007942B4"/>
    <w:rsid w:val="007A18B9"/>
    <w:rsid w:val="007A363E"/>
    <w:rsid w:val="007A6258"/>
    <w:rsid w:val="007A62F6"/>
    <w:rsid w:val="007A668A"/>
    <w:rsid w:val="007A71A8"/>
    <w:rsid w:val="007B0336"/>
    <w:rsid w:val="007B067C"/>
    <w:rsid w:val="007B1BF5"/>
    <w:rsid w:val="007B397F"/>
    <w:rsid w:val="007B4330"/>
    <w:rsid w:val="007B6381"/>
    <w:rsid w:val="007B6F09"/>
    <w:rsid w:val="007B7AC2"/>
    <w:rsid w:val="007C6E2B"/>
    <w:rsid w:val="007C7331"/>
    <w:rsid w:val="007C7D4E"/>
    <w:rsid w:val="007C7D9C"/>
    <w:rsid w:val="007D1F1B"/>
    <w:rsid w:val="007D2992"/>
    <w:rsid w:val="007D4331"/>
    <w:rsid w:val="007D5E10"/>
    <w:rsid w:val="007E10B2"/>
    <w:rsid w:val="007E3030"/>
    <w:rsid w:val="007F1454"/>
    <w:rsid w:val="007F1764"/>
    <w:rsid w:val="007F20CD"/>
    <w:rsid w:val="007F3C66"/>
    <w:rsid w:val="008117BC"/>
    <w:rsid w:val="00816136"/>
    <w:rsid w:val="00823D76"/>
    <w:rsid w:val="0082620E"/>
    <w:rsid w:val="0083438F"/>
    <w:rsid w:val="00835AA3"/>
    <w:rsid w:val="00835D6B"/>
    <w:rsid w:val="008367F8"/>
    <w:rsid w:val="00837224"/>
    <w:rsid w:val="008377A2"/>
    <w:rsid w:val="00841852"/>
    <w:rsid w:val="00844978"/>
    <w:rsid w:val="00844AE9"/>
    <w:rsid w:val="00845482"/>
    <w:rsid w:val="008457CD"/>
    <w:rsid w:val="008523C4"/>
    <w:rsid w:val="008579B6"/>
    <w:rsid w:val="00857D6A"/>
    <w:rsid w:val="008601F0"/>
    <w:rsid w:val="0086114D"/>
    <w:rsid w:val="008628AF"/>
    <w:rsid w:val="00864B8B"/>
    <w:rsid w:val="0086748E"/>
    <w:rsid w:val="00867ACC"/>
    <w:rsid w:val="00870AED"/>
    <w:rsid w:val="008732E6"/>
    <w:rsid w:val="00874D6E"/>
    <w:rsid w:val="00877A47"/>
    <w:rsid w:val="008805C0"/>
    <w:rsid w:val="00882E48"/>
    <w:rsid w:val="00884A75"/>
    <w:rsid w:val="00885CD4"/>
    <w:rsid w:val="00892B10"/>
    <w:rsid w:val="00893282"/>
    <w:rsid w:val="00894DDD"/>
    <w:rsid w:val="008975B7"/>
    <w:rsid w:val="008A37BE"/>
    <w:rsid w:val="008A4243"/>
    <w:rsid w:val="008A5281"/>
    <w:rsid w:val="008A7050"/>
    <w:rsid w:val="008A7A04"/>
    <w:rsid w:val="008A7C52"/>
    <w:rsid w:val="008B1F24"/>
    <w:rsid w:val="008B342D"/>
    <w:rsid w:val="008B3AAD"/>
    <w:rsid w:val="008B711C"/>
    <w:rsid w:val="008C0A34"/>
    <w:rsid w:val="008C2DBC"/>
    <w:rsid w:val="008C3A3C"/>
    <w:rsid w:val="008C4160"/>
    <w:rsid w:val="008C7310"/>
    <w:rsid w:val="008D0566"/>
    <w:rsid w:val="008D1211"/>
    <w:rsid w:val="008D32B2"/>
    <w:rsid w:val="008D3539"/>
    <w:rsid w:val="008D44DA"/>
    <w:rsid w:val="008E0EA7"/>
    <w:rsid w:val="008E17EF"/>
    <w:rsid w:val="008E5830"/>
    <w:rsid w:val="008E5FE2"/>
    <w:rsid w:val="008F0DBD"/>
    <w:rsid w:val="008F23F3"/>
    <w:rsid w:val="008F259F"/>
    <w:rsid w:val="008F5FA8"/>
    <w:rsid w:val="0091653C"/>
    <w:rsid w:val="00917186"/>
    <w:rsid w:val="00921772"/>
    <w:rsid w:val="00921D12"/>
    <w:rsid w:val="009222E6"/>
    <w:rsid w:val="00922FFD"/>
    <w:rsid w:val="009231F1"/>
    <w:rsid w:val="009242BA"/>
    <w:rsid w:val="009247D0"/>
    <w:rsid w:val="009253F6"/>
    <w:rsid w:val="00933A95"/>
    <w:rsid w:val="00934DB1"/>
    <w:rsid w:val="0093539A"/>
    <w:rsid w:val="0094007D"/>
    <w:rsid w:val="00940C8F"/>
    <w:rsid w:val="0094289C"/>
    <w:rsid w:val="009472F7"/>
    <w:rsid w:val="0095165A"/>
    <w:rsid w:val="0095544E"/>
    <w:rsid w:val="00957C8A"/>
    <w:rsid w:val="009616E4"/>
    <w:rsid w:val="00963507"/>
    <w:rsid w:val="009635EC"/>
    <w:rsid w:val="00970FB2"/>
    <w:rsid w:val="009719CC"/>
    <w:rsid w:val="00972AED"/>
    <w:rsid w:val="00973C2C"/>
    <w:rsid w:val="0097748C"/>
    <w:rsid w:val="00980D42"/>
    <w:rsid w:val="0098197C"/>
    <w:rsid w:val="00981A47"/>
    <w:rsid w:val="009821C9"/>
    <w:rsid w:val="00982582"/>
    <w:rsid w:val="00985FFA"/>
    <w:rsid w:val="009872F9"/>
    <w:rsid w:val="00992A91"/>
    <w:rsid w:val="009936C2"/>
    <w:rsid w:val="0099679C"/>
    <w:rsid w:val="009A6D79"/>
    <w:rsid w:val="009A72F2"/>
    <w:rsid w:val="009B0B56"/>
    <w:rsid w:val="009B208D"/>
    <w:rsid w:val="009B213B"/>
    <w:rsid w:val="009B261D"/>
    <w:rsid w:val="009B459C"/>
    <w:rsid w:val="009B5D6A"/>
    <w:rsid w:val="009C145E"/>
    <w:rsid w:val="009D0304"/>
    <w:rsid w:val="009D03BA"/>
    <w:rsid w:val="009D1138"/>
    <w:rsid w:val="009D5293"/>
    <w:rsid w:val="009D7010"/>
    <w:rsid w:val="009E272C"/>
    <w:rsid w:val="009E4131"/>
    <w:rsid w:val="009E5955"/>
    <w:rsid w:val="009F24CD"/>
    <w:rsid w:val="009F6B03"/>
    <w:rsid w:val="009F6E4E"/>
    <w:rsid w:val="009F7EE5"/>
    <w:rsid w:val="00A000AA"/>
    <w:rsid w:val="00A01C29"/>
    <w:rsid w:val="00A035D8"/>
    <w:rsid w:val="00A07C73"/>
    <w:rsid w:val="00A1001D"/>
    <w:rsid w:val="00A14295"/>
    <w:rsid w:val="00A16707"/>
    <w:rsid w:val="00A202F3"/>
    <w:rsid w:val="00A228F4"/>
    <w:rsid w:val="00A270A2"/>
    <w:rsid w:val="00A30FB3"/>
    <w:rsid w:val="00A31E37"/>
    <w:rsid w:val="00A3479F"/>
    <w:rsid w:val="00A359D7"/>
    <w:rsid w:val="00A37D73"/>
    <w:rsid w:val="00A400F7"/>
    <w:rsid w:val="00A4570C"/>
    <w:rsid w:val="00A468C6"/>
    <w:rsid w:val="00A50125"/>
    <w:rsid w:val="00A50C00"/>
    <w:rsid w:val="00A56129"/>
    <w:rsid w:val="00A56BEF"/>
    <w:rsid w:val="00A57011"/>
    <w:rsid w:val="00A610F0"/>
    <w:rsid w:val="00A63ECF"/>
    <w:rsid w:val="00A65415"/>
    <w:rsid w:val="00A65558"/>
    <w:rsid w:val="00A6625D"/>
    <w:rsid w:val="00A74E8C"/>
    <w:rsid w:val="00A8797C"/>
    <w:rsid w:val="00A910B8"/>
    <w:rsid w:val="00A9123B"/>
    <w:rsid w:val="00A92A84"/>
    <w:rsid w:val="00A94109"/>
    <w:rsid w:val="00A97906"/>
    <w:rsid w:val="00AB3188"/>
    <w:rsid w:val="00AB46B8"/>
    <w:rsid w:val="00AB6294"/>
    <w:rsid w:val="00AB666E"/>
    <w:rsid w:val="00AB7A4F"/>
    <w:rsid w:val="00AC3DF0"/>
    <w:rsid w:val="00AD138A"/>
    <w:rsid w:val="00AD1D57"/>
    <w:rsid w:val="00AD5A93"/>
    <w:rsid w:val="00AD69F5"/>
    <w:rsid w:val="00AF075F"/>
    <w:rsid w:val="00AF1E23"/>
    <w:rsid w:val="00B008CA"/>
    <w:rsid w:val="00B05C06"/>
    <w:rsid w:val="00B06B1F"/>
    <w:rsid w:val="00B079BD"/>
    <w:rsid w:val="00B15D04"/>
    <w:rsid w:val="00B16220"/>
    <w:rsid w:val="00B1633C"/>
    <w:rsid w:val="00B16B1D"/>
    <w:rsid w:val="00B20264"/>
    <w:rsid w:val="00B2041C"/>
    <w:rsid w:val="00B21031"/>
    <w:rsid w:val="00B220BC"/>
    <w:rsid w:val="00B234EE"/>
    <w:rsid w:val="00B2423D"/>
    <w:rsid w:val="00B26B82"/>
    <w:rsid w:val="00B27C63"/>
    <w:rsid w:val="00B324CE"/>
    <w:rsid w:val="00B33B26"/>
    <w:rsid w:val="00B33EE1"/>
    <w:rsid w:val="00B34164"/>
    <w:rsid w:val="00B352EF"/>
    <w:rsid w:val="00B360F0"/>
    <w:rsid w:val="00B36F9F"/>
    <w:rsid w:val="00B421CC"/>
    <w:rsid w:val="00B46B44"/>
    <w:rsid w:val="00B4737F"/>
    <w:rsid w:val="00B4799B"/>
    <w:rsid w:val="00B53C92"/>
    <w:rsid w:val="00B6216E"/>
    <w:rsid w:val="00B649F4"/>
    <w:rsid w:val="00B65FD3"/>
    <w:rsid w:val="00B66211"/>
    <w:rsid w:val="00B6677F"/>
    <w:rsid w:val="00B74EE3"/>
    <w:rsid w:val="00B760DD"/>
    <w:rsid w:val="00B764C8"/>
    <w:rsid w:val="00B81702"/>
    <w:rsid w:val="00B8382D"/>
    <w:rsid w:val="00B86C15"/>
    <w:rsid w:val="00B87351"/>
    <w:rsid w:val="00B91BC9"/>
    <w:rsid w:val="00B93480"/>
    <w:rsid w:val="00B94013"/>
    <w:rsid w:val="00B944AB"/>
    <w:rsid w:val="00BA1FA3"/>
    <w:rsid w:val="00BA5902"/>
    <w:rsid w:val="00BB0B8B"/>
    <w:rsid w:val="00BB16E5"/>
    <w:rsid w:val="00BB6140"/>
    <w:rsid w:val="00BC4680"/>
    <w:rsid w:val="00BC5763"/>
    <w:rsid w:val="00BD0D7A"/>
    <w:rsid w:val="00BD2F01"/>
    <w:rsid w:val="00BE145E"/>
    <w:rsid w:val="00BE19FB"/>
    <w:rsid w:val="00BE3429"/>
    <w:rsid w:val="00BE754A"/>
    <w:rsid w:val="00BE755E"/>
    <w:rsid w:val="00BF3E66"/>
    <w:rsid w:val="00BF6631"/>
    <w:rsid w:val="00BF7C90"/>
    <w:rsid w:val="00C029CC"/>
    <w:rsid w:val="00C033FA"/>
    <w:rsid w:val="00C06BE2"/>
    <w:rsid w:val="00C07B2B"/>
    <w:rsid w:val="00C100C4"/>
    <w:rsid w:val="00C202D7"/>
    <w:rsid w:val="00C20CC0"/>
    <w:rsid w:val="00C20CF0"/>
    <w:rsid w:val="00C22113"/>
    <w:rsid w:val="00C256DA"/>
    <w:rsid w:val="00C27D84"/>
    <w:rsid w:val="00C33D51"/>
    <w:rsid w:val="00C362DE"/>
    <w:rsid w:val="00C40138"/>
    <w:rsid w:val="00C4060F"/>
    <w:rsid w:val="00C47C00"/>
    <w:rsid w:val="00C65A3A"/>
    <w:rsid w:val="00C65F28"/>
    <w:rsid w:val="00C71471"/>
    <w:rsid w:val="00C73EFF"/>
    <w:rsid w:val="00C80171"/>
    <w:rsid w:val="00C81FD5"/>
    <w:rsid w:val="00C83145"/>
    <w:rsid w:val="00C834CE"/>
    <w:rsid w:val="00C83AE5"/>
    <w:rsid w:val="00C85358"/>
    <w:rsid w:val="00C85D50"/>
    <w:rsid w:val="00C87C5C"/>
    <w:rsid w:val="00C96F94"/>
    <w:rsid w:val="00CA6FDC"/>
    <w:rsid w:val="00CA72F3"/>
    <w:rsid w:val="00CA7BD8"/>
    <w:rsid w:val="00CB05CF"/>
    <w:rsid w:val="00CB0A4D"/>
    <w:rsid w:val="00CB0F91"/>
    <w:rsid w:val="00CB3BC3"/>
    <w:rsid w:val="00CB7A53"/>
    <w:rsid w:val="00CD1EC6"/>
    <w:rsid w:val="00CD642D"/>
    <w:rsid w:val="00CD78F1"/>
    <w:rsid w:val="00CE16FF"/>
    <w:rsid w:val="00CE33AC"/>
    <w:rsid w:val="00CE4CFB"/>
    <w:rsid w:val="00CF221C"/>
    <w:rsid w:val="00CF2A40"/>
    <w:rsid w:val="00CF4897"/>
    <w:rsid w:val="00CF503B"/>
    <w:rsid w:val="00CF68CB"/>
    <w:rsid w:val="00CF75B6"/>
    <w:rsid w:val="00CF7DF0"/>
    <w:rsid w:val="00D02665"/>
    <w:rsid w:val="00D06462"/>
    <w:rsid w:val="00D11417"/>
    <w:rsid w:val="00D11E2C"/>
    <w:rsid w:val="00D12942"/>
    <w:rsid w:val="00D1622B"/>
    <w:rsid w:val="00D17B6B"/>
    <w:rsid w:val="00D322BE"/>
    <w:rsid w:val="00D37088"/>
    <w:rsid w:val="00D37ED5"/>
    <w:rsid w:val="00D416F8"/>
    <w:rsid w:val="00D422BB"/>
    <w:rsid w:val="00D46AFC"/>
    <w:rsid w:val="00D557D7"/>
    <w:rsid w:val="00D575AD"/>
    <w:rsid w:val="00D57A53"/>
    <w:rsid w:val="00D60A8E"/>
    <w:rsid w:val="00D613E4"/>
    <w:rsid w:val="00D61C02"/>
    <w:rsid w:val="00D61E6A"/>
    <w:rsid w:val="00D625BD"/>
    <w:rsid w:val="00D646CA"/>
    <w:rsid w:val="00D6632B"/>
    <w:rsid w:val="00D6731E"/>
    <w:rsid w:val="00D706B7"/>
    <w:rsid w:val="00D7406A"/>
    <w:rsid w:val="00D7649E"/>
    <w:rsid w:val="00D76DAB"/>
    <w:rsid w:val="00D84F02"/>
    <w:rsid w:val="00D863A2"/>
    <w:rsid w:val="00D92B80"/>
    <w:rsid w:val="00D97776"/>
    <w:rsid w:val="00DA47BA"/>
    <w:rsid w:val="00DA6DDA"/>
    <w:rsid w:val="00DA7DB0"/>
    <w:rsid w:val="00DB0921"/>
    <w:rsid w:val="00DB11F5"/>
    <w:rsid w:val="00DB1E67"/>
    <w:rsid w:val="00DB40C4"/>
    <w:rsid w:val="00DC1303"/>
    <w:rsid w:val="00DC14E1"/>
    <w:rsid w:val="00DC3116"/>
    <w:rsid w:val="00DC4873"/>
    <w:rsid w:val="00DC4F07"/>
    <w:rsid w:val="00DD484E"/>
    <w:rsid w:val="00DE2545"/>
    <w:rsid w:val="00DE664D"/>
    <w:rsid w:val="00DE724C"/>
    <w:rsid w:val="00DF079C"/>
    <w:rsid w:val="00DF0BC8"/>
    <w:rsid w:val="00DF1C03"/>
    <w:rsid w:val="00DF6F11"/>
    <w:rsid w:val="00DF7425"/>
    <w:rsid w:val="00E0322B"/>
    <w:rsid w:val="00E05E7A"/>
    <w:rsid w:val="00E12861"/>
    <w:rsid w:val="00E129A1"/>
    <w:rsid w:val="00E1488A"/>
    <w:rsid w:val="00E151EA"/>
    <w:rsid w:val="00E1624A"/>
    <w:rsid w:val="00E220AF"/>
    <w:rsid w:val="00E34F67"/>
    <w:rsid w:val="00E369A1"/>
    <w:rsid w:val="00E46367"/>
    <w:rsid w:val="00E51908"/>
    <w:rsid w:val="00E532A9"/>
    <w:rsid w:val="00E5568B"/>
    <w:rsid w:val="00E5580B"/>
    <w:rsid w:val="00E63A4A"/>
    <w:rsid w:val="00E64DFD"/>
    <w:rsid w:val="00E6649D"/>
    <w:rsid w:val="00E7358D"/>
    <w:rsid w:val="00E826AE"/>
    <w:rsid w:val="00E87D92"/>
    <w:rsid w:val="00E92AD3"/>
    <w:rsid w:val="00E955F9"/>
    <w:rsid w:val="00E95859"/>
    <w:rsid w:val="00EC1741"/>
    <w:rsid w:val="00EC1C45"/>
    <w:rsid w:val="00EC2230"/>
    <w:rsid w:val="00EC68A1"/>
    <w:rsid w:val="00EC7FC3"/>
    <w:rsid w:val="00EE064C"/>
    <w:rsid w:val="00EE4D6E"/>
    <w:rsid w:val="00EE5211"/>
    <w:rsid w:val="00EF0DDF"/>
    <w:rsid w:val="00EF159E"/>
    <w:rsid w:val="00EF3E94"/>
    <w:rsid w:val="00EF4DC2"/>
    <w:rsid w:val="00EF7615"/>
    <w:rsid w:val="00F03081"/>
    <w:rsid w:val="00F063A3"/>
    <w:rsid w:val="00F10457"/>
    <w:rsid w:val="00F11B5E"/>
    <w:rsid w:val="00F11C8D"/>
    <w:rsid w:val="00F124C3"/>
    <w:rsid w:val="00F1287C"/>
    <w:rsid w:val="00F137F7"/>
    <w:rsid w:val="00F14252"/>
    <w:rsid w:val="00F303DD"/>
    <w:rsid w:val="00F31A1D"/>
    <w:rsid w:val="00F31E94"/>
    <w:rsid w:val="00F31EBF"/>
    <w:rsid w:val="00F33501"/>
    <w:rsid w:val="00F4388C"/>
    <w:rsid w:val="00F439FC"/>
    <w:rsid w:val="00F52D6B"/>
    <w:rsid w:val="00F56C2F"/>
    <w:rsid w:val="00F6310C"/>
    <w:rsid w:val="00F801D6"/>
    <w:rsid w:val="00F83376"/>
    <w:rsid w:val="00F85C49"/>
    <w:rsid w:val="00F86B88"/>
    <w:rsid w:val="00F87537"/>
    <w:rsid w:val="00F90140"/>
    <w:rsid w:val="00F92CBA"/>
    <w:rsid w:val="00F93007"/>
    <w:rsid w:val="00F93BEE"/>
    <w:rsid w:val="00F95403"/>
    <w:rsid w:val="00FA0178"/>
    <w:rsid w:val="00FA21BD"/>
    <w:rsid w:val="00FA67C6"/>
    <w:rsid w:val="00FA6984"/>
    <w:rsid w:val="00FA7D75"/>
    <w:rsid w:val="00FB066E"/>
    <w:rsid w:val="00FB1AB2"/>
    <w:rsid w:val="00FB52EC"/>
    <w:rsid w:val="00FB5392"/>
    <w:rsid w:val="00FB7132"/>
    <w:rsid w:val="00FB7183"/>
    <w:rsid w:val="00FC2D83"/>
    <w:rsid w:val="00FC3676"/>
    <w:rsid w:val="00FC4210"/>
    <w:rsid w:val="00FD1A8B"/>
    <w:rsid w:val="00FD2838"/>
    <w:rsid w:val="00FD2970"/>
    <w:rsid w:val="00FD2A10"/>
    <w:rsid w:val="00FD2B75"/>
    <w:rsid w:val="00FD394E"/>
    <w:rsid w:val="00FD46D7"/>
    <w:rsid w:val="00FD4E3E"/>
    <w:rsid w:val="00FE0432"/>
    <w:rsid w:val="00FE4055"/>
    <w:rsid w:val="00FE5F28"/>
    <w:rsid w:val="00FF04ED"/>
    <w:rsid w:val="00FF70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D232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D232D"/>
  </w:style>
  <w:style w:type="paragraph" w:styleId="a5">
    <w:name w:val="footer"/>
    <w:basedOn w:val="a"/>
    <w:link w:val="a6"/>
    <w:uiPriority w:val="99"/>
    <w:unhideWhenUsed/>
    <w:rsid w:val="003D232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D232D"/>
  </w:style>
  <w:style w:type="paragraph" w:styleId="a7">
    <w:name w:val="List Paragraph"/>
    <w:basedOn w:val="a"/>
    <w:uiPriority w:val="34"/>
    <w:qFormat/>
    <w:rsid w:val="003D232D"/>
    <w:pPr>
      <w:ind w:left="720"/>
      <w:contextualSpacing/>
    </w:pPr>
  </w:style>
  <w:style w:type="character" w:styleId="a8">
    <w:name w:val="Hyperlink"/>
    <w:basedOn w:val="a0"/>
    <w:uiPriority w:val="99"/>
    <w:unhideWhenUsed/>
    <w:rsid w:val="00180043"/>
    <w:rPr>
      <w:color w:val="0000FF" w:themeColor="hyperlink"/>
      <w:u w:val="single"/>
    </w:rPr>
  </w:style>
  <w:style w:type="table" w:styleId="a9">
    <w:name w:val="Table Grid"/>
    <w:basedOn w:val="a1"/>
    <w:uiPriority w:val="59"/>
    <w:rsid w:val="005625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D232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D232D"/>
  </w:style>
  <w:style w:type="paragraph" w:styleId="a5">
    <w:name w:val="footer"/>
    <w:basedOn w:val="a"/>
    <w:link w:val="a6"/>
    <w:uiPriority w:val="99"/>
    <w:unhideWhenUsed/>
    <w:rsid w:val="003D232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D232D"/>
  </w:style>
  <w:style w:type="paragraph" w:styleId="a7">
    <w:name w:val="List Paragraph"/>
    <w:basedOn w:val="a"/>
    <w:uiPriority w:val="34"/>
    <w:qFormat/>
    <w:rsid w:val="003D232D"/>
    <w:pPr>
      <w:ind w:left="720"/>
      <w:contextualSpacing/>
    </w:pPr>
  </w:style>
  <w:style w:type="character" w:styleId="a8">
    <w:name w:val="Hyperlink"/>
    <w:basedOn w:val="a0"/>
    <w:uiPriority w:val="99"/>
    <w:unhideWhenUsed/>
    <w:rsid w:val="00180043"/>
    <w:rPr>
      <w:color w:val="0000FF" w:themeColor="hyperlink"/>
      <w:u w:val="single"/>
    </w:rPr>
  </w:style>
  <w:style w:type="table" w:styleId="a9">
    <w:name w:val="Table Grid"/>
    <w:basedOn w:val="a1"/>
    <w:uiPriority w:val="59"/>
    <w:rsid w:val="005625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education.ru/ru/article/view?id=14295"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idos.ru/journal/2002/0423.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21050</Words>
  <Characters>12000</Characters>
  <Application>Microsoft Office Word</Application>
  <DocSecurity>0</DocSecurity>
  <Lines>100</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HOMME</dc:creator>
  <cp:lastModifiedBy>admin</cp:lastModifiedBy>
  <cp:revision>3</cp:revision>
  <dcterms:created xsi:type="dcterms:W3CDTF">2020-07-22T11:14:00Z</dcterms:created>
  <dcterms:modified xsi:type="dcterms:W3CDTF">2020-09-16T12:33:00Z</dcterms:modified>
</cp:coreProperties>
</file>