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0301B" w:rsidRPr="0020301B" w:rsidRDefault="0020301B" w:rsidP="0020301B">
      <w:pPr>
        <w:pBdr>
          <w:bottom w:val="single" w:sz="4" w:space="1" w:color="000000"/>
        </w:pBdr>
        <w:suppressAutoHyphens/>
        <w:spacing w:after="0" w:line="240" w:lineRule="auto"/>
        <w:jc w:val="center"/>
        <w:rPr>
          <w:rFonts w:ascii="Times New Roman" w:eastAsia="Times New Roman" w:hAnsi="Times New Roman" w:cs="Times New Roman"/>
          <w:sz w:val="28"/>
          <w:szCs w:val="28"/>
          <w:lang w:val="uk-UA" w:eastAsia="zh-CN"/>
        </w:rPr>
      </w:pPr>
      <w:r w:rsidRPr="0020301B">
        <w:rPr>
          <w:rFonts w:ascii="Times New Roman" w:eastAsia="Times New Roman" w:hAnsi="Times New Roman" w:cs="Times New Roman"/>
          <w:sz w:val="28"/>
          <w:szCs w:val="28"/>
          <w:lang w:val="uk-UA" w:eastAsia="zh-CN"/>
        </w:rPr>
        <w:t>Одеський національний університет імені І. І. Мечникова</w:t>
      </w:r>
    </w:p>
    <w:p w:rsidR="0020301B" w:rsidRPr="0020301B" w:rsidRDefault="0020301B" w:rsidP="0020301B">
      <w:pPr>
        <w:suppressAutoHyphens/>
        <w:spacing w:after="0" w:line="240" w:lineRule="auto"/>
        <w:jc w:val="center"/>
        <w:rPr>
          <w:rFonts w:ascii="Times New Roman" w:eastAsia="Times New Roman" w:hAnsi="Times New Roman" w:cs="Times New Roman"/>
          <w:sz w:val="20"/>
          <w:szCs w:val="20"/>
          <w:lang w:val="uk-UA" w:eastAsia="zh-CN"/>
        </w:rPr>
      </w:pPr>
      <w:r w:rsidRPr="0020301B">
        <w:rPr>
          <w:rFonts w:ascii="Times New Roman" w:eastAsia="Times New Roman" w:hAnsi="Times New Roman" w:cs="Times New Roman"/>
          <w:sz w:val="20"/>
          <w:szCs w:val="20"/>
          <w:lang w:val="uk-UA" w:eastAsia="zh-CN"/>
        </w:rPr>
        <w:t>(повне найменування вищого навчального закладу)</w:t>
      </w:r>
    </w:p>
    <w:p w:rsidR="0020301B" w:rsidRPr="0020301B" w:rsidRDefault="0020301B" w:rsidP="0020301B">
      <w:pPr>
        <w:pBdr>
          <w:bottom w:val="single" w:sz="4" w:space="1" w:color="000000"/>
        </w:pBdr>
        <w:suppressAutoHyphens/>
        <w:spacing w:before="240" w:after="0" w:line="240" w:lineRule="auto"/>
        <w:jc w:val="center"/>
        <w:rPr>
          <w:rFonts w:ascii="Times New Roman" w:eastAsia="Times New Roman" w:hAnsi="Times New Roman" w:cs="Times New Roman"/>
          <w:sz w:val="28"/>
          <w:szCs w:val="28"/>
          <w:lang w:val="uk-UA" w:eastAsia="zh-CN"/>
        </w:rPr>
      </w:pPr>
      <w:r w:rsidRPr="0020301B">
        <w:rPr>
          <w:rFonts w:ascii="Times New Roman" w:eastAsia="Times New Roman" w:hAnsi="Times New Roman" w:cs="Times New Roman"/>
          <w:sz w:val="28"/>
          <w:szCs w:val="28"/>
          <w:lang w:val="uk-UA" w:eastAsia="zh-CN"/>
        </w:rPr>
        <w:t>Факультет міжнародних відносин, політології та соціології</w:t>
      </w:r>
    </w:p>
    <w:p w:rsidR="0020301B" w:rsidRPr="0020301B" w:rsidRDefault="0020301B" w:rsidP="0020301B">
      <w:pPr>
        <w:suppressAutoHyphens/>
        <w:spacing w:after="0" w:line="240" w:lineRule="auto"/>
        <w:jc w:val="center"/>
        <w:rPr>
          <w:rFonts w:ascii="Times New Roman" w:eastAsia="Times New Roman" w:hAnsi="Times New Roman" w:cs="Times New Roman"/>
          <w:sz w:val="20"/>
          <w:szCs w:val="20"/>
          <w:lang w:val="uk-UA" w:eastAsia="zh-CN"/>
        </w:rPr>
      </w:pPr>
      <w:r w:rsidRPr="0020301B">
        <w:rPr>
          <w:rFonts w:ascii="Times New Roman" w:eastAsia="Times New Roman" w:hAnsi="Times New Roman" w:cs="Times New Roman"/>
          <w:sz w:val="20"/>
          <w:szCs w:val="20"/>
          <w:lang w:val="uk-UA" w:eastAsia="zh-CN"/>
        </w:rPr>
        <w:t>(повне найменування інституту/факультету)</w:t>
      </w:r>
    </w:p>
    <w:p w:rsidR="0020301B" w:rsidRPr="0020301B" w:rsidRDefault="0020301B" w:rsidP="0020301B">
      <w:pPr>
        <w:pBdr>
          <w:bottom w:val="single" w:sz="4" w:space="1" w:color="000000"/>
        </w:pBdr>
        <w:suppressAutoHyphens/>
        <w:spacing w:before="240" w:after="0" w:line="240" w:lineRule="auto"/>
        <w:jc w:val="center"/>
        <w:rPr>
          <w:rFonts w:ascii="Times New Roman" w:eastAsia="Times New Roman" w:hAnsi="Times New Roman" w:cs="Times New Roman"/>
          <w:sz w:val="28"/>
          <w:szCs w:val="28"/>
          <w:lang w:val="uk-UA" w:eastAsia="zh-CN"/>
        </w:rPr>
      </w:pPr>
      <w:r w:rsidRPr="0020301B">
        <w:rPr>
          <w:rFonts w:ascii="Times New Roman" w:eastAsia="Times New Roman" w:hAnsi="Times New Roman" w:cs="Times New Roman"/>
          <w:sz w:val="28"/>
          <w:szCs w:val="28"/>
          <w:lang w:val="uk-UA" w:eastAsia="zh-CN"/>
        </w:rPr>
        <w:t>Кафедра міжнародних відносин</w:t>
      </w:r>
    </w:p>
    <w:p w:rsidR="0020301B" w:rsidRPr="0020301B" w:rsidRDefault="0020301B" w:rsidP="0020301B">
      <w:pPr>
        <w:suppressAutoHyphens/>
        <w:spacing w:after="0" w:line="240" w:lineRule="auto"/>
        <w:jc w:val="center"/>
        <w:rPr>
          <w:rFonts w:ascii="Times New Roman" w:eastAsia="Times New Roman" w:hAnsi="Times New Roman" w:cs="Times New Roman"/>
          <w:sz w:val="20"/>
          <w:szCs w:val="20"/>
          <w:lang w:val="uk-UA" w:eastAsia="zh-CN"/>
        </w:rPr>
      </w:pPr>
      <w:r w:rsidRPr="0020301B">
        <w:rPr>
          <w:rFonts w:ascii="Times New Roman" w:eastAsia="Times New Roman" w:hAnsi="Times New Roman" w:cs="Times New Roman"/>
          <w:sz w:val="20"/>
          <w:szCs w:val="20"/>
          <w:lang w:val="uk-UA" w:eastAsia="zh-CN"/>
        </w:rPr>
        <w:t>(повна назва кафедри)</w:t>
      </w:r>
    </w:p>
    <w:p w:rsidR="00CA4125" w:rsidRPr="00CA4125" w:rsidRDefault="00CA4125" w:rsidP="00CA4125">
      <w:pPr>
        <w:suppressAutoHyphens/>
        <w:spacing w:after="0" w:line="240" w:lineRule="auto"/>
        <w:jc w:val="center"/>
        <w:rPr>
          <w:rFonts w:ascii="Times New Roman" w:eastAsia="Times New Roman" w:hAnsi="Times New Roman" w:cs="Times New Roman"/>
          <w:b/>
          <w:sz w:val="32"/>
          <w:szCs w:val="32"/>
          <w:lang w:val="uk-UA" w:eastAsia="zh-CN"/>
        </w:rPr>
      </w:pPr>
    </w:p>
    <w:p w:rsidR="00CA4125" w:rsidRPr="00CA4125" w:rsidRDefault="00CA4125" w:rsidP="00CA4125">
      <w:pPr>
        <w:suppressAutoHyphens/>
        <w:spacing w:after="0" w:line="240" w:lineRule="auto"/>
        <w:jc w:val="center"/>
        <w:rPr>
          <w:rFonts w:ascii="Times New Roman" w:eastAsia="Times New Roman" w:hAnsi="Times New Roman" w:cs="Times New Roman"/>
          <w:b/>
          <w:sz w:val="32"/>
          <w:szCs w:val="32"/>
          <w:lang w:val="uk-UA" w:eastAsia="zh-CN"/>
        </w:rPr>
      </w:pPr>
    </w:p>
    <w:p w:rsidR="00CA4125" w:rsidRPr="00CA4125" w:rsidRDefault="00CA4125" w:rsidP="00CA4125">
      <w:pPr>
        <w:suppressAutoHyphens/>
        <w:spacing w:after="0" w:line="240" w:lineRule="auto"/>
        <w:jc w:val="center"/>
        <w:rPr>
          <w:rFonts w:ascii="Times New Roman" w:eastAsia="Times New Roman" w:hAnsi="Times New Roman" w:cs="Times New Roman"/>
          <w:sz w:val="32"/>
          <w:szCs w:val="32"/>
          <w:lang w:val="uk-UA" w:eastAsia="zh-CN"/>
        </w:rPr>
      </w:pPr>
      <w:r w:rsidRPr="00CA4125">
        <w:rPr>
          <w:rFonts w:ascii="Times New Roman" w:eastAsia="Times New Roman" w:hAnsi="Times New Roman" w:cs="Times New Roman"/>
          <w:b/>
          <w:sz w:val="32"/>
          <w:szCs w:val="32"/>
          <w:lang w:val="uk-UA" w:eastAsia="zh-CN"/>
        </w:rPr>
        <w:t>Кваліфікацій</w:t>
      </w:r>
      <w:r w:rsidRPr="00CA4125">
        <w:rPr>
          <w:rFonts w:ascii="Times New Roman" w:eastAsia="Times New Roman" w:hAnsi="Times New Roman" w:cs="Times New Roman"/>
          <w:b/>
          <w:sz w:val="32"/>
          <w:szCs w:val="32"/>
          <w:lang w:eastAsia="zh-CN"/>
        </w:rPr>
        <w:t>на</w:t>
      </w:r>
      <w:r w:rsidRPr="00CA4125">
        <w:rPr>
          <w:rFonts w:ascii="Times New Roman" w:eastAsia="Times New Roman" w:hAnsi="Times New Roman" w:cs="Times New Roman"/>
          <w:b/>
          <w:sz w:val="32"/>
          <w:szCs w:val="32"/>
          <w:lang w:val="uk-UA" w:eastAsia="zh-CN"/>
        </w:rPr>
        <w:t xml:space="preserve"> робота </w:t>
      </w:r>
    </w:p>
    <w:p w:rsidR="00CA4125" w:rsidRPr="00CA4125" w:rsidRDefault="00CA4125" w:rsidP="00CA4125">
      <w:pPr>
        <w:pBdr>
          <w:bottom w:val="single" w:sz="4" w:space="1" w:color="000000"/>
        </w:pBdr>
        <w:suppressAutoHyphens/>
        <w:spacing w:before="240" w:after="200" w:line="240" w:lineRule="auto"/>
        <w:ind w:left="1134" w:right="850"/>
        <w:jc w:val="center"/>
        <w:rPr>
          <w:rFonts w:ascii="Times New Roman" w:eastAsia="Times New Roman" w:hAnsi="Times New Roman" w:cs="Times New Roman"/>
          <w:sz w:val="28"/>
          <w:szCs w:val="28"/>
          <w:lang w:val="uk-UA" w:eastAsia="zh-CN"/>
        </w:rPr>
      </w:pPr>
      <w:r w:rsidRPr="00CA4125">
        <w:rPr>
          <w:rFonts w:ascii="Times New Roman" w:eastAsia="Times New Roman" w:hAnsi="Times New Roman" w:cs="Times New Roman"/>
          <w:sz w:val="28"/>
          <w:szCs w:val="28"/>
          <w:lang w:val="uk-UA" w:eastAsia="zh-CN"/>
        </w:rPr>
        <w:t>на здобуття ступеня вищої освіти «магістр»</w:t>
      </w:r>
    </w:p>
    <w:p w:rsidR="00CA4125" w:rsidRDefault="00CA4125" w:rsidP="0020301B">
      <w:pPr>
        <w:tabs>
          <w:tab w:val="right" w:pos="9355"/>
        </w:tabs>
        <w:suppressAutoHyphens/>
        <w:spacing w:after="0" w:line="240" w:lineRule="auto"/>
        <w:jc w:val="center"/>
        <w:rPr>
          <w:rFonts w:ascii="Times New Roman" w:eastAsia="Times New Roman" w:hAnsi="Times New Roman" w:cs="Times New Roman"/>
          <w:b/>
          <w:sz w:val="28"/>
          <w:szCs w:val="28"/>
          <w:u w:val="single"/>
          <w:lang w:val="uk-UA" w:eastAsia="zh-CN"/>
        </w:rPr>
      </w:pPr>
      <w:r w:rsidRPr="00CA4125">
        <w:rPr>
          <w:rFonts w:ascii="Times New Roman" w:eastAsia="Times New Roman" w:hAnsi="Times New Roman" w:cs="Times New Roman"/>
          <w:sz w:val="28"/>
          <w:szCs w:val="28"/>
          <w:lang w:val="uk-UA" w:eastAsia="zh-CN"/>
        </w:rPr>
        <w:t xml:space="preserve"> </w:t>
      </w:r>
      <w:r w:rsidR="0020301B">
        <w:rPr>
          <w:rFonts w:ascii="Times New Roman" w:eastAsia="Times New Roman" w:hAnsi="Times New Roman" w:cs="Times New Roman"/>
          <w:b/>
          <w:sz w:val="28"/>
          <w:szCs w:val="28"/>
          <w:u w:val="single"/>
          <w:lang w:val="uk-UA" w:eastAsia="zh-CN"/>
        </w:rPr>
        <w:t>«Відносини України з сусідами:</w:t>
      </w:r>
      <w:r w:rsidR="0020301B" w:rsidRPr="0020301B">
        <w:rPr>
          <w:rFonts w:ascii="Times New Roman" w:eastAsia="Times New Roman" w:hAnsi="Times New Roman" w:cs="Times New Roman"/>
          <w:b/>
          <w:sz w:val="28"/>
          <w:szCs w:val="28"/>
          <w:u w:val="single"/>
          <w:lang w:eastAsia="zh-CN"/>
        </w:rPr>
        <w:t xml:space="preserve"> </w:t>
      </w:r>
      <w:r w:rsidR="0020301B" w:rsidRPr="0020301B">
        <w:rPr>
          <w:rFonts w:ascii="Times New Roman" w:eastAsia="Times New Roman" w:hAnsi="Times New Roman" w:cs="Times New Roman"/>
          <w:b/>
          <w:sz w:val="28"/>
          <w:szCs w:val="28"/>
          <w:u w:val="single"/>
          <w:lang w:val="uk-UA" w:eastAsia="zh-CN"/>
        </w:rPr>
        <w:t>проблеми історичної памʼяті</w:t>
      </w:r>
      <w:r w:rsidRPr="00CA4125">
        <w:rPr>
          <w:rFonts w:ascii="Times New Roman" w:eastAsia="Times New Roman" w:hAnsi="Times New Roman" w:cs="Times New Roman"/>
          <w:b/>
          <w:sz w:val="28"/>
          <w:szCs w:val="28"/>
          <w:u w:val="single"/>
          <w:lang w:val="uk-UA" w:eastAsia="zh-CN"/>
        </w:rPr>
        <w:t>»</w:t>
      </w:r>
    </w:p>
    <w:p w:rsidR="0020301B" w:rsidRPr="00CA4125" w:rsidRDefault="0020301B" w:rsidP="0020301B">
      <w:pPr>
        <w:tabs>
          <w:tab w:val="right" w:pos="9355"/>
        </w:tabs>
        <w:suppressAutoHyphens/>
        <w:spacing w:after="0" w:line="240" w:lineRule="auto"/>
        <w:jc w:val="center"/>
        <w:rPr>
          <w:rFonts w:ascii="Times New Roman" w:eastAsia="Times New Roman" w:hAnsi="Times New Roman" w:cs="Times New Roman"/>
          <w:b/>
          <w:sz w:val="28"/>
          <w:szCs w:val="28"/>
          <w:u w:val="single"/>
          <w:lang w:val="uk-UA" w:eastAsia="zh-CN"/>
        </w:rPr>
      </w:pPr>
    </w:p>
    <w:p w:rsidR="006C23B8" w:rsidRPr="008369CB" w:rsidRDefault="00CA4125" w:rsidP="008369CB">
      <w:pPr>
        <w:tabs>
          <w:tab w:val="right" w:pos="9355"/>
        </w:tabs>
        <w:suppressAutoHyphens/>
        <w:spacing w:after="0" w:line="240" w:lineRule="auto"/>
        <w:jc w:val="center"/>
        <w:rPr>
          <w:rFonts w:ascii="Times New Roman" w:eastAsia="Times New Roman" w:hAnsi="Times New Roman" w:cs="Times New Roman"/>
          <w:sz w:val="28"/>
          <w:szCs w:val="28"/>
          <w:u w:val="single"/>
          <w:lang w:val="uk-UA" w:eastAsia="zh-CN"/>
        </w:rPr>
      </w:pPr>
      <w:r w:rsidRPr="00CA4125">
        <w:rPr>
          <w:rFonts w:ascii="Times New Roman" w:eastAsia="Times New Roman" w:hAnsi="Times New Roman" w:cs="Times New Roman"/>
          <w:sz w:val="28"/>
          <w:szCs w:val="28"/>
          <w:u w:val="single"/>
          <w:lang w:val="uk-UA" w:eastAsia="zh-CN"/>
        </w:rPr>
        <w:t>«</w:t>
      </w:r>
      <w:r w:rsidR="006C23B8" w:rsidRPr="008369CB">
        <w:rPr>
          <w:rFonts w:ascii="Times New Roman" w:eastAsia="Times New Roman" w:hAnsi="Times New Roman" w:cs="Times New Roman"/>
          <w:sz w:val="28"/>
          <w:szCs w:val="28"/>
          <w:u w:val="single"/>
          <w:lang w:val="uk-UA" w:eastAsia="zh-CN"/>
        </w:rPr>
        <w:t>Re</w:t>
      </w:r>
      <w:r w:rsidR="008369CB" w:rsidRPr="008369CB">
        <w:rPr>
          <w:rFonts w:ascii="Times New Roman" w:eastAsia="Times New Roman" w:hAnsi="Times New Roman" w:cs="Times New Roman"/>
          <w:sz w:val="28"/>
          <w:szCs w:val="28"/>
          <w:u w:val="single"/>
          <w:lang w:val="uk-UA" w:eastAsia="zh-CN"/>
        </w:rPr>
        <w:t xml:space="preserve">lations between Ukraine and its </w:t>
      </w:r>
      <w:r w:rsidR="006C23B8" w:rsidRPr="008369CB">
        <w:rPr>
          <w:rFonts w:ascii="Times New Roman" w:eastAsia="Times New Roman" w:hAnsi="Times New Roman" w:cs="Times New Roman"/>
          <w:sz w:val="28"/>
          <w:szCs w:val="28"/>
          <w:u w:val="single"/>
          <w:lang w:val="uk-UA" w:eastAsia="zh-CN"/>
        </w:rPr>
        <w:t>neighbors: Problems of historical</w:t>
      </w:r>
    </w:p>
    <w:p w:rsidR="00CA4125" w:rsidRPr="00CA4125" w:rsidRDefault="008369CB" w:rsidP="006C23B8">
      <w:pPr>
        <w:tabs>
          <w:tab w:val="right" w:pos="9355"/>
        </w:tabs>
        <w:suppressAutoHyphens/>
        <w:spacing w:after="0" w:line="240" w:lineRule="auto"/>
        <w:jc w:val="center"/>
        <w:rPr>
          <w:rFonts w:ascii="Times New Roman" w:eastAsia="Times New Roman" w:hAnsi="Times New Roman" w:cs="Times New Roman"/>
          <w:sz w:val="28"/>
          <w:szCs w:val="28"/>
          <w:u w:val="single"/>
          <w:lang w:val="uk-UA" w:eastAsia="zh-CN"/>
        </w:rPr>
      </w:pPr>
      <w:r>
        <w:rPr>
          <w:rFonts w:ascii="Times New Roman" w:eastAsia="Times New Roman" w:hAnsi="Times New Roman" w:cs="Times New Roman"/>
          <w:sz w:val="28"/>
          <w:szCs w:val="28"/>
          <w:u w:val="single"/>
          <w:lang w:val="uk-UA" w:eastAsia="zh-CN"/>
        </w:rPr>
        <w:t>m</w:t>
      </w:r>
      <w:r>
        <w:rPr>
          <w:rFonts w:ascii="Times New Roman" w:eastAsia="Times New Roman" w:hAnsi="Times New Roman" w:cs="Times New Roman"/>
          <w:sz w:val="28"/>
          <w:szCs w:val="28"/>
          <w:u w:val="single"/>
          <w:lang w:val="en-US" w:eastAsia="zh-CN"/>
        </w:rPr>
        <w:t>emory</w:t>
      </w:r>
      <w:r w:rsidR="00CA4125" w:rsidRPr="00CA4125">
        <w:rPr>
          <w:rFonts w:ascii="Times New Roman" w:eastAsia="Times New Roman" w:hAnsi="Times New Roman" w:cs="Times New Roman"/>
          <w:sz w:val="28"/>
          <w:szCs w:val="28"/>
          <w:u w:val="single"/>
          <w:lang w:val="uk-UA" w:eastAsia="zh-CN"/>
        </w:rPr>
        <w:t>»</w:t>
      </w:r>
    </w:p>
    <w:p w:rsidR="00CA4125" w:rsidRPr="00CA4125" w:rsidRDefault="00CA4125" w:rsidP="00CA4125">
      <w:pPr>
        <w:tabs>
          <w:tab w:val="right" w:pos="9355"/>
        </w:tabs>
        <w:suppressAutoHyphens/>
        <w:spacing w:after="0" w:line="240" w:lineRule="auto"/>
        <w:jc w:val="center"/>
        <w:rPr>
          <w:rFonts w:ascii="Times New Roman" w:eastAsia="Times New Roman" w:hAnsi="Times New Roman" w:cs="Times New Roman"/>
          <w:sz w:val="28"/>
          <w:szCs w:val="28"/>
          <w:u w:val="single"/>
          <w:lang w:val="uk-UA" w:eastAsia="zh-CN"/>
        </w:rPr>
      </w:pPr>
    </w:p>
    <w:p w:rsidR="00CA4125" w:rsidRPr="00CA4125" w:rsidRDefault="006C23B8" w:rsidP="00CA4125">
      <w:pPr>
        <w:suppressAutoHyphens/>
        <w:spacing w:after="0" w:line="240" w:lineRule="auto"/>
        <w:jc w:val="right"/>
        <w:rPr>
          <w:rFonts w:ascii="Times New Roman" w:eastAsia="Times New Roman" w:hAnsi="Times New Roman" w:cs="Times New Roman"/>
          <w:sz w:val="28"/>
          <w:szCs w:val="28"/>
          <w:lang w:val="uk-UA" w:eastAsia="zh-CN"/>
        </w:rPr>
      </w:pPr>
      <w:r>
        <w:rPr>
          <w:rFonts w:ascii="Times New Roman" w:eastAsia="Times New Roman" w:hAnsi="Times New Roman" w:cs="Times New Roman"/>
          <w:sz w:val="28"/>
          <w:szCs w:val="28"/>
          <w:lang w:val="uk-UA" w:eastAsia="zh-CN"/>
        </w:rPr>
        <w:tab/>
        <w:t>Виконала</w:t>
      </w:r>
      <w:r w:rsidR="00CA4125" w:rsidRPr="00CA4125">
        <w:rPr>
          <w:rFonts w:ascii="Times New Roman" w:eastAsia="Times New Roman" w:hAnsi="Times New Roman" w:cs="Times New Roman"/>
          <w:sz w:val="28"/>
          <w:szCs w:val="28"/>
          <w:lang w:val="uk-UA" w:eastAsia="zh-CN"/>
        </w:rPr>
        <w:t>: студент</w:t>
      </w:r>
      <w:r>
        <w:rPr>
          <w:rFonts w:ascii="Times New Roman" w:eastAsia="Times New Roman" w:hAnsi="Times New Roman" w:cs="Times New Roman"/>
          <w:sz w:val="28"/>
          <w:szCs w:val="28"/>
          <w:lang w:val="uk-UA" w:eastAsia="zh-CN"/>
        </w:rPr>
        <w:t>ка</w:t>
      </w:r>
      <w:r w:rsidR="00CA4125" w:rsidRPr="00CA4125">
        <w:rPr>
          <w:rFonts w:ascii="Times New Roman" w:eastAsia="Times New Roman" w:hAnsi="Times New Roman" w:cs="Times New Roman"/>
          <w:sz w:val="28"/>
          <w:szCs w:val="28"/>
          <w:lang w:val="uk-UA" w:eastAsia="zh-CN"/>
        </w:rPr>
        <w:t xml:space="preserve"> денної форми навчання</w:t>
      </w:r>
    </w:p>
    <w:p w:rsidR="00CA4125" w:rsidRPr="00CA4125" w:rsidRDefault="00CA4125" w:rsidP="00CA4125">
      <w:pPr>
        <w:suppressAutoHyphens/>
        <w:spacing w:after="0" w:line="240" w:lineRule="auto"/>
        <w:jc w:val="right"/>
        <w:rPr>
          <w:rFonts w:ascii="Times New Roman" w:eastAsia="Times New Roman" w:hAnsi="Times New Roman" w:cs="Times New Roman"/>
          <w:sz w:val="28"/>
          <w:szCs w:val="28"/>
          <w:u w:val="single"/>
          <w:lang w:val="uk-UA" w:eastAsia="zh-CN"/>
        </w:rPr>
      </w:pPr>
      <w:r w:rsidRPr="00CA4125">
        <w:rPr>
          <w:rFonts w:ascii="Times New Roman" w:eastAsia="Times New Roman" w:hAnsi="Times New Roman" w:cs="Times New Roman"/>
          <w:sz w:val="28"/>
          <w:szCs w:val="28"/>
          <w:u w:val="single"/>
          <w:lang w:val="uk-UA" w:eastAsia="zh-CN"/>
        </w:rPr>
        <w:t xml:space="preserve">спеціальності 291 –  Міжнародні відносини, </w:t>
      </w:r>
    </w:p>
    <w:p w:rsidR="00CA4125" w:rsidRPr="00CA4125" w:rsidRDefault="00CA4125" w:rsidP="00CA4125">
      <w:pPr>
        <w:suppressAutoHyphens/>
        <w:spacing w:after="0" w:line="240" w:lineRule="auto"/>
        <w:ind w:left="2835"/>
        <w:jc w:val="right"/>
        <w:rPr>
          <w:rFonts w:ascii="Times New Roman" w:eastAsia="Times New Roman" w:hAnsi="Times New Roman" w:cs="Times New Roman"/>
          <w:sz w:val="28"/>
          <w:szCs w:val="28"/>
          <w:u w:val="single"/>
          <w:vertAlign w:val="subscript"/>
          <w:lang w:val="uk-UA" w:eastAsia="zh-CN"/>
        </w:rPr>
      </w:pPr>
      <w:r w:rsidRPr="00CA4125">
        <w:rPr>
          <w:rFonts w:ascii="Times New Roman" w:eastAsia="Times New Roman" w:hAnsi="Times New Roman" w:cs="Times New Roman"/>
          <w:sz w:val="28"/>
          <w:szCs w:val="28"/>
          <w:u w:val="single"/>
          <w:lang w:val="uk-UA" w:eastAsia="zh-CN"/>
        </w:rPr>
        <w:t>суспільні комунікації та регіональні студії</w:t>
      </w:r>
    </w:p>
    <w:p w:rsidR="00CA4125" w:rsidRPr="00CA4125" w:rsidRDefault="00CA4125" w:rsidP="00CA4125">
      <w:pPr>
        <w:suppressAutoHyphens/>
        <w:spacing w:after="0" w:line="120" w:lineRule="auto"/>
        <w:ind w:left="2829"/>
        <w:jc w:val="right"/>
        <w:rPr>
          <w:rFonts w:ascii="Times New Roman" w:eastAsia="Times New Roman" w:hAnsi="Times New Roman" w:cs="Times New Roman"/>
          <w:sz w:val="28"/>
          <w:szCs w:val="28"/>
          <w:vertAlign w:val="subscript"/>
          <w:lang w:val="uk-UA" w:eastAsia="zh-CN"/>
        </w:rPr>
      </w:pPr>
      <w:r w:rsidRPr="00CA4125">
        <w:rPr>
          <w:rFonts w:ascii="Times New Roman" w:eastAsia="Times New Roman" w:hAnsi="Times New Roman" w:cs="Times New Roman"/>
          <w:sz w:val="28"/>
          <w:szCs w:val="28"/>
          <w:lang w:val="uk-UA" w:eastAsia="zh-CN"/>
        </w:rPr>
        <w:tab/>
      </w:r>
    </w:p>
    <w:p w:rsidR="00CA4125" w:rsidRPr="00CA4125" w:rsidRDefault="00CA4125" w:rsidP="00CA4125">
      <w:pPr>
        <w:suppressAutoHyphens/>
        <w:spacing w:after="0" w:line="120" w:lineRule="auto"/>
        <w:jc w:val="right"/>
        <w:rPr>
          <w:rFonts w:ascii="Times New Roman" w:eastAsia="Times New Roman" w:hAnsi="Times New Roman" w:cs="Times New Roman"/>
          <w:sz w:val="44"/>
          <w:szCs w:val="44"/>
          <w:vertAlign w:val="subscript"/>
          <w:lang w:val="uk-UA" w:eastAsia="zh-CN"/>
        </w:rPr>
      </w:pPr>
      <w:r w:rsidRPr="00CA4125">
        <w:rPr>
          <w:rFonts w:ascii="Times New Roman" w:eastAsia="Times New Roman" w:hAnsi="Times New Roman" w:cs="Times New Roman"/>
          <w:sz w:val="28"/>
          <w:szCs w:val="28"/>
          <w:vertAlign w:val="subscript"/>
          <w:lang w:val="uk-UA" w:eastAsia="zh-CN"/>
        </w:rPr>
        <w:tab/>
      </w:r>
      <w:r w:rsidRPr="00CA4125">
        <w:rPr>
          <w:rFonts w:ascii="Times New Roman" w:eastAsia="Times New Roman" w:hAnsi="Times New Roman" w:cs="Times New Roman"/>
          <w:sz w:val="28"/>
          <w:szCs w:val="28"/>
          <w:vertAlign w:val="subscript"/>
          <w:lang w:val="uk-UA" w:eastAsia="zh-CN"/>
        </w:rPr>
        <w:tab/>
      </w:r>
      <w:r w:rsidRPr="00CA4125">
        <w:rPr>
          <w:rFonts w:ascii="Times New Roman" w:eastAsia="Times New Roman" w:hAnsi="Times New Roman" w:cs="Times New Roman"/>
          <w:sz w:val="28"/>
          <w:szCs w:val="28"/>
          <w:vertAlign w:val="subscript"/>
          <w:lang w:val="uk-UA" w:eastAsia="zh-CN"/>
        </w:rPr>
        <w:tab/>
      </w:r>
      <w:r w:rsidR="006C23B8">
        <w:rPr>
          <w:rFonts w:ascii="Times New Roman" w:eastAsia="Times New Roman" w:hAnsi="Times New Roman" w:cs="Times New Roman"/>
          <w:sz w:val="44"/>
          <w:szCs w:val="44"/>
          <w:vertAlign w:val="subscript"/>
          <w:lang w:val="uk-UA" w:eastAsia="zh-CN"/>
        </w:rPr>
        <w:t>Боровик Дар’я Володимирівна</w:t>
      </w:r>
    </w:p>
    <w:p w:rsidR="00CA4125" w:rsidRPr="00CA4125" w:rsidRDefault="00CA4125" w:rsidP="00CA4125">
      <w:pPr>
        <w:suppressAutoHyphens/>
        <w:spacing w:after="0" w:line="163" w:lineRule="auto"/>
        <w:ind w:left="2124" w:firstLine="707"/>
        <w:jc w:val="right"/>
        <w:rPr>
          <w:rFonts w:ascii="Times New Roman" w:eastAsia="Times New Roman" w:hAnsi="Times New Roman" w:cs="Times New Roman"/>
          <w:sz w:val="28"/>
          <w:szCs w:val="28"/>
          <w:lang w:val="uk-UA" w:eastAsia="zh-CN"/>
        </w:rPr>
      </w:pPr>
    </w:p>
    <w:p w:rsidR="00CA4125" w:rsidRPr="00CA4125" w:rsidRDefault="00CA4125" w:rsidP="00CA4125">
      <w:pPr>
        <w:suppressAutoHyphens/>
        <w:spacing w:after="0" w:line="163" w:lineRule="auto"/>
        <w:ind w:left="2124" w:firstLine="707"/>
        <w:jc w:val="right"/>
        <w:rPr>
          <w:rFonts w:ascii="Times New Roman" w:eastAsia="Times New Roman" w:hAnsi="Times New Roman" w:cs="Times New Roman"/>
          <w:sz w:val="24"/>
          <w:szCs w:val="24"/>
          <w:lang w:eastAsia="zh-CN"/>
        </w:rPr>
      </w:pPr>
      <w:r w:rsidRPr="00CA4125">
        <w:rPr>
          <w:rFonts w:ascii="Times New Roman" w:eastAsia="Times New Roman" w:hAnsi="Times New Roman" w:cs="Times New Roman"/>
          <w:sz w:val="28"/>
          <w:szCs w:val="28"/>
          <w:lang w:val="uk-UA" w:eastAsia="zh-CN"/>
        </w:rPr>
        <w:t>Керівник  док. політ. н., проф.  Брусиловська О.І.    _________________________</w:t>
      </w:r>
    </w:p>
    <w:p w:rsidR="00CA4125" w:rsidRPr="00CA4125" w:rsidRDefault="00CA4125" w:rsidP="00CA4125">
      <w:pPr>
        <w:suppressAutoHyphens/>
        <w:spacing w:after="0" w:line="163" w:lineRule="auto"/>
        <w:ind w:left="2124" w:firstLine="707"/>
        <w:jc w:val="right"/>
        <w:rPr>
          <w:rFonts w:ascii="Times New Roman" w:eastAsia="Times New Roman" w:hAnsi="Times New Roman" w:cs="Times New Roman"/>
          <w:sz w:val="20"/>
          <w:szCs w:val="20"/>
          <w:vertAlign w:val="subscript"/>
          <w:lang w:val="uk-UA" w:eastAsia="zh-CN"/>
        </w:rPr>
      </w:pPr>
      <w:r w:rsidRPr="00CA4125">
        <w:rPr>
          <w:rFonts w:ascii="Times New Roman" w:eastAsia="Times New Roman" w:hAnsi="Times New Roman" w:cs="Times New Roman"/>
          <w:sz w:val="28"/>
          <w:szCs w:val="28"/>
          <w:lang w:val="uk-UA" w:eastAsia="zh-CN"/>
        </w:rPr>
        <w:t xml:space="preserve">                                           </w:t>
      </w:r>
    </w:p>
    <w:p w:rsidR="00CA4125" w:rsidRPr="00CA4125" w:rsidRDefault="00CA4125" w:rsidP="00CA4125">
      <w:pPr>
        <w:suppressAutoHyphens/>
        <w:spacing w:after="0" w:line="163" w:lineRule="auto"/>
        <w:ind w:left="2124" w:firstLine="707"/>
        <w:jc w:val="right"/>
        <w:rPr>
          <w:rFonts w:ascii="Times New Roman" w:eastAsia="Times New Roman" w:hAnsi="Times New Roman" w:cs="Times New Roman"/>
          <w:sz w:val="20"/>
          <w:szCs w:val="20"/>
          <w:vertAlign w:val="subscript"/>
          <w:lang w:val="uk-UA" w:eastAsia="zh-CN"/>
        </w:rPr>
      </w:pPr>
      <w:r w:rsidRPr="00CA4125">
        <w:rPr>
          <w:rFonts w:ascii="Times New Roman" w:eastAsia="Times New Roman" w:hAnsi="Times New Roman" w:cs="Times New Roman"/>
          <w:sz w:val="28"/>
          <w:szCs w:val="28"/>
          <w:lang w:val="uk-UA" w:eastAsia="zh-CN"/>
        </w:rPr>
        <w:t xml:space="preserve">Рецензент  к. політ. н., </w:t>
      </w:r>
    </w:p>
    <w:p w:rsidR="00CA4125" w:rsidRPr="00CA4125" w:rsidRDefault="00CA4125" w:rsidP="00CA4125">
      <w:pPr>
        <w:suppressAutoHyphens/>
        <w:spacing w:after="0" w:line="163" w:lineRule="auto"/>
        <w:ind w:left="2124" w:firstLine="707"/>
        <w:jc w:val="right"/>
        <w:rPr>
          <w:rFonts w:ascii="Times New Roman" w:eastAsia="Times New Roman" w:hAnsi="Times New Roman" w:cs="Times New Roman"/>
          <w:sz w:val="20"/>
          <w:szCs w:val="20"/>
          <w:vertAlign w:val="subscript"/>
          <w:lang w:val="uk-UA" w:eastAsia="zh-CN"/>
        </w:rPr>
      </w:pPr>
      <w:r>
        <w:rPr>
          <w:rFonts w:ascii="Times New Roman" w:eastAsia="Times New Roman" w:hAnsi="Times New Roman" w:cs="Times New Roman"/>
          <w:sz w:val="28"/>
          <w:szCs w:val="28"/>
          <w:lang w:val="uk-UA" w:eastAsia="zh-CN"/>
        </w:rPr>
        <w:t>доц. Грабіна</w:t>
      </w:r>
      <w:r w:rsidR="006C23B8">
        <w:rPr>
          <w:rFonts w:ascii="Times New Roman" w:eastAsia="Times New Roman" w:hAnsi="Times New Roman" w:cs="Times New Roman"/>
          <w:sz w:val="28"/>
          <w:szCs w:val="28"/>
          <w:lang w:val="uk-UA" w:eastAsia="zh-CN"/>
        </w:rPr>
        <w:t xml:space="preserve"> А. В</w:t>
      </w:r>
      <w:r w:rsidRPr="00CA4125">
        <w:rPr>
          <w:rFonts w:ascii="Times New Roman" w:eastAsia="Times New Roman" w:hAnsi="Times New Roman" w:cs="Times New Roman"/>
          <w:sz w:val="28"/>
          <w:szCs w:val="28"/>
          <w:lang w:val="uk-UA" w:eastAsia="zh-CN"/>
        </w:rPr>
        <w:t>.</w:t>
      </w:r>
    </w:p>
    <w:p w:rsidR="00CA4125" w:rsidRPr="00CA4125" w:rsidRDefault="00CA4125" w:rsidP="00CA4125">
      <w:pPr>
        <w:suppressAutoHyphens/>
        <w:spacing w:after="0" w:line="163" w:lineRule="auto"/>
        <w:ind w:left="2124" w:firstLine="707"/>
        <w:jc w:val="right"/>
        <w:rPr>
          <w:rFonts w:ascii="Times New Roman" w:eastAsia="Times New Roman" w:hAnsi="Times New Roman" w:cs="Times New Roman"/>
          <w:sz w:val="20"/>
          <w:szCs w:val="20"/>
          <w:vertAlign w:val="subscript"/>
          <w:lang w:val="uk-UA" w:eastAsia="zh-CN"/>
        </w:rPr>
      </w:pPr>
    </w:p>
    <w:tbl>
      <w:tblPr>
        <w:tblW w:w="9870" w:type="dxa"/>
        <w:jc w:val="center"/>
        <w:tblLayout w:type="fixed"/>
        <w:tblLook w:val="04A0" w:firstRow="1" w:lastRow="0" w:firstColumn="1" w:lastColumn="0" w:noHBand="0" w:noVBand="1"/>
      </w:tblPr>
      <w:tblGrid>
        <w:gridCol w:w="5084"/>
        <w:gridCol w:w="4786"/>
      </w:tblGrid>
      <w:tr w:rsidR="00CA4125" w:rsidRPr="00A13757" w:rsidTr="002F467D">
        <w:trPr>
          <w:jc w:val="center"/>
        </w:trPr>
        <w:tc>
          <w:tcPr>
            <w:tcW w:w="5083" w:type="dxa"/>
          </w:tcPr>
          <w:p w:rsidR="00CA4125" w:rsidRPr="00CA4125" w:rsidRDefault="00CA4125" w:rsidP="00CA4125">
            <w:pPr>
              <w:widowControl w:val="0"/>
              <w:suppressAutoHyphens/>
              <w:spacing w:after="0" w:line="252" w:lineRule="auto"/>
              <w:rPr>
                <w:rFonts w:ascii="Times New Roman" w:eastAsia="Times New Roman" w:hAnsi="Times New Roman" w:cs="Times New Roman"/>
                <w:sz w:val="28"/>
                <w:szCs w:val="28"/>
                <w:lang w:val="uk-UA" w:eastAsia="zh-CN"/>
              </w:rPr>
            </w:pPr>
            <w:r w:rsidRPr="00CA4125">
              <w:rPr>
                <w:rFonts w:ascii="Times New Roman" w:eastAsia="Times New Roman" w:hAnsi="Times New Roman" w:cs="Times New Roman"/>
                <w:sz w:val="28"/>
                <w:szCs w:val="28"/>
                <w:lang w:val="uk-UA" w:eastAsia="zh-CN"/>
              </w:rPr>
              <w:t>Рекомендовано до захисту:</w:t>
            </w:r>
          </w:p>
          <w:p w:rsidR="00CA4125" w:rsidRPr="00CA4125" w:rsidRDefault="00CA4125" w:rsidP="00CA4125">
            <w:pPr>
              <w:widowControl w:val="0"/>
              <w:suppressAutoHyphens/>
              <w:spacing w:before="120" w:after="0" w:line="252" w:lineRule="auto"/>
              <w:rPr>
                <w:rFonts w:ascii="Times New Roman" w:eastAsia="Times New Roman" w:hAnsi="Times New Roman" w:cs="Times New Roman"/>
                <w:sz w:val="28"/>
                <w:szCs w:val="28"/>
                <w:lang w:val="uk-UA" w:eastAsia="zh-CN"/>
              </w:rPr>
            </w:pPr>
            <w:r w:rsidRPr="00CA4125">
              <w:rPr>
                <w:rFonts w:ascii="Times New Roman" w:eastAsia="Times New Roman" w:hAnsi="Times New Roman" w:cs="Times New Roman"/>
                <w:sz w:val="28"/>
                <w:szCs w:val="28"/>
                <w:lang w:val="uk-UA" w:eastAsia="zh-CN"/>
              </w:rPr>
              <w:t>Протокол засідання кафедри</w:t>
            </w:r>
          </w:p>
          <w:p w:rsidR="00CA4125" w:rsidRPr="00CA4125" w:rsidRDefault="006C23B8" w:rsidP="00CA4125">
            <w:pPr>
              <w:widowControl w:val="0"/>
              <w:suppressAutoHyphens/>
              <w:spacing w:before="120" w:after="0" w:line="252" w:lineRule="auto"/>
              <w:rPr>
                <w:rFonts w:ascii="Times New Roman" w:eastAsia="Times New Roman" w:hAnsi="Times New Roman" w:cs="Times New Roman"/>
                <w:sz w:val="28"/>
                <w:szCs w:val="28"/>
                <w:lang w:val="uk-UA" w:eastAsia="zh-CN"/>
              </w:rPr>
            </w:pPr>
            <w:r>
              <w:rPr>
                <w:rFonts w:ascii="Times New Roman" w:eastAsia="Times New Roman" w:hAnsi="Times New Roman" w:cs="Times New Roman"/>
                <w:sz w:val="28"/>
                <w:szCs w:val="28"/>
                <w:lang w:val="uk-UA" w:eastAsia="zh-CN"/>
              </w:rPr>
              <w:t>№ ___  від _    _ 2025</w:t>
            </w:r>
            <w:r w:rsidR="00CA4125" w:rsidRPr="00CA4125">
              <w:rPr>
                <w:rFonts w:ascii="Times New Roman" w:eastAsia="Times New Roman" w:hAnsi="Times New Roman" w:cs="Times New Roman"/>
                <w:sz w:val="28"/>
                <w:szCs w:val="28"/>
                <w:lang w:val="uk-UA" w:eastAsia="zh-CN"/>
              </w:rPr>
              <w:t xml:space="preserve"> р.</w:t>
            </w:r>
          </w:p>
          <w:p w:rsidR="00CA4125" w:rsidRPr="00CA4125" w:rsidRDefault="00CA4125" w:rsidP="00CA4125">
            <w:pPr>
              <w:widowControl w:val="0"/>
              <w:suppressAutoHyphens/>
              <w:spacing w:before="600" w:after="0" w:line="252" w:lineRule="auto"/>
              <w:rPr>
                <w:rFonts w:ascii="Times New Roman" w:eastAsia="Times New Roman" w:hAnsi="Times New Roman" w:cs="Times New Roman"/>
                <w:sz w:val="28"/>
                <w:szCs w:val="28"/>
                <w:lang w:val="uk-UA" w:eastAsia="zh-CN"/>
              </w:rPr>
            </w:pPr>
            <w:r w:rsidRPr="00CA4125">
              <w:rPr>
                <w:rFonts w:ascii="Times New Roman" w:eastAsia="Times New Roman" w:hAnsi="Times New Roman" w:cs="Times New Roman"/>
                <w:sz w:val="28"/>
                <w:szCs w:val="28"/>
                <w:lang w:val="uk-UA" w:eastAsia="zh-CN"/>
              </w:rPr>
              <w:t>Завідувач кафедри</w:t>
            </w:r>
          </w:p>
          <w:p w:rsidR="00CA4125" w:rsidRPr="00CA4125" w:rsidRDefault="00CA4125" w:rsidP="00CA4125">
            <w:pPr>
              <w:widowControl w:val="0"/>
              <w:tabs>
                <w:tab w:val="left" w:pos="1168"/>
                <w:tab w:val="left" w:pos="3861"/>
              </w:tabs>
              <w:suppressAutoHyphens/>
              <w:spacing w:before="360" w:after="200" w:line="252" w:lineRule="auto"/>
              <w:rPr>
                <w:rFonts w:ascii="Times New Roman" w:eastAsia="Times New Roman" w:hAnsi="Times New Roman" w:cs="Times New Roman"/>
                <w:sz w:val="28"/>
                <w:szCs w:val="28"/>
                <w:u w:val="single"/>
                <w:lang w:val="uk-UA" w:eastAsia="zh-CN"/>
              </w:rPr>
            </w:pPr>
            <w:r w:rsidRPr="00CA4125">
              <w:rPr>
                <w:rFonts w:ascii="Times New Roman" w:eastAsia="Times New Roman" w:hAnsi="Times New Roman" w:cs="Times New Roman"/>
                <w:sz w:val="28"/>
                <w:szCs w:val="28"/>
                <w:u w:val="single"/>
                <w:lang w:val="uk-UA" w:eastAsia="zh-CN"/>
              </w:rPr>
              <w:tab/>
            </w:r>
            <w:r w:rsidRPr="00CA4125">
              <w:rPr>
                <w:rFonts w:ascii="Times New Roman" w:eastAsia="Times New Roman" w:hAnsi="Times New Roman" w:cs="Times New Roman"/>
                <w:sz w:val="28"/>
                <w:szCs w:val="28"/>
                <w:lang w:val="uk-UA" w:eastAsia="zh-CN"/>
              </w:rPr>
              <w:t xml:space="preserve">            Брусиловська О.І.</w:t>
            </w:r>
          </w:p>
          <w:p w:rsidR="00CA4125" w:rsidRPr="00CA4125" w:rsidRDefault="00CA4125" w:rsidP="00CA4125">
            <w:pPr>
              <w:widowControl w:val="0"/>
              <w:tabs>
                <w:tab w:val="left" w:pos="284"/>
                <w:tab w:val="left" w:pos="1767"/>
              </w:tabs>
              <w:suppressAutoHyphens/>
              <w:spacing w:after="200" w:line="252" w:lineRule="auto"/>
              <w:rPr>
                <w:rFonts w:ascii="Times New Roman" w:eastAsia="Times New Roman" w:hAnsi="Times New Roman" w:cs="Times New Roman"/>
                <w:sz w:val="20"/>
                <w:szCs w:val="20"/>
                <w:lang w:val="uk-UA" w:eastAsia="zh-CN"/>
              </w:rPr>
            </w:pPr>
            <w:r w:rsidRPr="00CA4125">
              <w:rPr>
                <w:rFonts w:ascii="Times New Roman" w:eastAsia="Times New Roman" w:hAnsi="Times New Roman" w:cs="Times New Roman"/>
                <w:sz w:val="20"/>
                <w:szCs w:val="20"/>
                <w:lang w:val="uk-UA" w:eastAsia="zh-CN"/>
              </w:rPr>
              <w:tab/>
              <w:t>(підпис)</w:t>
            </w:r>
          </w:p>
        </w:tc>
        <w:tc>
          <w:tcPr>
            <w:tcW w:w="4786" w:type="dxa"/>
          </w:tcPr>
          <w:p w:rsidR="00CA4125" w:rsidRPr="00A13757" w:rsidRDefault="00CA4125" w:rsidP="00CA4125">
            <w:pPr>
              <w:widowControl w:val="0"/>
              <w:tabs>
                <w:tab w:val="right" w:pos="4462"/>
              </w:tabs>
              <w:suppressAutoHyphens/>
              <w:spacing w:after="0" w:line="252" w:lineRule="auto"/>
              <w:rPr>
                <w:rFonts w:ascii="Times New Roman" w:eastAsia="Times New Roman" w:hAnsi="Times New Roman" w:cs="Times New Roman"/>
                <w:sz w:val="28"/>
                <w:szCs w:val="28"/>
                <w:lang w:val="uk-UA" w:eastAsia="zh-CN"/>
              </w:rPr>
            </w:pPr>
            <w:r w:rsidRPr="00A13757">
              <w:rPr>
                <w:rFonts w:ascii="Times New Roman" w:eastAsia="Times New Roman" w:hAnsi="Times New Roman" w:cs="Times New Roman"/>
                <w:sz w:val="28"/>
                <w:szCs w:val="28"/>
                <w:lang w:val="uk-UA" w:eastAsia="zh-CN"/>
              </w:rPr>
              <w:t>Захищено на засіданні ЕК №__</w:t>
            </w:r>
            <w:r w:rsidRPr="00A13757">
              <w:rPr>
                <w:rFonts w:ascii="Times New Roman" w:eastAsia="Times New Roman" w:hAnsi="Times New Roman" w:cs="Times New Roman"/>
                <w:sz w:val="28"/>
                <w:szCs w:val="28"/>
                <w:u w:val="single"/>
                <w:lang w:val="uk-UA" w:eastAsia="zh-CN"/>
              </w:rPr>
              <w:t>7</w:t>
            </w:r>
            <w:r w:rsidRPr="00A13757">
              <w:rPr>
                <w:rFonts w:ascii="Times New Roman" w:eastAsia="Times New Roman" w:hAnsi="Times New Roman" w:cs="Times New Roman"/>
                <w:sz w:val="28"/>
                <w:szCs w:val="28"/>
                <w:lang w:val="uk-UA" w:eastAsia="zh-CN"/>
              </w:rPr>
              <w:t>__</w:t>
            </w:r>
          </w:p>
          <w:p w:rsidR="00CA4125" w:rsidRPr="00A13757" w:rsidRDefault="006C23B8" w:rsidP="00CA4125">
            <w:pPr>
              <w:widowControl w:val="0"/>
              <w:tabs>
                <w:tab w:val="right" w:pos="4462"/>
              </w:tabs>
              <w:suppressAutoHyphens/>
              <w:spacing w:before="120" w:after="0" w:line="252" w:lineRule="auto"/>
              <w:rPr>
                <w:rFonts w:ascii="Times New Roman" w:eastAsia="Times New Roman" w:hAnsi="Times New Roman" w:cs="Times New Roman"/>
                <w:sz w:val="28"/>
                <w:szCs w:val="28"/>
                <w:lang w:val="uk-UA" w:eastAsia="zh-CN"/>
              </w:rPr>
            </w:pPr>
            <w:r w:rsidRPr="00A13757">
              <w:rPr>
                <w:rFonts w:ascii="Times New Roman" w:eastAsia="Times New Roman" w:hAnsi="Times New Roman" w:cs="Times New Roman"/>
                <w:sz w:val="28"/>
                <w:szCs w:val="28"/>
                <w:lang w:val="uk-UA" w:eastAsia="zh-CN"/>
              </w:rPr>
              <w:t>протокол № ___ від ______2025</w:t>
            </w:r>
            <w:r w:rsidR="00CA4125" w:rsidRPr="00A13757">
              <w:rPr>
                <w:rFonts w:ascii="Times New Roman" w:eastAsia="Times New Roman" w:hAnsi="Times New Roman" w:cs="Times New Roman"/>
                <w:sz w:val="28"/>
                <w:szCs w:val="28"/>
                <w:lang w:val="uk-UA" w:eastAsia="zh-CN"/>
              </w:rPr>
              <w:t xml:space="preserve"> р.</w:t>
            </w:r>
          </w:p>
          <w:p w:rsidR="00CA4125" w:rsidRPr="00A13757" w:rsidRDefault="00CA4125" w:rsidP="00CA4125">
            <w:pPr>
              <w:widowControl w:val="0"/>
              <w:tabs>
                <w:tab w:val="right" w:pos="4462"/>
              </w:tabs>
              <w:suppressAutoHyphens/>
              <w:spacing w:before="120" w:after="0" w:line="252" w:lineRule="auto"/>
              <w:rPr>
                <w:rFonts w:ascii="Times New Roman" w:eastAsia="Times New Roman" w:hAnsi="Times New Roman" w:cs="Times New Roman"/>
                <w:sz w:val="28"/>
                <w:szCs w:val="28"/>
                <w:lang w:val="uk-UA" w:eastAsia="zh-CN"/>
              </w:rPr>
            </w:pPr>
            <w:r w:rsidRPr="00A13757">
              <w:rPr>
                <w:rFonts w:ascii="Times New Roman" w:eastAsia="Times New Roman" w:hAnsi="Times New Roman" w:cs="Times New Roman"/>
                <w:sz w:val="28"/>
                <w:szCs w:val="28"/>
                <w:lang w:val="uk-UA" w:eastAsia="zh-CN"/>
              </w:rPr>
              <w:t>Оцінка______________/___</w:t>
            </w:r>
            <w:r w:rsidRPr="00A13757">
              <w:rPr>
                <w:rFonts w:ascii="Times New Roman" w:eastAsia="Times New Roman" w:hAnsi="Times New Roman" w:cs="Times New Roman"/>
                <w:sz w:val="20"/>
                <w:szCs w:val="20"/>
                <w:lang w:val="uk-UA" w:eastAsia="zh-CN"/>
              </w:rPr>
              <w:tab/>
            </w:r>
            <w:r w:rsidRPr="00A13757">
              <w:rPr>
                <w:rFonts w:ascii="Times New Roman" w:eastAsia="Times New Roman" w:hAnsi="Times New Roman" w:cs="Times New Roman"/>
                <w:sz w:val="28"/>
                <w:szCs w:val="28"/>
                <w:lang w:val="uk-UA" w:eastAsia="zh-CN"/>
              </w:rPr>
              <w:t>___/____</w:t>
            </w:r>
          </w:p>
          <w:p w:rsidR="00CA4125" w:rsidRPr="00A13757" w:rsidRDefault="00CA4125" w:rsidP="00CA4125">
            <w:pPr>
              <w:widowControl w:val="0"/>
              <w:suppressAutoHyphens/>
              <w:spacing w:after="0" w:line="252" w:lineRule="auto"/>
              <w:jc w:val="center"/>
              <w:rPr>
                <w:rFonts w:ascii="Times New Roman" w:eastAsia="Times New Roman" w:hAnsi="Times New Roman" w:cs="Times New Roman"/>
                <w:sz w:val="20"/>
                <w:szCs w:val="20"/>
                <w:lang w:val="uk-UA" w:eastAsia="zh-CN"/>
              </w:rPr>
            </w:pPr>
            <w:r w:rsidRPr="00A13757">
              <w:rPr>
                <w:rFonts w:ascii="Times New Roman" w:eastAsia="Times New Roman" w:hAnsi="Times New Roman" w:cs="Times New Roman"/>
                <w:sz w:val="20"/>
                <w:szCs w:val="20"/>
                <w:lang w:val="uk-UA" w:eastAsia="zh-CN"/>
              </w:rPr>
              <w:t>(за національною шкалою, шкалою ЕСТS, бали)</w:t>
            </w:r>
          </w:p>
          <w:p w:rsidR="00CA4125" w:rsidRPr="00A13757" w:rsidRDefault="00CA4125" w:rsidP="00CA4125">
            <w:pPr>
              <w:widowControl w:val="0"/>
              <w:suppressAutoHyphens/>
              <w:spacing w:before="360" w:after="0" w:line="252" w:lineRule="auto"/>
              <w:rPr>
                <w:rFonts w:ascii="Times New Roman" w:eastAsia="Times New Roman" w:hAnsi="Times New Roman" w:cs="Times New Roman"/>
                <w:sz w:val="28"/>
                <w:szCs w:val="28"/>
                <w:lang w:val="uk-UA" w:eastAsia="zh-CN"/>
              </w:rPr>
            </w:pPr>
            <w:r w:rsidRPr="00A13757">
              <w:rPr>
                <w:rFonts w:ascii="Times New Roman" w:eastAsia="Times New Roman" w:hAnsi="Times New Roman" w:cs="Times New Roman"/>
                <w:sz w:val="28"/>
                <w:szCs w:val="28"/>
                <w:lang w:val="uk-UA" w:eastAsia="zh-CN"/>
              </w:rPr>
              <w:t>Голова ЕК</w:t>
            </w:r>
          </w:p>
          <w:p w:rsidR="00CA4125" w:rsidRPr="00A13757" w:rsidRDefault="00CA4125" w:rsidP="00CA4125">
            <w:pPr>
              <w:widowControl w:val="0"/>
              <w:tabs>
                <w:tab w:val="left" w:pos="1446"/>
                <w:tab w:val="right" w:pos="4462"/>
              </w:tabs>
              <w:suppressAutoHyphens/>
              <w:spacing w:before="360" w:after="200" w:line="252" w:lineRule="auto"/>
              <w:rPr>
                <w:rFonts w:ascii="Times New Roman" w:eastAsia="Times New Roman" w:hAnsi="Times New Roman" w:cs="Times New Roman"/>
                <w:sz w:val="28"/>
                <w:szCs w:val="28"/>
                <w:u w:val="single"/>
                <w:lang w:val="uk-UA" w:eastAsia="zh-CN"/>
              </w:rPr>
            </w:pPr>
            <w:r w:rsidRPr="00A13757">
              <w:rPr>
                <w:rFonts w:ascii="Times New Roman" w:eastAsia="Times New Roman" w:hAnsi="Times New Roman" w:cs="Times New Roman"/>
                <w:sz w:val="28"/>
                <w:szCs w:val="28"/>
                <w:u w:val="single"/>
                <w:lang w:val="uk-UA" w:eastAsia="zh-CN"/>
              </w:rPr>
              <w:tab/>
              <w:t xml:space="preserve">     </w:t>
            </w:r>
            <w:r w:rsidR="00A13757">
              <w:rPr>
                <w:rFonts w:ascii="Times New Roman" w:eastAsia="Times New Roman" w:hAnsi="Times New Roman" w:cs="Times New Roman"/>
                <w:sz w:val="28"/>
                <w:szCs w:val="28"/>
                <w:u w:val="single"/>
                <w:lang w:val="uk-UA" w:eastAsia="zh-CN"/>
              </w:rPr>
              <w:t xml:space="preserve">       Глебов В.В.</w:t>
            </w:r>
          </w:p>
          <w:p w:rsidR="00CA4125" w:rsidRPr="00A13757" w:rsidRDefault="00CA4125" w:rsidP="00CA4125">
            <w:pPr>
              <w:widowControl w:val="0"/>
              <w:tabs>
                <w:tab w:val="left" w:pos="454"/>
                <w:tab w:val="left" w:pos="2155"/>
              </w:tabs>
              <w:suppressAutoHyphens/>
              <w:spacing w:after="200" w:line="252" w:lineRule="auto"/>
              <w:rPr>
                <w:rFonts w:ascii="Times New Roman" w:eastAsia="Times New Roman" w:hAnsi="Times New Roman" w:cs="Times New Roman"/>
                <w:sz w:val="28"/>
                <w:szCs w:val="28"/>
                <w:lang w:val="uk-UA" w:eastAsia="zh-CN"/>
              </w:rPr>
            </w:pPr>
            <w:r w:rsidRPr="00A13757">
              <w:rPr>
                <w:rFonts w:ascii="Times New Roman" w:eastAsia="Times New Roman" w:hAnsi="Times New Roman" w:cs="Times New Roman"/>
                <w:sz w:val="20"/>
                <w:szCs w:val="20"/>
                <w:lang w:val="uk-UA" w:eastAsia="zh-CN"/>
              </w:rPr>
              <w:tab/>
              <w:t>(підпис)</w:t>
            </w:r>
          </w:p>
        </w:tc>
      </w:tr>
      <w:tr w:rsidR="00CA4125" w:rsidRPr="00A13757" w:rsidTr="002F467D">
        <w:trPr>
          <w:jc w:val="center"/>
        </w:trPr>
        <w:tc>
          <w:tcPr>
            <w:tcW w:w="5083" w:type="dxa"/>
          </w:tcPr>
          <w:p w:rsidR="00CA4125" w:rsidRPr="00CA4125" w:rsidRDefault="00CA4125" w:rsidP="00CA4125">
            <w:pPr>
              <w:widowControl w:val="0"/>
              <w:suppressAutoHyphens/>
              <w:spacing w:after="200" w:line="252" w:lineRule="auto"/>
              <w:rPr>
                <w:rFonts w:ascii="Times New Roman" w:eastAsia="Times New Roman" w:hAnsi="Times New Roman" w:cs="Times New Roman"/>
                <w:sz w:val="28"/>
                <w:szCs w:val="28"/>
                <w:lang w:val="uk-UA" w:eastAsia="zh-CN"/>
              </w:rPr>
            </w:pPr>
          </w:p>
        </w:tc>
        <w:tc>
          <w:tcPr>
            <w:tcW w:w="4786" w:type="dxa"/>
          </w:tcPr>
          <w:p w:rsidR="00CA4125" w:rsidRPr="00CA4125" w:rsidRDefault="00CA4125" w:rsidP="00CA4125">
            <w:pPr>
              <w:widowControl w:val="0"/>
              <w:suppressAutoHyphens/>
              <w:spacing w:after="200" w:line="252" w:lineRule="auto"/>
              <w:rPr>
                <w:rFonts w:ascii="Times New Roman" w:eastAsia="Times New Roman" w:hAnsi="Times New Roman" w:cs="Times New Roman"/>
                <w:sz w:val="28"/>
                <w:szCs w:val="28"/>
                <w:lang w:val="uk-UA" w:eastAsia="zh-CN"/>
              </w:rPr>
            </w:pPr>
          </w:p>
        </w:tc>
      </w:tr>
    </w:tbl>
    <w:p w:rsidR="00CA4125" w:rsidRPr="00CA4125" w:rsidRDefault="00CA4125" w:rsidP="00CA4125">
      <w:pPr>
        <w:suppressAutoHyphens/>
        <w:spacing w:after="0" w:line="240" w:lineRule="auto"/>
        <w:jc w:val="center"/>
        <w:rPr>
          <w:rFonts w:ascii="Times New Roman" w:eastAsia="Times New Roman" w:hAnsi="Times New Roman" w:cs="Times New Roman"/>
          <w:b/>
          <w:sz w:val="28"/>
          <w:szCs w:val="28"/>
          <w:lang w:val="uk-UA" w:eastAsia="zh-CN"/>
        </w:rPr>
      </w:pPr>
    </w:p>
    <w:p w:rsidR="00CA4125" w:rsidRPr="00CA4125" w:rsidRDefault="00CA4125" w:rsidP="00CA4125">
      <w:pPr>
        <w:suppressAutoHyphens/>
        <w:spacing w:after="200" w:line="360" w:lineRule="auto"/>
        <w:ind w:firstLine="540"/>
        <w:jc w:val="center"/>
        <w:rPr>
          <w:rFonts w:ascii="Times New Roman" w:eastAsia="Times New Roman" w:hAnsi="Times New Roman" w:cs="Times New Roman"/>
          <w:b/>
          <w:sz w:val="28"/>
          <w:szCs w:val="28"/>
          <w:lang w:val="uk-UA" w:eastAsia="zh-CN"/>
        </w:rPr>
      </w:pPr>
    </w:p>
    <w:p w:rsidR="00CA4125" w:rsidRPr="00A13757" w:rsidRDefault="00CA4125" w:rsidP="0020301B">
      <w:pPr>
        <w:suppressAutoHyphens/>
        <w:spacing w:after="200" w:line="360" w:lineRule="auto"/>
        <w:jc w:val="center"/>
        <w:rPr>
          <w:rFonts w:ascii="Times New Roman" w:eastAsia="Times New Roman" w:hAnsi="Times New Roman" w:cs="Times New Roman"/>
          <w:sz w:val="24"/>
          <w:szCs w:val="24"/>
          <w:lang w:val="uk-UA" w:eastAsia="zh-CN"/>
        </w:rPr>
      </w:pPr>
      <w:r>
        <w:rPr>
          <w:rFonts w:ascii="Times New Roman" w:eastAsia="Times New Roman" w:hAnsi="Times New Roman" w:cs="Times New Roman"/>
          <w:b/>
          <w:sz w:val="28"/>
          <w:szCs w:val="28"/>
          <w:lang w:val="uk-UA" w:eastAsia="zh-CN"/>
        </w:rPr>
        <w:t>Одеса 2025</w:t>
      </w:r>
    </w:p>
    <w:p w:rsidR="008C703B" w:rsidRDefault="003120FF" w:rsidP="003120FF">
      <w:pPr>
        <w:jc w:val="center"/>
        <w:rPr>
          <w:rFonts w:ascii="Times New Roman" w:hAnsi="Times New Roman" w:cs="Times New Roman"/>
          <w:sz w:val="28"/>
          <w:szCs w:val="28"/>
          <w:lang w:val="uk-UA"/>
        </w:rPr>
      </w:pPr>
      <w:r w:rsidRPr="00292754">
        <w:rPr>
          <w:rFonts w:ascii="Times New Roman" w:hAnsi="Times New Roman" w:cs="Times New Roman"/>
          <w:sz w:val="28"/>
          <w:szCs w:val="28"/>
          <w:lang w:val="uk-UA"/>
        </w:rPr>
        <w:lastRenderedPageBreak/>
        <w:t>ЗМІСТ</w:t>
      </w:r>
    </w:p>
    <w:p w:rsidR="009A5B13" w:rsidRDefault="009A5B13" w:rsidP="003120FF">
      <w:pPr>
        <w:jc w:val="center"/>
        <w:rPr>
          <w:rFonts w:ascii="Times New Roman" w:hAnsi="Times New Roman" w:cs="Times New Roman"/>
          <w:sz w:val="28"/>
          <w:szCs w:val="28"/>
          <w:lang w:val="uk-UA"/>
        </w:rPr>
      </w:pPr>
    </w:p>
    <w:sdt>
      <w:sdtPr>
        <w:rPr>
          <w:rFonts w:ascii="Times New Roman" w:eastAsiaTheme="minorHAnsi" w:hAnsi="Times New Roman" w:cs="Times New Roman"/>
          <w:color w:val="auto"/>
          <w:sz w:val="28"/>
          <w:szCs w:val="28"/>
          <w:lang w:eastAsia="en-US"/>
        </w:rPr>
        <w:id w:val="482659096"/>
        <w:docPartObj>
          <w:docPartGallery w:val="Table of Contents"/>
          <w:docPartUnique/>
        </w:docPartObj>
      </w:sdtPr>
      <w:sdtEndPr>
        <w:rPr>
          <w:bCs/>
        </w:rPr>
      </w:sdtEndPr>
      <w:sdtContent>
        <w:p w:rsidR="009A5B13" w:rsidRPr="00174705" w:rsidRDefault="009A5B13">
          <w:pPr>
            <w:pStyle w:val="ad"/>
            <w:rPr>
              <w:rFonts w:ascii="Times New Roman" w:hAnsi="Times New Roman" w:cs="Times New Roman"/>
              <w:sz w:val="28"/>
              <w:szCs w:val="28"/>
            </w:rPr>
          </w:pPr>
        </w:p>
        <w:p w:rsidR="00174705" w:rsidRPr="00174705" w:rsidRDefault="009A5B13" w:rsidP="00174705">
          <w:pPr>
            <w:pStyle w:val="11"/>
            <w:tabs>
              <w:tab w:val="right" w:leader="dot" w:pos="9060"/>
            </w:tabs>
            <w:jc w:val="both"/>
            <w:rPr>
              <w:rFonts w:ascii="Times New Roman" w:eastAsiaTheme="minorEastAsia" w:hAnsi="Times New Roman" w:cs="Times New Roman"/>
              <w:noProof/>
              <w:sz w:val="28"/>
              <w:szCs w:val="28"/>
              <w:lang w:eastAsia="ru-RU"/>
            </w:rPr>
          </w:pPr>
          <w:r w:rsidRPr="00174705">
            <w:rPr>
              <w:rFonts w:ascii="Times New Roman" w:hAnsi="Times New Roman" w:cs="Times New Roman"/>
              <w:sz w:val="28"/>
              <w:szCs w:val="28"/>
            </w:rPr>
            <w:fldChar w:fldCharType="begin"/>
          </w:r>
          <w:r w:rsidRPr="00174705">
            <w:rPr>
              <w:rFonts w:ascii="Times New Roman" w:hAnsi="Times New Roman" w:cs="Times New Roman"/>
              <w:sz w:val="28"/>
              <w:szCs w:val="28"/>
            </w:rPr>
            <w:instrText xml:space="preserve"> TOC \o "1-3" \h \z \u </w:instrText>
          </w:r>
          <w:r w:rsidRPr="00174705">
            <w:rPr>
              <w:rFonts w:ascii="Times New Roman" w:hAnsi="Times New Roman" w:cs="Times New Roman"/>
              <w:sz w:val="28"/>
              <w:szCs w:val="28"/>
            </w:rPr>
            <w:fldChar w:fldCharType="separate"/>
          </w:r>
          <w:hyperlink w:anchor="_Toc214976800" w:history="1">
            <w:r w:rsidR="00174705" w:rsidRPr="00174705">
              <w:rPr>
                <w:rStyle w:val="a8"/>
                <w:rFonts w:ascii="Times New Roman" w:hAnsi="Times New Roman" w:cs="Times New Roman"/>
                <w:noProof/>
                <w:sz w:val="28"/>
                <w:szCs w:val="28"/>
                <w:lang w:val="uk-UA"/>
              </w:rPr>
              <w:t>ВСТУП</w:t>
            </w:r>
            <w:r w:rsidR="00174705" w:rsidRPr="00174705">
              <w:rPr>
                <w:rFonts w:ascii="Times New Roman" w:hAnsi="Times New Roman" w:cs="Times New Roman"/>
                <w:noProof/>
                <w:webHidden/>
                <w:sz w:val="28"/>
                <w:szCs w:val="28"/>
              </w:rPr>
              <w:tab/>
            </w:r>
            <w:r w:rsidR="00174705" w:rsidRPr="00174705">
              <w:rPr>
                <w:rFonts w:ascii="Times New Roman" w:hAnsi="Times New Roman" w:cs="Times New Roman"/>
                <w:noProof/>
                <w:webHidden/>
                <w:sz w:val="28"/>
                <w:szCs w:val="28"/>
              </w:rPr>
              <w:fldChar w:fldCharType="begin"/>
            </w:r>
            <w:r w:rsidR="00174705" w:rsidRPr="00174705">
              <w:rPr>
                <w:rFonts w:ascii="Times New Roman" w:hAnsi="Times New Roman" w:cs="Times New Roman"/>
                <w:noProof/>
                <w:webHidden/>
                <w:sz w:val="28"/>
                <w:szCs w:val="28"/>
              </w:rPr>
              <w:instrText xml:space="preserve"> PAGEREF _Toc214976800 \h </w:instrText>
            </w:r>
            <w:r w:rsidR="00174705" w:rsidRPr="00174705">
              <w:rPr>
                <w:rFonts w:ascii="Times New Roman" w:hAnsi="Times New Roman" w:cs="Times New Roman"/>
                <w:noProof/>
                <w:webHidden/>
                <w:sz w:val="28"/>
                <w:szCs w:val="28"/>
              </w:rPr>
            </w:r>
            <w:r w:rsidR="00174705" w:rsidRPr="00174705">
              <w:rPr>
                <w:rFonts w:ascii="Times New Roman" w:hAnsi="Times New Roman" w:cs="Times New Roman"/>
                <w:noProof/>
                <w:webHidden/>
                <w:sz w:val="28"/>
                <w:szCs w:val="28"/>
              </w:rPr>
              <w:fldChar w:fldCharType="separate"/>
            </w:r>
            <w:r w:rsidR="00174705" w:rsidRPr="00174705">
              <w:rPr>
                <w:rFonts w:ascii="Times New Roman" w:hAnsi="Times New Roman" w:cs="Times New Roman"/>
                <w:noProof/>
                <w:webHidden/>
                <w:sz w:val="28"/>
                <w:szCs w:val="28"/>
              </w:rPr>
              <w:t>3</w:t>
            </w:r>
            <w:r w:rsidR="00174705" w:rsidRPr="00174705">
              <w:rPr>
                <w:rFonts w:ascii="Times New Roman" w:hAnsi="Times New Roman" w:cs="Times New Roman"/>
                <w:noProof/>
                <w:webHidden/>
                <w:sz w:val="28"/>
                <w:szCs w:val="28"/>
              </w:rPr>
              <w:fldChar w:fldCharType="end"/>
            </w:r>
          </w:hyperlink>
        </w:p>
        <w:p w:rsidR="00174705" w:rsidRPr="00174705" w:rsidRDefault="00174705" w:rsidP="00174705">
          <w:pPr>
            <w:pStyle w:val="11"/>
            <w:tabs>
              <w:tab w:val="right" w:leader="dot" w:pos="9060"/>
            </w:tabs>
            <w:jc w:val="both"/>
            <w:rPr>
              <w:rFonts w:ascii="Times New Roman" w:eastAsiaTheme="minorEastAsia" w:hAnsi="Times New Roman" w:cs="Times New Roman"/>
              <w:noProof/>
              <w:sz w:val="28"/>
              <w:szCs w:val="28"/>
              <w:lang w:eastAsia="ru-RU"/>
            </w:rPr>
          </w:pPr>
          <w:hyperlink w:anchor="_Toc214976801" w:history="1">
            <w:r w:rsidRPr="00174705">
              <w:rPr>
                <w:rStyle w:val="a8"/>
                <w:rFonts w:ascii="Times New Roman" w:hAnsi="Times New Roman" w:cs="Times New Roman"/>
                <w:noProof/>
                <w:sz w:val="28"/>
                <w:szCs w:val="28"/>
              </w:rPr>
              <w:t>РОЗДІЛ 1. ТЕОРЕТИКО-КОНЦЕПТУАЛЬНІ ЗАСАДИ ДОСЛІДЖЕННЯ</w:t>
            </w:r>
            <w:r w:rsidRPr="00174705">
              <w:rPr>
                <w:rFonts w:ascii="Times New Roman" w:hAnsi="Times New Roman" w:cs="Times New Roman"/>
                <w:noProof/>
                <w:webHidden/>
                <w:sz w:val="28"/>
                <w:szCs w:val="28"/>
              </w:rPr>
              <w:tab/>
            </w:r>
            <w:r w:rsidRPr="00174705">
              <w:rPr>
                <w:rFonts w:ascii="Times New Roman" w:hAnsi="Times New Roman" w:cs="Times New Roman"/>
                <w:noProof/>
                <w:webHidden/>
                <w:sz w:val="28"/>
                <w:szCs w:val="28"/>
              </w:rPr>
              <w:fldChar w:fldCharType="begin"/>
            </w:r>
            <w:r w:rsidRPr="00174705">
              <w:rPr>
                <w:rFonts w:ascii="Times New Roman" w:hAnsi="Times New Roman" w:cs="Times New Roman"/>
                <w:noProof/>
                <w:webHidden/>
                <w:sz w:val="28"/>
                <w:szCs w:val="28"/>
              </w:rPr>
              <w:instrText xml:space="preserve"> PAGEREF _Toc214976801 \h </w:instrText>
            </w:r>
            <w:r w:rsidRPr="00174705">
              <w:rPr>
                <w:rFonts w:ascii="Times New Roman" w:hAnsi="Times New Roman" w:cs="Times New Roman"/>
                <w:noProof/>
                <w:webHidden/>
                <w:sz w:val="28"/>
                <w:szCs w:val="28"/>
              </w:rPr>
            </w:r>
            <w:r w:rsidRPr="00174705">
              <w:rPr>
                <w:rFonts w:ascii="Times New Roman" w:hAnsi="Times New Roman" w:cs="Times New Roman"/>
                <w:noProof/>
                <w:webHidden/>
                <w:sz w:val="28"/>
                <w:szCs w:val="28"/>
              </w:rPr>
              <w:fldChar w:fldCharType="separate"/>
            </w:r>
            <w:r w:rsidRPr="00174705">
              <w:rPr>
                <w:rFonts w:ascii="Times New Roman" w:hAnsi="Times New Roman" w:cs="Times New Roman"/>
                <w:noProof/>
                <w:webHidden/>
                <w:sz w:val="28"/>
                <w:szCs w:val="28"/>
              </w:rPr>
              <w:t>6</w:t>
            </w:r>
            <w:r w:rsidRPr="00174705">
              <w:rPr>
                <w:rFonts w:ascii="Times New Roman" w:hAnsi="Times New Roman" w:cs="Times New Roman"/>
                <w:noProof/>
                <w:webHidden/>
                <w:sz w:val="28"/>
                <w:szCs w:val="28"/>
              </w:rPr>
              <w:fldChar w:fldCharType="end"/>
            </w:r>
          </w:hyperlink>
        </w:p>
        <w:p w:rsidR="00174705" w:rsidRPr="00174705" w:rsidRDefault="00174705" w:rsidP="00174705">
          <w:pPr>
            <w:pStyle w:val="21"/>
            <w:jc w:val="both"/>
            <w:rPr>
              <w:rFonts w:eastAsiaTheme="minorEastAsia"/>
              <w:lang w:eastAsia="ru-RU"/>
            </w:rPr>
          </w:pPr>
          <w:hyperlink w:anchor="_Toc214976802" w:history="1">
            <w:r w:rsidRPr="00174705">
              <w:rPr>
                <w:rStyle w:val="a8"/>
              </w:rPr>
              <w:t>1.1. Постструктуралізм у міжнародних відносинах як аналітична рамка</w:t>
            </w:r>
            <w:r w:rsidRPr="00174705">
              <w:rPr>
                <w:webHidden/>
              </w:rPr>
              <w:tab/>
            </w:r>
            <w:r w:rsidRPr="00174705">
              <w:rPr>
                <w:webHidden/>
              </w:rPr>
              <w:fldChar w:fldCharType="begin"/>
            </w:r>
            <w:r w:rsidRPr="00174705">
              <w:rPr>
                <w:webHidden/>
              </w:rPr>
              <w:instrText xml:space="preserve"> PAGEREF _Toc214976802 \h </w:instrText>
            </w:r>
            <w:r w:rsidRPr="00174705">
              <w:rPr>
                <w:webHidden/>
              </w:rPr>
            </w:r>
            <w:r w:rsidRPr="00174705">
              <w:rPr>
                <w:webHidden/>
              </w:rPr>
              <w:fldChar w:fldCharType="separate"/>
            </w:r>
            <w:r w:rsidRPr="00174705">
              <w:rPr>
                <w:webHidden/>
              </w:rPr>
              <w:t>6</w:t>
            </w:r>
            <w:r w:rsidRPr="00174705">
              <w:rPr>
                <w:webHidden/>
              </w:rPr>
              <w:fldChar w:fldCharType="end"/>
            </w:r>
          </w:hyperlink>
        </w:p>
        <w:p w:rsidR="00174705" w:rsidRPr="00174705" w:rsidRDefault="00174705" w:rsidP="00174705">
          <w:pPr>
            <w:pStyle w:val="21"/>
            <w:jc w:val="both"/>
            <w:rPr>
              <w:rFonts w:eastAsiaTheme="minorEastAsia"/>
              <w:lang w:eastAsia="ru-RU"/>
            </w:rPr>
          </w:pPr>
          <w:hyperlink w:anchor="_Toc214976803" w:history="1">
            <w:r w:rsidRPr="00174705">
              <w:rPr>
                <w:rStyle w:val="a8"/>
              </w:rPr>
              <w:t>1.2. Концепції пам’яті у політичних студіях.</w:t>
            </w:r>
            <w:r w:rsidRPr="00174705">
              <w:rPr>
                <w:webHidden/>
              </w:rPr>
              <w:tab/>
            </w:r>
            <w:r w:rsidRPr="00174705">
              <w:rPr>
                <w:webHidden/>
              </w:rPr>
              <w:fldChar w:fldCharType="begin"/>
            </w:r>
            <w:r w:rsidRPr="00174705">
              <w:rPr>
                <w:webHidden/>
              </w:rPr>
              <w:instrText xml:space="preserve"> PAGEREF _Toc214976803 \h </w:instrText>
            </w:r>
            <w:r w:rsidRPr="00174705">
              <w:rPr>
                <w:webHidden/>
              </w:rPr>
            </w:r>
            <w:r w:rsidRPr="00174705">
              <w:rPr>
                <w:webHidden/>
              </w:rPr>
              <w:fldChar w:fldCharType="separate"/>
            </w:r>
            <w:r w:rsidRPr="00174705">
              <w:rPr>
                <w:webHidden/>
              </w:rPr>
              <w:t>10</w:t>
            </w:r>
            <w:r w:rsidRPr="00174705">
              <w:rPr>
                <w:webHidden/>
              </w:rPr>
              <w:fldChar w:fldCharType="end"/>
            </w:r>
          </w:hyperlink>
        </w:p>
        <w:p w:rsidR="00174705" w:rsidRPr="00174705" w:rsidRDefault="00174705" w:rsidP="00174705">
          <w:pPr>
            <w:pStyle w:val="21"/>
            <w:jc w:val="both"/>
            <w:rPr>
              <w:rFonts w:eastAsiaTheme="minorEastAsia"/>
              <w:lang w:eastAsia="ru-RU"/>
            </w:rPr>
          </w:pPr>
          <w:hyperlink w:anchor="_Toc214976804" w:history="1">
            <w:r w:rsidRPr="00174705">
              <w:rPr>
                <w:rStyle w:val="a8"/>
                <w:lang w:val="uk-UA"/>
              </w:rPr>
              <w:t>1.3. Джерельна база дослідження</w:t>
            </w:r>
            <w:r w:rsidRPr="00174705">
              <w:rPr>
                <w:webHidden/>
              </w:rPr>
              <w:tab/>
            </w:r>
            <w:r w:rsidRPr="00174705">
              <w:rPr>
                <w:webHidden/>
              </w:rPr>
              <w:fldChar w:fldCharType="begin"/>
            </w:r>
            <w:r w:rsidRPr="00174705">
              <w:rPr>
                <w:webHidden/>
              </w:rPr>
              <w:instrText xml:space="preserve"> PAGEREF _Toc214976804 \h </w:instrText>
            </w:r>
            <w:r w:rsidRPr="00174705">
              <w:rPr>
                <w:webHidden/>
              </w:rPr>
            </w:r>
            <w:r w:rsidRPr="00174705">
              <w:rPr>
                <w:webHidden/>
              </w:rPr>
              <w:fldChar w:fldCharType="separate"/>
            </w:r>
            <w:r w:rsidRPr="00174705">
              <w:rPr>
                <w:webHidden/>
              </w:rPr>
              <w:t>15</w:t>
            </w:r>
            <w:r w:rsidRPr="00174705">
              <w:rPr>
                <w:webHidden/>
              </w:rPr>
              <w:fldChar w:fldCharType="end"/>
            </w:r>
          </w:hyperlink>
        </w:p>
        <w:p w:rsidR="00174705" w:rsidRPr="00174705" w:rsidRDefault="00174705" w:rsidP="00174705">
          <w:pPr>
            <w:pStyle w:val="11"/>
            <w:tabs>
              <w:tab w:val="right" w:leader="dot" w:pos="9060"/>
            </w:tabs>
            <w:jc w:val="both"/>
            <w:rPr>
              <w:rFonts w:ascii="Times New Roman" w:eastAsiaTheme="minorEastAsia" w:hAnsi="Times New Roman" w:cs="Times New Roman"/>
              <w:noProof/>
              <w:sz w:val="28"/>
              <w:szCs w:val="28"/>
              <w:lang w:eastAsia="ru-RU"/>
            </w:rPr>
          </w:pPr>
          <w:hyperlink w:anchor="_Toc214976805" w:history="1">
            <w:r w:rsidRPr="00174705">
              <w:rPr>
                <w:rStyle w:val="a8"/>
                <w:rFonts w:ascii="Times New Roman" w:hAnsi="Times New Roman" w:cs="Times New Roman"/>
                <w:noProof/>
                <w:sz w:val="28"/>
                <w:szCs w:val="28"/>
              </w:rPr>
              <w:t>РОЗДІЛ 2. ПОЛІТИКА ПАМ’ЯТІ УКРАЇНИ ТА ЇЇ СУСІДІВ (2004–2022)</w:t>
            </w:r>
            <w:r w:rsidRPr="00174705">
              <w:rPr>
                <w:rFonts w:ascii="Times New Roman" w:hAnsi="Times New Roman" w:cs="Times New Roman"/>
                <w:noProof/>
                <w:webHidden/>
                <w:sz w:val="28"/>
                <w:szCs w:val="28"/>
              </w:rPr>
              <w:tab/>
            </w:r>
            <w:r w:rsidRPr="00174705">
              <w:rPr>
                <w:rFonts w:ascii="Times New Roman" w:hAnsi="Times New Roman" w:cs="Times New Roman"/>
                <w:noProof/>
                <w:webHidden/>
                <w:sz w:val="28"/>
                <w:szCs w:val="28"/>
              </w:rPr>
              <w:fldChar w:fldCharType="begin"/>
            </w:r>
            <w:r w:rsidRPr="00174705">
              <w:rPr>
                <w:rFonts w:ascii="Times New Roman" w:hAnsi="Times New Roman" w:cs="Times New Roman"/>
                <w:noProof/>
                <w:webHidden/>
                <w:sz w:val="28"/>
                <w:szCs w:val="28"/>
              </w:rPr>
              <w:instrText xml:space="preserve"> PAGEREF _Toc214976805 \h </w:instrText>
            </w:r>
            <w:r w:rsidRPr="00174705">
              <w:rPr>
                <w:rFonts w:ascii="Times New Roman" w:hAnsi="Times New Roman" w:cs="Times New Roman"/>
                <w:noProof/>
                <w:webHidden/>
                <w:sz w:val="28"/>
                <w:szCs w:val="28"/>
              </w:rPr>
            </w:r>
            <w:r w:rsidRPr="00174705">
              <w:rPr>
                <w:rFonts w:ascii="Times New Roman" w:hAnsi="Times New Roman" w:cs="Times New Roman"/>
                <w:noProof/>
                <w:webHidden/>
                <w:sz w:val="28"/>
                <w:szCs w:val="28"/>
              </w:rPr>
              <w:fldChar w:fldCharType="separate"/>
            </w:r>
            <w:r w:rsidRPr="00174705">
              <w:rPr>
                <w:rFonts w:ascii="Times New Roman" w:hAnsi="Times New Roman" w:cs="Times New Roman"/>
                <w:noProof/>
                <w:webHidden/>
                <w:sz w:val="28"/>
                <w:szCs w:val="28"/>
              </w:rPr>
              <w:t>19</w:t>
            </w:r>
            <w:r w:rsidRPr="00174705">
              <w:rPr>
                <w:rFonts w:ascii="Times New Roman" w:hAnsi="Times New Roman" w:cs="Times New Roman"/>
                <w:noProof/>
                <w:webHidden/>
                <w:sz w:val="28"/>
                <w:szCs w:val="28"/>
              </w:rPr>
              <w:fldChar w:fldCharType="end"/>
            </w:r>
          </w:hyperlink>
        </w:p>
        <w:p w:rsidR="00174705" w:rsidRPr="00174705" w:rsidRDefault="00174705" w:rsidP="00174705">
          <w:pPr>
            <w:pStyle w:val="21"/>
            <w:jc w:val="both"/>
            <w:rPr>
              <w:rFonts w:eastAsiaTheme="minorEastAsia"/>
              <w:lang w:eastAsia="ru-RU"/>
            </w:rPr>
          </w:pPr>
          <w:hyperlink w:anchor="_Toc214976806" w:history="1">
            <w:r w:rsidRPr="00174705">
              <w:rPr>
                <w:rStyle w:val="a8"/>
              </w:rPr>
              <w:t>2.1. Україна: еволюція політики пам’яті після 2004 року</w:t>
            </w:r>
            <w:r w:rsidRPr="00174705">
              <w:rPr>
                <w:webHidden/>
              </w:rPr>
              <w:tab/>
            </w:r>
            <w:r w:rsidRPr="00174705">
              <w:rPr>
                <w:webHidden/>
              </w:rPr>
              <w:fldChar w:fldCharType="begin"/>
            </w:r>
            <w:r w:rsidRPr="00174705">
              <w:rPr>
                <w:webHidden/>
              </w:rPr>
              <w:instrText xml:space="preserve"> PAGEREF _Toc214976806 \h </w:instrText>
            </w:r>
            <w:r w:rsidRPr="00174705">
              <w:rPr>
                <w:webHidden/>
              </w:rPr>
            </w:r>
            <w:r w:rsidRPr="00174705">
              <w:rPr>
                <w:webHidden/>
              </w:rPr>
              <w:fldChar w:fldCharType="separate"/>
            </w:r>
            <w:r w:rsidRPr="00174705">
              <w:rPr>
                <w:webHidden/>
              </w:rPr>
              <w:t>19</w:t>
            </w:r>
            <w:r w:rsidRPr="00174705">
              <w:rPr>
                <w:webHidden/>
              </w:rPr>
              <w:fldChar w:fldCharType="end"/>
            </w:r>
          </w:hyperlink>
        </w:p>
        <w:p w:rsidR="00174705" w:rsidRPr="00174705" w:rsidRDefault="00174705" w:rsidP="00174705">
          <w:pPr>
            <w:pStyle w:val="21"/>
            <w:jc w:val="both"/>
            <w:rPr>
              <w:rFonts w:eastAsiaTheme="minorEastAsia"/>
              <w:lang w:eastAsia="ru-RU"/>
            </w:rPr>
          </w:pPr>
          <w:hyperlink w:anchor="_Toc214976807" w:history="1">
            <w:r w:rsidRPr="00174705">
              <w:rPr>
                <w:rStyle w:val="a8"/>
              </w:rPr>
              <w:t>2.2. Польща: «історична політика» та її вплив на двосторонні відносини.</w:t>
            </w:r>
            <w:r w:rsidRPr="00174705">
              <w:rPr>
                <w:webHidden/>
              </w:rPr>
              <w:tab/>
            </w:r>
            <w:r w:rsidRPr="00174705">
              <w:rPr>
                <w:webHidden/>
              </w:rPr>
              <w:fldChar w:fldCharType="begin"/>
            </w:r>
            <w:r w:rsidRPr="00174705">
              <w:rPr>
                <w:webHidden/>
              </w:rPr>
              <w:instrText xml:space="preserve"> PAGEREF _Toc214976807 \h </w:instrText>
            </w:r>
            <w:r w:rsidRPr="00174705">
              <w:rPr>
                <w:webHidden/>
              </w:rPr>
            </w:r>
            <w:r w:rsidRPr="00174705">
              <w:rPr>
                <w:webHidden/>
              </w:rPr>
              <w:fldChar w:fldCharType="separate"/>
            </w:r>
            <w:r w:rsidRPr="00174705">
              <w:rPr>
                <w:webHidden/>
              </w:rPr>
              <w:t>26</w:t>
            </w:r>
            <w:r w:rsidRPr="00174705">
              <w:rPr>
                <w:webHidden/>
              </w:rPr>
              <w:fldChar w:fldCharType="end"/>
            </w:r>
          </w:hyperlink>
        </w:p>
        <w:p w:rsidR="00174705" w:rsidRPr="00174705" w:rsidRDefault="00174705" w:rsidP="00174705">
          <w:pPr>
            <w:pStyle w:val="21"/>
            <w:jc w:val="both"/>
            <w:rPr>
              <w:rFonts w:eastAsiaTheme="minorEastAsia"/>
              <w:lang w:eastAsia="ru-RU"/>
            </w:rPr>
          </w:pPr>
          <w:hyperlink w:anchor="_Toc214976808" w:history="1">
            <w:r w:rsidRPr="00174705">
              <w:rPr>
                <w:rStyle w:val="a8"/>
              </w:rPr>
              <w:t>2.3. Угорщина: «наратив Тріанона» та політика щодо Закарпаття</w:t>
            </w:r>
            <w:r w:rsidRPr="00174705">
              <w:rPr>
                <w:webHidden/>
              </w:rPr>
              <w:tab/>
            </w:r>
            <w:r w:rsidRPr="00174705">
              <w:rPr>
                <w:webHidden/>
              </w:rPr>
              <w:fldChar w:fldCharType="begin"/>
            </w:r>
            <w:r w:rsidRPr="00174705">
              <w:rPr>
                <w:webHidden/>
              </w:rPr>
              <w:instrText xml:space="preserve"> PAGEREF _Toc214976808 \h </w:instrText>
            </w:r>
            <w:r w:rsidRPr="00174705">
              <w:rPr>
                <w:webHidden/>
              </w:rPr>
            </w:r>
            <w:r w:rsidRPr="00174705">
              <w:rPr>
                <w:webHidden/>
              </w:rPr>
              <w:fldChar w:fldCharType="separate"/>
            </w:r>
            <w:r w:rsidRPr="00174705">
              <w:rPr>
                <w:webHidden/>
              </w:rPr>
              <w:t>34</w:t>
            </w:r>
            <w:r w:rsidRPr="00174705">
              <w:rPr>
                <w:webHidden/>
              </w:rPr>
              <w:fldChar w:fldCharType="end"/>
            </w:r>
          </w:hyperlink>
        </w:p>
        <w:p w:rsidR="00174705" w:rsidRPr="00174705" w:rsidRDefault="00174705" w:rsidP="00174705">
          <w:pPr>
            <w:pStyle w:val="21"/>
            <w:jc w:val="both"/>
            <w:rPr>
              <w:rFonts w:eastAsiaTheme="minorEastAsia"/>
              <w:lang w:eastAsia="ru-RU"/>
            </w:rPr>
          </w:pPr>
          <w:hyperlink w:anchor="_Toc214976809" w:history="1">
            <w:r w:rsidRPr="00174705">
              <w:rPr>
                <w:rStyle w:val="a8"/>
              </w:rPr>
              <w:t>2.4. Румунія: пам’ять про Буковину та культурно-історичні наративи</w:t>
            </w:r>
            <w:r w:rsidRPr="00174705">
              <w:rPr>
                <w:webHidden/>
              </w:rPr>
              <w:tab/>
            </w:r>
            <w:r w:rsidRPr="00174705">
              <w:rPr>
                <w:webHidden/>
              </w:rPr>
              <w:fldChar w:fldCharType="begin"/>
            </w:r>
            <w:r w:rsidRPr="00174705">
              <w:rPr>
                <w:webHidden/>
              </w:rPr>
              <w:instrText xml:space="preserve"> PAGEREF _Toc214976809 \h </w:instrText>
            </w:r>
            <w:r w:rsidRPr="00174705">
              <w:rPr>
                <w:webHidden/>
              </w:rPr>
            </w:r>
            <w:r w:rsidRPr="00174705">
              <w:rPr>
                <w:webHidden/>
              </w:rPr>
              <w:fldChar w:fldCharType="separate"/>
            </w:r>
            <w:r w:rsidRPr="00174705">
              <w:rPr>
                <w:webHidden/>
              </w:rPr>
              <w:t>39</w:t>
            </w:r>
            <w:r w:rsidRPr="00174705">
              <w:rPr>
                <w:webHidden/>
              </w:rPr>
              <w:fldChar w:fldCharType="end"/>
            </w:r>
          </w:hyperlink>
        </w:p>
        <w:p w:rsidR="00174705" w:rsidRPr="00174705" w:rsidRDefault="00174705" w:rsidP="00174705">
          <w:pPr>
            <w:pStyle w:val="11"/>
            <w:tabs>
              <w:tab w:val="right" w:leader="dot" w:pos="9060"/>
            </w:tabs>
            <w:jc w:val="both"/>
            <w:rPr>
              <w:rFonts w:ascii="Times New Roman" w:eastAsiaTheme="minorEastAsia" w:hAnsi="Times New Roman" w:cs="Times New Roman"/>
              <w:noProof/>
              <w:sz w:val="28"/>
              <w:szCs w:val="28"/>
              <w:lang w:eastAsia="ru-RU"/>
            </w:rPr>
          </w:pPr>
          <w:hyperlink w:anchor="_Toc214976810" w:history="1">
            <w:r w:rsidRPr="00174705">
              <w:rPr>
                <w:rStyle w:val="a8"/>
                <w:rFonts w:ascii="Times New Roman" w:hAnsi="Times New Roman" w:cs="Times New Roman"/>
                <w:noProof/>
                <w:sz w:val="28"/>
                <w:szCs w:val="28"/>
              </w:rPr>
              <w:t>РОЗДІЛ 3. ІСТОРИЧНА ПАМ’ЯТЬ У СУЧАСНИХ УКРАЇНСЬКО-СУСІДСЬКИХ ВІДНОСИНАХ (2022–2024)</w:t>
            </w:r>
            <w:r w:rsidRPr="00174705">
              <w:rPr>
                <w:rFonts w:ascii="Times New Roman" w:hAnsi="Times New Roman" w:cs="Times New Roman"/>
                <w:noProof/>
                <w:webHidden/>
                <w:sz w:val="28"/>
                <w:szCs w:val="28"/>
              </w:rPr>
              <w:tab/>
            </w:r>
            <w:r w:rsidRPr="00174705">
              <w:rPr>
                <w:rFonts w:ascii="Times New Roman" w:hAnsi="Times New Roman" w:cs="Times New Roman"/>
                <w:noProof/>
                <w:webHidden/>
                <w:sz w:val="28"/>
                <w:szCs w:val="28"/>
              </w:rPr>
              <w:fldChar w:fldCharType="begin"/>
            </w:r>
            <w:r w:rsidRPr="00174705">
              <w:rPr>
                <w:rFonts w:ascii="Times New Roman" w:hAnsi="Times New Roman" w:cs="Times New Roman"/>
                <w:noProof/>
                <w:webHidden/>
                <w:sz w:val="28"/>
                <w:szCs w:val="28"/>
              </w:rPr>
              <w:instrText xml:space="preserve"> PAGEREF _Toc214976810 \h </w:instrText>
            </w:r>
            <w:r w:rsidRPr="00174705">
              <w:rPr>
                <w:rFonts w:ascii="Times New Roman" w:hAnsi="Times New Roman" w:cs="Times New Roman"/>
                <w:noProof/>
                <w:webHidden/>
                <w:sz w:val="28"/>
                <w:szCs w:val="28"/>
              </w:rPr>
            </w:r>
            <w:r w:rsidRPr="00174705">
              <w:rPr>
                <w:rFonts w:ascii="Times New Roman" w:hAnsi="Times New Roman" w:cs="Times New Roman"/>
                <w:noProof/>
                <w:webHidden/>
                <w:sz w:val="28"/>
                <w:szCs w:val="28"/>
              </w:rPr>
              <w:fldChar w:fldCharType="separate"/>
            </w:r>
            <w:r w:rsidRPr="00174705">
              <w:rPr>
                <w:rFonts w:ascii="Times New Roman" w:hAnsi="Times New Roman" w:cs="Times New Roman"/>
                <w:noProof/>
                <w:webHidden/>
                <w:sz w:val="28"/>
                <w:szCs w:val="28"/>
              </w:rPr>
              <w:t>45</w:t>
            </w:r>
            <w:r w:rsidRPr="00174705">
              <w:rPr>
                <w:rFonts w:ascii="Times New Roman" w:hAnsi="Times New Roman" w:cs="Times New Roman"/>
                <w:noProof/>
                <w:webHidden/>
                <w:sz w:val="28"/>
                <w:szCs w:val="28"/>
              </w:rPr>
              <w:fldChar w:fldCharType="end"/>
            </w:r>
          </w:hyperlink>
        </w:p>
        <w:p w:rsidR="00174705" w:rsidRPr="00174705" w:rsidRDefault="00174705" w:rsidP="00174705">
          <w:pPr>
            <w:pStyle w:val="21"/>
            <w:jc w:val="both"/>
            <w:rPr>
              <w:rFonts w:eastAsiaTheme="minorEastAsia"/>
              <w:lang w:eastAsia="ru-RU"/>
            </w:rPr>
          </w:pPr>
          <w:hyperlink w:anchor="_Toc214976811" w:history="1">
            <w:r w:rsidRPr="00174705">
              <w:rPr>
                <w:rStyle w:val="a8"/>
              </w:rPr>
              <w:t>3.1 Історичні наративи як ресурс дипломатичної стратегії Польщі</w:t>
            </w:r>
            <w:r w:rsidRPr="00174705">
              <w:rPr>
                <w:webHidden/>
              </w:rPr>
              <w:tab/>
            </w:r>
            <w:r w:rsidRPr="00174705">
              <w:rPr>
                <w:webHidden/>
              </w:rPr>
              <w:fldChar w:fldCharType="begin"/>
            </w:r>
            <w:r w:rsidRPr="00174705">
              <w:rPr>
                <w:webHidden/>
              </w:rPr>
              <w:instrText xml:space="preserve"> PAGEREF _Toc214976811 \h </w:instrText>
            </w:r>
            <w:r w:rsidRPr="00174705">
              <w:rPr>
                <w:webHidden/>
              </w:rPr>
            </w:r>
            <w:r w:rsidRPr="00174705">
              <w:rPr>
                <w:webHidden/>
              </w:rPr>
              <w:fldChar w:fldCharType="separate"/>
            </w:r>
            <w:r w:rsidRPr="00174705">
              <w:rPr>
                <w:webHidden/>
              </w:rPr>
              <w:t>45</w:t>
            </w:r>
            <w:r w:rsidRPr="00174705">
              <w:rPr>
                <w:webHidden/>
              </w:rPr>
              <w:fldChar w:fldCharType="end"/>
            </w:r>
          </w:hyperlink>
        </w:p>
        <w:p w:rsidR="00174705" w:rsidRPr="00174705" w:rsidRDefault="00174705" w:rsidP="00174705">
          <w:pPr>
            <w:pStyle w:val="21"/>
            <w:jc w:val="both"/>
            <w:rPr>
              <w:rFonts w:eastAsiaTheme="minorEastAsia"/>
              <w:lang w:eastAsia="ru-RU"/>
            </w:rPr>
          </w:pPr>
          <w:hyperlink w:anchor="_Toc214976812" w:history="1">
            <w:r w:rsidRPr="00174705">
              <w:rPr>
                <w:rStyle w:val="a8"/>
              </w:rPr>
              <w:t>3.2. Геополітичні амбіції Угорщини та їх відображення у політиці щодо України в умовах повномасштабної війни</w:t>
            </w:r>
            <w:r w:rsidRPr="00174705">
              <w:rPr>
                <w:webHidden/>
              </w:rPr>
              <w:tab/>
            </w:r>
            <w:r w:rsidRPr="00174705">
              <w:rPr>
                <w:webHidden/>
              </w:rPr>
              <w:fldChar w:fldCharType="begin"/>
            </w:r>
            <w:r w:rsidRPr="00174705">
              <w:rPr>
                <w:webHidden/>
              </w:rPr>
              <w:instrText xml:space="preserve"> PAGEREF _Toc214976812 \h </w:instrText>
            </w:r>
            <w:r w:rsidRPr="00174705">
              <w:rPr>
                <w:webHidden/>
              </w:rPr>
            </w:r>
            <w:r w:rsidRPr="00174705">
              <w:rPr>
                <w:webHidden/>
              </w:rPr>
              <w:fldChar w:fldCharType="separate"/>
            </w:r>
            <w:r w:rsidRPr="00174705">
              <w:rPr>
                <w:webHidden/>
              </w:rPr>
              <w:t>50</w:t>
            </w:r>
            <w:r w:rsidRPr="00174705">
              <w:rPr>
                <w:webHidden/>
              </w:rPr>
              <w:fldChar w:fldCharType="end"/>
            </w:r>
          </w:hyperlink>
        </w:p>
        <w:p w:rsidR="00174705" w:rsidRPr="00174705" w:rsidRDefault="00174705" w:rsidP="00174705">
          <w:pPr>
            <w:pStyle w:val="21"/>
            <w:jc w:val="both"/>
            <w:rPr>
              <w:rFonts w:eastAsiaTheme="minorEastAsia"/>
              <w:lang w:eastAsia="ru-RU"/>
            </w:rPr>
          </w:pPr>
          <w:hyperlink w:anchor="_Toc214976813" w:history="1">
            <w:r w:rsidRPr="00174705">
              <w:rPr>
                <w:rStyle w:val="a8"/>
              </w:rPr>
              <w:t>3.3. Діалог та партнерство у румунсько-українських відносинах</w:t>
            </w:r>
            <w:r w:rsidRPr="00174705">
              <w:rPr>
                <w:webHidden/>
              </w:rPr>
              <w:tab/>
            </w:r>
            <w:r w:rsidRPr="00174705">
              <w:rPr>
                <w:webHidden/>
              </w:rPr>
              <w:fldChar w:fldCharType="begin"/>
            </w:r>
            <w:r w:rsidRPr="00174705">
              <w:rPr>
                <w:webHidden/>
              </w:rPr>
              <w:instrText xml:space="preserve"> PAGEREF _Toc214976813 \h </w:instrText>
            </w:r>
            <w:r w:rsidRPr="00174705">
              <w:rPr>
                <w:webHidden/>
              </w:rPr>
            </w:r>
            <w:r w:rsidRPr="00174705">
              <w:rPr>
                <w:webHidden/>
              </w:rPr>
              <w:fldChar w:fldCharType="separate"/>
            </w:r>
            <w:r w:rsidRPr="00174705">
              <w:rPr>
                <w:webHidden/>
              </w:rPr>
              <w:t>58</w:t>
            </w:r>
            <w:r w:rsidRPr="00174705">
              <w:rPr>
                <w:webHidden/>
              </w:rPr>
              <w:fldChar w:fldCharType="end"/>
            </w:r>
          </w:hyperlink>
        </w:p>
        <w:p w:rsidR="00174705" w:rsidRPr="00174705" w:rsidRDefault="00174705" w:rsidP="00174705">
          <w:pPr>
            <w:pStyle w:val="11"/>
            <w:tabs>
              <w:tab w:val="right" w:leader="dot" w:pos="9060"/>
            </w:tabs>
            <w:jc w:val="both"/>
            <w:rPr>
              <w:rFonts w:ascii="Times New Roman" w:eastAsiaTheme="minorEastAsia" w:hAnsi="Times New Roman" w:cs="Times New Roman"/>
              <w:noProof/>
              <w:sz w:val="28"/>
              <w:szCs w:val="28"/>
              <w:lang w:eastAsia="ru-RU"/>
            </w:rPr>
          </w:pPr>
          <w:hyperlink w:anchor="_Toc214976814" w:history="1">
            <w:r w:rsidRPr="00174705">
              <w:rPr>
                <w:rStyle w:val="a8"/>
                <w:rFonts w:ascii="Times New Roman" w:hAnsi="Times New Roman" w:cs="Times New Roman"/>
                <w:noProof/>
                <w:sz w:val="28"/>
                <w:szCs w:val="28"/>
                <w:lang w:val="uk-UA"/>
              </w:rPr>
              <w:t>ВИСНОВКИ</w:t>
            </w:r>
            <w:r w:rsidRPr="00174705">
              <w:rPr>
                <w:rFonts w:ascii="Times New Roman" w:hAnsi="Times New Roman" w:cs="Times New Roman"/>
                <w:noProof/>
                <w:webHidden/>
                <w:sz w:val="28"/>
                <w:szCs w:val="28"/>
              </w:rPr>
              <w:tab/>
            </w:r>
            <w:r w:rsidRPr="00174705">
              <w:rPr>
                <w:rFonts w:ascii="Times New Roman" w:hAnsi="Times New Roman" w:cs="Times New Roman"/>
                <w:noProof/>
                <w:webHidden/>
                <w:sz w:val="28"/>
                <w:szCs w:val="28"/>
              </w:rPr>
              <w:fldChar w:fldCharType="begin"/>
            </w:r>
            <w:r w:rsidRPr="00174705">
              <w:rPr>
                <w:rFonts w:ascii="Times New Roman" w:hAnsi="Times New Roman" w:cs="Times New Roman"/>
                <w:noProof/>
                <w:webHidden/>
                <w:sz w:val="28"/>
                <w:szCs w:val="28"/>
              </w:rPr>
              <w:instrText xml:space="preserve"> PAGEREF _Toc214976814 \h </w:instrText>
            </w:r>
            <w:r w:rsidRPr="00174705">
              <w:rPr>
                <w:rFonts w:ascii="Times New Roman" w:hAnsi="Times New Roman" w:cs="Times New Roman"/>
                <w:noProof/>
                <w:webHidden/>
                <w:sz w:val="28"/>
                <w:szCs w:val="28"/>
              </w:rPr>
            </w:r>
            <w:r w:rsidRPr="00174705">
              <w:rPr>
                <w:rFonts w:ascii="Times New Roman" w:hAnsi="Times New Roman" w:cs="Times New Roman"/>
                <w:noProof/>
                <w:webHidden/>
                <w:sz w:val="28"/>
                <w:szCs w:val="28"/>
              </w:rPr>
              <w:fldChar w:fldCharType="separate"/>
            </w:r>
            <w:r w:rsidRPr="00174705">
              <w:rPr>
                <w:rFonts w:ascii="Times New Roman" w:hAnsi="Times New Roman" w:cs="Times New Roman"/>
                <w:noProof/>
                <w:webHidden/>
                <w:sz w:val="28"/>
                <w:szCs w:val="28"/>
              </w:rPr>
              <w:t>64</w:t>
            </w:r>
            <w:r w:rsidRPr="00174705">
              <w:rPr>
                <w:rFonts w:ascii="Times New Roman" w:hAnsi="Times New Roman" w:cs="Times New Roman"/>
                <w:noProof/>
                <w:webHidden/>
                <w:sz w:val="28"/>
                <w:szCs w:val="28"/>
              </w:rPr>
              <w:fldChar w:fldCharType="end"/>
            </w:r>
          </w:hyperlink>
        </w:p>
        <w:p w:rsidR="00174705" w:rsidRPr="00174705" w:rsidRDefault="00174705" w:rsidP="00174705">
          <w:pPr>
            <w:pStyle w:val="11"/>
            <w:tabs>
              <w:tab w:val="right" w:leader="dot" w:pos="9060"/>
            </w:tabs>
            <w:jc w:val="both"/>
            <w:rPr>
              <w:rFonts w:ascii="Times New Roman" w:eastAsiaTheme="minorEastAsia" w:hAnsi="Times New Roman" w:cs="Times New Roman"/>
              <w:noProof/>
              <w:sz w:val="28"/>
              <w:szCs w:val="28"/>
              <w:lang w:eastAsia="ru-RU"/>
            </w:rPr>
          </w:pPr>
          <w:hyperlink w:anchor="_Toc214976815" w:history="1">
            <w:r w:rsidRPr="00174705">
              <w:rPr>
                <w:rStyle w:val="a8"/>
                <w:rFonts w:ascii="Times New Roman" w:hAnsi="Times New Roman" w:cs="Times New Roman"/>
                <w:noProof/>
                <w:sz w:val="28"/>
                <w:szCs w:val="28"/>
              </w:rPr>
              <w:t>СПИСОК ПОСИЛАНЬ</w:t>
            </w:r>
            <w:r w:rsidRPr="00174705">
              <w:rPr>
                <w:rFonts w:ascii="Times New Roman" w:hAnsi="Times New Roman" w:cs="Times New Roman"/>
                <w:noProof/>
                <w:webHidden/>
                <w:sz w:val="28"/>
                <w:szCs w:val="28"/>
              </w:rPr>
              <w:tab/>
            </w:r>
            <w:r w:rsidRPr="00174705">
              <w:rPr>
                <w:rFonts w:ascii="Times New Roman" w:hAnsi="Times New Roman" w:cs="Times New Roman"/>
                <w:noProof/>
                <w:webHidden/>
                <w:sz w:val="28"/>
                <w:szCs w:val="28"/>
              </w:rPr>
              <w:fldChar w:fldCharType="begin"/>
            </w:r>
            <w:r w:rsidRPr="00174705">
              <w:rPr>
                <w:rFonts w:ascii="Times New Roman" w:hAnsi="Times New Roman" w:cs="Times New Roman"/>
                <w:noProof/>
                <w:webHidden/>
                <w:sz w:val="28"/>
                <w:szCs w:val="28"/>
              </w:rPr>
              <w:instrText xml:space="preserve"> PAGEREF _Toc214976815 \h </w:instrText>
            </w:r>
            <w:r w:rsidRPr="00174705">
              <w:rPr>
                <w:rFonts w:ascii="Times New Roman" w:hAnsi="Times New Roman" w:cs="Times New Roman"/>
                <w:noProof/>
                <w:webHidden/>
                <w:sz w:val="28"/>
                <w:szCs w:val="28"/>
              </w:rPr>
            </w:r>
            <w:r w:rsidRPr="00174705">
              <w:rPr>
                <w:rFonts w:ascii="Times New Roman" w:hAnsi="Times New Roman" w:cs="Times New Roman"/>
                <w:noProof/>
                <w:webHidden/>
                <w:sz w:val="28"/>
                <w:szCs w:val="28"/>
              </w:rPr>
              <w:fldChar w:fldCharType="separate"/>
            </w:r>
            <w:r w:rsidRPr="00174705">
              <w:rPr>
                <w:rFonts w:ascii="Times New Roman" w:hAnsi="Times New Roman" w:cs="Times New Roman"/>
                <w:noProof/>
                <w:webHidden/>
                <w:sz w:val="28"/>
                <w:szCs w:val="28"/>
              </w:rPr>
              <w:t>67</w:t>
            </w:r>
            <w:r w:rsidRPr="00174705">
              <w:rPr>
                <w:rFonts w:ascii="Times New Roman" w:hAnsi="Times New Roman" w:cs="Times New Roman"/>
                <w:noProof/>
                <w:webHidden/>
                <w:sz w:val="28"/>
                <w:szCs w:val="28"/>
              </w:rPr>
              <w:fldChar w:fldCharType="end"/>
            </w:r>
          </w:hyperlink>
        </w:p>
        <w:p w:rsidR="009A5B13" w:rsidRPr="00174705" w:rsidRDefault="009A5B13">
          <w:pPr>
            <w:rPr>
              <w:rFonts w:ascii="Times New Roman" w:hAnsi="Times New Roman" w:cs="Times New Roman"/>
              <w:sz w:val="28"/>
              <w:szCs w:val="28"/>
            </w:rPr>
          </w:pPr>
          <w:r w:rsidRPr="00174705">
            <w:rPr>
              <w:rFonts w:ascii="Times New Roman" w:hAnsi="Times New Roman" w:cs="Times New Roman"/>
              <w:bCs/>
              <w:sz w:val="28"/>
              <w:szCs w:val="28"/>
            </w:rPr>
            <w:fldChar w:fldCharType="end"/>
          </w:r>
        </w:p>
      </w:sdtContent>
    </w:sdt>
    <w:p w:rsidR="009A5B13" w:rsidRPr="00C87171" w:rsidRDefault="009A5B13" w:rsidP="003120FF">
      <w:pPr>
        <w:jc w:val="center"/>
        <w:rPr>
          <w:rFonts w:ascii="Times New Roman" w:hAnsi="Times New Roman" w:cs="Times New Roman"/>
          <w:b/>
          <w:sz w:val="28"/>
          <w:szCs w:val="28"/>
          <w:lang w:val="uk-UA"/>
        </w:rPr>
      </w:pPr>
    </w:p>
    <w:p w:rsidR="002F467D" w:rsidRPr="00C87171" w:rsidRDefault="002F467D" w:rsidP="003120FF">
      <w:pPr>
        <w:jc w:val="center"/>
        <w:rPr>
          <w:rFonts w:ascii="Times New Roman" w:hAnsi="Times New Roman" w:cs="Times New Roman"/>
          <w:b/>
          <w:sz w:val="28"/>
          <w:szCs w:val="28"/>
          <w:lang w:val="uk-UA"/>
        </w:rPr>
      </w:pPr>
    </w:p>
    <w:p w:rsidR="003120FF" w:rsidRDefault="003120FF" w:rsidP="003120FF">
      <w:pPr>
        <w:jc w:val="center"/>
        <w:rPr>
          <w:rFonts w:ascii="Times New Roman" w:hAnsi="Times New Roman" w:cs="Times New Roman"/>
          <w:b/>
          <w:sz w:val="28"/>
          <w:szCs w:val="28"/>
          <w:lang w:val="uk-UA"/>
        </w:rPr>
      </w:pPr>
    </w:p>
    <w:p w:rsidR="008C703B" w:rsidRDefault="008C703B">
      <w:pPr>
        <w:rPr>
          <w:rFonts w:ascii="Times New Roman" w:hAnsi="Times New Roman" w:cs="Times New Roman"/>
          <w:b/>
          <w:sz w:val="28"/>
          <w:szCs w:val="28"/>
          <w:lang w:val="uk-UA"/>
        </w:rPr>
      </w:pPr>
      <w:r>
        <w:rPr>
          <w:rFonts w:ascii="Times New Roman" w:hAnsi="Times New Roman" w:cs="Times New Roman"/>
          <w:b/>
          <w:sz w:val="28"/>
          <w:szCs w:val="28"/>
          <w:lang w:val="uk-UA"/>
        </w:rPr>
        <w:br w:type="page"/>
      </w:r>
    </w:p>
    <w:p w:rsidR="00363DB5" w:rsidRPr="00D62015" w:rsidRDefault="00FB2BD6" w:rsidP="009A5B13">
      <w:pPr>
        <w:pStyle w:val="1"/>
        <w:jc w:val="center"/>
        <w:rPr>
          <w:rFonts w:ascii="Times New Roman" w:hAnsi="Times New Roman" w:cs="Times New Roman"/>
          <w:b/>
          <w:color w:val="000000" w:themeColor="text1"/>
          <w:sz w:val="28"/>
          <w:szCs w:val="28"/>
          <w:lang w:val="uk-UA"/>
        </w:rPr>
      </w:pPr>
      <w:bookmarkStart w:id="0" w:name="_Toc214903624"/>
      <w:bookmarkStart w:id="1" w:name="_Toc214904153"/>
      <w:bookmarkStart w:id="2" w:name="_Toc214976800"/>
      <w:r w:rsidRPr="00D62015">
        <w:rPr>
          <w:rFonts w:ascii="Times New Roman" w:hAnsi="Times New Roman" w:cs="Times New Roman"/>
          <w:b/>
          <w:color w:val="000000" w:themeColor="text1"/>
          <w:sz w:val="28"/>
          <w:szCs w:val="28"/>
          <w:lang w:val="uk-UA"/>
        </w:rPr>
        <w:lastRenderedPageBreak/>
        <w:t>ВСТУП</w:t>
      </w:r>
      <w:bookmarkEnd w:id="0"/>
      <w:bookmarkEnd w:id="1"/>
      <w:bookmarkEnd w:id="2"/>
    </w:p>
    <w:p w:rsidR="00FB2BD6" w:rsidRDefault="00FB2BD6" w:rsidP="00431DEF">
      <w:pPr>
        <w:spacing w:line="360" w:lineRule="auto"/>
        <w:rPr>
          <w:rFonts w:ascii="Times New Roman" w:hAnsi="Times New Roman" w:cs="Times New Roman"/>
          <w:b/>
          <w:sz w:val="28"/>
          <w:szCs w:val="28"/>
          <w:lang w:val="uk-UA"/>
        </w:rPr>
      </w:pPr>
    </w:p>
    <w:p w:rsidR="00FB2BD6" w:rsidRDefault="00FB2BD6" w:rsidP="00CE42BC">
      <w:pPr>
        <w:spacing w:line="360" w:lineRule="auto"/>
        <w:ind w:firstLine="708"/>
        <w:jc w:val="both"/>
        <w:rPr>
          <w:rFonts w:ascii="Times New Roman" w:hAnsi="Times New Roman" w:cs="Times New Roman"/>
          <w:sz w:val="28"/>
          <w:szCs w:val="28"/>
          <w:lang w:val="uk-UA"/>
        </w:rPr>
      </w:pPr>
      <w:r>
        <w:rPr>
          <w:rFonts w:ascii="Times New Roman" w:hAnsi="Times New Roman" w:cs="Times New Roman"/>
          <w:b/>
          <w:sz w:val="28"/>
          <w:szCs w:val="28"/>
          <w:lang w:val="uk-UA"/>
        </w:rPr>
        <w:t xml:space="preserve">Темою є </w:t>
      </w:r>
      <w:r w:rsidRPr="00CE42BC">
        <w:rPr>
          <w:rFonts w:ascii="Times New Roman" w:hAnsi="Times New Roman" w:cs="Times New Roman"/>
          <w:sz w:val="28"/>
          <w:szCs w:val="28"/>
          <w:lang w:val="uk-UA"/>
        </w:rPr>
        <w:t>в</w:t>
      </w:r>
      <w:r w:rsidRPr="004D6047">
        <w:rPr>
          <w:rFonts w:ascii="Times New Roman" w:hAnsi="Times New Roman" w:cs="Times New Roman"/>
          <w:sz w:val="28"/>
          <w:szCs w:val="28"/>
          <w:lang w:val="uk-UA"/>
        </w:rPr>
        <w:t>ідносини України та її сусід</w:t>
      </w:r>
      <w:r>
        <w:rPr>
          <w:rFonts w:ascii="Times New Roman" w:hAnsi="Times New Roman" w:cs="Times New Roman"/>
          <w:sz w:val="28"/>
          <w:szCs w:val="28"/>
          <w:lang w:val="uk-UA"/>
        </w:rPr>
        <w:t>ів</w:t>
      </w:r>
      <w:r w:rsidR="00CE42BC">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CE42BC">
        <w:rPr>
          <w:rFonts w:ascii="Times New Roman" w:hAnsi="Times New Roman" w:cs="Times New Roman"/>
          <w:sz w:val="28"/>
          <w:szCs w:val="28"/>
          <w:lang w:val="uk-UA"/>
        </w:rPr>
        <w:t>п</w:t>
      </w:r>
      <w:r>
        <w:rPr>
          <w:rFonts w:ascii="Times New Roman" w:hAnsi="Times New Roman" w:cs="Times New Roman"/>
          <w:sz w:val="28"/>
          <w:szCs w:val="28"/>
          <w:lang w:val="uk-UA"/>
        </w:rPr>
        <w:t>роблеми історичної пам’яті.</w:t>
      </w:r>
    </w:p>
    <w:p w:rsidR="00431DEF" w:rsidRPr="00BD7753" w:rsidRDefault="00CE42BC" w:rsidP="00CE42BC">
      <w:pPr>
        <w:spacing w:line="360" w:lineRule="auto"/>
        <w:ind w:firstLine="708"/>
        <w:jc w:val="both"/>
        <w:rPr>
          <w:rFonts w:ascii="Times New Roman" w:hAnsi="Times New Roman" w:cs="Times New Roman"/>
          <w:sz w:val="28"/>
          <w:szCs w:val="28"/>
          <w:lang w:val="uk-UA"/>
        </w:rPr>
      </w:pPr>
      <w:r>
        <w:rPr>
          <w:rFonts w:ascii="Times New Roman" w:hAnsi="Times New Roman" w:cs="Times New Roman"/>
          <w:b/>
          <w:sz w:val="28"/>
          <w:szCs w:val="28"/>
          <w:lang w:val="uk-UA"/>
        </w:rPr>
        <w:t>Наукова а</w:t>
      </w:r>
      <w:r w:rsidR="005E14E5" w:rsidRPr="005E14E5">
        <w:rPr>
          <w:rFonts w:ascii="Times New Roman" w:hAnsi="Times New Roman" w:cs="Times New Roman"/>
          <w:b/>
          <w:sz w:val="28"/>
          <w:szCs w:val="28"/>
          <w:lang w:val="uk-UA"/>
        </w:rPr>
        <w:t xml:space="preserve">ктуальність </w:t>
      </w:r>
      <w:r w:rsidR="004D6047" w:rsidRPr="004D6047">
        <w:rPr>
          <w:rFonts w:ascii="Times New Roman" w:hAnsi="Times New Roman" w:cs="Times New Roman"/>
          <w:sz w:val="28"/>
          <w:szCs w:val="28"/>
          <w:lang w:val="uk-UA"/>
        </w:rPr>
        <w:t>обумовлена необхідністю переосмислення усталених наративів у світлі нових джерел</w:t>
      </w:r>
      <w:r w:rsidR="004D6047">
        <w:rPr>
          <w:rFonts w:ascii="Times New Roman" w:hAnsi="Times New Roman" w:cs="Times New Roman"/>
          <w:sz w:val="28"/>
          <w:szCs w:val="28"/>
          <w:lang w:val="uk-UA"/>
        </w:rPr>
        <w:t>.</w:t>
      </w:r>
      <w:r w:rsidR="004D6047" w:rsidRPr="004D6047">
        <w:t xml:space="preserve"> </w:t>
      </w:r>
      <w:r w:rsidR="004D6047" w:rsidRPr="004D6047">
        <w:rPr>
          <w:rFonts w:ascii="Times New Roman" w:hAnsi="Times New Roman" w:cs="Times New Roman"/>
          <w:sz w:val="28"/>
          <w:szCs w:val="28"/>
          <w:lang w:val="uk-UA"/>
        </w:rPr>
        <w:t>Відносини України з Польщею, Угорщиною, Румунією потребують поглибленого аналізу, адже дослідження показують наявність невирішених питань у сфері історичної пам’яті, що безпосередньо впливають на</w:t>
      </w:r>
      <w:r w:rsidR="00431DEF">
        <w:rPr>
          <w:rFonts w:ascii="Times New Roman" w:hAnsi="Times New Roman" w:cs="Times New Roman"/>
          <w:sz w:val="28"/>
          <w:szCs w:val="28"/>
          <w:lang w:val="uk-UA"/>
        </w:rPr>
        <w:t xml:space="preserve"> сучасні </w:t>
      </w:r>
      <w:r w:rsidR="00363DB5">
        <w:rPr>
          <w:rFonts w:ascii="Times New Roman" w:hAnsi="Times New Roman" w:cs="Times New Roman"/>
          <w:sz w:val="28"/>
          <w:szCs w:val="28"/>
          <w:lang w:val="uk-UA"/>
        </w:rPr>
        <w:t xml:space="preserve">на весь </w:t>
      </w:r>
      <w:r w:rsidR="00FB2BD6">
        <w:rPr>
          <w:rFonts w:ascii="Times New Roman" w:hAnsi="Times New Roman" w:cs="Times New Roman"/>
          <w:sz w:val="28"/>
          <w:szCs w:val="28"/>
          <w:lang w:val="uk-UA"/>
        </w:rPr>
        <w:t>комплекс</w:t>
      </w:r>
      <w:r w:rsidR="00363DB5">
        <w:rPr>
          <w:rFonts w:ascii="Times New Roman" w:hAnsi="Times New Roman" w:cs="Times New Roman"/>
          <w:sz w:val="28"/>
          <w:szCs w:val="28"/>
          <w:lang w:val="uk-UA"/>
        </w:rPr>
        <w:t xml:space="preserve"> </w:t>
      </w:r>
      <w:r w:rsidR="00431DEF">
        <w:rPr>
          <w:rFonts w:ascii="Times New Roman" w:hAnsi="Times New Roman" w:cs="Times New Roman"/>
          <w:sz w:val="28"/>
          <w:szCs w:val="28"/>
          <w:lang w:val="uk-UA"/>
        </w:rPr>
        <w:t xml:space="preserve">відносини і сучасний стан речей. </w:t>
      </w:r>
      <w:r w:rsidR="00431DEF" w:rsidRPr="00431DEF">
        <w:rPr>
          <w:rFonts w:ascii="Times New Roman" w:hAnsi="Times New Roman" w:cs="Times New Roman"/>
          <w:sz w:val="28"/>
          <w:szCs w:val="28"/>
          <w:lang w:val="uk-UA"/>
        </w:rPr>
        <w:t>Попри значний інтерес до теми впродовж останніх десятиліть, багато аспектів історичної пам’яті залишаються недослідженими</w:t>
      </w:r>
      <w:r w:rsidR="00431DEF">
        <w:rPr>
          <w:rFonts w:ascii="Times New Roman" w:hAnsi="Times New Roman" w:cs="Times New Roman"/>
          <w:sz w:val="28"/>
          <w:szCs w:val="28"/>
          <w:lang w:val="uk-UA"/>
        </w:rPr>
        <w:t>.</w:t>
      </w:r>
      <w:r w:rsidR="00431DEF" w:rsidRPr="00431DEF">
        <w:t xml:space="preserve"> </w:t>
      </w:r>
      <w:r w:rsidR="00431DEF" w:rsidRPr="00431DEF">
        <w:rPr>
          <w:rFonts w:ascii="Times New Roman" w:hAnsi="Times New Roman" w:cs="Times New Roman"/>
          <w:sz w:val="28"/>
          <w:szCs w:val="28"/>
          <w:lang w:val="uk-UA"/>
        </w:rPr>
        <w:t>Наприклад, період радянського панування, територіальні зміни та етнічні ко</w:t>
      </w:r>
      <w:r w:rsidR="00431DEF">
        <w:rPr>
          <w:rFonts w:ascii="Times New Roman" w:hAnsi="Times New Roman" w:cs="Times New Roman"/>
          <w:sz w:val="28"/>
          <w:szCs w:val="28"/>
          <w:lang w:val="uk-UA"/>
        </w:rPr>
        <w:t>нфлікти.</w:t>
      </w:r>
      <w:r>
        <w:rPr>
          <w:rFonts w:ascii="Times New Roman" w:hAnsi="Times New Roman" w:cs="Times New Roman"/>
          <w:sz w:val="28"/>
          <w:szCs w:val="28"/>
          <w:lang w:val="uk-UA"/>
        </w:rPr>
        <w:t xml:space="preserve"> </w:t>
      </w:r>
      <w:r w:rsidR="00431DEF" w:rsidRPr="00BD7753">
        <w:rPr>
          <w:rFonts w:ascii="Times New Roman" w:hAnsi="Times New Roman" w:cs="Times New Roman"/>
          <w:b/>
          <w:sz w:val="28"/>
          <w:szCs w:val="28"/>
          <w:lang w:val="uk-UA"/>
        </w:rPr>
        <w:t>Практична актуальність</w:t>
      </w:r>
      <w:r w:rsidRPr="00BD7753">
        <w:rPr>
          <w:rFonts w:ascii="Times New Roman" w:hAnsi="Times New Roman" w:cs="Times New Roman"/>
          <w:b/>
          <w:sz w:val="28"/>
          <w:szCs w:val="28"/>
          <w:lang w:val="uk-UA"/>
        </w:rPr>
        <w:t xml:space="preserve"> </w:t>
      </w:r>
      <w:r w:rsidRPr="00BD7753">
        <w:rPr>
          <w:rFonts w:ascii="Times New Roman" w:hAnsi="Times New Roman" w:cs="Times New Roman"/>
          <w:sz w:val="28"/>
          <w:szCs w:val="28"/>
          <w:lang w:val="uk-UA"/>
        </w:rPr>
        <w:t>пов’язана з</w:t>
      </w:r>
      <w:r w:rsidR="00BD7753" w:rsidRPr="00BD7753">
        <w:rPr>
          <w:rFonts w:ascii="Times New Roman" w:hAnsi="Times New Roman" w:cs="Times New Roman"/>
          <w:sz w:val="28"/>
          <w:szCs w:val="28"/>
          <w:lang w:val="uk-UA"/>
        </w:rPr>
        <w:t xml:space="preserve"> необхідністю вироблення ефективної політики пам’яті у відносинах із сусідніми державами, що дозволить знизити рівень напруги в міждержавному діалозі, уникати повторення історичних конфліктів у політичному дискурсі та сприяти формуванню спільного бачення минулого як основи для добросусідських відносин</w:t>
      </w:r>
    </w:p>
    <w:p w:rsidR="00155435" w:rsidRPr="00155435" w:rsidRDefault="00155435" w:rsidP="00FB2BD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Це </w:t>
      </w:r>
      <w:r w:rsidRPr="000A0792">
        <w:rPr>
          <w:rFonts w:ascii="Times New Roman" w:hAnsi="Times New Roman" w:cs="Times New Roman"/>
          <w:sz w:val="28"/>
          <w:szCs w:val="28"/>
          <w:lang w:val="uk-UA"/>
        </w:rPr>
        <w:t>дослідження є емпіричним</w:t>
      </w:r>
      <w:r w:rsidR="00452FF7" w:rsidRPr="000A0792">
        <w:rPr>
          <w:rFonts w:ascii="Times New Roman" w:hAnsi="Times New Roman" w:cs="Times New Roman"/>
          <w:sz w:val="28"/>
          <w:szCs w:val="28"/>
          <w:lang w:val="uk-UA"/>
        </w:rPr>
        <w:t xml:space="preserve"> оскільки воно передбачає виявлення зв’язку між проблемами історичної пам’яті та політичною поведінкою держав у регіональному контексті.</w:t>
      </w:r>
      <w:r w:rsidR="00363DB5">
        <w:rPr>
          <w:rFonts w:ascii="Times New Roman" w:hAnsi="Times New Roman" w:cs="Times New Roman"/>
          <w:sz w:val="28"/>
          <w:szCs w:val="28"/>
          <w:lang w:val="uk-UA"/>
        </w:rPr>
        <w:t xml:space="preserve"> Незалежна змінна</w:t>
      </w:r>
      <w:r w:rsidR="008D026E">
        <w:rPr>
          <w:rFonts w:ascii="Times New Roman" w:hAnsi="Times New Roman" w:cs="Times New Roman"/>
          <w:sz w:val="28"/>
          <w:szCs w:val="28"/>
          <w:lang w:val="uk-UA"/>
        </w:rPr>
        <w:t xml:space="preserve"> </w:t>
      </w:r>
      <w:r w:rsidR="00CE42BC">
        <w:rPr>
          <w:rFonts w:ascii="Times New Roman" w:hAnsi="Times New Roman" w:cs="Times New Roman"/>
          <w:sz w:val="28"/>
          <w:szCs w:val="28"/>
          <w:lang w:val="uk-UA"/>
        </w:rPr>
        <w:t>–</w:t>
      </w:r>
      <w:r w:rsidR="00363DB5">
        <w:rPr>
          <w:rFonts w:ascii="Times New Roman" w:hAnsi="Times New Roman" w:cs="Times New Roman"/>
          <w:sz w:val="28"/>
          <w:szCs w:val="28"/>
          <w:lang w:val="uk-UA"/>
        </w:rPr>
        <w:t xml:space="preserve"> </w:t>
      </w:r>
      <w:r w:rsidR="00CE42BC">
        <w:rPr>
          <w:rFonts w:ascii="Times New Roman" w:hAnsi="Times New Roman" w:cs="Times New Roman"/>
          <w:sz w:val="28"/>
          <w:szCs w:val="28"/>
          <w:lang w:val="uk-UA"/>
        </w:rPr>
        <w:t xml:space="preserve">проблеми </w:t>
      </w:r>
      <w:r w:rsidR="008D026E">
        <w:rPr>
          <w:rFonts w:ascii="Times New Roman" w:hAnsi="Times New Roman" w:cs="Times New Roman"/>
          <w:sz w:val="28"/>
          <w:szCs w:val="28"/>
          <w:lang w:val="uk-UA"/>
        </w:rPr>
        <w:t>історичн</w:t>
      </w:r>
      <w:r w:rsidR="00CE42BC">
        <w:rPr>
          <w:rFonts w:ascii="Times New Roman" w:hAnsi="Times New Roman" w:cs="Times New Roman"/>
          <w:sz w:val="28"/>
          <w:szCs w:val="28"/>
          <w:lang w:val="uk-UA"/>
        </w:rPr>
        <w:t xml:space="preserve">ої </w:t>
      </w:r>
      <w:r w:rsidR="005A43E5">
        <w:rPr>
          <w:rFonts w:ascii="Times New Roman" w:hAnsi="Times New Roman" w:cs="Times New Roman"/>
          <w:sz w:val="28"/>
          <w:szCs w:val="28"/>
          <w:lang w:val="uk-UA"/>
        </w:rPr>
        <w:t>пам'ят</w:t>
      </w:r>
      <w:r w:rsidR="00CE42BC">
        <w:rPr>
          <w:rFonts w:ascii="Times New Roman" w:hAnsi="Times New Roman" w:cs="Times New Roman"/>
          <w:sz w:val="28"/>
          <w:szCs w:val="28"/>
          <w:lang w:val="uk-UA"/>
        </w:rPr>
        <w:t>і,</w:t>
      </w:r>
      <w:r w:rsidR="00363DB5">
        <w:rPr>
          <w:rFonts w:ascii="Times New Roman" w:hAnsi="Times New Roman" w:cs="Times New Roman"/>
          <w:sz w:val="28"/>
          <w:szCs w:val="28"/>
          <w:lang w:val="uk-UA"/>
        </w:rPr>
        <w:t xml:space="preserve"> залежн</w:t>
      </w:r>
      <w:r w:rsidR="008D026E">
        <w:rPr>
          <w:rFonts w:ascii="Times New Roman" w:hAnsi="Times New Roman" w:cs="Times New Roman"/>
          <w:sz w:val="28"/>
          <w:szCs w:val="28"/>
          <w:lang w:val="uk-UA"/>
        </w:rPr>
        <w:t>а</w:t>
      </w:r>
      <w:r w:rsidR="00211273">
        <w:rPr>
          <w:rFonts w:ascii="Times New Roman" w:hAnsi="Times New Roman" w:cs="Times New Roman"/>
          <w:sz w:val="28"/>
          <w:szCs w:val="28"/>
          <w:lang w:val="uk-UA"/>
        </w:rPr>
        <w:t xml:space="preserve"> змінна</w:t>
      </w:r>
      <w:r w:rsidR="005A43E5">
        <w:rPr>
          <w:rFonts w:ascii="Times New Roman" w:hAnsi="Times New Roman" w:cs="Times New Roman"/>
          <w:sz w:val="28"/>
          <w:szCs w:val="28"/>
          <w:lang w:val="uk-UA"/>
        </w:rPr>
        <w:t xml:space="preserve"> </w:t>
      </w:r>
      <w:r w:rsidR="00CE42BC">
        <w:rPr>
          <w:rFonts w:ascii="Times New Roman" w:hAnsi="Times New Roman" w:cs="Times New Roman"/>
          <w:sz w:val="28"/>
          <w:szCs w:val="28"/>
          <w:lang w:val="uk-UA"/>
        </w:rPr>
        <w:t>–</w:t>
      </w:r>
      <w:r w:rsidR="008D026E">
        <w:rPr>
          <w:rFonts w:ascii="Times New Roman" w:hAnsi="Times New Roman" w:cs="Times New Roman"/>
          <w:sz w:val="28"/>
          <w:szCs w:val="28"/>
          <w:lang w:val="uk-UA"/>
        </w:rPr>
        <w:t xml:space="preserve"> сучасні</w:t>
      </w:r>
      <w:r w:rsidR="00CE42BC">
        <w:rPr>
          <w:rFonts w:ascii="Times New Roman" w:hAnsi="Times New Roman" w:cs="Times New Roman"/>
          <w:sz w:val="28"/>
          <w:szCs w:val="28"/>
          <w:lang w:val="uk-UA"/>
        </w:rPr>
        <w:t xml:space="preserve"> </w:t>
      </w:r>
      <w:r w:rsidR="008D026E">
        <w:rPr>
          <w:rFonts w:ascii="Times New Roman" w:hAnsi="Times New Roman" w:cs="Times New Roman"/>
          <w:sz w:val="28"/>
          <w:szCs w:val="28"/>
          <w:lang w:val="uk-UA"/>
        </w:rPr>
        <w:t>відносини України</w:t>
      </w:r>
      <w:r w:rsidR="00363DB5">
        <w:rPr>
          <w:rFonts w:ascii="Times New Roman" w:hAnsi="Times New Roman" w:cs="Times New Roman"/>
          <w:sz w:val="28"/>
          <w:szCs w:val="28"/>
          <w:lang w:val="uk-UA"/>
        </w:rPr>
        <w:t xml:space="preserve"> </w:t>
      </w:r>
      <w:r w:rsidR="00CE42BC">
        <w:rPr>
          <w:rFonts w:ascii="Times New Roman" w:hAnsi="Times New Roman" w:cs="Times New Roman"/>
          <w:sz w:val="28"/>
          <w:szCs w:val="28"/>
          <w:lang w:val="uk-UA"/>
        </w:rPr>
        <w:t>з сусідами</w:t>
      </w:r>
      <w:r w:rsidR="00363DB5">
        <w:rPr>
          <w:rFonts w:ascii="Times New Roman" w:hAnsi="Times New Roman" w:cs="Times New Roman"/>
          <w:sz w:val="28"/>
          <w:szCs w:val="28"/>
          <w:lang w:val="uk-UA"/>
        </w:rPr>
        <w:t>.</w:t>
      </w:r>
    </w:p>
    <w:p w:rsidR="00452FF7" w:rsidRPr="000A0792" w:rsidRDefault="00431DEF" w:rsidP="00452FF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b/>
          <w:sz w:val="28"/>
          <w:szCs w:val="28"/>
          <w:lang w:val="uk-UA"/>
        </w:rPr>
        <w:t>Дослідницьке питання.</w:t>
      </w:r>
      <w:r>
        <w:rPr>
          <w:rFonts w:ascii="Times New Roman" w:hAnsi="Times New Roman" w:cs="Times New Roman"/>
          <w:sz w:val="28"/>
          <w:szCs w:val="28"/>
          <w:lang w:val="uk-UA"/>
        </w:rPr>
        <w:t xml:space="preserve"> </w:t>
      </w:r>
      <w:r w:rsidRPr="00431DEF">
        <w:rPr>
          <w:rFonts w:ascii="Times New Roman" w:hAnsi="Times New Roman" w:cs="Times New Roman"/>
          <w:sz w:val="28"/>
          <w:szCs w:val="28"/>
          <w:lang w:val="uk-UA"/>
        </w:rPr>
        <w:t>Яким чином історична пам’ять впливає на сучасні політичні та соціал</w:t>
      </w:r>
      <w:r w:rsidR="00AA2F87">
        <w:rPr>
          <w:rFonts w:ascii="Times New Roman" w:hAnsi="Times New Roman" w:cs="Times New Roman"/>
          <w:sz w:val="28"/>
          <w:szCs w:val="28"/>
          <w:lang w:val="uk-UA"/>
        </w:rPr>
        <w:t xml:space="preserve">ьні відносини між Україною та </w:t>
      </w:r>
      <w:r w:rsidRPr="00431DEF">
        <w:rPr>
          <w:rFonts w:ascii="Times New Roman" w:hAnsi="Times New Roman" w:cs="Times New Roman"/>
          <w:sz w:val="28"/>
          <w:szCs w:val="28"/>
          <w:lang w:val="uk-UA"/>
        </w:rPr>
        <w:t xml:space="preserve"> сусідніми державами</w:t>
      </w:r>
      <w:r>
        <w:rPr>
          <w:rFonts w:ascii="Times New Roman" w:hAnsi="Times New Roman" w:cs="Times New Roman"/>
          <w:sz w:val="28"/>
          <w:szCs w:val="28"/>
          <w:lang w:val="uk-UA"/>
        </w:rPr>
        <w:t>?</w:t>
      </w:r>
      <w:r w:rsidR="00CE42BC">
        <w:rPr>
          <w:rFonts w:ascii="Times New Roman" w:hAnsi="Times New Roman" w:cs="Times New Roman"/>
          <w:sz w:val="28"/>
          <w:szCs w:val="28"/>
          <w:lang w:val="uk-UA"/>
        </w:rPr>
        <w:t xml:space="preserve"> </w:t>
      </w:r>
      <w:r w:rsidR="00551BCE">
        <w:rPr>
          <w:rFonts w:ascii="Times New Roman" w:hAnsi="Times New Roman" w:cs="Times New Roman"/>
          <w:sz w:val="28"/>
          <w:szCs w:val="28"/>
          <w:lang w:val="uk-UA"/>
        </w:rPr>
        <w:t>Це дослідження є структурним</w:t>
      </w:r>
      <w:r w:rsidR="00452FF7">
        <w:rPr>
          <w:rFonts w:ascii="Times New Roman" w:hAnsi="Times New Roman" w:cs="Times New Roman"/>
          <w:sz w:val="28"/>
          <w:szCs w:val="28"/>
          <w:lang w:val="uk-UA"/>
        </w:rPr>
        <w:t>;</w:t>
      </w:r>
      <w:r w:rsidR="00452FF7" w:rsidRPr="00452FF7">
        <w:rPr>
          <w:rFonts w:ascii="Times New Roman" w:hAnsi="Times New Roman" w:cs="Times New Roman"/>
          <w:sz w:val="28"/>
          <w:szCs w:val="28"/>
          <w:lang w:val="uk-UA"/>
        </w:rPr>
        <w:t xml:space="preserve"> </w:t>
      </w:r>
      <w:r w:rsidR="00452FF7" w:rsidRPr="000A0792">
        <w:rPr>
          <w:rFonts w:ascii="Times New Roman" w:hAnsi="Times New Roman" w:cs="Times New Roman"/>
          <w:sz w:val="28"/>
          <w:szCs w:val="28"/>
          <w:lang w:val="uk-UA"/>
        </w:rPr>
        <w:t xml:space="preserve">основна увага приділяється структурним чинникам, а не агентам. </w:t>
      </w:r>
    </w:p>
    <w:p w:rsidR="00AA2F87" w:rsidRDefault="00551BCE" w:rsidP="00452FF7">
      <w:pPr>
        <w:spacing w:after="0" w:line="360" w:lineRule="auto"/>
        <w:ind w:firstLine="709"/>
        <w:jc w:val="both"/>
        <w:rPr>
          <w:rFonts w:ascii="Times New Roman" w:hAnsi="Times New Roman" w:cs="Times New Roman"/>
          <w:sz w:val="28"/>
          <w:szCs w:val="28"/>
          <w:lang w:val="uk-UA"/>
        </w:rPr>
      </w:pPr>
      <w:r w:rsidRPr="000A0792">
        <w:rPr>
          <w:rFonts w:ascii="Times New Roman" w:hAnsi="Times New Roman" w:cs="Times New Roman"/>
          <w:sz w:val="28"/>
          <w:szCs w:val="28"/>
          <w:lang w:val="uk-UA"/>
        </w:rPr>
        <w:t xml:space="preserve"> </w:t>
      </w:r>
      <w:r w:rsidR="00452FF7" w:rsidRPr="000A0792">
        <w:rPr>
          <w:rFonts w:ascii="Times New Roman" w:hAnsi="Times New Roman" w:cs="Times New Roman"/>
          <w:b/>
          <w:sz w:val="28"/>
          <w:szCs w:val="28"/>
          <w:lang w:val="uk-UA"/>
        </w:rPr>
        <w:t xml:space="preserve">Метою роботи </w:t>
      </w:r>
      <w:r w:rsidR="00452FF7" w:rsidRPr="000A0792">
        <w:rPr>
          <w:rFonts w:ascii="Times New Roman" w:hAnsi="Times New Roman" w:cs="Times New Roman"/>
          <w:sz w:val="28"/>
          <w:szCs w:val="28"/>
          <w:lang w:val="uk-UA"/>
        </w:rPr>
        <w:t xml:space="preserve">є виявлення еволюції історичних суперечностей та вплив історичної пам’яті на сучасні відносини між Україною та сусідніми державами. У завдання входить: 1) формування теоретичних рамок дослідження; 2) </w:t>
      </w:r>
      <w:r w:rsidR="005E6887" w:rsidRPr="000A0792">
        <w:rPr>
          <w:rFonts w:ascii="Times New Roman" w:hAnsi="Times New Roman" w:cs="Times New Roman"/>
          <w:sz w:val="28"/>
          <w:szCs w:val="28"/>
          <w:lang w:val="uk-UA"/>
        </w:rPr>
        <w:t xml:space="preserve">теоретично узагальнити поняття «історична пам’ять» та </w:t>
      </w:r>
      <w:r w:rsidR="005E6887" w:rsidRPr="000A0792">
        <w:rPr>
          <w:rFonts w:ascii="Times New Roman" w:hAnsi="Times New Roman" w:cs="Times New Roman"/>
          <w:sz w:val="28"/>
          <w:szCs w:val="28"/>
          <w:lang w:val="uk-UA"/>
        </w:rPr>
        <w:lastRenderedPageBreak/>
        <w:t>визначити методологічні підходи до її вивчення у міжнародних відносинах</w:t>
      </w:r>
      <w:r w:rsidR="00452FF7" w:rsidRPr="000A0792">
        <w:rPr>
          <w:rFonts w:ascii="Times New Roman" w:hAnsi="Times New Roman" w:cs="Times New Roman"/>
          <w:sz w:val="28"/>
          <w:szCs w:val="28"/>
          <w:lang w:val="uk-UA"/>
        </w:rPr>
        <w:t xml:space="preserve">; </w:t>
      </w:r>
      <w:r w:rsidR="005E6887" w:rsidRPr="000A0792">
        <w:rPr>
          <w:rFonts w:ascii="Times New Roman" w:hAnsi="Times New Roman" w:cs="Times New Roman"/>
          <w:sz w:val="28"/>
          <w:szCs w:val="28"/>
          <w:lang w:val="uk-UA"/>
        </w:rPr>
        <w:t>3) проаналізувати основні конфліктні вузли історичної пам’яті у відносинах України з Польщею, Угорщиною та Румунією, а також фактори, які зумовили їх формування</w:t>
      </w:r>
      <w:r w:rsidR="00452FF7" w:rsidRPr="000A0792">
        <w:rPr>
          <w:rFonts w:ascii="Times New Roman" w:hAnsi="Times New Roman" w:cs="Times New Roman"/>
          <w:sz w:val="28"/>
          <w:szCs w:val="28"/>
          <w:lang w:val="uk-UA"/>
        </w:rPr>
        <w:t xml:space="preserve">; </w:t>
      </w:r>
      <w:r w:rsidR="005E6887" w:rsidRPr="000A0792">
        <w:rPr>
          <w:rFonts w:ascii="Times New Roman" w:hAnsi="Times New Roman" w:cs="Times New Roman"/>
          <w:sz w:val="28"/>
          <w:szCs w:val="28"/>
          <w:lang w:val="uk-UA"/>
        </w:rPr>
        <w:t>4) дослідити трансформацію політики пам’яті зазначених держав та її вплив на двосторонні відносини з Україною у 2014–2025 рр., особливо в умовах повномасштабної війни</w:t>
      </w:r>
      <w:r w:rsidR="00452FF7" w:rsidRPr="000A0792">
        <w:rPr>
          <w:rFonts w:ascii="Times New Roman" w:hAnsi="Times New Roman" w:cs="Times New Roman"/>
          <w:sz w:val="28"/>
          <w:szCs w:val="28"/>
          <w:lang w:val="uk-UA"/>
        </w:rPr>
        <w:t>.</w:t>
      </w:r>
    </w:p>
    <w:p w:rsidR="00E51145" w:rsidRDefault="00A92EA3" w:rsidP="00FB2BD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b/>
          <w:sz w:val="28"/>
          <w:szCs w:val="28"/>
          <w:lang w:val="uk-UA"/>
        </w:rPr>
        <w:t xml:space="preserve">Об’єкт і предмет:  </w:t>
      </w:r>
      <w:r w:rsidR="00CE42BC">
        <w:rPr>
          <w:rFonts w:ascii="Times New Roman" w:hAnsi="Times New Roman" w:cs="Times New Roman"/>
          <w:sz w:val="28"/>
          <w:szCs w:val="28"/>
          <w:lang w:val="uk-UA"/>
        </w:rPr>
        <w:t>об’єктом є східно</w:t>
      </w:r>
      <w:r w:rsidR="00E51145">
        <w:rPr>
          <w:rFonts w:ascii="Times New Roman" w:hAnsi="Times New Roman" w:cs="Times New Roman"/>
          <w:sz w:val="28"/>
          <w:szCs w:val="28"/>
          <w:lang w:val="uk-UA"/>
        </w:rPr>
        <w:t xml:space="preserve">європейська </w:t>
      </w:r>
      <w:r w:rsidR="00CE42BC">
        <w:rPr>
          <w:rFonts w:ascii="Times New Roman" w:hAnsi="Times New Roman" w:cs="Times New Roman"/>
          <w:sz w:val="28"/>
          <w:szCs w:val="28"/>
          <w:lang w:val="uk-UA"/>
        </w:rPr>
        <w:t xml:space="preserve">регіональна </w:t>
      </w:r>
      <w:r w:rsidR="008D026E">
        <w:rPr>
          <w:rFonts w:ascii="Times New Roman" w:hAnsi="Times New Roman" w:cs="Times New Roman"/>
          <w:sz w:val="28"/>
          <w:szCs w:val="28"/>
          <w:lang w:val="uk-UA"/>
        </w:rPr>
        <w:t>система</w:t>
      </w:r>
      <w:r w:rsidR="00E51145">
        <w:rPr>
          <w:rFonts w:ascii="Times New Roman" w:hAnsi="Times New Roman" w:cs="Times New Roman"/>
          <w:sz w:val="28"/>
          <w:szCs w:val="28"/>
          <w:lang w:val="uk-UA"/>
        </w:rPr>
        <w:t xml:space="preserve">, </w:t>
      </w:r>
      <w:r w:rsidR="008D026E">
        <w:rPr>
          <w:rFonts w:ascii="Times New Roman" w:hAnsi="Times New Roman" w:cs="Times New Roman"/>
          <w:sz w:val="28"/>
          <w:szCs w:val="28"/>
          <w:lang w:val="uk-UA"/>
        </w:rPr>
        <w:t>предмет</w:t>
      </w:r>
      <w:r w:rsidR="00CE42BC">
        <w:rPr>
          <w:rFonts w:ascii="Times New Roman" w:hAnsi="Times New Roman" w:cs="Times New Roman"/>
          <w:sz w:val="28"/>
          <w:szCs w:val="28"/>
          <w:lang w:val="uk-UA"/>
        </w:rPr>
        <w:t>ом</w:t>
      </w:r>
      <w:r w:rsidR="00211273">
        <w:rPr>
          <w:rFonts w:ascii="Times New Roman" w:hAnsi="Times New Roman" w:cs="Times New Roman"/>
          <w:sz w:val="28"/>
          <w:szCs w:val="28"/>
          <w:lang w:val="uk-UA"/>
        </w:rPr>
        <w:t xml:space="preserve"> </w:t>
      </w:r>
      <w:r w:rsidR="00E51145">
        <w:rPr>
          <w:rFonts w:ascii="Times New Roman" w:hAnsi="Times New Roman" w:cs="Times New Roman"/>
          <w:sz w:val="28"/>
          <w:szCs w:val="28"/>
          <w:lang w:val="uk-UA"/>
        </w:rPr>
        <w:t>– в</w:t>
      </w:r>
      <w:r w:rsidR="00E51145" w:rsidRPr="004D6047">
        <w:rPr>
          <w:rFonts w:ascii="Times New Roman" w:hAnsi="Times New Roman" w:cs="Times New Roman"/>
          <w:sz w:val="28"/>
          <w:szCs w:val="28"/>
          <w:lang w:val="uk-UA"/>
        </w:rPr>
        <w:t xml:space="preserve">ідносини України </w:t>
      </w:r>
      <w:r w:rsidR="00CE42BC">
        <w:rPr>
          <w:rFonts w:ascii="Times New Roman" w:hAnsi="Times New Roman" w:cs="Times New Roman"/>
          <w:sz w:val="28"/>
          <w:szCs w:val="28"/>
          <w:lang w:val="uk-UA"/>
        </w:rPr>
        <w:t>із</w:t>
      </w:r>
      <w:r w:rsidR="00E51145" w:rsidRPr="004D6047">
        <w:rPr>
          <w:rFonts w:ascii="Times New Roman" w:hAnsi="Times New Roman" w:cs="Times New Roman"/>
          <w:sz w:val="28"/>
          <w:szCs w:val="28"/>
          <w:lang w:val="uk-UA"/>
        </w:rPr>
        <w:t xml:space="preserve"> сусід</w:t>
      </w:r>
      <w:r w:rsidR="00CE42BC">
        <w:rPr>
          <w:rFonts w:ascii="Times New Roman" w:hAnsi="Times New Roman" w:cs="Times New Roman"/>
          <w:sz w:val="28"/>
          <w:szCs w:val="28"/>
          <w:lang w:val="uk-UA"/>
        </w:rPr>
        <w:t>ами</w:t>
      </w:r>
      <w:r w:rsidR="004F0B4A">
        <w:rPr>
          <w:rFonts w:ascii="Times New Roman" w:hAnsi="Times New Roman" w:cs="Times New Roman"/>
          <w:sz w:val="28"/>
          <w:szCs w:val="28"/>
          <w:lang w:val="uk-UA"/>
        </w:rPr>
        <w:t>:</w:t>
      </w:r>
      <w:r w:rsidR="004F0B4A" w:rsidRPr="004F0B4A">
        <w:rPr>
          <w:lang w:val="uk-UA"/>
        </w:rPr>
        <w:t xml:space="preserve"> </w:t>
      </w:r>
      <w:r w:rsidR="004F0B4A" w:rsidRPr="004F0B4A">
        <w:rPr>
          <w:rFonts w:ascii="Times New Roman" w:hAnsi="Times New Roman" w:cs="Times New Roman"/>
          <w:sz w:val="28"/>
          <w:szCs w:val="28"/>
          <w:lang w:val="uk-UA"/>
        </w:rPr>
        <w:t xml:space="preserve"> проблеми історичної пам’яті.</w:t>
      </w:r>
    </w:p>
    <w:p w:rsidR="00831518" w:rsidRDefault="00E51145" w:rsidP="00452FF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A92EA3" w:rsidRPr="004F0B4A">
        <w:rPr>
          <w:rFonts w:ascii="Times New Roman" w:hAnsi="Times New Roman" w:cs="Times New Roman"/>
          <w:b/>
          <w:sz w:val="28"/>
          <w:szCs w:val="28"/>
          <w:lang w:val="uk-UA"/>
        </w:rPr>
        <w:t>Гіпотеза:</w:t>
      </w:r>
      <w:r w:rsidR="008D026E" w:rsidRPr="004F0B4A">
        <w:rPr>
          <w:rFonts w:ascii="Times New Roman" w:hAnsi="Times New Roman" w:cs="Times New Roman"/>
          <w:b/>
          <w:sz w:val="28"/>
          <w:szCs w:val="28"/>
          <w:lang w:val="uk-UA"/>
        </w:rPr>
        <w:t xml:space="preserve"> </w:t>
      </w:r>
      <w:r w:rsidR="00452FF7">
        <w:rPr>
          <w:rFonts w:ascii="Times New Roman" w:hAnsi="Times New Roman" w:cs="Times New Roman"/>
          <w:sz w:val="28"/>
          <w:szCs w:val="28"/>
          <w:lang w:val="uk-UA"/>
        </w:rPr>
        <w:t>1. П</w:t>
      </w:r>
      <w:r w:rsidR="00CE42BC" w:rsidRPr="004F0B4A">
        <w:rPr>
          <w:rFonts w:ascii="Times New Roman" w:hAnsi="Times New Roman" w:cs="Times New Roman"/>
          <w:sz w:val="28"/>
          <w:szCs w:val="28"/>
          <w:lang w:val="uk-UA"/>
        </w:rPr>
        <w:t>роблеми</w:t>
      </w:r>
      <w:r w:rsidR="008D026E" w:rsidRPr="004F0B4A">
        <w:rPr>
          <w:rFonts w:ascii="Times New Roman" w:hAnsi="Times New Roman" w:cs="Times New Roman"/>
          <w:sz w:val="28"/>
          <w:szCs w:val="28"/>
          <w:lang w:val="uk-UA"/>
        </w:rPr>
        <w:t xml:space="preserve"> історичної </w:t>
      </w:r>
      <w:r w:rsidR="005A43E5" w:rsidRPr="004F0B4A">
        <w:rPr>
          <w:rFonts w:ascii="Times New Roman" w:hAnsi="Times New Roman" w:cs="Times New Roman"/>
          <w:sz w:val="28"/>
          <w:szCs w:val="28"/>
          <w:lang w:val="uk-UA"/>
        </w:rPr>
        <w:t>пам’яті</w:t>
      </w:r>
      <w:r w:rsidR="00CE42BC" w:rsidRPr="004F0B4A">
        <w:rPr>
          <w:rFonts w:ascii="Times New Roman" w:hAnsi="Times New Roman" w:cs="Times New Roman"/>
          <w:sz w:val="28"/>
          <w:szCs w:val="28"/>
          <w:lang w:val="uk-UA"/>
        </w:rPr>
        <w:t xml:space="preserve"> заважають</w:t>
      </w:r>
      <w:r w:rsidR="004F0B4A" w:rsidRPr="004F0B4A">
        <w:rPr>
          <w:rFonts w:ascii="Times New Roman" w:hAnsi="Times New Roman" w:cs="Times New Roman"/>
          <w:sz w:val="28"/>
          <w:szCs w:val="28"/>
          <w:lang w:val="uk-UA"/>
        </w:rPr>
        <w:t xml:space="preserve"> налагодженню </w:t>
      </w:r>
      <w:r w:rsidR="00452FF7" w:rsidRPr="000A0792">
        <w:rPr>
          <w:rFonts w:ascii="Times New Roman" w:hAnsi="Times New Roman" w:cs="Times New Roman"/>
          <w:sz w:val="28"/>
          <w:szCs w:val="28"/>
          <w:lang w:val="uk-UA"/>
        </w:rPr>
        <w:t xml:space="preserve">партнерських відносин України з сусідами. </w:t>
      </w:r>
      <w:r w:rsidR="00452FF7" w:rsidRPr="000A0792">
        <w:rPr>
          <w:rFonts w:ascii="Times New Roman" w:hAnsi="Times New Roman" w:cs="Times New Roman"/>
          <w:b/>
          <w:sz w:val="28"/>
          <w:szCs w:val="28"/>
          <w:lang w:val="uk-UA"/>
        </w:rPr>
        <w:t>Гіпотеза</w:t>
      </w:r>
      <w:r w:rsidR="00C66735" w:rsidRPr="000A0792">
        <w:rPr>
          <w:rFonts w:ascii="Times New Roman" w:hAnsi="Times New Roman" w:cs="Times New Roman"/>
          <w:b/>
          <w:sz w:val="28"/>
          <w:szCs w:val="28"/>
          <w:lang w:val="uk-UA"/>
        </w:rPr>
        <w:t>:</w:t>
      </w:r>
      <w:r w:rsidR="00452FF7" w:rsidRPr="000A0792">
        <w:rPr>
          <w:rFonts w:ascii="Times New Roman" w:hAnsi="Times New Roman" w:cs="Times New Roman"/>
          <w:sz w:val="28"/>
          <w:szCs w:val="28"/>
          <w:lang w:val="uk-UA"/>
        </w:rPr>
        <w:t xml:space="preserve"> 2.  Проблеми історичної пам’яті суттєво не впливають на партнерські відносини України з сусідами</w:t>
      </w:r>
      <w:r w:rsidR="00C44CD6" w:rsidRPr="000A0792">
        <w:rPr>
          <w:rFonts w:ascii="Times New Roman" w:hAnsi="Times New Roman" w:cs="Times New Roman"/>
          <w:sz w:val="28"/>
          <w:szCs w:val="28"/>
          <w:lang w:val="uk-UA"/>
        </w:rPr>
        <w:t xml:space="preserve"> оскільки ключовими факторами залишаються сучасні політичні</w:t>
      </w:r>
      <w:r w:rsidR="00C44CD6">
        <w:rPr>
          <w:rFonts w:ascii="Times New Roman" w:hAnsi="Times New Roman" w:cs="Times New Roman"/>
          <w:sz w:val="28"/>
          <w:szCs w:val="28"/>
          <w:lang w:val="uk-UA"/>
        </w:rPr>
        <w:t xml:space="preserve"> та безпекові виклики.</w:t>
      </w:r>
    </w:p>
    <w:p w:rsidR="00CE42BC" w:rsidRDefault="00A92EA3" w:rsidP="00FB2BD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b/>
          <w:sz w:val="28"/>
          <w:szCs w:val="28"/>
          <w:lang w:val="uk-UA"/>
        </w:rPr>
        <w:t>Хронологічні рамки:</w:t>
      </w:r>
      <w:r w:rsidRPr="00A92EA3">
        <w:rPr>
          <w:rFonts w:ascii="Times New Roman" w:hAnsi="Times New Roman" w:cs="Times New Roman"/>
          <w:b/>
          <w:sz w:val="28"/>
          <w:szCs w:val="28"/>
          <w:lang w:val="uk-UA"/>
        </w:rPr>
        <w:t xml:space="preserve"> </w:t>
      </w:r>
      <w:r w:rsidRPr="00C44CD6">
        <w:rPr>
          <w:rFonts w:ascii="Times New Roman" w:hAnsi="Times New Roman" w:cs="Times New Roman"/>
          <w:sz w:val="28"/>
          <w:szCs w:val="28"/>
          <w:lang w:val="uk-UA"/>
        </w:rPr>
        <w:t>період від початку Помаранчевої революції до сьогодення.</w:t>
      </w:r>
      <w:r w:rsidR="00134809">
        <w:rPr>
          <w:lang w:val="uk-UA"/>
        </w:rPr>
        <w:t xml:space="preserve"> </w:t>
      </w:r>
      <w:r w:rsidR="00C44CD6">
        <w:rPr>
          <w:rFonts w:ascii="Times New Roman" w:hAnsi="Times New Roman" w:cs="Times New Roman"/>
          <w:sz w:val="28"/>
          <w:szCs w:val="28"/>
          <w:lang w:val="uk-UA"/>
        </w:rPr>
        <w:t>З</w:t>
      </w:r>
      <w:r w:rsidRPr="00C44CD6">
        <w:rPr>
          <w:rFonts w:ascii="Times New Roman" w:hAnsi="Times New Roman" w:cs="Times New Roman"/>
          <w:sz w:val="28"/>
          <w:szCs w:val="28"/>
          <w:lang w:val="uk-UA"/>
        </w:rPr>
        <w:t xml:space="preserve"> 2004 року розпочинається активний процес перегляду історичних наративів, зростає увага до питань національної ідентичності та історичної пам’яті.</w:t>
      </w:r>
      <w:r w:rsidRPr="00A92EA3">
        <w:rPr>
          <w:rFonts w:ascii="Times New Roman" w:hAnsi="Times New Roman" w:cs="Times New Roman"/>
          <w:sz w:val="28"/>
          <w:szCs w:val="28"/>
          <w:lang w:val="uk-UA"/>
        </w:rPr>
        <w:t xml:space="preserve"> </w:t>
      </w:r>
    </w:p>
    <w:p w:rsidR="00FC6A75" w:rsidRPr="00FC6A75" w:rsidRDefault="00975FE4" w:rsidP="00FC6A75">
      <w:pPr>
        <w:spacing w:after="0" w:line="360" w:lineRule="auto"/>
        <w:ind w:firstLine="709"/>
        <w:jc w:val="both"/>
        <w:rPr>
          <w:rFonts w:ascii="Times New Roman" w:hAnsi="Times New Roman" w:cs="Times New Roman"/>
          <w:sz w:val="28"/>
          <w:szCs w:val="28"/>
          <w:lang w:val="uk-UA"/>
        </w:rPr>
      </w:pPr>
      <w:r w:rsidRPr="005E6887">
        <w:rPr>
          <w:rFonts w:ascii="Times New Roman" w:hAnsi="Times New Roman" w:cs="Times New Roman"/>
          <w:b/>
          <w:sz w:val="28"/>
          <w:szCs w:val="28"/>
          <w:lang w:val="uk-UA"/>
        </w:rPr>
        <w:t xml:space="preserve">Методи дослідження: </w:t>
      </w:r>
      <w:r w:rsidR="00FC6A75">
        <w:rPr>
          <w:rFonts w:ascii="Times New Roman" w:hAnsi="Times New Roman" w:cs="Times New Roman"/>
          <w:sz w:val="28"/>
          <w:szCs w:val="28"/>
          <w:lang w:val="uk-UA"/>
        </w:rPr>
        <w:t>о</w:t>
      </w:r>
      <w:r w:rsidR="00FC6A75" w:rsidRPr="00FC6A75">
        <w:rPr>
          <w:rFonts w:ascii="Times New Roman" w:hAnsi="Times New Roman" w:cs="Times New Roman"/>
          <w:sz w:val="28"/>
          <w:szCs w:val="28"/>
          <w:lang w:val="uk-UA"/>
        </w:rPr>
        <w:t>сновним методом виступає метод кейс-стаді, що передбачає глибоке опрацювання окремих емпіричних випадків</w:t>
      </w:r>
      <w:r w:rsidR="00FC6A75">
        <w:rPr>
          <w:rFonts w:ascii="Times New Roman" w:hAnsi="Times New Roman" w:cs="Times New Roman"/>
          <w:sz w:val="28"/>
          <w:szCs w:val="28"/>
          <w:lang w:val="uk-UA"/>
        </w:rPr>
        <w:t>,</w:t>
      </w:r>
      <w:r w:rsidR="00FC6A75" w:rsidRPr="00FC6A75">
        <w:rPr>
          <w:rFonts w:ascii="Times New Roman" w:hAnsi="Times New Roman" w:cs="Times New Roman"/>
          <w:sz w:val="28"/>
          <w:szCs w:val="28"/>
          <w:lang w:val="uk-UA"/>
        </w:rPr>
        <w:t xml:space="preserve"> з метою з’ясування специфіки формування політики пам’яті в різних країнах.</w:t>
      </w:r>
      <w:r w:rsidR="00FC6A75" w:rsidRPr="00FC6A75">
        <w:rPr>
          <w:lang w:val="uk-UA"/>
        </w:rPr>
        <w:t xml:space="preserve"> </w:t>
      </w:r>
      <w:r w:rsidR="00FC6A75" w:rsidRPr="00FC6A75">
        <w:rPr>
          <w:rFonts w:ascii="Times New Roman" w:hAnsi="Times New Roman" w:cs="Times New Roman"/>
          <w:sz w:val="28"/>
          <w:szCs w:val="28"/>
          <w:lang w:val="uk-UA"/>
        </w:rPr>
        <w:t>Це дозволило детально проаналізувати три окремі кейси  –</w:t>
      </w:r>
      <w:r w:rsidR="00FC6A75">
        <w:rPr>
          <w:rFonts w:ascii="Times New Roman" w:hAnsi="Times New Roman" w:cs="Times New Roman"/>
          <w:sz w:val="28"/>
          <w:szCs w:val="28"/>
          <w:lang w:val="uk-UA"/>
        </w:rPr>
        <w:t xml:space="preserve"> </w:t>
      </w:r>
      <w:r w:rsidR="00FC6A75" w:rsidRPr="00FC6A75">
        <w:rPr>
          <w:rFonts w:ascii="Times New Roman" w:hAnsi="Times New Roman" w:cs="Times New Roman"/>
          <w:sz w:val="28"/>
          <w:szCs w:val="28"/>
          <w:lang w:val="uk-UA"/>
        </w:rPr>
        <w:t>Польщі, Угорщини та Румунії – які демонструють різні моделі використання історичних наративів у внутрішній та зовнішній політиці, а також різний ступінь впливу на двосторонні відносини з Україною.</w:t>
      </w:r>
      <w:r w:rsidR="00FC6A75" w:rsidRPr="00FC6A75">
        <w:rPr>
          <w:lang w:val="uk-UA"/>
        </w:rPr>
        <w:t xml:space="preserve"> </w:t>
      </w:r>
      <w:r w:rsidR="00FC6A75" w:rsidRPr="00FC6A75">
        <w:rPr>
          <w:rFonts w:ascii="Times New Roman" w:hAnsi="Times New Roman" w:cs="Times New Roman"/>
          <w:sz w:val="28"/>
          <w:szCs w:val="28"/>
          <w:lang w:val="uk-UA"/>
        </w:rPr>
        <w:t>Крім того, у дослідженні використано порівняльно-історичний метод – для зіставлення моделей політики пам’яті Польщі, Угорщини та Румунії</w:t>
      </w:r>
      <w:r w:rsidR="00FC6A75">
        <w:rPr>
          <w:rFonts w:ascii="Times New Roman" w:hAnsi="Times New Roman" w:cs="Times New Roman"/>
          <w:sz w:val="28"/>
          <w:szCs w:val="28"/>
          <w:lang w:val="uk-UA"/>
        </w:rPr>
        <w:t>.</w:t>
      </w:r>
      <w:r w:rsidR="00642205" w:rsidRPr="00642205">
        <w:t xml:space="preserve"> </w:t>
      </w:r>
      <w:r w:rsidR="00642205" w:rsidRPr="00642205">
        <w:rPr>
          <w:rFonts w:ascii="Times New Roman" w:hAnsi="Times New Roman" w:cs="Times New Roman"/>
          <w:sz w:val="28"/>
          <w:szCs w:val="28"/>
          <w:lang w:val="uk-UA"/>
        </w:rPr>
        <w:t>Історичний метод дав змогу простежити генезу конфліктів пам’яті та їхній вплив на сучасну політику. Загальнонаукові методи — аналіз, синтез, та дедукція — застосовано для логічної структурування матеріалу та формування узагальнених висновків.</w:t>
      </w:r>
    </w:p>
    <w:p w:rsidR="00975FE4" w:rsidRPr="005E6887" w:rsidRDefault="00452FF7" w:rsidP="005A1C4F">
      <w:pPr>
        <w:spacing w:after="0" w:line="360" w:lineRule="auto"/>
        <w:ind w:firstLine="709"/>
        <w:jc w:val="both"/>
        <w:rPr>
          <w:rFonts w:ascii="Times New Roman" w:hAnsi="Times New Roman" w:cs="Times New Roman"/>
          <w:sz w:val="28"/>
          <w:szCs w:val="28"/>
          <w:lang w:val="uk-UA"/>
        </w:rPr>
      </w:pPr>
      <w:r w:rsidRPr="00642205">
        <w:rPr>
          <w:rFonts w:ascii="Times New Roman" w:hAnsi="Times New Roman" w:cs="Times New Roman"/>
          <w:sz w:val="28"/>
          <w:szCs w:val="28"/>
          <w:lang w:val="uk-UA"/>
        </w:rPr>
        <w:lastRenderedPageBreak/>
        <w:t xml:space="preserve">Для збору даних використовувався: </w:t>
      </w:r>
      <w:r w:rsidR="005A1C4F">
        <w:rPr>
          <w:rFonts w:ascii="Times New Roman" w:hAnsi="Times New Roman" w:cs="Times New Roman"/>
          <w:sz w:val="28"/>
          <w:szCs w:val="28"/>
          <w:lang w:val="uk-UA"/>
        </w:rPr>
        <w:t>а</w:t>
      </w:r>
      <w:r w:rsidR="005A1C4F" w:rsidRPr="005A1C4F">
        <w:rPr>
          <w:rFonts w:ascii="Times New Roman" w:hAnsi="Times New Roman" w:cs="Times New Roman"/>
          <w:sz w:val="28"/>
          <w:szCs w:val="28"/>
          <w:lang w:val="uk-UA"/>
        </w:rPr>
        <w:t>наліз офіційних документів міждержавних угод, заяв,</w:t>
      </w:r>
      <w:r>
        <w:rPr>
          <w:rFonts w:ascii="Times New Roman" w:hAnsi="Times New Roman" w:cs="Times New Roman"/>
          <w:sz w:val="28"/>
          <w:szCs w:val="28"/>
          <w:lang w:val="uk-UA"/>
        </w:rPr>
        <w:t xml:space="preserve"> декларацій, законодавчих актів;</w:t>
      </w:r>
      <w:r w:rsidR="005A1C4F">
        <w:rPr>
          <w:rFonts w:ascii="Times New Roman" w:hAnsi="Times New Roman" w:cs="Times New Roman"/>
          <w:sz w:val="28"/>
          <w:szCs w:val="28"/>
          <w:lang w:val="uk-UA"/>
        </w:rPr>
        <w:t xml:space="preserve"> і</w:t>
      </w:r>
      <w:r w:rsidR="005A1C4F" w:rsidRPr="005A1C4F">
        <w:rPr>
          <w:rFonts w:ascii="Times New Roman" w:hAnsi="Times New Roman" w:cs="Times New Roman"/>
          <w:sz w:val="28"/>
          <w:szCs w:val="28"/>
          <w:lang w:val="uk-UA"/>
        </w:rPr>
        <w:t>нтерв’ю</w:t>
      </w:r>
      <w:r>
        <w:rPr>
          <w:rFonts w:ascii="Times New Roman" w:hAnsi="Times New Roman" w:cs="Times New Roman"/>
          <w:sz w:val="28"/>
          <w:szCs w:val="28"/>
          <w:lang w:val="uk-UA"/>
        </w:rPr>
        <w:t>; експертні коментарі</w:t>
      </w:r>
      <w:r w:rsidR="005A1C4F" w:rsidRPr="005A1C4F">
        <w:rPr>
          <w:rFonts w:ascii="Times New Roman" w:hAnsi="Times New Roman" w:cs="Times New Roman"/>
          <w:sz w:val="28"/>
          <w:szCs w:val="28"/>
          <w:lang w:val="uk-UA"/>
        </w:rPr>
        <w:t xml:space="preserve"> як вторинні джерела з відкритих медіа, дослідницьких центрів та анал</w:t>
      </w:r>
      <w:r>
        <w:rPr>
          <w:rFonts w:ascii="Times New Roman" w:hAnsi="Times New Roman" w:cs="Times New Roman"/>
          <w:sz w:val="28"/>
          <w:szCs w:val="28"/>
          <w:lang w:val="uk-UA"/>
        </w:rPr>
        <w:t>ітичних платформ;</w:t>
      </w:r>
      <w:r w:rsidR="005A1C4F">
        <w:rPr>
          <w:rFonts w:ascii="Times New Roman" w:hAnsi="Times New Roman" w:cs="Times New Roman"/>
          <w:sz w:val="28"/>
          <w:szCs w:val="28"/>
          <w:lang w:val="uk-UA"/>
        </w:rPr>
        <w:t xml:space="preserve"> </w:t>
      </w:r>
      <w:r>
        <w:rPr>
          <w:rFonts w:ascii="Times New Roman" w:hAnsi="Times New Roman" w:cs="Times New Roman"/>
          <w:sz w:val="28"/>
          <w:szCs w:val="28"/>
          <w:lang w:val="uk-UA"/>
        </w:rPr>
        <w:t>І</w:t>
      </w:r>
      <w:r w:rsidR="005A1C4F" w:rsidRPr="005A1C4F">
        <w:rPr>
          <w:rFonts w:ascii="Times New Roman" w:hAnsi="Times New Roman" w:cs="Times New Roman"/>
          <w:sz w:val="28"/>
          <w:szCs w:val="28"/>
          <w:lang w:val="uk-UA"/>
        </w:rPr>
        <w:t>нтернет-джерела, що матеріали міжнародних організацій.</w:t>
      </w:r>
      <w:r w:rsidR="005A1C4F">
        <w:rPr>
          <w:rFonts w:ascii="Times New Roman" w:hAnsi="Times New Roman" w:cs="Times New Roman"/>
          <w:sz w:val="28"/>
          <w:szCs w:val="28"/>
          <w:lang w:val="uk-UA"/>
        </w:rPr>
        <w:t xml:space="preserve"> </w:t>
      </w:r>
      <w:r w:rsidR="00975FE4" w:rsidRPr="005E6887">
        <w:rPr>
          <w:rFonts w:ascii="Times New Roman" w:hAnsi="Times New Roman" w:cs="Times New Roman"/>
          <w:sz w:val="28"/>
          <w:szCs w:val="28"/>
          <w:lang w:val="uk-UA"/>
        </w:rPr>
        <w:t>Для аналізу даних використовува</w:t>
      </w:r>
      <w:r>
        <w:rPr>
          <w:rFonts w:ascii="Times New Roman" w:hAnsi="Times New Roman" w:cs="Times New Roman"/>
          <w:sz w:val="28"/>
          <w:szCs w:val="28"/>
          <w:lang w:val="uk-UA"/>
        </w:rPr>
        <w:t>вся</w:t>
      </w:r>
      <w:r w:rsidR="00975FE4" w:rsidRPr="005E6887">
        <w:rPr>
          <w:rFonts w:ascii="Times New Roman" w:hAnsi="Times New Roman" w:cs="Times New Roman"/>
          <w:sz w:val="28"/>
          <w:szCs w:val="28"/>
          <w:lang w:val="uk-UA"/>
        </w:rPr>
        <w:t xml:space="preserve"> дискурс</w:t>
      </w:r>
      <w:r>
        <w:rPr>
          <w:rFonts w:ascii="Times New Roman" w:hAnsi="Times New Roman" w:cs="Times New Roman"/>
          <w:sz w:val="28"/>
          <w:szCs w:val="28"/>
          <w:lang w:val="uk-UA"/>
        </w:rPr>
        <w:t>-аналіз</w:t>
      </w:r>
      <w:r w:rsidR="00975FE4" w:rsidRPr="005E6887">
        <w:rPr>
          <w:rFonts w:ascii="Times New Roman" w:hAnsi="Times New Roman" w:cs="Times New Roman"/>
          <w:sz w:val="28"/>
          <w:szCs w:val="28"/>
          <w:lang w:val="uk-UA"/>
        </w:rPr>
        <w:t>.</w:t>
      </w:r>
    </w:p>
    <w:p w:rsidR="00975FE4" w:rsidRPr="005A1C4F" w:rsidRDefault="00975FE4" w:rsidP="005E5E85">
      <w:pPr>
        <w:spacing w:after="0" w:line="360" w:lineRule="auto"/>
        <w:ind w:firstLine="709"/>
        <w:jc w:val="both"/>
        <w:rPr>
          <w:rFonts w:ascii="Times New Roman" w:hAnsi="Times New Roman" w:cs="Times New Roman"/>
          <w:sz w:val="28"/>
          <w:szCs w:val="28"/>
          <w:lang w:val="uk-UA"/>
        </w:rPr>
      </w:pPr>
      <w:r w:rsidRPr="005E6887">
        <w:rPr>
          <w:rFonts w:ascii="Times New Roman" w:hAnsi="Times New Roman" w:cs="Times New Roman"/>
          <w:b/>
          <w:sz w:val="28"/>
          <w:szCs w:val="28"/>
          <w:lang w:val="uk-UA"/>
        </w:rPr>
        <w:t>Наукова новизна дослідження:</w:t>
      </w:r>
      <w:r w:rsidR="005A1C4F" w:rsidRPr="005A1C4F">
        <w:rPr>
          <w:lang w:val="uk-UA"/>
        </w:rPr>
        <w:t xml:space="preserve"> </w:t>
      </w:r>
      <w:r w:rsidR="005A1C4F">
        <w:rPr>
          <w:rFonts w:ascii="Times New Roman" w:hAnsi="Times New Roman" w:cs="Times New Roman"/>
          <w:sz w:val="28"/>
          <w:szCs w:val="28"/>
          <w:lang w:val="uk-UA"/>
        </w:rPr>
        <w:t>в</w:t>
      </w:r>
      <w:r w:rsidR="005A1C4F" w:rsidRPr="005A1C4F">
        <w:rPr>
          <w:rFonts w:ascii="Times New Roman" w:hAnsi="Times New Roman" w:cs="Times New Roman"/>
          <w:sz w:val="28"/>
          <w:szCs w:val="28"/>
          <w:lang w:val="uk-UA"/>
        </w:rPr>
        <w:t>иявленні трансформації політики історичної пам’яті в Польщі, Угорщині та Румунії у 202</w:t>
      </w:r>
      <w:r w:rsidR="005A1C4F">
        <w:rPr>
          <w:rFonts w:ascii="Times New Roman" w:hAnsi="Times New Roman" w:cs="Times New Roman"/>
          <w:sz w:val="28"/>
          <w:szCs w:val="28"/>
          <w:lang w:val="uk-UA"/>
        </w:rPr>
        <w:t>2–2025 рр., коли повномасштабне вторгненн</w:t>
      </w:r>
      <w:r w:rsidR="005A1C4F" w:rsidRPr="005A1C4F">
        <w:rPr>
          <w:rFonts w:ascii="Times New Roman" w:hAnsi="Times New Roman" w:cs="Times New Roman"/>
          <w:sz w:val="28"/>
          <w:szCs w:val="28"/>
          <w:lang w:val="uk-UA"/>
        </w:rPr>
        <w:t>я</w:t>
      </w:r>
      <w:r w:rsidR="005A1C4F">
        <w:rPr>
          <w:rFonts w:ascii="Times New Roman" w:hAnsi="Times New Roman" w:cs="Times New Roman"/>
          <w:sz w:val="28"/>
          <w:szCs w:val="28"/>
          <w:lang w:val="uk-UA"/>
        </w:rPr>
        <w:t xml:space="preserve"> росії не  лише змінило</w:t>
      </w:r>
      <w:r w:rsidR="005A1C4F" w:rsidRPr="005A1C4F">
        <w:rPr>
          <w:rFonts w:ascii="Times New Roman" w:hAnsi="Times New Roman" w:cs="Times New Roman"/>
          <w:sz w:val="28"/>
          <w:szCs w:val="28"/>
          <w:lang w:val="uk-UA"/>
        </w:rPr>
        <w:t xml:space="preserve"> значення історичних наративів, але й продемонструвала їхній практичний вплив на міжнародну політику, міждержавні відносини та безпекові стратегії країн Центрально-Східної Європи.</w:t>
      </w:r>
      <w:r w:rsidR="005A1C4F" w:rsidRPr="005A1C4F">
        <w:rPr>
          <w:lang w:val="uk-UA"/>
        </w:rPr>
        <w:t xml:space="preserve"> </w:t>
      </w:r>
      <w:r w:rsidR="005E5E85">
        <w:rPr>
          <w:rFonts w:ascii="Times New Roman" w:hAnsi="Times New Roman" w:cs="Times New Roman"/>
          <w:sz w:val="28"/>
          <w:szCs w:val="28"/>
          <w:lang w:val="uk-UA"/>
        </w:rPr>
        <w:t>Аналіз</w:t>
      </w:r>
      <w:r w:rsidR="005A1C4F" w:rsidRPr="005A1C4F">
        <w:rPr>
          <w:rFonts w:ascii="Times New Roman" w:hAnsi="Times New Roman" w:cs="Times New Roman"/>
          <w:sz w:val="28"/>
          <w:szCs w:val="28"/>
          <w:lang w:val="uk-UA"/>
        </w:rPr>
        <w:t xml:space="preserve"> механізмів використання історичної пам’яті як інструмента зовнішньополітичного впливу та гібридних операцій </w:t>
      </w:r>
      <w:r w:rsidR="00452FF7">
        <w:rPr>
          <w:rFonts w:ascii="Times New Roman" w:hAnsi="Times New Roman" w:cs="Times New Roman"/>
          <w:sz w:val="28"/>
          <w:szCs w:val="28"/>
          <w:lang w:val="uk-UA"/>
        </w:rPr>
        <w:t>–</w:t>
      </w:r>
      <w:r w:rsidR="005A1C4F" w:rsidRPr="005A1C4F">
        <w:rPr>
          <w:rFonts w:ascii="Times New Roman" w:hAnsi="Times New Roman" w:cs="Times New Roman"/>
          <w:sz w:val="28"/>
          <w:szCs w:val="28"/>
          <w:lang w:val="uk-UA"/>
        </w:rPr>
        <w:t xml:space="preserve"> насамперед</w:t>
      </w:r>
      <w:r w:rsidR="00452FF7">
        <w:rPr>
          <w:rFonts w:ascii="Times New Roman" w:hAnsi="Times New Roman" w:cs="Times New Roman"/>
          <w:sz w:val="28"/>
          <w:szCs w:val="28"/>
          <w:lang w:val="uk-UA"/>
        </w:rPr>
        <w:t xml:space="preserve"> </w:t>
      </w:r>
      <w:r w:rsidR="005A1C4F" w:rsidRPr="005A1C4F">
        <w:rPr>
          <w:rFonts w:ascii="Times New Roman" w:hAnsi="Times New Roman" w:cs="Times New Roman"/>
          <w:sz w:val="28"/>
          <w:szCs w:val="28"/>
          <w:lang w:val="uk-UA"/>
        </w:rPr>
        <w:t>з боку</w:t>
      </w:r>
      <w:r w:rsidR="005E5E85">
        <w:rPr>
          <w:rFonts w:ascii="Times New Roman" w:hAnsi="Times New Roman" w:cs="Times New Roman"/>
          <w:sz w:val="28"/>
          <w:szCs w:val="28"/>
          <w:lang w:val="uk-UA"/>
        </w:rPr>
        <w:t xml:space="preserve"> рф</w:t>
      </w:r>
      <w:r w:rsidR="005A1C4F" w:rsidRPr="005A1C4F">
        <w:rPr>
          <w:rFonts w:ascii="Times New Roman" w:hAnsi="Times New Roman" w:cs="Times New Roman"/>
          <w:sz w:val="28"/>
          <w:szCs w:val="28"/>
          <w:lang w:val="uk-UA"/>
        </w:rPr>
        <w:t xml:space="preserve">, яка систематично застосовує ревізіоністські й пропагандистські інтерпретації минулого для дестабілізації </w:t>
      </w:r>
      <w:r w:rsidR="005E5E85">
        <w:rPr>
          <w:rFonts w:ascii="Times New Roman" w:hAnsi="Times New Roman" w:cs="Times New Roman"/>
          <w:sz w:val="28"/>
          <w:szCs w:val="28"/>
          <w:lang w:val="uk-UA"/>
        </w:rPr>
        <w:t xml:space="preserve">відносин України з її сусідами. </w:t>
      </w:r>
      <w:r w:rsidR="005A1C4F" w:rsidRPr="005A1C4F">
        <w:rPr>
          <w:rFonts w:ascii="Times New Roman" w:hAnsi="Times New Roman" w:cs="Times New Roman"/>
          <w:sz w:val="28"/>
          <w:szCs w:val="28"/>
          <w:lang w:val="uk-UA"/>
        </w:rPr>
        <w:t>О</w:t>
      </w:r>
      <w:r w:rsidR="005E5E85">
        <w:rPr>
          <w:rFonts w:ascii="Times New Roman" w:hAnsi="Times New Roman" w:cs="Times New Roman"/>
          <w:sz w:val="28"/>
          <w:szCs w:val="28"/>
          <w:lang w:val="uk-UA"/>
        </w:rPr>
        <w:t>бґрунтування</w:t>
      </w:r>
      <w:r w:rsidR="005A1C4F" w:rsidRPr="005A1C4F">
        <w:rPr>
          <w:rFonts w:ascii="Times New Roman" w:hAnsi="Times New Roman" w:cs="Times New Roman"/>
          <w:sz w:val="28"/>
          <w:szCs w:val="28"/>
          <w:lang w:val="uk-UA"/>
        </w:rPr>
        <w:t xml:space="preserve"> того, що історична пам’ять виступає не лише елементом ідентичності, а й значущим чинником формування політики безпеки та міждержавного співробітництва, що стало особливо помітним у позиціях Румунії та Польщі, а також у конфліктогенних підходах Угорщини.</w:t>
      </w:r>
    </w:p>
    <w:p w:rsidR="00452FF7" w:rsidRPr="00EE711F" w:rsidRDefault="00C473C0" w:rsidP="00C14191">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b/>
          <w:sz w:val="28"/>
          <w:szCs w:val="28"/>
          <w:lang w:val="uk-UA"/>
        </w:rPr>
        <w:t>Апр</w:t>
      </w:r>
      <w:r w:rsidR="00452FF7">
        <w:rPr>
          <w:rFonts w:ascii="Times New Roman" w:hAnsi="Times New Roman" w:cs="Times New Roman"/>
          <w:b/>
          <w:sz w:val="28"/>
          <w:szCs w:val="28"/>
          <w:lang w:val="uk-UA"/>
        </w:rPr>
        <w:t>обація  результатів дослідження.</w:t>
      </w:r>
      <w:r w:rsidR="00452FF7" w:rsidRPr="00452FF7">
        <w:rPr>
          <w:rFonts w:ascii="Times New Roman" w:hAnsi="Times New Roman" w:cs="Times New Roman"/>
          <w:sz w:val="28"/>
          <w:szCs w:val="28"/>
          <w:lang w:val="uk-UA"/>
        </w:rPr>
        <w:t xml:space="preserve"> </w:t>
      </w:r>
      <w:r w:rsidR="00452FF7">
        <w:rPr>
          <w:rFonts w:ascii="Times New Roman" w:hAnsi="Times New Roman" w:cs="Times New Roman"/>
          <w:sz w:val="28"/>
          <w:szCs w:val="28"/>
          <w:lang w:val="uk-UA"/>
        </w:rPr>
        <w:t>О</w:t>
      </w:r>
      <w:r w:rsidR="00452FF7">
        <w:rPr>
          <w:rFonts w:ascii="Times New Roman" w:hAnsi="Times New Roman"/>
          <w:sz w:val="28"/>
          <w:szCs w:val="28"/>
          <w:lang w:val="uk-UA"/>
        </w:rPr>
        <w:t xml:space="preserve">сновні положення та висновки роботи були апробовані у рамках VIІ наукової конференції «Політичні проблеми міжнародних систем та глобального розвитку» (28 травня 2025 р., ОНУ імені І. І. Мечникова, м. Одеса), та тез </w:t>
      </w:r>
      <w:r w:rsidR="00EE711F" w:rsidRPr="00EE711F">
        <w:rPr>
          <w:rFonts w:ascii="Times New Roman" w:hAnsi="Times New Roman"/>
          <w:iCs/>
          <w:sz w:val="28"/>
          <w:szCs w:val="28"/>
          <w:lang w:val="uk-UA"/>
        </w:rPr>
        <w:t>«Відносини України з сусідами. Проблеми історичної пам’яті»</w:t>
      </w:r>
      <w:r w:rsidR="00EE711F" w:rsidRPr="00EE711F">
        <w:rPr>
          <w:rFonts w:ascii="Times New Roman" w:hAnsi="Times New Roman"/>
          <w:sz w:val="28"/>
          <w:szCs w:val="28"/>
          <w:lang w:val="uk-UA"/>
        </w:rPr>
        <w:t>.</w:t>
      </w:r>
    </w:p>
    <w:p w:rsidR="008D026E" w:rsidRDefault="00CE42BC" w:rsidP="00FB2BD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b/>
          <w:sz w:val="28"/>
          <w:szCs w:val="28"/>
          <w:lang w:val="uk-UA"/>
        </w:rPr>
        <w:t xml:space="preserve">Структура роботи. </w:t>
      </w:r>
      <w:r w:rsidR="008D026E" w:rsidRPr="000B5951">
        <w:rPr>
          <w:rFonts w:ascii="Times New Roman" w:hAnsi="Times New Roman" w:cs="Times New Roman"/>
          <w:sz w:val="28"/>
          <w:szCs w:val="28"/>
          <w:lang w:val="uk-UA"/>
        </w:rPr>
        <w:t>Робота складається з вступу</w:t>
      </w:r>
      <w:r>
        <w:rPr>
          <w:rFonts w:ascii="Times New Roman" w:hAnsi="Times New Roman" w:cs="Times New Roman"/>
          <w:sz w:val="28"/>
          <w:szCs w:val="28"/>
          <w:lang w:val="uk-UA"/>
        </w:rPr>
        <w:t>,</w:t>
      </w:r>
      <w:r w:rsidR="008D026E" w:rsidRPr="000B5951">
        <w:rPr>
          <w:rFonts w:ascii="Times New Roman" w:hAnsi="Times New Roman" w:cs="Times New Roman"/>
          <w:sz w:val="28"/>
          <w:szCs w:val="28"/>
          <w:lang w:val="uk-UA"/>
        </w:rPr>
        <w:t xml:space="preserve"> 3 розділів і висновків </w:t>
      </w:r>
      <w:r w:rsidR="00134809" w:rsidRPr="00134809">
        <w:rPr>
          <w:rFonts w:ascii="Times New Roman" w:hAnsi="Times New Roman" w:cs="Times New Roman"/>
          <w:sz w:val="28"/>
          <w:szCs w:val="28"/>
          <w:lang w:val="uk-UA"/>
        </w:rPr>
        <w:t>і списку використаних джер</w:t>
      </w:r>
      <w:r w:rsidR="00134809">
        <w:rPr>
          <w:rFonts w:ascii="Times New Roman" w:hAnsi="Times New Roman" w:cs="Times New Roman"/>
          <w:sz w:val="28"/>
          <w:szCs w:val="28"/>
          <w:lang w:val="uk-UA"/>
        </w:rPr>
        <w:t xml:space="preserve">ел. Загальний обсяг роботи – </w:t>
      </w:r>
      <w:r w:rsidR="008E0B16">
        <w:rPr>
          <w:rFonts w:ascii="Times New Roman" w:hAnsi="Times New Roman" w:cs="Times New Roman"/>
          <w:sz w:val="28"/>
          <w:szCs w:val="28"/>
          <w:lang w:val="uk-UA"/>
        </w:rPr>
        <w:t>66</w:t>
      </w:r>
      <w:r w:rsidR="00452FF7">
        <w:rPr>
          <w:rFonts w:ascii="Times New Roman" w:hAnsi="Times New Roman" w:cs="Times New Roman"/>
          <w:sz w:val="28"/>
          <w:szCs w:val="28"/>
          <w:lang w:val="uk-UA"/>
        </w:rPr>
        <w:t xml:space="preserve"> </w:t>
      </w:r>
      <w:r w:rsidR="00134809" w:rsidRPr="00134809">
        <w:rPr>
          <w:rFonts w:ascii="Times New Roman" w:hAnsi="Times New Roman" w:cs="Times New Roman"/>
          <w:sz w:val="28"/>
          <w:szCs w:val="28"/>
          <w:lang w:val="uk-UA"/>
        </w:rPr>
        <w:t>сторінок.</w:t>
      </w:r>
    </w:p>
    <w:p w:rsidR="00174705" w:rsidRDefault="00572632" w:rsidP="00514BC9">
      <w:pPr>
        <w:pStyle w:val="1"/>
        <w:jc w:val="center"/>
        <w:rPr>
          <w:rFonts w:ascii="Times New Roman" w:hAnsi="Times New Roman" w:cs="Times New Roman"/>
          <w:b/>
          <w:color w:val="000000" w:themeColor="text1"/>
          <w:sz w:val="28"/>
          <w:szCs w:val="28"/>
        </w:rPr>
      </w:pPr>
      <w:bookmarkStart w:id="3" w:name="_Toc214903625"/>
      <w:bookmarkStart w:id="4" w:name="_Toc214904154"/>
      <w:bookmarkStart w:id="5" w:name="_Toc214976801"/>
      <w:r w:rsidRPr="00514BC9">
        <w:rPr>
          <w:rFonts w:ascii="Times New Roman" w:hAnsi="Times New Roman" w:cs="Times New Roman"/>
          <w:b/>
          <w:color w:val="000000" w:themeColor="text1"/>
          <w:sz w:val="28"/>
          <w:szCs w:val="28"/>
        </w:rPr>
        <w:lastRenderedPageBreak/>
        <w:t>РОЗДІЛ 1.</w:t>
      </w:r>
      <w:bookmarkStart w:id="6" w:name="_Toc214903626"/>
      <w:bookmarkStart w:id="7" w:name="_Toc214904155"/>
      <w:bookmarkEnd w:id="3"/>
      <w:bookmarkEnd w:id="4"/>
      <w:r w:rsidR="00514BC9" w:rsidRPr="00514BC9">
        <w:rPr>
          <w:rFonts w:ascii="Times New Roman" w:hAnsi="Times New Roman" w:cs="Times New Roman"/>
          <w:b/>
          <w:color w:val="000000" w:themeColor="text1"/>
          <w:sz w:val="28"/>
          <w:szCs w:val="28"/>
        </w:rPr>
        <w:t xml:space="preserve"> </w:t>
      </w:r>
    </w:p>
    <w:p w:rsidR="00572632" w:rsidRPr="00514BC9" w:rsidRDefault="00572632" w:rsidP="00514BC9">
      <w:pPr>
        <w:pStyle w:val="1"/>
        <w:jc w:val="center"/>
        <w:rPr>
          <w:rFonts w:ascii="Times New Roman" w:hAnsi="Times New Roman" w:cs="Times New Roman"/>
          <w:b/>
          <w:color w:val="000000" w:themeColor="text1"/>
          <w:sz w:val="28"/>
          <w:szCs w:val="28"/>
        </w:rPr>
      </w:pPr>
      <w:r w:rsidRPr="00514BC9">
        <w:rPr>
          <w:rFonts w:ascii="Times New Roman" w:hAnsi="Times New Roman" w:cs="Times New Roman"/>
          <w:b/>
          <w:color w:val="000000" w:themeColor="text1"/>
          <w:sz w:val="28"/>
          <w:szCs w:val="28"/>
        </w:rPr>
        <w:t>ТЕОРЕТИКО-КОНЦЕПТУАЛЬНІ ЗАСАДИ ДОСЛІДЖЕННЯ</w:t>
      </w:r>
      <w:bookmarkEnd w:id="5"/>
      <w:bookmarkEnd w:id="6"/>
      <w:bookmarkEnd w:id="7"/>
    </w:p>
    <w:p w:rsidR="00111B3E" w:rsidRPr="009A5B13" w:rsidRDefault="00111B3E" w:rsidP="009A5B13">
      <w:pPr>
        <w:pStyle w:val="1"/>
        <w:rPr>
          <w:rFonts w:ascii="Times New Roman" w:hAnsi="Times New Roman" w:cs="Times New Roman"/>
          <w:b/>
          <w:color w:val="000000" w:themeColor="text1"/>
          <w:sz w:val="28"/>
          <w:szCs w:val="28"/>
          <w:lang w:val="uk-UA"/>
        </w:rPr>
      </w:pPr>
    </w:p>
    <w:p w:rsidR="00111B3E" w:rsidRDefault="00111B3E" w:rsidP="00A516FF">
      <w:pPr>
        <w:spacing w:after="0" w:line="360" w:lineRule="auto"/>
        <w:jc w:val="both"/>
        <w:rPr>
          <w:rFonts w:ascii="Times New Roman" w:hAnsi="Times New Roman" w:cs="Times New Roman"/>
          <w:b/>
          <w:sz w:val="28"/>
          <w:szCs w:val="28"/>
          <w:lang w:val="uk-UA"/>
        </w:rPr>
      </w:pPr>
    </w:p>
    <w:p w:rsidR="00572632" w:rsidRPr="009A5B13" w:rsidRDefault="00572632" w:rsidP="009A5B13">
      <w:pPr>
        <w:pStyle w:val="2"/>
        <w:rPr>
          <w:rFonts w:ascii="Times New Roman" w:hAnsi="Times New Roman" w:cs="Times New Roman"/>
          <w:b/>
          <w:color w:val="000000" w:themeColor="text1"/>
          <w:sz w:val="28"/>
          <w:szCs w:val="28"/>
        </w:rPr>
      </w:pPr>
      <w:bookmarkStart w:id="8" w:name="_Toc214903627"/>
      <w:bookmarkStart w:id="9" w:name="_Toc214904156"/>
      <w:bookmarkStart w:id="10" w:name="_Toc214976802"/>
      <w:r w:rsidRPr="009A5B13">
        <w:rPr>
          <w:rFonts w:ascii="Times New Roman" w:hAnsi="Times New Roman" w:cs="Times New Roman"/>
          <w:b/>
          <w:color w:val="000000" w:themeColor="text1"/>
          <w:sz w:val="28"/>
          <w:szCs w:val="28"/>
        </w:rPr>
        <w:t>1.1. Постструктуралізм у міжнародних відносинах як аналітична рамка</w:t>
      </w:r>
      <w:bookmarkEnd w:id="8"/>
      <w:bookmarkEnd w:id="9"/>
      <w:bookmarkEnd w:id="10"/>
    </w:p>
    <w:p w:rsidR="008065CD" w:rsidRDefault="00D10D12" w:rsidP="00A516FF">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П</w:t>
      </w:r>
      <w:r w:rsidRPr="00D10D12">
        <w:rPr>
          <w:rFonts w:ascii="Times New Roman" w:hAnsi="Times New Roman" w:cs="Times New Roman"/>
          <w:sz w:val="28"/>
          <w:szCs w:val="28"/>
          <w:lang w:val="uk-UA"/>
        </w:rPr>
        <w:t xml:space="preserve">остструктуралізм </w:t>
      </w:r>
      <w:r w:rsidR="008065CD">
        <w:rPr>
          <w:rFonts w:ascii="Times New Roman" w:hAnsi="Times New Roman" w:cs="Times New Roman"/>
          <w:sz w:val="28"/>
          <w:szCs w:val="28"/>
          <w:lang w:val="uk-UA"/>
        </w:rPr>
        <w:t>у міжнародних відносинах ставить</w:t>
      </w:r>
      <w:r w:rsidR="008065CD" w:rsidRPr="008065CD">
        <w:rPr>
          <w:rFonts w:ascii="Times New Roman" w:hAnsi="Times New Roman" w:cs="Times New Roman"/>
          <w:sz w:val="28"/>
          <w:szCs w:val="28"/>
          <w:lang w:val="uk-UA"/>
        </w:rPr>
        <w:t xml:space="preserve"> під сумнів усталені </w:t>
      </w:r>
      <w:r w:rsidR="008065CD">
        <w:rPr>
          <w:rFonts w:ascii="Times New Roman" w:hAnsi="Times New Roman" w:cs="Times New Roman"/>
          <w:sz w:val="28"/>
          <w:szCs w:val="28"/>
          <w:lang w:val="uk-UA"/>
        </w:rPr>
        <w:t>концепції, такі як суверенітет</w:t>
      </w:r>
      <w:r w:rsidR="008065CD" w:rsidRPr="008065CD">
        <w:rPr>
          <w:rFonts w:ascii="Times New Roman" w:hAnsi="Times New Roman" w:cs="Times New Roman"/>
          <w:sz w:val="28"/>
          <w:szCs w:val="28"/>
          <w:lang w:val="uk-UA"/>
        </w:rPr>
        <w:t xml:space="preserve">, ідентичність та сила. Він фокусується на ролі мови, дискурсів і влади у </w:t>
      </w:r>
      <w:r w:rsidR="008065CD">
        <w:rPr>
          <w:rFonts w:ascii="Times New Roman" w:hAnsi="Times New Roman" w:cs="Times New Roman"/>
          <w:sz w:val="28"/>
          <w:szCs w:val="28"/>
          <w:lang w:val="uk-UA"/>
        </w:rPr>
        <w:t xml:space="preserve">формуванні міжнародних відносин, ця теорія критикує </w:t>
      </w:r>
      <w:r w:rsidR="008065CD" w:rsidRPr="008065CD">
        <w:rPr>
          <w:rFonts w:ascii="Times New Roman" w:hAnsi="Times New Roman" w:cs="Times New Roman"/>
          <w:sz w:val="28"/>
          <w:szCs w:val="28"/>
          <w:lang w:val="uk-UA"/>
        </w:rPr>
        <w:t>такі</w:t>
      </w:r>
      <w:r w:rsidR="008065CD">
        <w:rPr>
          <w:rFonts w:ascii="Times New Roman" w:hAnsi="Times New Roman" w:cs="Times New Roman"/>
          <w:sz w:val="28"/>
          <w:szCs w:val="28"/>
          <w:lang w:val="uk-UA"/>
        </w:rPr>
        <w:t xml:space="preserve"> раціоналістичні моделі  як реалізм чи лібералізм. </w:t>
      </w:r>
      <w:r w:rsidR="00DE5F53">
        <w:rPr>
          <w:rFonts w:ascii="Times New Roman" w:hAnsi="Times New Roman" w:cs="Times New Roman"/>
          <w:sz w:val="28"/>
          <w:szCs w:val="28"/>
          <w:lang w:val="uk-UA"/>
        </w:rPr>
        <w:t xml:space="preserve"> Постструктуалізм </w:t>
      </w:r>
      <w:r w:rsidR="008065CD" w:rsidRPr="008065CD">
        <w:rPr>
          <w:rFonts w:ascii="Times New Roman" w:hAnsi="Times New Roman" w:cs="Times New Roman"/>
          <w:sz w:val="28"/>
          <w:szCs w:val="28"/>
          <w:lang w:val="uk-UA"/>
        </w:rPr>
        <w:t>наголошує, що будь-яке знання у цій сфері завжди є суб'єктивним і залежить від контексту.</w:t>
      </w:r>
      <w:r w:rsidR="00DE5F53" w:rsidRPr="00DE5F53">
        <w:rPr>
          <w:lang w:val="uk-UA"/>
        </w:rPr>
        <w:t xml:space="preserve"> </w:t>
      </w:r>
      <w:r w:rsidR="00DE5F53" w:rsidRPr="00DE5F53">
        <w:rPr>
          <w:rFonts w:ascii="Times New Roman" w:hAnsi="Times New Roman" w:cs="Times New Roman"/>
          <w:sz w:val="28"/>
          <w:szCs w:val="28"/>
          <w:lang w:val="uk-UA"/>
        </w:rPr>
        <w:t>Наприклад, такі поняття, як "мир" чи "безпека", не є універсальними, а створюються різними державами та акторами в залежності від їхньої політичної вигоди.</w:t>
      </w:r>
      <w:r w:rsidR="007C2D45" w:rsidRPr="007C2D45">
        <w:t xml:space="preserve"> </w:t>
      </w:r>
      <w:r w:rsidR="007C2D45" w:rsidRPr="007C2D45">
        <w:rPr>
          <w:rFonts w:ascii="Times New Roman" w:hAnsi="Times New Roman" w:cs="Times New Roman"/>
          <w:sz w:val="28"/>
          <w:szCs w:val="28"/>
          <w:lang w:val="uk-UA"/>
        </w:rPr>
        <w:t>Методологія постструктуралізму в міжнародних відносинах є інструментом для деконструкції усталених понять, викриття дискурсивної природи міжнародних структур і аналізу нерівності у глобальній політиці.</w:t>
      </w:r>
    </w:p>
    <w:p w:rsidR="00A66096" w:rsidRPr="007C2D45" w:rsidRDefault="0079108C" w:rsidP="00A516F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Обираючи постструктуралізм </w:t>
      </w:r>
      <w:r w:rsidR="00DE5F53">
        <w:rPr>
          <w:rFonts w:ascii="Times New Roman" w:hAnsi="Times New Roman" w:cs="Times New Roman"/>
          <w:sz w:val="28"/>
          <w:szCs w:val="28"/>
          <w:lang w:val="uk-UA"/>
        </w:rPr>
        <w:t>я керувалась, тим , що ця теорія – крити</w:t>
      </w:r>
      <w:r w:rsidR="0073303D">
        <w:rPr>
          <w:rFonts w:ascii="Times New Roman" w:hAnsi="Times New Roman" w:cs="Times New Roman"/>
          <w:sz w:val="28"/>
          <w:szCs w:val="28"/>
          <w:lang w:val="uk-UA"/>
        </w:rPr>
        <w:t xml:space="preserve">кує традиційні підходи і </w:t>
      </w:r>
      <w:r w:rsidR="0073303D" w:rsidRPr="0073303D">
        <w:rPr>
          <w:rFonts w:ascii="Times New Roman" w:hAnsi="Times New Roman" w:cs="Times New Roman"/>
          <w:sz w:val="28"/>
          <w:szCs w:val="28"/>
          <w:lang w:val="uk-UA"/>
        </w:rPr>
        <w:t>дозво</w:t>
      </w:r>
      <w:r w:rsidR="0073303D">
        <w:rPr>
          <w:rFonts w:ascii="Times New Roman" w:hAnsi="Times New Roman" w:cs="Times New Roman"/>
          <w:sz w:val="28"/>
          <w:szCs w:val="28"/>
          <w:lang w:val="uk-UA"/>
        </w:rPr>
        <w:t>ляє бути ретельно налаштованими,</w:t>
      </w:r>
      <w:r w:rsidR="00DE5F53">
        <w:rPr>
          <w:rFonts w:ascii="Times New Roman" w:hAnsi="Times New Roman" w:cs="Times New Roman"/>
          <w:sz w:val="28"/>
          <w:szCs w:val="28"/>
          <w:lang w:val="uk-UA"/>
        </w:rPr>
        <w:t xml:space="preserve"> що є важливим у контексті даної теми.</w:t>
      </w:r>
      <w:r w:rsidR="00A8758C" w:rsidRPr="00A8758C">
        <w:rPr>
          <w:lang w:val="uk-UA"/>
        </w:rPr>
        <w:t xml:space="preserve"> </w:t>
      </w:r>
    </w:p>
    <w:p w:rsidR="0073303D" w:rsidRDefault="0073303D" w:rsidP="00A516F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Обраними авторами, які допоможуть розкрити </w:t>
      </w:r>
      <w:r w:rsidRPr="0073303D">
        <w:rPr>
          <w:rFonts w:ascii="Times New Roman" w:hAnsi="Times New Roman" w:cs="Times New Roman"/>
          <w:sz w:val="28"/>
          <w:szCs w:val="28"/>
          <w:lang w:val="uk-UA"/>
        </w:rPr>
        <w:t>як історія України інтерпретується</w:t>
      </w:r>
      <w:r>
        <w:rPr>
          <w:rFonts w:ascii="Times New Roman" w:hAnsi="Times New Roman" w:cs="Times New Roman"/>
          <w:sz w:val="28"/>
          <w:szCs w:val="28"/>
          <w:lang w:val="uk-UA"/>
        </w:rPr>
        <w:t xml:space="preserve"> в різних політичних контекстах</w:t>
      </w:r>
      <w:r w:rsidR="004F6E6D">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4F6E6D">
        <w:rPr>
          <w:rFonts w:ascii="Times New Roman" w:hAnsi="Times New Roman" w:cs="Times New Roman"/>
          <w:sz w:val="28"/>
          <w:szCs w:val="28"/>
          <w:lang w:val="uk-UA"/>
        </w:rPr>
        <w:t>стали Мішель</w:t>
      </w:r>
      <w:r w:rsidR="00A226D5" w:rsidRPr="00A226D5">
        <w:rPr>
          <w:rFonts w:ascii="Times New Roman" w:hAnsi="Times New Roman" w:cs="Times New Roman"/>
          <w:sz w:val="28"/>
          <w:szCs w:val="28"/>
          <w:lang w:val="uk-UA"/>
        </w:rPr>
        <w:t xml:space="preserve"> Фуко</w:t>
      </w:r>
      <w:r w:rsidR="00A226D5">
        <w:rPr>
          <w:rFonts w:ascii="Times New Roman" w:hAnsi="Times New Roman" w:cs="Times New Roman"/>
          <w:sz w:val="28"/>
          <w:szCs w:val="28"/>
          <w:lang w:val="uk-UA"/>
        </w:rPr>
        <w:t>,  Річард Ешлі</w:t>
      </w:r>
      <w:r w:rsidR="007C571C">
        <w:rPr>
          <w:rFonts w:ascii="Times New Roman" w:hAnsi="Times New Roman" w:cs="Times New Roman"/>
          <w:sz w:val="28"/>
          <w:szCs w:val="28"/>
          <w:lang w:val="uk-UA"/>
        </w:rPr>
        <w:t xml:space="preserve"> та </w:t>
      </w:r>
      <w:r w:rsidR="00DB2DFB" w:rsidRPr="00DB2DFB">
        <w:rPr>
          <w:rFonts w:ascii="Times New Roman" w:hAnsi="Times New Roman" w:cs="Times New Roman"/>
          <w:sz w:val="28"/>
          <w:szCs w:val="28"/>
          <w:lang w:val="uk-UA"/>
        </w:rPr>
        <w:t>Девід Кемпбелл</w:t>
      </w:r>
      <w:r w:rsidR="00DB2DFB">
        <w:rPr>
          <w:rFonts w:ascii="Times New Roman" w:hAnsi="Times New Roman" w:cs="Times New Roman"/>
          <w:sz w:val="28"/>
          <w:szCs w:val="28"/>
          <w:lang w:val="uk-UA"/>
        </w:rPr>
        <w:t>.</w:t>
      </w:r>
    </w:p>
    <w:p w:rsidR="00BD2221" w:rsidRDefault="00BD2221" w:rsidP="00A516F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Мішель Фуко </w:t>
      </w:r>
      <w:r w:rsidR="004F6E6D" w:rsidRPr="00BD2221">
        <w:rPr>
          <w:rFonts w:ascii="Times New Roman" w:hAnsi="Times New Roman" w:cs="Times New Roman"/>
          <w:sz w:val="28"/>
          <w:szCs w:val="28"/>
          <w:lang w:val="uk-UA"/>
        </w:rPr>
        <w:t>(</w:t>
      </w:r>
      <w:r w:rsidR="00D667FE">
        <w:rPr>
          <w:rFonts w:ascii="Times New Roman" w:hAnsi="Times New Roman" w:cs="Times New Roman"/>
          <w:sz w:val="28"/>
          <w:szCs w:val="28"/>
          <w:lang w:val="uk-UA"/>
        </w:rPr>
        <w:t>Археологія знання</w:t>
      </w:r>
      <w:r w:rsidR="004F6E6D">
        <w:rPr>
          <w:rFonts w:ascii="Times New Roman" w:hAnsi="Times New Roman" w:cs="Times New Roman"/>
          <w:sz w:val="28"/>
          <w:szCs w:val="28"/>
          <w:lang w:val="uk-UA"/>
        </w:rPr>
        <w:t>,</w:t>
      </w:r>
      <w:r w:rsidR="004F6E6D" w:rsidRPr="004F6E6D">
        <w:rPr>
          <w:rFonts w:ascii="Times New Roman" w:hAnsi="Times New Roman" w:cs="Times New Roman"/>
          <w:sz w:val="28"/>
          <w:szCs w:val="28"/>
          <w:lang w:val="uk-UA"/>
        </w:rPr>
        <w:t xml:space="preserve"> </w:t>
      </w:r>
      <w:r w:rsidR="004F6E6D">
        <w:rPr>
          <w:rFonts w:ascii="Times New Roman" w:hAnsi="Times New Roman" w:cs="Times New Roman"/>
          <w:sz w:val="28"/>
          <w:szCs w:val="28"/>
          <w:lang w:val="uk-UA"/>
        </w:rPr>
        <w:t>1969</w:t>
      </w:r>
      <w:r w:rsidR="004F6E6D" w:rsidRPr="00BD2221">
        <w:rPr>
          <w:rFonts w:ascii="Times New Roman" w:hAnsi="Times New Roman" w:cs="Times New Roman"/>
          <w:sz w:val="28"/>
          <w:szCs w:val="28"/>
          <w:lang w:val="uk-UA"/>
        </w:rPr>
        <w:t>)</w:t>
      </w:r>
      <w:r w:rsidR="004F6E6D">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пише про те , що  </w:t>
      </w:r>
      <w:r w:rsidRPr="00BD2221">
        <w:rPr>
          <w:rFonts w:ascii="Times New Roman" w:hAnsi="Times New Roman" w:cs="Times New Roman"/>
          <w:sz w:val="28"/>
          <w:szCs w:val="28"/>
          <w:lang w:val="uk-UA"/>
        </w:rPr>
        <w:t xml:space="preserve">поняття еліт, дискурсів та сили мови та бінарних опозицій все зв'язуються разом, щоб створити те, що він позначає «режимом істини». Ця модель застосовується до правлячого дискурсу, який діє беззаперечно в суспільстві, маскуючись під правду чи факт. Таким чином, режим істини складається з домінуючого дискурсу, елітних акторів та мови, яка використовується для </w:t>
      </w:r>
      <w:r w:rsidRPr="00BD2221">
        <w:rPr>
          <w:rFonts w:ascii="Times New Roman" w:hAnsi="Times New Roman" w:cs="Times New Roman"/>
          <w:sz w:val="28"/>
          <w:szCs w:val="28"/>
          <w:lang w:val="uk-UA"/>
        </w:rPr>
        <w:lastRenderedPageBreak/>
        <w:t>створення та підтримки сенсу та істини, що служить інтересам прихильних акторів.</w:t>
      </w:r>
    </w:p>
    <w:p w:rsidR="0096119A" w:rsidRDefault="00E85A0F" w:rsidP="00A516FF">
      <w:pPr>
        <w:spacing w:after="0" w:line="360" w:lineRule="auto"/>
        <w:ind w:firstLine="709"/>
        <w:jc w:val="both"/>
      </w:pPr>
      <w:r w:rsidRPr="00E85A0F">
        <w:rPr>
          <w:rFonts w:ascii="Times New Roman" w:hAnsi="Times New Roman" w:cs="Times New Roman"/>
          <w:sz w:val="28"/>
          <w:szCs w:val="28"/>
          <w:lang w:val="uk-UA"/>
        </w:rPr>
        <w:t>Мислення сьогодення історично включає етос того, що Фуко назвав «обмежувальне ставленням». Він передбачає врахування меж, що надають сенс нашій думці та практиці -</w:t>
      </w:r>
      <w:r>
        <w:rPr>
          <w:rFonts w:ascii="Times New Roman" w:hAnsi="Times New Roman" w:cs="Times New Roman"/>
          <w:sz w:val="28"/>
          <w:szCs w:val="28"/>
          <w:lang w:val="uk-UA"/>
        </w:rPr>
        <w:t xml:space="preserve"> </w:t>
      </w:r>
      <w:r w:rsidRPr="00E85A0F">
        <w:rPr>
          <w:rFonts w:ascii="Times New Roman" w:hAnsi="Times New Roman" w:cs="Times New Roman"/>
          <w:sz w:val="28"/>
          <w:szCs w:val="28"/>
          <w:lang w:val="uk-UA"/>
        </w:rPr>
        <w:t>наприклад, розуму та раціональності приділяється зміст шляхом встановлення меж, у яких, як кажуть, починаються необгрунтованість та ірраціональність. Більше того, «обмежувальне ставлення» передбачає допит цих меж не шляхом їх позбавлення, втечі ч</w:t>
      </w:r>
      <w:r>
        <w:rPr>
          <w:rFonts w:ascii="Times New Roman" w:hAnsi="Times New Roman" w:cs="Times New Roman"/>
          <w:sz w:val="28"/>
          <w:szCs w:val="28"/>
          <w:lang w:val="uk-UA"/>
        </w:rPr>
        <w:t xml:space="preserve">и переходу, а шляхом оскарження </w:t>
      </w:r>
      <w:r w:rsidRPr="00E85A0F">
        <w:rPr>
          <w:rFonts w:ascii="Times New Roman" w:hAnsi="Times New Roman" w:cs="Times New Roman"/>
          <w:sz w:val="28"/>
          <w:szCs w:val="28"/>
          <w:lang w:val="uk-UA"/>
        </w:rPr>
        <w:t>та переговорів через аргументацію</w:t>
      </w:r>
      <w:r>
        <w:rPr>
          <w:rFonts w:ascii="Times New Roman" w:hAnsi="Times New Roman" w:cs="Times New Roman"/>
          <w:sz w:val="28"/>
          <w:szCs w:val="28"/>
          <w:lang w:val="uk-UA"/>
        </w:rPr>
        <w:t>.</w:t>
      </w:r>
      <w:r w:rsidR="0096119A" w:rsidRPr="0096119A">
        <w:t xml:space="preserve"> </w:t>
      </w:r>
    </w:p>
    <w:p w:rsidR="00E85A0F" w:rsidRDefault="0096119A" w:rsidP="00A516FF">
      <w:pPr>
        <w:spacing w:after="0" w:line="360" w:lineRule="auto"/>
        <w:ind w:firstLine="709"/>
        <w:jc w:val="both"/>
        <w:rPr>
          <w:rFonts w:ascii="Times New Roman" w:hAnsi="Times New Roman" w:cs="Times New Roman"/>
          <w:sz w:val="28"/>
          <w:szCs w:val="28"/>
          <w:lang w:val="uk-UA"/>
        </w:rPr>
      </w:pPr>
      <w:r w:rsidRPr="0096119A">
        <w:rPr>
          <w:rFonts w:ascii="Times New Roman" w:hAnsi="Times New Roman" w:cs="Times New Roman"/>
          <w:sz w:val="28"/>
          <w:szCs w:val="28"/>
          <w:lang w:val="uk-UA"/>
        </w:rPr>
        <w:t>Як підхід, ставлення чи етос, постструктуралізм за своєю суттю є критичним. Критика, однак, є позитивним, а не негативним ставленням. Йдеться про розкриття припущень та меж, які зробили речі такими, якими вони є, щоб те, що видається природним та без альтернативним, можна було переосмислити та переробити. Критика, таким чином, також неминуче етична, тому що вона стосується змін</w:t>
      </w:r>
      <w:r w:rsidR="00460BC1">
        <w:rPr>
          <w:rFonts w:ascii="Times New Roman" w:hAnsi="Times New Roman" w:cs="Times New Roman"/>
          <w:sz w:val="28"/>
          <w:szCs w:val="28"/>
          <w:lang w:val="uk-UA"/>
        </w:rPr>
        <w:t>.</w:t>
      </w:r>
    </w:p>
    <w:p w:rsidR="00460BC1" w:rsidRDefault="00460BC1" w:rsidP="00A516FF">
      <w:pPr>
        <w:spacing w:after="0" w:line="360" w:lineRule="auto"/>
        <w:ind w:firstLine="709"/>
        <w:jc w:val="both"/>
        <w:rPr>
          <w:rFonts w:ascii="Times New Roman" w:hAnsi="Times New Roman" w:cs="Times New Roman"/>
          <w:sz w:val="28"/>
          <w:szCs w:val="28"/>
          <w:lang w:val="uk-UA"/>
        </w:rPr>
      </w:pPr>
      <w:r w:rsidRPr="00460BC1">
        <w:rPr>
          <w:rFonts w:ascii="Times New Roman" w:hAnsi="Times New Roman" w:cs="Times New Roman"/>
          <w:sz w:val="28"/>
          <w:szCs w:val="28"/>
          <w:lang w:val="uk-UA"/>
        </w:rPr>
        <w:t>Річард К. Ешлі (1984</w:t>
      </w:r>
      <w:r w:rsidR="004F6E6D">
        <w:rPr>
          <w:rFonts w:ascii="Times New Roman" w:hAnsi="Times New Roman" w:cs="Times New Roman"/>
          <w:sz w:val="28"/>
          <w:szCs w:val="28"/>
          <w:lang w:val="uk-UA"/>
        </w:rPr>
        <w:t>)</w:t>
      </w:r>
      <w:r w:rsidR="005572D8" w:rsidRPr="005572D8">
        <w:rPr>
          <w:rFonts w:ascii="Times New Roman" w:hAnsi="Times New Roman" w:cs="Times New Roman"/>
          <w:sz w:val="28"/>
          <w:szCs w:val="28"/>
          <w:lang w:val="uk-UA"/>
        </w:rPr>
        <w:t xml:space="preserve"> аналізує неореалізм як раціоналістичну та структурну теорію, яка, за його словами, спрощує реальність міжнародних відносин</w:t>
      </w:r>
      <w:r w:rsidR="005572D8">
        <w:rPr>
          <w:rFonts w:ascii="Times New Roman" w:hAnsi="Times New Roman" w:cs="Times New Roman"/>
          <w:sz w:val="28"/>
          <w:szCs w:val="28"/>
          <w:lang w:val="uk-UA"/>
        </w:rPr>
        <w:t>.</w:t>
      </w:r>
    </w:p>
    <w:p w:rsidR="00470293" w:rsidRPr="00470293" w:rsidRDefault="00470293" w:rsidP="00A516FF">
      <w:pPr>
        <w:spacing w:after="0" w:line="360" w:lineRule="auto"/>
        <w:ind w:firstLine="709"/>
        <w:jc w:val="both"/>
        <w:rPr>
          <w:rFonts w:ascii="Times New Roman" w:hAnsi="Times New Roman" w:cs="Times New Roman"/>
          <w:sz w:val="28"/>
          <w:szCs w:val="28"/>
          <w:lang w:val="uk-UA"/>
        </w:rPr>
      </w:pPr>
      <w:r w:rsidRPr="00470293">
        <w:rPr>
          <w:rFonts w:ascii="Times New Roman" w:hAnsi="Times New Roman" w:cs="Times New Roman"/>
          <w:sz w:val="28"/>
          <w:szCs w:val="28"/>
          <w:lang w:val="uk-UA"/>
        </w:rPr>
        <w:t>Ешлі не писав про повсякденні події міжнародної політики. Натомість він звернувся до європейської соціальної теорії, щоб запитати, як північноамериканська теорія міжнародних відносин починала розуміти глобальні справи.</w:t>
      </w:r>
    </w:p>
    <w:p w:rsidR="00470293" w:rsidRDefault="00470293" w:rsidP="00A516FF">
      <w:pPr>
        <w:spacing w:after="0" w:line="360" w:lineRule="auto"/>
        <w:ind w:firstLine="708"/>
        <w:jc w:val="both"/>
        <w:rPr>
          <w:rFonts w:ascii="Times New Roman" w:hAnsi="Times New Roman" w:cs="Times New Roman"/>
          <w:sz w:val="28"/>
          <w:szCs w:val="28"/>
          <w:lang w:val="uk-UA"/>
        </w:rPr>
      </w:pPr>
      <w:r w:rsidRPr="00470293">
        <w:rPr>
          <w:rFonts w:ascii="Times New Roman" w:hAnsi="Times New Roman" w:cs="Times New Roman"/>
          <w:sz w:val="28"/>
          <w:szCs w:val="28"/>
          <w:lang w:val="uk-UA"/>
        </w:rPr>
        <w:t>Занепокоєння Ешлі було пов'язане з наростанням популярності неореалізму, що виявилося в роботах Роберта Кеохана, Стівена Краснера та Роберта Гілпіна. Однак ціллю Ешлі були припущення щодо теорії, а не особистостей цих людей. "Мої аргументи тут, навмисно сформульовані провокаційно, це як попереджувальні постріли, покликані викликати</w:t>
      </w:r>
      <w:r>
        <w:rPr>
          <w:rFonts w:ascii="Times New Roman" w:hAnsi="Times New Roman" w:cs="Times New Roman"/>
          <w:sz w:val="28"/>
          <w:szCs w:val="28"/>
          <w:lang w:val="uk-UA"/>
        </w:rPr>
        <w:t xml:space="preserve"> </w:t>
      </w:r>
      <w:r w:rsidRPr="00470293">
        <w:rPr>
          <w:rFonts w:ascii="Times New Roman" w:hAnsi="Times New Roman" w:cs="Times New Roman"/>
          <w:sz w:val="28"/>
          <w:szCs w:val="28"/>
          <w:lang w:val="uk-UA"/>
        </w:rPr>
        <w:t>дискусію, а не знищити передбачуваного ворога"</w:t>
      </w:r>
      <w:r>
        <w:rPr>
          <w:rFonts w:ascii="Times New Roman" w:hAnsi="Times New Roman" w:cs="Times New Roman"/>
          <w:sz w:val="28"/>
          <w:szCs w:val="28"/>
          <w:lang w:val="uk-UA"/>
        </w:rPr>
        <w:t>.</w:t>
      </w:r>
    </w:p>
    <w:p w:rsidR="00470293" w:rsidRDefault="00470293" w:rsidP="00A516FF">
      <w:pPr>
        <w:spacing w:after="0" w:line="360" w:lineRule="auto"/>
        <w:ind w:firstLine="708"/>
        <w:jc w:val="both"/>
        <w:rPr>
          <w:rFonts w:ascii="Times New Roman" w:hAnsi="Times New Roman" w:cs="Times New Roman"/>
          <w:sz w:val="28"/>
          <w:szCs w:val="28"/>
          <w:lang w:val="uk-UA"/>
        </w:rPr>
      </w:pPr>
      <w:r w:rsidRPr="00470293">
        <w:rPr>
          <w:rFonts w:ascii="Times New Roman" w:hAnsi="Times New Roman" w:cs="Times New Roman"/>
          <w:sz w:val="28"/>
          <w:szCs w:val="28"/>
          <w:lang w:val="uk-UA"/>
        </w:rPr>
        <w:lastRenderedPageBreak/>
        <w:t>"Жодна теорія міжнародних відносин не може бути нейтральною, бо вона завжди включена у практики влади та знання, які вона сама намагається описати."</w:t>
      </w:r>
      <w:r w:rsidR="005A5540">
        <w:rPr>
          <w:rFonts w:ascii="Times New Roman" w:hAnsi="Times New Roman" w:cs="Times New Roman"/>
          <w:sz w:val="28"/>
          <w:szCs w:val="28"/>
          <w:lang w:val="uk-UA"/>
        </w:rPr>
        <w:t xml:space="preserve"> ця цитата Ешлі критикує традиційні теорії такі як реалізм чи неореалізм.</w:t>
      </w:r>
      <w:r w:rsidR="005A5540" w:rsidRPr="005A5540">
        <w:t xml:space="preserve"> </w:t>
      </w:r>
      <w:r w:rsidR="005A5540" w:rsidRPr="005A5540">
        <w:rPr>
          <w:rFonts w:ascii="Times New Roman" w:hAnsi="Times New Roman" w:cs="Times New Roman"/>
          <w:sz w:val="28"/>
          <w:szCs w:val="28"/>
          <w:lang w:val="uk-UA"/>
        </w:rPr>
        <w:t>Ешлі вказує на те, що всі теорії, включно з міжнародними відносинами, завжди розташовані в певному соціальному, політичному та ідеологічному контексті. Вони не є ізольованими від цього контексту і неминуче впливають на нього.</w:t>
      </w:r>
      <w:r w:rsidR="005A5540" w:rsidRPr="005A5540">
        <w:t xml:space="preserve"> </w:t>
      </w:r>
      <w:r w:rsidR="005A5540" w:rsidRPr="005A5540">
        <w:rPr>
          <w:rFonts w:ascii="Times New Roman" w:hAnsi="Times New Roman" w:cs="Times New Roman"/>
          <w:sz w:val="28"/>
          <w:szCs w:val="28"/>
          <w:lang w:val="uk-UA"/>
        </w:rPr>
        <w:t>Ця теза спирається на роботи Мішеля Фуко, який стверджував, що знання і влада нерозривно пов’язані: знання виробляється у системах влади і водночас слугує для її підтримки.</w:t>
      </w:r>
    </w:p>
    <w:p w:rsidR="00C456BB" w:rsidRPr="00C456BB" w:rsidRDefault="00C456BB" w:rsidP="00A516FF">
      <w:pPr>
        <w:spacing w:after="0" w:line="360" w:lineRule="auto"/>
        <w:ind w:firstLine="708"/>
        <w:jc w:val="both"/>
        <w:rPr>
          <w:rFonts w:ascii="Times New Roman" w:hAnsi="Times New Roman" w:cs="Times New Roman"/>
          <w:sz w:val="28"/>
          <w:szCs w:val="28"/>
          <w:lang w:val="uk-UA"/>
        </w:rPr>
      </w:pPr>
      <w:r w:rsidRPr="00C456BB">
        <w:rPr>
          <w:rFonts w:ascii="Times New Roman" w:hAnsi="Times New Roman" w:cs="Times New Roman"/>
          <w:sz w:val="28"/>
          <w:szCs w:val="28"/>
          <w:lang w:val="uk-UA"/>
        </w:rPr>
        <w:t>Постструктуралізм особливо продуктивний у вивченні політики пам’яті, оскільки розглядає історію не як набір фактів, а як дискурсивний конструкт. Те, що суспільство пам’ятає або забуває, є результатом боротьби між різними акторами — державою, елітами, інтелектуалами, медіа. У цьому контексті пам’ять стає полем влади: її можна використовувати для легітимації сучасних політичних рішень, формування союзів, виправдання територіальних претензій або, навпаки, для примирення та співпраці.</w:t>
      </w:r>
    </w:p>
    <w:p w:rsidR="00C456BB" w:rsidRDefault="00C456BB" w:rsidP="00A516FF">
      <w:pPr>
        <w:spacing w:after="0" w:line="360" w:lineRule="auto"/>
        <w:ind w:firstLine="708"/>
        <w:jc w:val="both"/>
        <w:rPr>
          <w:rFonts w:ascii="Times New Roman" w:hAnsi="Times New Roman" w:cs="Times New Roman"/>
          <w:sz w:val="28"/>
          <w:szCs w:val="28"/>
          <w:lang w:val="uk-UA"/>
        </w:rPr>
      </w:pPr>
      <w:r w:rsidRPr="00C456BB">
        <w:rPr>
          <w:rFonts w:ascii="Times New Roman" w:hAnsi="Times New Roman" w:cs="Times New Roman"/>
          <w:sz w:val="28"/>
          <w:szCs w:val="28"/>
          <w:lang w:val="uk-UA"/>
        </w:rPr>
        <w:t>Такий підхід дозволяє пояснити, чому різні держави інтерпретують одні й ті самі події по-різному — не тому, що відрізняються факти, а тому, що відрізняються дискурсивні рамки, всередині яких ці події подаються. У Центрально-Східній Європі, де травми ХХ століття формують національні ідентичності, ця логіка простежується особливо чітко. Саме постструктуралізм допомагає зрозуміти, чому питання історії перетворюються на інструмент зовнішньої політики та чому вони викликають такі глибокі емоційні реакції.</w:t>
      </w:r>
    </w:p>
    <w:p w:rsidR="00A50BEC" w:rsidRDefault="00DB2DFB" w:rsidP="00A516FF">
      <w:pPr>
        <w:spacing w:after="0" w:line="360" w:lineRule="auto"/>
        <w:ind w:firstLine="708"/>
        <w:jc w:val="both"/>
      </w:pPr>
      <w:r w:rsidRPr="00DB2DFB">
        <w:rPr>
          <w:rFonts w:ascii="Times New Roman" w:hAnsi="Times New Roman" w:cs="Times New Roman"/>
          <w:sz w:val="28"/>
          <w:szCs w:val="28"/>
          <w:lang w:val="uk-UA"/>
        </w:rPr>
        <w:t>Девід Кемпбелл</w:t>
      </w:r>
      <w:r w:rsidR="004F6E6D">
        <w:rPr>
          <w:rFonts w:ascii="Times New Roman" w:hAnsi="Times New Roman" w:cs="Times New Roman"/>
          <w:sz w:val="28"/>
          <w:szCs w:val="28"/>
          <w:lang w:val="uk-UA"/>
        </w:rPr>
        <w:t xml:space="preserve"> у статті </w:t>
      </w:r>
      <w:r w:rsidRPr="00DB2DFB">
        <w:rPr>
          <w:rFonts w:ascii="Times New Roman" w:hAnsi="Times New Roman" w:cs="Times New Roman"/>
          <w:sz w:val="28"/>
          <w:szCs w:val="28"/>
          <w:lang w:val="uk-UA"/>
        </w:rPr>
        <w:t>"</w:t>
      </w:r>
      <w:r w:rsidR="00D667FE" w:rsidRPr="00D667FE">
        <w:rPr>
          <w:lang w:val="uk-UA"/>
        </w:rPr>
        <w:t xml:space="preserve"> </w:t>
      </w:r>
      <w:r w:rsidR="00D667FE" w:rsidRPr="00D667FE">
        <w:rPr>
          <w:rFonts w:ascii="Times New Roman" w:hAnsi="Times New Roman" w:cs="Times New Roman"/>
          <w:sz w:val="28"/>
          <w:szCs w:val="28"/>
          <w:lang w:val="uk-UA"/>
        </w:rPr>
        <w:t>Візуальна економіка зображень у міжнародних відносинах</w:t>
      </w:r>
      <w:r w:rsidRPr="00DB2DFB">
        <w:rPr>
          <w:rFonts w:ascii="Times New Roman" w:hAnsi="Times New Roman" w:cs="Times New Roman"/>
          <w:sz w:val="28"/>
          <w:szCs w:val="28"/>
          <w:lang w:val="uk-UA"/>
        </w:rPr>
        <w:t>"</w:t>
      </w:r>
      <w:r w:rsidR="004F6E6D">
        <w:rPr>
          <w:rFonts w:ascii="Times New Roman" w:hAnsi="Times New Roman" w:cs="Times New Roman"/>
          <w:sz w:val="28"/>
          <w:szCs w:val="28"/>
          <w:lang w:val="uk-UA"/>
        </w:rPr>
        <w:t xml:space="preserve"> пояснює, що</w:t>
      </w:r>
      <w:r w:rsidR="00A50BEC">
        <w:rPr>
          <w:rFonts w:ascii="Times New Roman" w:hAnsi="Times New Roman" w:cs="Times New Roman"/>
          <w:sz w:val="28"/>
          <w:szCs w:val="28"/>
          <w:lang w:val="uk-UA"/>
        </w:rPr>
        <w:t xml:space="preserve"> </w:t>
      </w:r>
      <w:r w:rsidR="00A50BEC" w:rsidRPr="00A50BEC">
        <w:rPr>
          <w:rFonts w:ascii="Times New Roman" w:hAnsi="Times New Roman" w:cs="Times New Roman"/>
          <w:sz w:val="28"/>
          <w:szCs w:val="28"/>
          <w:lang w:val="uk-UA"/>
        </w:rPr>
        <w:t>візуальні матеріали домінують у новинах та соціальних мережах, дослідження візуальної економіки є вкрай актуальним.</w:t>
      </w:r>
      <w:r w:rsidR="00A50BEC" w:rsidRPr="00A50BEC">
        <w:rPr>
          <w:lang w:val="uk-UA"/>
        </w:rPr>
        <w:t xml:space="preserve"> </w:t>
      </w:r>
      <w:r w:rsidR="00A50BEC" w:rsidRPr="00A50BEC">
        <w:rPr>
          <w:rFonts w:ascii="Times New Roman" w:hAnsi="Times New Roman" w:cs="Times New Roman"/>
          <w:sz w:val="28"/>
          <w:szCs w:val="28"/>
          <w:lang w:val="uk-UA"/>
        </w:rPr>
        <w:t>Фотографії та відео є не лише нейтраль</w:t>
      </w:r>
      <w:r w:rsidR="00A50BEC">
        <w:rPr>
          <w:rFonts w:ascii="Times New Roman" w:hAnsi="Times New Roman" w:cs="Times New Roman"/>
          <w:sz w:val="28"/>
          <w:szCs w:val="28"/>
          <w:lang w:val="uk-UA"/>
        </w:rPr>
        <w:t xml:space="preserve">ними відображеннями реальності, </w:t>
      </w:r>
      <w:r w:rsidR="00A50BEC" w:rsidRPr="00A50BEC">
        <w:rPr>
          <w:rFonts w:ascii="Times New Roman" w:hAnsi="Times New Roman" w:cs="Times New Roman"/>
          <w:sz w:val="28"/>
          <w:szCs w:val="28"/>
          <w:lang w:val="uk-UA"/>
        </w:rPr>
        <w:t>вони створюють наративи, які впливають на політичну думку та дії.</w:t>
      </w:r>
      <w:r w:rsidR="00A50BEC" w:rsidRPr="00A50BEC">
        <w:t xml:space="preserve"> </w:t>
      </w:r>
    </w:p>
    <w:p w:rsidR="00DB2DFB" w:rsidRDefault="00A50BEC" w:rsidP="00A516FF">
      <w:pPr>
        <w:spacing w:after="0" w:line="360" w:lineRule="auto"/>
        <w:ind w:firstLine="708"/>
        <w:jc w:val="both"/>
        <w:rPr>
          <w:rFonts w:ascii="Times New Roman" w:hAnsi="Times New Roman" w:cs="Times New Roman"/>
          <w:sz w:val="28"/>
          <w:szCs w:val="28"/>
          <w:lang w:val="uk-UA"/>
        </w:rPr>
      </w:pPr>
      <w:r w:rsidRPr="00A50BEC">
        <w:rPr>
          <w:rFonts w:ascii="Times New Roman" w:hAnsi="Times New Roman" w:cs="Times New Roman"/>
          <w:sz w:val="28"/>
          <w:szCs w:val="28"/>
          <w:lang w:val="uk-UA"/>
        </w:rPr>
        <w:lastRenderedPageBreak/>
        <w:t>Він аналізує, як зображення голодуючих дітей чи жертв конфліктів активують емоції, викликаючи підтримку гуманітарних інтервенцій. Однак ці репрезентації часто спрощують складні політичні реалії, зводячи їх до "драматичних картинок".</w:t>
      </w:r>
    </w:p>
    <w:p w:rsidR="00490302" w:rsidRDefault="00534F85" w:rsidP="00A516FF">
      <w:pPr>
        <w:spacing w:after="0" w:line="360" w:lineRule="auto"/>
        <w:ind w:firstLine="708"/>
        <w:jc w:val="both"/>
        <w:rPr>
          <w:rFonts w:ascii="Times New Roman" w:hAnsi="Times New Roman" w:cs="Times New Roman"/>
          <w:sz w:val="28"/>
          <w:szCs w:val="28"/>
          <w:lang w:val="uk-UA"/>
        </w:rPr>
      </w:pPr>
      <w:r w:rsidRPr="00534F85">
        <w:rPr>
          <w:rFonts w:ascii="Times New Roman" w:hAnsi="Times New Roman" w:cs="Times New Roman"/>
          <w:sz w:val="28"/>
          <w:szCs w:val="28"/>
          <w:lang w:val="uk-UA"/>
        </w:rPr>
        <w:t>"</w:t>
      </w:r>
      <w:r w:rsidR="00D667FE" w:rsidRPr="00D667FE">
        <w:rPr>
          <w:rFonts w:ascii="Times New Roman" w:hAnsi="Times New Roman" w:cs="Times New Roman"/>
          <w:sz w:val="28"/>
          <w:szCs w:val="28"/>
          <w:lang w:val="uk-UA"/>
        </w:rPr>
        <w:t>Написання безпеки: зовнішня політика США та політика ідентичності</w:t>
      </w:r>
      <w:r w:rsidRPr="00534F85">
        <w:rPr>
          <w:rFonts w:ascii="Times New Roman" w:hAnsi="Times New Roman" w:cs="Times New Roman"/>
          <w:sz w:val="28"/>
          <w:szCs w:val="28"/>
          <w:lang w:val="uk-UA"/>
        </w:rPr>
        <w:t>" (1992)</w:t>
      </w:r>
      <w:r>
        <w:rPr>
          <w:rFonts w:ascii="Times New Roman" w:hAnsi="Times New Roman" w:cs="Times New Roman"/>
          <w:sz w:val="28"/>
          <w:szCs w:val="28"/>
          <w:lang w:val="uk-UA"/>
        </w:rPr>
        <w:t xml:space="preserve"> </w:t>
      </w:r>
      <w:r w:rsidR="004F6E6D" w:rsidRPr="00E008E0">
        <w:rPr>
          <w:rFonts w:ascii="Times New Roman" w:hAnsi="Times New Roman" w:cs="Times New Roman"/>
          <w:sz w:val="28"/>
          <w:szCs w:val="28"/>
          <w:lang w:val="uk-UA"/>
        </w:rPr>
        <w:t>Кемпбелл</w:t>
      </w:r>
      <w:r w:rsidR="004F6E6D">
        <w:rPr>
          <w:rFonts w:ascii="Times New Roman" w:hAnsi="Times New Roman" w:cs="Times New Roman"/>
          <w:sz w:val="28"/>
          <w:szCs w:val="28"/>
          <w:lang w:val="uk-UA"/>
        </w:rPr>
        <w:t>а</w:t>
      </w:r>
      <w:r w:rsidR="00E008E0" w:rsidRPr="00E008E0">
        <w:rPr>
          <w:rFonts w:ascii="Times New Roman" w:hAnsi="Times New Roman" w:cs="Times New Roman"/>
          <w:sz w:val="28"/>
          <w:szCs w:val="28"/>
          <w:lang w:val="uk-UA"/>
        </w:rPr>
        <w:t xml:space="preserve"> вважається класикою постструктуралістського підходу до безпеки та зовнішньої політики.</w:t>
      </w:r>
      <w:r w:rsidR="00E008E0" w:rsidRPr="00E008E0">
        <w:rPr>
          <w:lang w:val="uk-UA"/>
        </w:rPr>
        <w:t xml:space="preserve"> </w:t>
      </w:r>
      <w:r w:rsidR="00E008E0" w:rsidRPr="00E008E0">
        <w:rPr>
          <w:rFonts w:ascii="Times New Roman" w:hAnsi="Times New Roman" w:cs="Times New Roman"/>
          <w:sz w:val="28"/>
          <w:szCs w:val="28"/>
          <w:lang w:val="uk-UA"/>
        </w:rPr>
        <w:t>Кемпбелл стверджує, що ідентичність США не є фіксованою чи природною. Вона формується через постійне порівняння з "іншими" – комуністами, терористами чи будь-якими іншими ворогами.</w:t>
      </w:r>
    </w:p>
    <w:p w:rsidR="002811C2" w:rsidRPr="002811C2" w:rsidRDefault="002811C2" w:rsidP="00A516FF">
      <w:pPr>
        <w:spacing w:after="0" w:line="360" w:lineRule="auto"/>
        <w:ind w:firstLine="708"/>
        <w:jc w:val="both"/>
        <w:rPr>
          <w:rFonts w:ascii="Times New Roman" w:hAnsi="Times New Roman" w:cs="Times New Roman"/>
          <w:sz w:val="28"/>
          <w:szCs w:val="28"/>
          <w:lang w:val="uk-UA"/>
        </w:rPr>
      </w:pPr>
      <w:r w:rsidRPr="002811C2">
        <w:rPr>
          <w:rFonts w:ascii="Times New Roman" w:hAnsi="Times New Roman" w:cs="Times New Roman"/>
          <w:sz w:val="28"/>
          <w:szCs w:val="28"/>
          <w:lang w:val="uk-UA"/>
        </w:rPr>
        <w:t>У межах постструктуралізму сформувалася низка методологічних підходів, що дають дослідникові змогу працювати з текстами, наративами, символами та візуальними образами. Найбільш поширеним є дискурс-аналіз, який дозволяє виявити приховані механізми влади</w:t>
      </w:r>
      <w:r w:rsidR="004F6E6D">
        <w:rPr>
          <w:rFonts w:ascii="Times New Roman" w:hAnsi="Times New Roman" w:cs="Times New Roman"/>
          <w:sz w:val="28"/>
          <w:szCs w:val="28"/>
          <w:lang w:val="uk-UA"/>
        </w:rPr>
        <w:t xml:space="preserve"> у формуванні значень. Дискурс –</w:t>
      </w:r>
      <w:r w:rsidRPr="002811C2">
        <w:rPr>
          <w:rFonts w:ascii="Times New Roman" w:hAnsi="Times New Roman" w:cs="Times New Roman"/>
          <w:sz w:val="28"/>
          <w:szCs w:val="28"/>
          <w:lang w:val="uk-UA"/>
        </w:rPr>
        <w:t xml:space="preserve"> це</w:t>
      </w:r>
      <w:r w:rsidR="004F6E6D">
        <w:rPr>
          <w:rFonts w:ascii="Times New Roman" w:hAnsi="Times New Roman" w:cs="Times New Roman"/>
          <w:sz w:val="28"/>
          <w:szCs w:val="28"/>
          <w:lang w:val="uk-UA"/>
        </w:rPr>
        <w:t xml:space="preserve"> </w:t>
      </w:r>
      <w:r w:rsidRPr="002811C2">
        <w:rPr>
          <w:rFonts w:ascii="Times New Roman" w:hAnsi="Times New Roman" w:cs="Times New Roman"/>
          <w:sz w:val="28"/>
          <w:szCs w:val="28"/>
          <w:lang w:val="uk-UA"/>
        </w:rPr>
        <w:t>не просто сукупність висловлювань, а структура, що визначає, хто має право говорити, що вважається «істинним» і які інтерпретації виключаються як недопустимі.</w:t>
      </w:r>
    </w:p>
    <w:p w:rsidR="002811C2" w:rsidRPr="002811C2" w:rsidRDefault="002811C2" w:rsidP="00A516FF">
      <w:pPr>
        <w:spacing w:after="0" w:line="360" w:lineRule="auto"/>
        <w:ind w:firstLine="708"/>
        <w:jc w:val="both"/>
        <w:rPr>
          <w:rFonts w:ascii="Times New Roman" w:hAnsi="Times New Roman" w:cs="Times New Roman"/>
          <w:sz w:val="28"/>
          <w:szCs w:val="28"/>
          <w:lang w:val="uk-UA"/>
        </w:rPr>
      </w:pPr>
      <w:r w:rsidRPr="002811C2">
        <w:rPr>
          <w:rFonts w:ascii="Times New Roman" w:hAnsi="Times New Roman" w:cs="Times New Roman"/>
          <w:sz w:val="28"/>
          <w:szCs w:val="28"/>
          <w:lang w:val="uk-UA"/>
        </w:rPr>
        <w:t>Іншим важливим інструментом є інтертекстуальний аналіз, який показує, як різні наративи переплітаються та взаємно підсилюють один одного. У дослідженні політики пам’яті цей підхід є надзвичайно продуктивним, оскільки дозволяє побачити, як історичні події набувають різних значень у підручниках, політичних промовах, ЗМІ та культурних репрезентаціях.</w:t>
      </w:r>
    </w:p>
    <w:p w:rsidR="002811C2" w:rsidRDefault="002811C2" w:rsidP="00A516FF">
      <w:pPr>
        <w:spacing w:after="0" w:line="360" w:lineRule="auto"/>
        <w:ind w:firstLine="708"/>
        <w:jc w:val="both"/>
        <w:rPr>
          <w:rFonts w:ascii="Times New Roman" w:hAnsi="Times New Roman" w:cs="Times New Roman"/>
          <w:sz w:val="28"/>
          <w:szCs w:val="28"/>
          <w:lang w:val="uk-UA"/>
        </w:rPr>
      </w:pPr>
      <w:r w:rsidRPr="002811C2">
        <w:rPr>
          <w:rFonts w:ascii="Times New Roman" w:hAnsi="Times New Roman" w:cs="Times New Roman"/>
          <w:sz w:val="28"/>
          <w:szCs w:val="28"/>
          <w:lang w:val="uk-UA"/>
        </w:rPr>
        <w:t>Також для аналізу зовнішньої політики застосовується наративний аналіз, який допомагає зрозуміти, як держави вибудовують власні сюжети минулого і як ці сюжети впливають на їхнє сучасне політичне позиціонування. Завдяки цьому постструктуралізм дозволяє досліджувати політик</w:t>
      </w:r>
      <w:r>
        <w:rPr>
          <w:rFonts w:ascii="Times New Roman" w:hAnsi="Times New Roman" w:cs="Times New Roman"/>
          <w:sz w:val="28"/>
          <w:szCs w:val="28"/>
          <w:lang w:val="uk-UA"/>
        </w:rPr>
        <w:t xml:space="preserve"> </w:t>
      </w:r>
      <w:r w:rsidRPr="002811C2">
        <w:rPr>
          <w:rFonts w:ascii="Times New Roman" w:hAnsi="Times New Roman" w:cs="Times New Roman"/>
          <w:sz w:val="28"/>
          <w:szCs w:val="28"/>
          <w:lang w:val="uk-UA"/>
        </w:rPr>
        <w:t>у пам’яті як складну систему символічних практик.</w:t>
      </w:r>
    </w:p>
    <w:p w:rsidR="002811C2" w:rsidRPr="002811C2" w:rsidRDefault="002811C2" w:rsidP="00A516FF">
      <w:pPr>
        <w:spacing w:after="0" w:line="360" w:lineRule="auto"/>
        <w:ind w:firstLine="708"/>
        <w:jc w:val="both"/>
        <w:rPr>
          <w:rFonts w:ascii="Times New Roman" w:hAnsi="Times New Roman" w:cs="Times New Roman"/>
          <w:sz w:val="28"/>
          <w:szCs w:val="28"/>
          <w:lang w:val="uk-UA"/>
        </w:rPr>
      </w:pPr>
      <w:r w:rsidRPr="002811C2">
        <w:rPr>
          <w:rFonts w:ascii="Times New Roman" w:hAnsi="Times New Roman" w:cs="Times New Roman"/>
          <w:sz w:val="28"/>
          <w:szCs w:val="28"/>
          <w:lang w:val="uk-UA"/>
        </w:rPr>
        <w:t xml:space="preserve">У посттоталітарних суспільствах, таких як Україна, постструктуралізм відкриває можливості для переосмислення нав’язаних </w:t>
      </w:r>
      <w:r w:rsidRPr="002811C2">
        <w:rPr>
          <w:rFonts w:ascii="Times New Roman" w:hAnsi="Times New Roman" w:cs="Times New Roman"/>
          <w:sz w:val="28"/>
          <w:szCs w:val="28"/>
          <w:lang w:val="uk-UA"/>
        </w:rPr>
        <w:lastRenderedPageBreak/>
        <w:t>імперських історичних наративів. Дослідження того, як радянська і пізніше російська влада конструювала поняття «братніх народів», «спільної історії» чи «визвольної місії», демонструє, що ці концепти є класичними прикладами дискурсивних конструкцій, які мають політичну мету. Постструктуралістський аналіз дозволяє викрити механізми, за допомогою яких ці наративи відтворювалися через освіту, культуру, мас-медіа та політичну риторику.</w:t>
      </w:r>
    </w:p>
    <w:p w:rsidR="002811C2" w:rsidRDefault="002811C2" w:rsidP="00A516FF">
      <w:pPr>
        <w:spacing w:after="0" w:line="360" w:lineRule="auto"/>
        <w:ind w:firstLine="708"/>
        <w:jc w:val="both"/>
        <w:rPr>
          <w:rFonts w:ascii="Times New Roman" w:hAnsi="Times New Roman" w:cs="Times New Roman"/>
          <w:sz w:val="28"/>
          <w:szCs w:val="28"/>
          <w:lang w:val="uk-UA"/>
        </w:rPr>
      </w:pPr>
      <w:r w:rsidRPr="002811C2">
        <w:rPr>
          <w:rFonts w:ascii="Times New Roman" w:hAnsi="Times New Roman" w:cs="Times New Roman"/>
          <w:sz w:val="28"/>
          <w:szCs w:val="28"/>
          <w:lang w:val="uk-UA"/>
        </w:rPr>
        <w:t>Саме тому ця теоретична перспектива є надзвичайно корисною для розуміння сучасних інформаційних війн та спроб маніпулювати історичною пам’яттю у Центрально-Східній Європі.</w:t>
      </w:r>
    </w:p>
    <w:p w:rsidR="002811C2" w:rsidRDefault="002811C2" w:rsidP="00A516FF">
      <w:pPr>
        <w:spacing w:after="0" w:line="360" w:lineRule="auto"/>
        <w:ind w:firstLine="708"/>
        <w:jc w:val="both"/>
        <w:rPr>
          <w:rFonts w:ascii="Times New Roman" w:hAnsi="Times New Roman" w:cs="Times New Roman"/>
          <w:sz w:val="28"/>
          <w:szCs w:val="28"/>
          <w:lang w:val="uk-UA"/>
        </w:rPr>
      </w:pPr>
    </w:p>
    <w:p w:rsidR="00490302" w:rsidRPr="004F49B9" w:rsidRDefault="00490302" w:rsidP="004F49B9">
      <w:pPr>
        <w:pStyle w:val="2"/>
        <w:rPr>
          <w:rFonts w:ascii="Times New Roman" w:hAnsi="Times New Roman" w:cs="Times New Roman"/>
          <w:b/>
          <w:color w:val="000000" w:themeColor="text1"/>
          <w:sz w:val="28"/>
          <w:szCs w:val="28"/>
        </w:rPr>
      </w:pPr>
      <w:bookmarkStart w:id="11" w:name="_Toc214903628"/>
      <w:bookmarkStart w:id="12" w:name="_Toc214904157"/>
      <w:bookmarkStart w:id="13" w:name="_Toc214976803"/>
      <w:r w:rsidRPr="004F49B9">
        <w:rPr>
          <w:rFonts w:ascii="Times New Roman" w:hAnsi="Times New Roman" w:cs="Times New Roman"/>
          <w:b/>
          <w:color w:val="000000" w:themeColor="text1"/>
          <w:sz w:val="28"/>
          <w:szCs w:val="28"/>
        </w:rPr>
        <w:t xml:space="preserve">1.2. Концепції </w:t>
      </w:r>
      <w:r w:rsidR="0070234B" w:rsidRPr="004F49B9">
        <w:rPr>
          <w:rFonts w:ascii="Times New Roman" w:hAnsi="Times New Roman" w:cs="Times New Roman"/>
          <w:b/>
          <w:color w:val="000000" w:themeColor="text1"/>
          <w:sz w:val="28"/>
          <w:szCs w:val="28"/>
        </w:rPr>
        <w:t xml:space="preserve">пам’яті </w:t>
      </w:r>
      <w:r w:rsidRPr="004F49B9">
        <w:rPr>
          <w:rFonts w:ascii="Times New Roman" w:hAnsi="Times New Roman" w:cs="Times New Roman"/>
          <w:b/>
          <w:color w:val="000000" w:themeColor="text1"/>
          <w:sz w:val="28"/>
          <w:szCs w:val="28"/>
        </w:rPr>
        <w:t>у політичних студіях</w:t>
      </w:r>
      <w:r w:rsidR="004F6E6D" w:rsidRPr="004F49B9">
        <w:rPr>
          <w:rFonts w:ascii="Times New Roman" w:hAnsi="Times New Roman" w:cs="Times New Roman"/>
          <w:b/>
          <w:color w:val="000000" w:themeColor="text1"/>
          <w:sz w:val="28"/>
          <w:szCs w:val="28"/>
        </w:rPr>
        <w:t>.</w:t>
      </w:r>
      <w:bookmarkEnd w:id="11"/>
      <w:bookmarkEnd w:id="12"/>
      <w:bookmarkEnd w:id="13"/>
      <w:r w:rsidR="00A2112F" w:rsidRPr="004F49B9">
        <w:rPr>
          <w:rFonts w:ascii="Times New Roman" w:hAnsi="Times New Roman" w:cs="Times New Roman"/>
          <w:b/>
          <w:color w:val="000000" w:themeColor="text1"/>
          <w:sz w:val="28"/>
          <w:szCs w:val="28"/>
        </w:rPr>
        <w:t xml:space="preserve"> </w:t>
      </w:r>
    </w:p>
    <w:p w:rsidR="00E008E0" w:rsidRDefault="00490302" w:rsidP="00A516FF">
      <w:pPr>
        <w:spacing w:after="0" w:line="360" w:lineRule="auto"/>
        <w:ind w:firstLine="708"/>
        <w:jc w:val="both"/>
        <w:rPr>
          <w:rFonts w:ascii="Times New Roman" w:hAnsi="Times New Roman" w:cs="Times New Roman"/>
          <w:sz w:val="28"/>
          <w:szCs w:val="28"/>
          <w:lang w:val="uk-UA"/>
        </w:rPr>
      </w:pPr>
      <w:r w:rsidRPr="00490302">
        <w:rPr>
          <w:rFonts w:ascii="Times New Roman" w:hAnsi="Times New Roman" w:cs="Times New Roman"/>
          <w:sz w:val="28"/>
          <w:szCs w:val="28"/>
          <w:lang w:val="uk-UA"/>
        </w:rPr>
        <w:t>Поняття колективної пам’яті вперше системно розробив французький соціолог Моріс Хальбвакс. Він визначав її як «соціальний феномен, необхідний для функціонування та виживання суспільства, те спільне, що конституює суспільство та є запорукою його ідентичності». На думку вченого, пам’ять індивіда завжди пов’язана з груповим контекстом. З одного боку, вона відображає особистий досвід людини, але з іншого — у певні моменти індивід здатен мислити і згадувати як член спільноти, підтримуючи ті «безособові» спогади, що є важливими для його групи. Таким чином, колективна пам'ять постає не індивідуальним, а соціально сконструйованим явищем.</w:t>
      </w:r>
      <w:r>
        <w:rPr>
          <w:rFonts w:ascii="Times New Roman" w:hAnsi="Times New Roman" w:cs="Times New Roman"/>
          <w:sz w:val="28"/>
          <w:szCs w:val="28"/>
          <w:lang w:val="uk-UA"/>
        </w:rPr>
        <w:t xml:space="preserve"> </w:t>
      </w:r>
      <w:sdt>
        <w:sdtPr>
          <w:rPr>
            <w:rFonts w:ascii="Times New Roman" w:hAnsi="Times New Roman" w:cs="Times New Roman"/>
            <w:sz w:val="28"/>
            <w:szCs w:val="28"/>
            <w:lang w:val="uk-UA"/>
          </w:rPr>
          <w:id w:val="-374077916"/>
          <w:citation/>
        </w:sdtPr>
        <w:sdtContent>
          <w:r w:rsidR="00E97C44">
            <w:rPr>
              <w:rFonts w:ascii="Times New Roman" w:hAnsi="Times New Roman" w:cs="Times New Roman"/>
              <w:sz w:val="28"/>
              <w:szCs w:val="28"/>
              <w:lang w:val="uk-UA"/>
            </w:rPr>
            <w:fldChar w:fldCharType="begin"/>
          </w:r>
          <w:r w:rsidR="00E97C44">
            <w:rPr>
              <w:rFonts w:ascii="Times New Roman" w:hAnsi="Times New Roman" w:cs="Times New Roman"/>
              <w:sz w:val="28"/>
              <w:szCs w:val="28"/>
              <w:lang w:val="uk-UA"/>
            </w:rPr>
            <w:instrText xml:space="preserve"> CITATION Hal92 \l 1058 </w:instrText>
          </w:r>
          <w:r w:rsidR="00E97C44">
            <w:rPr>
              <w:rFonts w:ascii="Times New Roman" w:hAnsi="Times New Roman" w:cs="Times New Roman"/>
              <w:sz w:val="28"/>
              <w:szCs w:val="28"/>
              <w:lang w:val="uk-UA"/>
            </w:rPr>
            <w:fldChar w:fldCharType="separate"/>
          </w:r>
          <w:r w:rsidR="00E97C44" w:rsidRPr="00E97C44">
            <w:rPr>
              <w:rFonts w:ascii="Times New Roman" w:hAnsi="Times New Roman" w:cs="Times New Roman"/>
              <w:noProof/>
              <w:sz w:val="28"/>
              <w:szCs w:val="28"/>
              <w:lang w:val="uk-UA"/>
            </w:rPr>
            <w:t>(Halbwachs, 1992)</w:t>
          </w:r>
          <w:r w:rsidR="00E97C44">
            <w:rPr>
              <w:rFonts w:ascii="Times New Roman" w:hAnsi="Times New Roman" w:cs="Times New Roman"/>
              <w:sz w:val="28"/>
              <w:szCs w:val="28"/>
              <w:lang w:val="uk-UA"/>
            </w:rPr>
            <w:fldChar w:fldCharType="end"/>
          </w:r>
        </w:sdtContent>
      </w:sdt>
    </w:p>
    <w:p w:rsidR="00490302" w:rsidRPr="00490302" w:rsidRDefault="00490302" w:rsidP="00A516FF">
      <w:pPr>
        <w:spacing w:after="0" w:line="360" w:lineRule="auto"/>
        <w:ind w:firstLine="708"/>
        <w:jc w:val="both"/>
        <w:rPr>
          <w:rFonts w:ascii="Times New Roman" w:hAnsi="Times New Roman" w:cs="Times New Roman"/>
          <w:sz w:val="28"/>
          <w:szCs w:val="28"/>
          <w:lang w:val="uk-UA"/>
        </w:rPr>
      </w:pPr>
      <w:r w:rsidRPr="00490302">
        <w:rPr>
          <w:rFonts w:ascii="Times New Roman" w:hAnsi="Times New Roman" w:cs="Times New Roman"/>
          <w:sz w:val="28"/>
          <w:szCs w:val="28"/>
          <w:lang w:val="uk-UA"/>
        </w:rPr>
        <w:t xml:space="preserve">Подальшого розвитку концепція колективної пам’яті отримала у працях німецьких дослідників Яна та Алейди Ассман. Вони запропонували важливе розмежування між двома типами пам’яті — комунікативною та культурною. Комунікативна пам’ять охоплює досвід, що передається безпосередньо в міжособистісному спілкуванні всередині трьох-чотирьох поколінь. Вона має обмежений часовий горизонт (приблизно 80–100 років), пов’язаний із тривалістю життя носіїв спогадів, і тому є мінливою та вразливою до забуття. Натомість культурна пам’ять зберігається у </w:t>
      </w:r>
      <w:r w:rsidRPr="00490302">
        <w:rPr>
          <w:rFonts w:ascii="Times New Roman" w:hAnsi="Times New Roman" w:cs="Times New Roman"/>
          <w:sz w:val="28"/>
          <w:szCs w:val="28"/>
          <w:lang w:val="uk-UA"/>
        </w:rPr>
        <w:lastRenderedPageBreak/>
        <w:t>стабільніших формах</w:t>
      </w:r>
      <w:r w:rsidR="00C66735">
        <w:rPr>
          <w:rFonts w:ascii="Times New Roman" w:hAnsi="Times New Roman" w:cs="Times New Roman"/>
          <w:sz w:val="28"/>
          <w:szCs w:val="28"/>
          <w:lang w:val="uk-UA"/>
        </w:rPr>
        <w:t xml:space="preserve"> </w:t>
      </w:r>
      <w:r w:rsidR="004E00BF" w:rsidRPr="004E00BF">
        <w:rPr>
          <w:rFonts w:ascii="Times New Roman" w:hAnsi="Times New Roman" w:cs="Times New Roman"/>
          <w:sz w:val="28"/>
          <w:szCs w:val="28"/>
        </w:rPr>
        <w:t>—</w:t>
      </w:r>
      <w:r w:rsidRPr="00490302">
        <w:rPr>
          <w:rFonts w:ascii="Times New Roman" w:hAnsi="Times New Roman" w:cs="Times New Roman"/>
          <w:sz w:val="28"/>
          <w:szCs w:val="28"/>
          <w:lang w:val="uk-UA"/>
        </w:rPr>
        <w:t xml:space="preserve"> у текстах, архівах, пам’ятниках, ритуалах, символах та інституціях, що забезпечують довготривале відтворення колективних уявлень про минуле.</w:t>
      </w:r>
    </w:p>
    <w:p w:rsidR="00490302" w:rsidRDefault="00490302" w:rsidP="00A516FF">
      <w:pPr>
        <w:spacing w:after="0" w:line="360" w:lineRule="auto"/>
        <w:ind w:firstLine="708"/>
        <w:jc w:val="both"/>
        <w:rPr>
          <w:rFonts w:ascii="Times New Roman" w:hAnsi="Times New Roman" w:cs="Times New Roman"/>
          <w:sz w:val="28"/>
          <w:szCs w:val="28"/>
          <w:lang w:val="uk-UA"/>
        </w:rPr>
      </w:pPr>
      <w:r w:rsidRPr="00490302">
        <w:rPr>
          <w:rFonts w:ascii="Times New Roman" w:hAnsi="Times New Roman" w:cs="Times New Roman"/>
          <w:sz w:val="28"/>
          <w:szCs w:val="28"/>
          <w:lang w:val="uk-UA"/>
        </w:rPr>
        <w:t>Ця відмінність дозволяє пояснити, яким чином суспільства зберігають ключові історичні наративи не лише протягом життя окремих поколінь, а й упродовж століть. У політичних студіях та міжнародних відносинах концепція Яна та Алейди Ассман набуває особливого значення, оскільки саме через культурну пам’ять держави конструюють офіційні версії історії, закріплюють їх у системі освіти, публічних комеморацій та дипломатичній риториці. Таким чином, теоретичний підхід Ассманів дозволяє зрозуміти механізми, за допомогою яких історія перетворюється на інструмент сучасної політики та зовнішньополітичних стратегій.</w:t>
      </w:r>
    </w:p>
    <w:p w:rsidR="00490302" w:rsidRDefault="00D21876" w:rsidP="00A516FF">
      <w:pPr>
        <w:spacing w:after="0" w:line="360" w:lineRule="auto"/>
        <w:ind w:firstLine="708"/>
        <w:jc w:val="both"/>
        <w:rPr>
          <w:rFonts w:ascii="Times New Roman" w:hAnsi="Times New Roman" w:cs="Times New Roman"/>
          <w:sz w:val="28"/>
          <w:szCs w:val="28"/>
          <w:lang w:val="uk-UA"/>
        </w:rPr>
      </w:pPr>
      <w:r w:rsidRPr="00D21876">
        <w:rPr>
          <w:rFonts w:ascii="Times New Roman" w:hAnsi="Times New Roman" w:cs="Times New Roman"/>
          <w:sz w:val="28"/>
          <w:szCs w:val="28"/>
          <w:lang w:val="uk-UA"/>
        </w:rPr>
        <w:t xml:space="preserve">У своїй праці </w:t>
      </w:r>
      <w:r w:rsidR="004E00BF" w:rsidRPr="004E00BF">
        <w:rPr>
          <w:rFonts w:ascii="Times New Roman" w:hAnsi="Times New Roman" w:cs="Times New Roman"/>
          <w:sz w:val="28"/>
          <w:szCs w:val="28"/>
          <w:lang w:val="uk-UA"/>
        </w:rPr>
        <w:t>Культурна пам’ять і рання цивілізація</w:t>
      </w:r>
      <w:r w:rsidR="004E00BF">
        <w:rPr>
          <w:rFonts w:ascii="Times New Roman" w:hAnsi="Times New Roman" w:cs="Times New Roman"/>
          <w:sz w:val="28"/>
          <w:szCs w:val="28"/>
          <w:lang w:val="uk-UA"/>
        </w:rPr>
        <w:t xml:space="preserve"> </w:t>
      </w:r>
      <w:r w:rsidRPr="00D21876">
        <w:rPr>
          <w:rFonts w:ascii="Times New Roman" w:hAnsi="Times New Roman" w:cs="Times New Roman"/>
          <w:sz w:val="28"/>
          <w:szCs w:val="28"/>
          <w:lang w:val="uk-UA"/>
        </w:rPr>
        <w:t>Ян Ассман підкреслює, що культурна пам’ять не просто зберігає інформацію про минуле, а «структурує досвід і надає сенс сучасності шляхом постійного відсилання до стабільного корпусу традицій»</w:t>
      </w:r>
      <w:r>
        <w:rPr>
          <w:rFonts w:ascii="Times New Roman" w:hAnsi="Times New Roman" w:cs="Times New Roman"/>
          <w:sz w:val="28"/>
          <w:szCs w:val="28"/>
          <w:lang w:val="uk-UA"/>
        </w:rPr>
        <w:t>.</w:t>
      </w:r>
      <w:sdt>
        <w:sdtPr>
          <w:rPr>
            <w:rFonts w:ascii="Times New Roman" w:hAnsi="Times New Roman" w:cs="Times New Roman"/>
            <w:sz w:val="28"/>
            <w:szCs w:val="28"/>
            <w:lang w:val="uk-UA"/>
          </w:rPr>
          <w:id w:val="-130642313"/>
          <w:citation/>
        </w:sdtPr>
        <w:sdtContent>
          <w:r w:rsidR="00E97C44">
            <w:rPr>
              <w:rFonts w:ascii="Times New Roman" w:hAnsi="Times New Roman" w:cs="Times New Roman"/>
              <w:sz w:val="28"/>
              <w:szCs w:val="28"/>
              <w:lang w:val="uk-UA"/>
            </w:rPr>
            <w:fldChar w:fldCharType="begin"/>
          </w:r>
          <w:r w:rsidR="00E97C44">
            <w:rPr>
              <w:rFonts w:ascii="Times New Roman" w:hAnsi="Times New Roman" w:cs="Times New Roman"/>
              <w:sz w:val="28"/>
              <w:szCs w:val="28"/>
              <w:lang w:val="uk-UA"/>
            </w:rPr>
            <w:instrText xml:space="preserve"> CITATION Ass11 \l 1058 </w:instrText>
          </w:r>
          <w:r w:rsidR="00E97C44">
            <w:rPr>
              <w:rFonts w:ascii="Times New Roman" w:hAnsi="Times New Roman" w:cs="Times New Roman"/>
              <w:sz w:val="28"/>
              <w:szCs w:val="28"/>
              <w:lang w:val="uk-UA"/>
            </w:rPr>
            <w:fldChar w:fldCharType="separate"/>
          </w:r>
          <w:r w:rsidR="00E97C44">
            <w:rPr>
              <w:rFonts w:ascii="Times New Roman" w:hAnsi="Times New Roman" w:cs="Times New Roman"/>
              <w:noProof/>
              <w:sz w:val="28"/>
              <w:szCs w:val="28"/>
              <w:lang w:val="uk-UA"/>
            </w:rPr>
            <w:t xml:space="preserve"> </w:t>
          </w:r>
          <w:r w:rsidR="00E97C44" w:rsidRPr="00E97C44">
            <w:rPr>
              <w:rFonts w:ascii="Times New Roman" w:hAnsi="Times New Roman" w:cs="Times New Roman"/>
              <w:noProof/>
              <w:sz w:val="28"/>
              <w:szCs w:val="28"/>
              <w:lang w:val="uk-UA"/>
            </w:rPr>
            <w:t>(Assmann, 2011)</w:t>
          </w:r>
          <w:r w:rsidR="00E97C44">
            <w:rPr>
              <w:rFonts w:ascii="Times New Roman" w:hAnsi="Times New Roman" w:cs="Times New Roman"/>
              <w:sz w:val="28"/>
              <w:szCs w:val="28"/>
              <w:lang w:val="uk-UA"/>
            </w:rPr>
            <w:fldChar w:fldCharType="end"/>
          </w:r>
        </w:sdtContent>
      </w:sdt>
    </w:p>
    <w:p w:rsidR="00D21876" w:rsidRDefault="00D21876" w:rsidP="00A516FF">
      <w:pPr>
        <w:spacing w:after="0" w:line="360" w:lineRule="auto"/>
        <w:ind w:firstLine="708"/>
        <w:jc w:val="both"/>
        <w:rPr>
          <w:rFonts w:ascii="Times New Roman" w:hAnsi="Times New Roman" w:cs="Times New Roman"/>
          <w:sz w:val="28"/>
          <w:szCs w:val="28"/>
          <w:lang w:val="uk-UA"/>
        </w:rPr>
      </w:pPr>
      <w:r w:rsidRPr="00D21876">
        <w:rPr>
          <w:rFonts w:ascii="Times New Roman" w:hAnsi="Times New Roman" w:cs="Times New Roman"/>
          <w:sz w:val="28"/>
          <w:szCs w:val="28"/>
          <w:lang w:val="uk-UA"/>
        </w:rPr>
        <w:t>Особливістю культурної пам’яті є її здатність утворювати «фіг</w:t>
      </w:r>
      <w:r w:rsidR="004E00BF">
        <w:rPr>
          <w:rFonts w:ascii="Times New Roman" w:hAnsi="Times New Roman" w:cs="Times New Roman"/>
          <w:sz w:val="28"/>
          <w:szCs w:val="28"/>
          <w:lang w:val="uk-UA"/>
        </w:rPr>
        <w:t xml:space="preserve">ури пам’яті» </w:t>
      </w:r>
      <w:r w:rsidRPr="00D21876">
        <w:rPr>
          <w:rFonts w:ascii="Times New Roman" w:hAnsi="Times New Roman" w:cs="Times New Roman"/>
          <w:sz w:val="28"/>
          <w:szCs w:val="28"/>
          <w:lang w:val="uk-UA"/>
        </w:rPr>
        <w:t>, що уособлюють ключові події, постаті або наративи, які набувають канонічного значення і відтворюються впродовж століть. Таким чином, вона формує «велику традицію» нації, на відміну від комунікативної пам’яті, яка обмежена часовим горизонтом індивідуальних свідчень. Ассман наголошує: «Культурна пам'ять є організованим сховищем знань, яке зберігає й передає символічний капітал суспільства»</w:t>
      </w:r>
      <w:r>
        <w:rPr>
          <w:rFonts w:ascii="Times New Roman" w:hAnsi="Times New Roman" w:cs="Times New Roman"/>
          <w:sz w:val="28"/>
          <w:szCs w:val="28"/>
          <w:lang w:val="uk-UA"/>
        </w:rPr>
        <w:t xml:space="preserve">. </w:t>
      </w:r>
    </w:p>
    <w:p w:rsidR="00776FD5" w:rsidRDefault="00776FD5" w:rsidP="00A516FF">
      <w:pPr>
        <w:spacing w:after="0" w:line="360" w:lineRule="auto"/>
        <w:ind w:firstLine="708"/>
        <w:jc w:val="both"/>
        <w:rPr>
          <w:rFonts w:ascii="Times New Roman" w:hAnsi="Times New Roman" w:cs="Times New Roman"/>
          <w:sz w:val="28"/>
          <w:szCs w:val="28"/>
          <w:lang w:val="uk-UA"/>
        </w:rPr>
      </w:pPr>
      <w:r w:rsidRPr="00776FD5">
        <w:rPr>
          <w:rFonts w:ascii="Times New Roman" w:hAnsi="Times New Roman" w:cs="Times New Roman"/>
          <w:sz w:val="28"/>
          <w:szCs w:val="28"/>
          <w:lang w:val="uk-UA"/>
        </w:rPr>
        <w:t>Важливим внеском у розвиток студій пам’яті став підхід французького історика П’єра Нори, який запропонував концепцію «місць пам’яті» На його думку, у сучасних суспільствах, де традиційні механізми передачі пам’яті слабшають, саме символічні простори, пам’ятники, дати та ритуали виконують функцію збереження колективних уявлень про минуле.</w:t>
      </w:r>
    </w:p>
    <w:p w:rsidR="00B517FD" w:rsidRDefault="00B517FD" w:rsidP="00A516FF">
      <w:pPr>
        <w:spacing w:after="0" w:line="360" w:lineRule="auto"/>
        <w:ind w:firstLine="708"/>
        <w:jc w:val="both"/>
        <w:rPr>
          <w:rFonts w:ascii="Times New Roman" w:hAnsi="Times New Roman" w:cs="Times New Roman"/>
          <w:sz w:val="28"/>
          <w:szCs w:val="28"/>
          <w:lang w:val="uk-UA"/>
        </w:rPr>
      </w:pPr>
      <w:r w:rsidRPr="00B517FD">
        <w:rPr>
          <w:rFonts w:ascii="Times New Roman" w:hAnsi="Times New Roman" w:cs="Times New Roman"/>
          <w:sz w:val="28"/>
          <w:szCs w:val="28"/>
          <w:lang w:val="uk-UA"/>
        </w:rPr>
        <w:lastRenderedPageBreak/>
        <w:t>Як наголошує дослідник, місце пам’яті виникає тоді, коли «живий досвід» історії вже не може передаватися безпосередньо, і суспільство змушене конструювати особливі знаки та інституції для його підтримки</w:t>
      </w:r>
      <w:r>
        <w:rPr>
          <w:rFonts w:ascii="Times New Roman" w:hAnsi="Times New Roman" w:cs="Times New Roman"/>
          <w:sz w:val="28"/>
          <w:szCs w:val="28"/>
          <w:lang w:val="uk-UA"/>
        </w:rPr>
        <w:t>.</w:t>
      </w:r>
    </w:p>
    <w:p w:rsidR="00B517FD" w:rsidRDefault="00B517FD" w:rsidP="00A516FF">
      <w:pPr>
        <w:spacing w:after="0" w:line="360" w:lineRule="auto"/>
        <w:ind w:firstLine="708"/>
        <w:jc w:val="both"/>
        <w:rPr>
          <w:rFonts w:ascii="Times New Roman" w:hAnsi="Times New Roman" w:cs="Times New Roman"/>
          <w:sz w:val="28"/>
          <w:szCs w:val="28"/>
          <w:lang w:val="uk-UA"/>
        </w:rPr>
      </w:pPr>
      <w:r w:rsidRPr="00B517FD">
        <w:rPr>
          <w:rFonts w:ascii="Times New Roman" w:hAnsi="Times New Roman" w:cs="Times New Roman"/>
          <w:sz w:val="28"/>
          <w:szCs w:val="28"/>
          <w:lang w:val="uk-UA"/>
        </w:rPr>
        <w:t>Водночас концепція Нори не обмежується фіксацією об’єктів пам’яті. Вона перегукується з ідеями Мішеля Фуко, зокрема його підходом до «генеалогічної деконструкції», де пам’ять і знання розглядаються як інструменти влади. Як і Фуко, Нора підкреслював, що пам’ять завжди пов’язана з механізмами відбору, контролю та влади: вона не є нейтральним дзеркалом минулого, а радше простором боротьби інтерпретацій. Саме тому він говорив, що «пам’ять стосується лише того, що суспільство вважає важливим і здатним відновити»</w:t>
      </w:r>
      <w:r>
        <w:rPr>
          <w:rFonts w:ascii="Times New Roman" w:hAnsi="Times New Roman" w:cs="Times New Roman"/>
          <w:sz w:val="28"/>
          <w:szCs w:val="28"/>
          <w:lang w:val="uk-UA"/>
        </w:rPr>
        <w:t>.</w:t>
      </w:r>
      <w:sdt>
        <w:sdtPr>
          <w:rPr>
            <w:rFonts w:ascii="Times New Roman" w:hAnsi="Times New Roman" w:cs="Times New Roman"/>
            <w:sz w:val="28"/>
            <w:szCs w:val="28"/>
            <w:lang w:val="uk-UA"/>
          </w:rPr>
          <w:id w:val="2079398975"/>
          <w:citation/>
        </w:sdtPr>
        <w:sdtContent>
          <w:r w:rsidR="00E97C44">
            <w:rPr>
              <w:rFonts w:ascii="Times New Roman" w:hAnsi="Times New Roman" w:cs="Times New Roman"/>
              <w:sz w:val="28"/>
              <w:szCs w:val="28"/>
              <w:lang w:val="uk-UA"/>
            </w:rPr>
            <w:fldChar w:fldCharType="begin"/>
          </w:r>
          <w:r w:rsidR="00E97C44">
            <w:rPr>
              <w:rFonts w:ascii="Times New Roman" w:hAnsi="Times New Roman" w:cs="Times New Roman"/>
              <w:sz w:val="28"/>
              <w:szCs w:val="28"/>
              <w:lang w:val="uk-UA"/>
            </w:rPr>
            <w:instrText xml:space="preserve"> CITATION Nor89 \l 1058 </w:instrText>
          </w:r>
          <w:r w:rsidR="00E97C44">
            <w:rPr>
              <w:rFonts w:ascii="Times New Roman" w:hAnsi="Times New Roman" w:cs="Times New Roman"/>
              <w:sz w:val="28"/>
              <w:szCs w:val="28"/>
              <w:lang w:val="uk-UA"/>
            </w:rPr>
            <w:fldChar w:fldCharType="separate"/>
          </w:r>
          <w:r w:rsidR="00E97C44">
            <w:rPr>
              <w:rFonts w:ascii="Times New Roman" w:hAnsi="Times New Roman" w:cs="Times New Roman"/>
              <w:noProof/>
              <w:sz w:val="28"/>
              <w:szCs w:val="28"/>
              <w:lang w:val="uk-UA"/>
            </w:rPr>
            <w:t xml:space="preserve"> </w:t>
          </w:r>
          <w:r w:rsidR="00E97C44" w:rsidRPr="00E97C44">
            <w:rPr>
              <w:rFonts w:ascii="Times New Roman" w:hAnsi="Times New Roman" w:cs="Times New Roman"/>
              <w:noProof/>
              <w:sz w:val="28"/>
              <w:szCs w:val="28"/>
              <w:lang w:val="uk-UA"/>
            </w:rPr>
            <w:t>(Nora, 1989)</w:t>
          </w:r>
          <w:r w:rsidR="00E97C44">
            <w:rPr>
              <w:rFonts w:ascii="Times New Roman" w:hAnsi="Times New Roman" w:cs="Times New Roman"/>
              <w:sz w:val="28"/>
              <w:szCs w:val="28"/>
              <w:lang w:val="uk-UA"/>
            </w:rPr>
            <w:fldChar w:fldCharType="end"/>
          </w:r>
        </w:sdtContent>
      </w:sdt>
    </w:p>
    <w:p w:rsidR="00B517FD" w:rsidRDefault="00B517FD" w:rsidP="00A516FF">
      <w:pPr>
        <w:spacing w:after="0" w:line="360" w:lineRule="auto"/>
        <w:ind w:firstLine="708"/>
        <w:jc w:val="both"/>
        <w:rPr>
          <w:rFonts w:ascii="Times New Roman" w:hAnsi="Times New Roman" w:cs="Times New Roman"/>
          <w:sz w:val="28"/>
          <w:szCs w:val="28"/>
          <w:lang w:val="uk-UA"/>
        </w:rPr>
      </w:pPr>
      <w:r w:rsidRPr="00B517FD">
        <w:rPr>
          <w:rFonts w:ascii="Times New Roman" w:hAnsi="Times New Roman" w:cs="Times New Roman"/>
          <w:sz w:val="28"/>
          <w:szCs w:val="28"/>
          <w:lang w:val="uk-UA"/>
        </w:rPr>
        <w:t>Цей підхід дозволяє побачити, що місця пам’яті є не лише символічними маркерами минулого, а й полем влади, де держава та інші політичні актори борються за право визначати, які події слід пам’ятати, а які — забувати. У цьому сенсі концепція Нори розширює дослідження пам’яті у політичному вимірі, демонструючи, що пам’ять завжди є вибірковою та інституційно закріпленою.</w:t>
      </w:r>
    </w:p>
    <w:p w:rsidR="002811C2" w:rsidRPr="002811C2" w:rsidRDefault="002811C2" w:rsidP="00A516FF">
      <w:pPr>
        <w:spacing w:after="0" w:line="360" w:lineRule="auto"/>
        <w:ind w:firstLine="708"/>
        <w:jc w:val="both"/>
        <w:rPr>
          <w:rFonts w:ascii="Times New Roman" w:hAnsi="Times New Roman" w:cs="Times New Roman"/>
          <w:sz w:val="28"/>
          <w:szCs w:val="28"/>
          <w:lang w:val="uk-UA"/>
        </w:rPr>
      </w:pPr>
      <w:r w:rsidRPr="002811C2">
        <w:rPr>
          <w:rFonts w:ascii="Times New Roman" w:hAnsi="Times New Roman" w:cs="Times New Roman"/>
          <w:sz w:val="28"/>
          <w:szCs w:val="28"/>
          <w:lang w:val="uk-UA"/>
        </w:rPr>
        <w:t>У межах політичних студій важливим напрямом стало дослідження того, як політика пам’яті функціонує як механізм</w:t>
      </w:r>
      <w:r w:rsidR="004E00BF">
        <w:rPr>
          <w:rFonts w:ascii="Times New Roman" w:hAnsi="Times New Roman" w:cs="Times New Roman"/>
          <w:sz w:val="28"/>
          <w:szCs w:val="28"/>
          <w:lang w:val="uk-UA"/>
        </w:rPr>
        <w:t xml:space="preserve"> </w:t>
      </w:r>
      <w:r w:rsidR="004E00BF" w:rsidRPr="004E00BF">
        <w:rPr>
          <w:rFonts w:ascii="Times New Roman" w:hAnsi="Times New Roman" w:cs="Times New Roman"/>
          <w:sz w:val="28"/>
          <w:szCs w:val="28"/>
          <w:lang w:val="uk-UA"/>
        </w:rPr>
        <w:t>націєтворення</w:t>
      </w:r>
      <w:r w:rsidRPr="002811C2">
        <w:rPr>
          <w:rFonts w:ascii="Times New Roman" w:hAnsi="Times New Roman" w:cs="Times New Roman"/>
          <w:sz w:val="28"/>
          <w:szCs w:val="28"/>
          <w:lang w:val="uk-UA"/>
        </w:rPr>
        <w:t>. Бенедикт Андерсон у своїй класичній праці «Уявлені спільноти» (1983) підкреслював, що нації є не природними, а уявленими конструкціями, які потребують символічних рамок для збереження єдності. Саме пам’ять — через шкільні програми, національні свята, державні наративи, історичні постаті — створює і підтримує це відчуття спільності між людьми, які ніколи не зустрічалися між собою, але відчувають себе частиною одного цілого.</w:t>
      </w:r>
    </w:p>
    <w:p w:rsidR="002811C2" w:rsidRDefault="002811C2" w:rsidP="00A516FF">
      <w:pPr>
        <w:spacing w:after="0" w:line="360" w:lineRule="auto"/>
        <w:ind w:firstLine="708"/>
        <w:jc w:val="both"/>
        <w:rPr>
          <w:rFonts w:ascii="Times New Roman" w:hAnsi="Times New Roman" w:cs="Times New Roman"/>
          <w:sz w:val="28"/>
          <w:szCs w:val="28"/>
          <w:lang w:val="uk-UA"/>
        </w:rPr>
      </w:pPr>
      <w:r w:rsidRPr="002811C2">
        <w:rPr>
          <w:rFonts w:ascii="Times New Roman" w:hAnsi="Times New Roman" w:cs="Times New Roman"/>
          <w:sz w:val="28"/>
          <w:szCs w:val="28"/>
          <w:lang w:val="uk-UA"/>
        </w:rPr>
        <w:t xml:space="preserve">У цьому контексті політика пам’яті виконує не лише комеморативну, але й інтегративну функцію: вона визначає, які події вважаються фундаментальними для національної ідентичності, а які залишаються на маргінесі. Держави формують пантеони героїв, визначають «канонічні трагедії» та «канонічні перемоги», закріплюючи певну модель патріотизму </w:t>
      </w:r>
      <w:r w:rsidRPr="002811C2">
        <w:rPr>
          <w:rFonts w:ascii="Times New Roman" w:hAnsi="Times New Roman" w:cs="Times New Roman"/>
          <w:sz w:val="28"/>
          <w:szCs w:val="28"/>
          <w:lang w:val="uk-UA"/>
        </w:rPr>
        <w:lastRenderedPageBreak/>
        <w:t>та політичної поведінки. Як підкреслюють с</w:t>
      </w:r>
      <w:r w:rsidR="000F5976">
        <w:rPr>
          <w:rFonts w:ascii="Times New Roman" w:hAnsi="Times New Roman" w:cs="Times New Roman"/>
          <w:sz w:val="28"/>
          <w:szCs w:val="28"/>
          <w:lang w:val="uk-UA"/>
        </w:rPr>
        <w:t xml:space="preserve">учасні дослідники студій пам’яті </w:t>
      </w:r>
      <w:r w:rsidRPr="002811C2">
        <w:rPr>
          <w:rFonts w:ascii="Times New Roman" w:hAnsi="Times New Roman" w:cs="Times New Roman"/>
          <w:sz w:val="28"/>
          <w:szCs w:val="28"/>
          <w:lang w:val="uk-UA"/>
        </w:rPr>
        <w:t>, пам’ять «не просто відображає націю — вона створює її політичну форму» (Olick &amp; Robbins, 1998).</w:t>
      </w:r>
    </w:p>
    <w:p w:rsidR="002811C2" w:rsidRDefault="008135B3" w:rsidP="00A516FF">
      <w:pPr>
        <w:spacing w:after="0" w:line="360" w:lineRule="auto"/>
        <w:ind w:firstLine="708"/>
        <w:jc w:val="both"/>
      </w:pPr>
      <w:r>
        <w:rPr>
          <w:rFonts w:ascii="Times New Roman" w:hAnsi="Times New Roman" w:cs="Times New Roman"/>
          <w:sz w:val="28"/>
          <w:szCs w:val="28"/>
          <w:lang w:val="uk-UA"/>
        </w:rPr>
        <w:t>У сучасних міжнародних відносинах</w:t>
      </w:r>
      <w:r w:rsidRPr="008135B3">
        <w:rPr>
          <w:rFonts w:ascii="Times New Roman" w:hAnsi="Times New Roman" w:cs="Times New Roman"/>
          <w:sz w:val="28"/>
          <w:szCs w:val="28"/>
          <w:lang w:val="uk-UA"/>
        </w:rPr>
        <w:t xml:space="preserve"> історична пам’ять вже не розглядається лише як елемент національної ідентичності — її дедалі частіше трактують </w:t>
      </w:r>
      <w:r w:rsidR="000F5976">
        <w:rPr>
          <w:rFonts w:ascii="Times New Roman" w:hAnsi="Times New Roman" w:cs="Times New Roman"/>
          <w:sz w:val="28"/>
          <w:szCs w:val="28"/>
          <w:lang w:val="uk-UA"/>
        </w:rPr>
        <w:t xml:space="preserve">як ефективний елемент м’якої сили </w:t>
      </w:r>
      <w:r>
        <w:rPr>
          <w:rFonts w:ascii="Times New Roman" w:hAnsi="Times New Roman" w:cs="Times New Roman"/>
          <w:sz w:val="28"/>
          <w:szCs w:val="28"/>
          <w:lang w:val="uk-UA"/>
        </w:rPr>
        <w:t>.</w:t>
      </w:r>
      <w:r w:rsidR="009E1C5E" w:rsidRPr="009E1C5E">
        <w:rPr>
          <w:lang w:val="uk-UA"/>
        </w:rPr>
        <w:t xml:space="preserve"> </w:t>
      </w:r>
      <w:r w:rsidR="009E1C5E">
        <w:rPr>
          <w:rFonts w:ascii="Times New Roman" w:hAnsi="Times New Roman" w:cs="Times New Roman"/>
          <w:sz w:val="28"/>
          <w:szCs w:val="28"/>
          <w:lang w:val="uk-UA"/>
        </w:rPr>
        <w:t>В</w:t>
      </w:r>
      <w:r w:rsidR="009E1C5E" w:rsidRPr="009E1C5E">
        <w:rPr>
          <w:rFonts w:ascii="Times New Roman" w:hAnsi="Times New Roman" w:cs="Times New Roman"/>
          <w:sz w:val="28"/>
          <w:szCs w:val="28"/>
          <w:lang w:val="uk-UA"/>
        </w:rPr>
        <w:t>плив держави визначається не лише військовою чи економічною перевагою, а й здатністю поширювати привабливі ідеї та переконливі наративи. У цьому контексті пам’ять стає ключовим ресурсом символічного впливу: «Питання не лише в тому, чия армія перемагає, а й у тому, чия історія перемагає» (Nye, 1990, c. 153).</w:t>
      </w:r>
      <w:r w:rsidR="009E1C5E" w:rsidRPr="009E1C5E">
        <w:t xml:space="preserve"> </w:t>
      </w:r>
    </w:p>
    <w:p w:rsidR="002811C2" w:rsidRPr="002811C2" w:rsidRDefault="002811C2" w:rsidP="00A516FF">
      <w:pPr>
        <w:spacing w:after="0" w:line="360" w:lineRule="auto"/>
        <w:ind w:firstLine="708"/>
        <w:jc w:val="both"/>
        <w:rPr>
          <w:rFonts w:ascii="Times New Roman" w:hAnsi="Times New Roman" w:cs="Times New Roman"/>
          <w:sz w:val="28"/>
          <w:szCs w:val="28"/>
          <w:lang w:val="uk-UA"/>
        </w:rPr>
      </w:pPr>
      <w:r w:rsidRPr="002811C2">
        <w:rPr>
          <w:rFonts w:ascii="Times New Roman" w:hAnsi="Times New Roman" w:cs="Times New Roman"/>
          <w:sz w:val="28"/>
          <w:szCs w:val="28"/>
          <w:lang w:val="uk-UA"/>
        </w:rPr>
        <w:t>Окремий напрям досліджень присвячено тому, як історична пам'ять впливає на формування зовнішньої політики. Згідно з цим підходом, дипломатичні стратегії держав нерозривно пов’язані з тим, як вони інтерпретують власну історію та історію своїх сусідів. Зовнішньополітична поведінка стає продовженням колективних уявлень про минуле: образ «ворога», «союзника», «загрози» або «жертви» формується не лише через поточні події, але й через історичні наративи, укорінені у культурній пам’яті.</w:t>
      </w:r>
    </w:p>
    <w:p w:rsidR="002811C2" w:rsidRPr="002811C2" w:rsidRDefault="002811C2" w:rsidP="00A516FF">
      <w:pPr>
        <w:spacing w:after="0" w:line="360" w:lineRule="auto"/>
        <w:ind w:firstLine="708"/>
        <w:jc w:val="both"/>
        <w:rPr>
          <w:rFonts w:ascii="Times New Roman" w:hAnsi="Times New Roman" w:cs="Times New Roman"/>
          <w:sz w:val="28"/>
          <w:szCs w:val="28"/>
          <w:lang w:val="uk-UA"/>
        </w:rPr>
      </w:pPr>
      <w:r w:rsidRPr="002811C2">
        <w:rPr>
          <w:rFonts w:ascii="Times New Roman" w:hAnsi="Times New Roman" w:cs="Times New Roman"/>
          <w:sz w:val="28"/>
          <w:szCs w:val="28"/>
          <w:lang w:val="uk-UA"/>
        </w:rPr>
        <w:t>У цьому контексті виник термін</w:t>
      </w:r>
      <w:r w:rsidR="000F5976" w:rsidRPr="000F5976">
        <w:t xml:space="preserve"> </w:t>
      </w:r>
      <w:r w:rsidR="000F5976" w:rsidRPr="000F5976">
        <w:rPr>
          <w:rFonts w:ascii="Times New Roman" w:hAnsi="Times New Roman" w:cs="Times New Roman"/>
          <w:sz w:val="28"/>
          <w:szCs w:val="28"/>
          <w:lang w:val="uk-UA"/>
        </w:rPr>
        <w:t xml:space="preserve">історичне державотворення </w:t>
      </w:r>
      <w:r w:rsidRPr="002811C2">
        <w:rPr>
          <w:rFonts w:ascii="Times New Roman" w:hAnsi="Times New Roman" w:cs="Times New Roman"/>
          <w:sz w:val="28"/>
          <w:szCs w:val="28"/>
          <w:lang w:val="uk-UA"/>
        </w:rPr>
        <w:t>— використання історії як інструменту дипломатії. Держава, яка успішно формує міжнародне сприйняття свого минулого, отримує додатковий політичний капітал: моральну легітимність, підтримку союзників, можливість обґрунтовувати жорсткі або, навпаки, компромісні зовнішньополітичні рішення. Саме тому питання історичної правди дедалі частіше стають предметом дипломатичних переговорів, резолюцій міжнародних організацій та інформаційних кампаній.</w:t>
      </w:r>
    </w:p>
    <w:p w:rsidR="009E1C5E" w:rsidRPr="002811C2" w:rsidRDefault="002811C2" w:rsidP="00A516FF">
      <w:pPr>
        <w:spacing w:after="0" w:line="360" w:lineRule="auto"/>
        <w:ind w:firstLine="708"/>
        <w:jc w:val="both"/>
        <w:rPr>
          <w:rFonts w:ascii="Times New Roman" w:hAnsi="Times New Roman" w:cs="Times New Roman"/>
          <w:sz w:val="28"/>
          <w:szCs w:val="28"/>
          <w:lang w:val="uk-UA"/>
        </w:rPr>
      </w:pPr>
      <w:r w:rsidRPr="002811C2">
        <w:rPr>
          <w:rFonts w:ascii="Times New Roman" w:hAnsi="Times New Roman" w:cs="Times New Roman"/>
          <w:sz w:val="28"/>
          <w:szCs w:val="28"/>
          <w:lang w:val="uk-UA"/>
        </w:rPr>
        <w:t xml:space="preserve">Сучасні дослідники наголошують, що </w:t>
      </w:r>
      <w:r w:rsidR="000F5976" w:rsidRPr="000F5976">
        <w:rPr>
          <w:rFonts w:ascii="Times New Roman" w:hAnsi="Times New Roman" w:cs="Times New Roman"/>
          <w:sz w:val="28"/>
          <w:szCs w:val="28"/>
          <w:lang w:val="uk-UA"/>
        </w:rPr>
        <w:t xml:space="preserve">політика пам’яті </w:t>
      </w:r>
      <w:r w:rsidRPr="002811C2">
        <w:rPr>
          <w:rFonts w:ascii="Times New Roman" w:hAnsi="Times New Roman" w:cs="Times New Roman"/>
          <w:sz w:val="28"/>
          <w:szCs w:val="28"/>
          <w:lang w:val="uk-UA"/>
        </w:rPr>
        <w:t xml:space="preserve">у зовнішній політиці особливо активізується під час криз — воєн, конфліктів, змін режимів. Саме в такі моменти держави прагнуть переосмислити минуле, </w:t>
      </w:r>
      <w:r w:rsidRPr="002811C2">
        <w:rPr>
          <w:rFonts w:ascii="Times New Roman" w:hAnsi="Times New Roman" w:cs="Times New Roman"/>
          <w:sz w:val="28"/>
          <w:szCs w:val="28"/>
          <w:lang w:val="uk-UA"/>
        </w:rPr>
        <w:lastRenderedPageBreak/>
        <w:t>щоб мобілізувати суспільство або отримати міжнародну підтримку. Приклад України чітко демонструє цю тенденцію: історичні аргументи (кожна з них обґрунтована у внутрішніх та зовнішніх дискурсах — Київська Русь, Голодомор, радянські репресії, досвід боротьби за незалежність) активно застосовуються як морально-політична база для захисту суверенітету.</w:t>
      </w:r>
    </w:p>
    <w:p w:rsidR="008135B3" w:rsidRDefault="009E1C5E" w:rsidP="00A516FF">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М</w:t>
      </w:r>
      <w:r w:rsidRPr="009E1C5E">
        <w:rPr>
          <w:rFonts w:ascii="Times New Roman" w:hAnsi="Times New Roman" w:cs="Times New Roman"/>
          <w:sz w:val="28"/>
          <w:szCs w:val="28"/>
          <w:lang w:val="uk-UA"/>
        </w:rPr>
        <w:t>іркування вченого підтверджують цю тезу. У статті, опублікованій у The Washington Post у травні 2025 р., він підкреслює, що боротьба держав дедалі більше відбувається у сфері конкуруючих історичних інтерпретацій. Переконливий наратив про минуле здатен мобілізувати внутрішнє суспільство та одночасно забезпечити міжнародну підтримку. Важливо враховувати, що політика пам’яті залежить не лише від внутрішнього дискурсу, а й від міжнародних інтересів країни та зовнішніх впливів, які формують рамки сприйняття історії за її межами.</w:t>
      </w:r>
    </w:p>
    <w:p w:rsidR="009E1C5E" w:rsidRDefault="009E1C5E" w:rsidP="00A516FF">
      <w:pPr>
        <w:spacing w:after="0" w:line="360" w:lineRule="auto"/>
        <w:ind w:firstLine="708"/>
        <w:jc w:val="both"/>
        <w:rPr>
          <w:rFonts w:ascii="Times New Roman" w:hAnsi="Times New Roman" w:cs="Times New Roman"/>
          <w:sz w:val="28"/>
          <w:szCs w:val="28"/>
          <w:lang w:val="uk-UA"/>
        </w:rPr>
      </w:pPr>
      <w:r w:rsidRPr="009E1C5E">
        <w:rPr>
          <w:rFonts w:ascii="Times New Roman" w:hAnsi="Times New Roman" w:cs="Times New Roman"/>
          <w:sz w:val="28"/>
          <w:szCs w:val="28"/>
          <w:lang w:val="uk-UA"/>
        </w:rPr>
        <w:t>Український приклад демонстру</w:t>
      </w:r>
      <w:r>
        <w:rPr>
          <w:rFonts w:ascii="Times New Roman" w:hAnsi="Times New Roman" w:cs="Times New Roman"/>
          <w:sz w:val="28"/>
          <w:szCs w:val="28"/>
          <w:lang w:val="uk-UA"/>
        </w:rPr>
        <w:t>є це особливо виразно: війна з р</w:t>
      </w:r>
      <w:r w:rsidRPr="009E1C5E">
        <w:rPr>
          <w:rFonts w:ascii="Times New Roman" w:hAnsi="Times New Roman" w:cs="Times New Roman"/>
          <w:sz w:val="28"/>
          <w:szCs w:val="28"/>
          <w:lang w:val="uk-UA"/>
        </w:rPr>
        <w:t>осією розгортається не лише як військовий конфлікт, а й як змагання за право закріпити власну історичну правду у глобальному дискурсі.</w:t>
      </w:r>
      <w:r w:rsidRPr="00F92694">
        <w:rPr>
          <w:lang w:val="uk-UA"/>
        </w:rPr>
        <w:t xml:space="preserve"> </w:t>
      </w:r>
      <w:r w:rsidR="00F92694">
        <w:rPr>
          <w:rFonts w:ascii="Times New Roman" w:hAnsi="Times New Roman" w:cs="Times New Roman"/>
          <w:sz w:val="28"/>
          <w:szCs w:val="28"/>
          <w:lang w:val="uk-UA"/>
        </w:rPr>
        <w:t xml:space="preserve">росія </w:t>
      </w:r>
      <w:r w:rsidRPr="009E1C5E">
        <w:rPr>
          <w:rFonts w:ascii="Times New Roman" w:hAnsi="Times New Roman" w:cs="Times New Roman"/>
          <w:sz w:val="28"/>
          <w:szCs w:val="28"/>
          <w:lang w:val="uk-UA"/>
        </w:rPr>
        <w:t>послідовно використовує пропагандистські інтерпретації минулого — міфологеми «Великої Вітчизняної війни», наративи «спільної історичної долі» — для виправдання агресивної політики щодо України. Ці конструкції не обмежуються внутрішнім інформаційним простором: вони активно просуваються назовні, зокрема через диплом</w:t>
      </w:r>
      <w:r w:rsidR="00F92694">
        <w:rPr>
          <w:rFonts w:ascii="Times New Roman" w:hAnsi="Times New Roman" w:cs="Times New Roman"/>
          <w:sz w:val="28"/>
          <w:szCs w:val="28"/>
          <w:lang w:val="uk-UA"/>
        </w:rPr>
        <w:t xml:space="preserve">атичні заяви, культурні проєкти. </w:t>
      </w:r>
      <w:r w:rsidRPr="009E1C5E">
        <w:rPr>
          <w:rFonts w:ascii="Times New Roman" w:hAnsi="Times New Roman" w:cs="Times New Roman"/>
          <w:sz w:val="28"/>
          <w:szCs w:val="28"/>
          <w:lang w:val="uk-UA"/>
        </w:rPr>
        <w:t xml:space="preserve">Частина політичних еліт у Європі та світі, особливо ті, що </w:t>
      </w:r>
      <w:r w:rsidR="00F92694">
        <w:rPr>
          <w:rFonts w:ascii="Times New Roman" w:hAnsi="Times New Roman" w:cs="Times New Roman"/>
          <w:sz w:val="28"/>
          <w:szCs w:val="28"/>
          <w:lang w:val="uk-UA"/>
        </w:rPr>
        <w:t>надають перевагу проросійській</w:t>
      </w:r>
      <w:r w:rsidRPr="009E1C5E">
        <w:rPr>
          <w:rFonts w:ascii="Times New Roman" w:hAnsi="Times New Roman" w:cs="Times New Roman"/>
          <w:sz w:val="28"/>
          <w:szCs w:val="28"/>
          <w:lang w:val="uk-UA"/>
        </w:rPr>
        <w:t xml:space="preserve"> рит</w:t>
      </w:r>
      <w:r w:rsidR="00F92694">
        <w:rPr>
          <w:rFonts w:ascii="Times New Roman" w:hAnsi="Times New Roman" w:cs="Times New Roman"/>
          <w:sz w:val="28"/>
          <w:szCs w:val="28"/>
          <w:lang w:val="uk-UA"/>
        </w:rPr>
        <w:t>ориці</w:t>
      </w:r>
      <w:r w:rsidRPr="009E1C5E">
        <w:rPr>
          <w:rFonts w:ascii="Times New Roman" w:hAnsi="Times New Roman" w:cs="Times New Roman"/>
          <w:sz w:val="28"/>
          <w:szCs w:val="28"/>
          <w:lang w:val="uk-UA"/>
        </w:rPr>
        <w:t>, підхоплюють ці наративи, надаючи їм додаткової легітимності на міжнародній арені.</w:t>
      </w:r>
    </w:p>
    <w:p w:rsidR="00923C81" w:rsidRDefault="00F83687" w:rsidP="00A516FF">
      <w:pPr>
        <w:spacing w:after="0" w:line="360" w:lineRule="auto"/>
        <w:ind w:firstLine="708"/>
        <w:jc w:val="both"/>
        <w:rPr>
          <w:rFonts w:ascii="Times New Roman" w:hAnsi="Times New Roman" w:cs="Times New Roman"/>
          <w:sz w:val="28"/>
          <w:szCs w:val="28"/>
          <w:lang w:val="uk-UA"/>
        </w:rPr>
      </w:pPr>
      <w:r w:rsidRPr="00F83687">
        <w:rPr>
          <w:rFonts w:ascii="Times New Roman" w:hAnsi="Times New Roman" w:cs="Times New Roman"/>
          <w:sz w:val="28"/>
          <w:szCs w:val="28"/>
          <w:lang w:val="uk-UA"/>
        </w:rPr>
        <w:t xml:space="preserve">Наразі очевидно, що історична пам’ять не залишається лише внутрішнім ресурсом національної ідентичності — вона дедалі активніше використовується у зовнішній політиці як потужний інструмент стратегічного впливу. У сучасних політичних студіях це трактування вже </w:t>
      </w:r>
      <w:r w:rsidRPr="00F83687">
        <w:rPr>
          <w:rFonts w:ascii="Times New Roman" w:hAnsi="Times New Roman" w:cs="Times New Roman"/>
          <w:sz w:val="28"/>
          <w:szCs w:val="28"/>
          <w:lang w:val="uk-UA"/>
        </w:rPr>
        <w:lastRenderedPageBreak/>
        <w:t>отримало назву</w:t>
      </w:r>
      <w:r w:rsidR="000F5976" w:rsidRPr="000F5976">
        <w:t xml:space="preserve"> </w:t>
      </w:r>
      <w:r w:rsidR="000F5976" w:rsidRPr="000F5976">
        <w:rPr>
          <w:rFonts w:ascii="Times New Roman" w:hAnsi="Times New Roman" w:cs="Times New Roman"/>
          <w:sz w:val="28"/>
          <w:szCs w:val="28"/>
          <w:lang w:val="uk-UA"/>
        </w:rPr>
        <w:t>пам’яттєва дипломатія</w:t>
      </w:r>
      <w:r w:rsidRPr="00F83687">
        <w:rPr>
          <w:rFonts w:ascii="Times New Roman" w:hAnsi="Times New Roman" w:cs="Times New Roman"/>
          <w:sz w:val="28"/>
          <w:szCs w:val="28"/>
          <w:lang w:val="uk-UA"/>
        </w:rPr>
        <w:t>, або дипломатично регульованої політики пам’яті.</w:t>
      </w:r>
    </w:p>
    <w:p w:rsidR="002811C2" w:rsidRPr="002811C2" w:rsidRDefault="002811C2" w:rsidP="00A516FF">
      <w:pPr>
        <w:spacing w:after="0" w:line="360" w:lineRule="auto"/>
        <w:ind w:firstLine="708"/>
        <w:jc w:val="both"/>
        <w:rPr>
          <w:rFonts w:ascii="Times New Roman" w:hAnsi="Times New Roman" w:cs="Times New Roman"/>
          <w:sz w:val="28"/>
          <w:szCs w:val="28"/>
          <w:lang w:val="uk-UA"/>
        </w:rPr>
      </w:pPr>
      <w:r w:rsidRPr="002811C2">
        <w:rPr>
          <w:rFonts w:ascii="Times New Roman" w:hAnsi="Times New Roman" w:cs="Times New Roman"/>
          <w:sz w:val="28"/>
          <w:szCs w:val="28"/>
          <w:lang w:val="uk-UA"/>
        </w:rPr>
        <w:t>Важливим доповненням до студій пам’яті є аналіз феномену політичного забуття. Поль Рікер у праці «Пам’ять, історія, забуття» (2000) наголошував, що забуття не є пасивним процесом: воно часто стає цілеспрямованою практикою, коли суспільство або держава витісняє певні події, які можуть викликати політичну або моральну напругу. Забуття може бути інструментом збереження соціального порядку, але також і способом приховати відповідальність або усунути альтернативні історичні версії.</w:t>
      </w:r>
    </w:p>
    <w:p w:rsidR="002811C2" w:rsidRDefault="002811C2" w:rsidP="00A516FF">
      <w:pPr>
        <w:spacing w:after="0" w:line="360" w:lineRule="auto"/>
        <w:ind w:firstLine="708"/>
        <w:jc w:val="both"/>
        <w:rPr>
          <w:rFonts w:ascii="Times New Roman" w:hAnsi="Times New Roman" w:cs="Times New Roman"/>
          <w:sz w:val="28"/>
          <w:szCs w:val="28"/>
          <w:lang w:val="uk-UA"/>
        </w:rPr>
      </w:pPr>
      <w:r w:rsidRPr="002811C2">
        <w:rPr>
          <w:rFonts w:ascii="Times New Roman" w:hAnsi="Times New Roman" w:cs="Times New Roman"/>
          <w:sz w:val="28"/>
          <w:szCs w:val="28"/>
          <w:lang w:val="uk-UA"/>
        </w:rPr>
        <w:t>П’єр Коннертон у своїх дослідженнях підкреслює, що політичні режими часто застосовують «організоване забуття» — систематичне витіснення, переписування або замовчування небажаних сторінок минулого. У контексті міжнародних відносин це має пряме значення, оскільки держави нерідко будують свою зовнішню політику на «вибірковій пам’яті», а небажані епізоди свідомо не включають у дипломатичні наративи.</w:t>
      </w:r>
    </w:p>
    <w:p w:rsidR="00904408" w:rsidRDefault="009B10E1" w:rsidP="00A516FF">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w:t>
      </w:r>
      <w:r w:rsidRPr="009B10E1">
        <w:rPr>
          <w:rFonts w:ascii="Times New Roman" w:hAnsi="Times New Roman" w:cs="Times New Roman"/>
          <w:sz w:val="28"/>
          <w:szCs w:val="28"/>
          <w:lang w:val="uk-UA"/>
        </w:rPr>
        <w:t>зовнішній політиці відбувається перетворення пам’яті на ресурс, що формує міжнародне сприйняття держави. Для України це означає, що історична пам’ять стає невід’ємною частиною її зовнішньополітичного арсеналу: вона підтримує суспільну єдність, формує позитивний образ країни у світі та водночас дозволяє відстоювати власну позицію в дискусіях із сусідами.</w:t>
      </w:r>
      <w:r w:rsidRPr="009B10E1">
        <w:rPr>
          <w:lang w:val="uk-UA"/>
        </w:rPr>
        <w:t xml:space="preserve"> </w:t>
      </w:r>
      <w:r w:rsidRPr="009B10E1">
        <w:rPr>
          <w:rFonts w:ascii="Times New Roman" w:hAnsi="Times New Roman" w:cs="Times New Roman"/>
          <w:sz w:val="28"/>
          <w:szCs w:val="28"/>
          <w:lang w:val="uk-UA"/>
        </w:rPr>
        <w:t>Хоча ця тема вже активно обговорюється у сучасній науковій літературі, однак у випадку України та її сусідів вона все ще недостатньо досліджена й потребує окремої уваги.</w:t>
      </w:r>
    </w:p>
    <w:p w:rsidR="005A6F71" w:rsidRDefault="005A6F71" w:rsidP="00A516FF">
      <w:pPr>
        <w:spacing w:after="0" w:line="360" w:lineRule="auto"/>
        <w:ind w:firstLine="708"/>
        <w:jc w:val="both"/>
        <w:rPr>
          <w:rFonts w:ascii="Times New Roman" w:hAnsi="Times New Roman" w:cs="Times New Roman"/>
          <w:sz w:val="28"/>
          <w:szCs w:val="28"/>
          <w:lang w:val="uk-UA"/>
        </w:rPr>
      </w:pPr>
    </w:p>
    <w:p w:rsidR="005A6F71" w:rsidRPr="00D62015" w:rsidRDefault="005A6F71" w:rsidP="004F49B9">
      <w:pPr>
        <w:pStyle w:val="2"/>
        <w:rPr>
          <w:rFonts w:ascii="Times New Roman" w:hAnsi="Times New Roman" w:cs="Times New Roman"/>
          <w:b/>
          <w:color w:val="000000" w:themeColor="text1"/>
          <w:sz w:val="28"/>
          <w:szCs w:val="28"/>
          <w:lang w:val="uk-UA"/>
        </w:rPr>
      </w:pPr>
      <w:bookmarkStart w:id="14" w:name="_Toc214903629"/>
      <w:bookmarkStart w:id="15" w:name="_Toc214904158"/>
      <w:bookmarkStart w:id="16" w:name="_Toc214976804"/>
      <w:r w:rsidRPr="00D62015">
        <w:rPr>
          <w:rFonts w:ascii="Times New Roman" w:hAnsi="Times New Roman" w:cs="Times New Roman"/>
          <w:b/>
          <w:color w:val="000000" w:themeColor="text1"/>
          <w:sz w:val="28"/>
          <w:szCs w:val="28"/>
          <w:lang w:val="uk-UA"/>
        </w:rPr>
        <w:t>1.3. Джерельна база дослідження</w:t>
      </w:r>
      <w:bookmarkEnd w:id="14"/>
      <w:bookmarkEnd w:id="15"/>
      <w:bookmarkEnd w:id="16"/>
    </w:p>
    <w:p w:rsidR="00A76686" w:rsidRDefault="00A76686" w:rsidP="00A516FF">
      <w:pPr>
        <w:spacing w:after="0" w:line="360" w:lineRule="auto"/>
        <w:ind w:firstLine="708"/>
        <w:jc w:val="both"/>
        <w:rPr>
          <w:rFonts w:ascii="Times New Roman" w:hAnsi="Times New Roman" w:cs="Times New Roman"/>
          <w:sz w:val="28"/>
          <w:szCs w:val="28"/>
          <w:lang w:val="uk-UA"/>
        </w:rPr>
      </w:pPr>
      <w:r w:rsidRPr="00A76686">
        <w:rPr>
          <w:rFonts w:ascii="Times New Roman" w:hAnsi="Times New Roman" w:cs="Times New Roman"/>
          <w:sz w:val="28"/>
          <w:szCs w:val="28"/>
          <w:lang w:val="uk-UA"/>
        </w:rPr>
        <w:t>Джерельна база дослідження проблем впливу історичної пам’яті на сучасні міждержавні відносини України з Польщею, Угорщиною та Румунією є комплексною та охоплює низку різних типів джерел. Умовно її можна поділити на первинні та вторинні</w:t>
      </w:r>
      <w:r>
        <w:rPr>
          <w:rFonts w:ascii="Times New Roman" w:hAnsi="Times New Roman" w:cs="Times New Roman"/>
          <w:sz w:val="28"/>
          <w:szCs w:val="28"/>
          <w:lang w:val="uk-UA"/>
        </w:rPr>
        <w:t>.</w:t>
      </w:r>
    </w:p>
    <w:p w:rsidR="00A76686" w:rsidRPr="00A76686" w:rsidRDefault="00A76686" w:rsidP="00A516FF">
      <w:pPr>
        <w:spacing w:after="0" w:line="360" w:lineRule="auto"/>
        <w:ind w:firstLine="708"/>
        <w:jc w:val="both"/>
        <w:rPr>
          <w:rFonts w:ascii="Times New Roman" w:hAnsi="Times New Roman" w:cs="Times New Roman"/>
          <w:sz w:val="28"/>
          <w:szCs w:val="28"/>
          <w:lang w:val="uk-UA"/>
        </w:rPr>
      </w:pPr>
      <w:r w:rsidRPr="00A76686">
        <w:rPr>
          <w:rFonts w:ascii="Times New Roman" w:hAnsi="Times New Roman" w:cs="Times New Roman"/>
          <w:sz w:val="28"/>
          <w:szCs w:val="28"/>
          <w:lang w:val="uk-UA"/>
        </w:rPr>
        <w:lastRenderedPageBreak/>
        <w:t>Найважливішу групу становлять первинні джерела, які дозволяють реконструювати офіційні підходи держав до інтерпретації минулого та простежити, яким чином елементи політики пам’яті впливають на двосторонні відносини. До цієї групи належать міжнародні угоди, міждержавні декларації, законодавчі акти та офіційні заяви. У роботі використано такі документи, як Закон України «Про засудження комуністичного та націонал-соціалістичного тоталітарних режимів» (2015), нова редакція Закону України «Про національні меншини (спільноти) України» (2023), декларації польського парламенту щодо Волинських подій, рішення парламенту Румунії про засудження Голодомору та документи угорського уряду, що визначають політику щодо національних меншин та історичної спадщини. Значну цінність становлять і міждержавні документи, зокрема Спільна декларація Президентів України та Румунії (2023), а також спільні заяви України, Польщі та Литви, які фіксують спільні оцінки трагічних подій ХХ століття та визначають політичні рамки інтерпретації історичної пам’яті.</w:t>
      </w:r>
    </w:p>
    <w:p w:rsidR="00A76686" w:rsidRDefault="00A76686" w:rsidP="00A516FF">
      <w:pPr>
        <w:spacing w:after="0" w:line="360" w:lineRule="auto"/>
        <w:ind w:firstLine="708"/>
        <w:jc w:val="both"/>
        <w:rPr>
          <w:rFonts w:ascii="Times New Roman" w:hAnsi="Times New Roman" w:cs="Times New Roman"/>
          <w:sz w:val="28"/>
          <w:szCs w:val="28"/>
          <w:lang w:val="uk-UA"/>
        </w:rPr>
      </w:pPr>
      <w:r w:rsidRPr="00A76686">
        <w:rPr>
          <w:rFonts w:ascii="Times New Roman" w:hAnsi="Times New Roman" w:cs="Times New Roman"/>
          <w:sz w:val="28"/>
          <w:szCs w:val="28"/>
          <w:lang w:val="uk-UA"/>
        </w:rPr>
        <w:t xml:space="preserve">Важливою частиною первинної джерельної бази є виступи політичних діячів, зокрема президентів, прем’єр-міністрів, міністрів закордонних справ України, Польщі, Угорщини та Румунії. Вони відображають актуальні політичні інтерпретації історії та дозволяють простежити, як держави використовують історичні аргументи у зовнішній політиці. Особливо цінними є заяви лідерів країн-сусідів після 2022 року, коли історична пам’ять стала одним із ключових інструментів </w:t>
      </w:r>
      <w:r>
        <w:rPr>
          <w:rFonts w:ascii="Times New Roman" w:hAnsi="Times New Roman" w:cs="Times New Roman"/>
          <w:sz w:val="28"/>
          <w:szCs w:val="28"/>
          <w:lang w:val="uk-UA"/>
        </w:rPr>
        <w:t>легітимації позицій щодо війни р</w:t>
      </w:r>
      <w:r w:rsidRPr="00A76686">
        <w:rPr>
          <w:rFonts w:ascii="Times New Roman" w:hAnsi="Times New Roman" w:cs="Times New Roman"/>
          <w:sz w:val="28"/>
          <w:szCs w:val="28"/>
          <w:lang w:val="uk-UA"/>
        </w:rPr>
        <w:t>осії проти України.</w:t>
      </w:r>
    </w:p>
    <w:p w:rsidR="00A76686" w:rsidRDefault="00A76686" w:rsidP="00A516FF">
      <w:pPr>
        <w:spacing w:after="0" w:line="360" w:lineRule="auto"/>
        <w:ind w:firstLine="708"/>
        <w:jc w:val="both"/>
        <w:rPr>
          <w:rFonts w:ascii="Times New Roman" w:hAnsi="Times New Roman" w:cs="Times New Roman"/>
          <w:sz w:val="28"/>
          <w:szCs w:val="28"/>
          <w:lang w:val="uk-UA"/>
        </w:rPr>
      </w:pPr>
      <w:r w:rsidRPr="00A76686">
        <w:rPr>
          <w:rFonts w:ascii="Times New Roman" w:hAnsi="Times New Roman" w:cs="Times New Roman"/>
          <w:sz w:val="28"/>
          <w:szCs w:val="28"/>
          <w:lang w:val="uk-UA"/>
        </w:rPr>
        <w:t xml:space="preserve">Окрему групу первинних джерел становлять матеріали сучасних ЗМІ, які дають змогу простежити політичні дискусії в реальному часі. У дослідженні використовуються публікації Ukrinform, «Радіо Свобода», Deutsche Welle, Bloomberg, Eurointegration, Mediamaker, </w:t>
      </w:r>
      <w:r>
        <w:rPr>
          <w:rFonts w:ascii="Times New Roman" w:hAnsi="Times New Roman" w:cs="Times New Roman"/>
          <w:sz w:val="28"/>
          <w:szCs w:val="28"/>
          <w:lang w:val="en-US"/>
        </w:rPr>
        <w:t>Reuters</w:t>
      </w:r>
      <w:r w:rsidRPr="00A76686">
        <w:rPr>
          <w:rFonts w:ascii="Times New Roman" w:hAnsi="Times New Roman" w:cs="Times New Roman"/>
          <w:sz w:val="28"/>
          <w:szCs w:val="28"/>
          <w:lang w:val="uk-UA"/>
        </w:rPr>
        <w:t xml:space="preserve"> які фіксують зміни суспільних настроїв, офіційні коментарі та випадки інформаційних маніпуляцій. Саме ці матеріали дозволяють простежити, як </w:t>
      </w:r>
      <w:r w:rsidRPr="00A76686">
        <w:rPr>
          <w:rFonts w:ascii="Times New Roman" w:hAnsi="Times New Roman" w:cs="Times New Roman"/>
          <w:sz w:val="28"/>
          <w:szCs w:val="28"/>
          <w:lang w:val="uk-UA"/>
        </w:rPr>
        <w:lastRenderedPageBreak/>
        <w:t>російська гібридна діяльність впливає на внутрішньополітичні дискусії в Угорщині</w:t>
      </w:r>
      <w:r>
        <w:rPr>
          <w:rFonts w:ascii="Times New Roman" w:hAnsi="Times New Roman" w:cs="Times New Roman"/>
          <w:sz w:val="28"/>
          <w:szCs w:val="28"/>
          <w:lang w:val="uk-UA"/>
        </w:rPr>
        <w:t>, Польші</w:t>
      </w:r>
      <w:r w:rsidRPr="00A76686">
        <w:rPr>
          <w:rFonts w:ascii="Times New Roman" w:hAnsi="Times New Roman" w:cs="Times New Roman"/>
          <w:sz w:val="28"/>
          <w:szCs w:val="28"/>
          <w:lang w:val="uk-UA"/>
        </w:rPr>
        <w:t xml:space="preserve"> та Румунії, зокрема під час виборчих кампаній 2023–2025 років.</w:t>
      </w:r>
    </w:p>
    <w:p w:rsidR="00A76686" w:rsidRDefault="00A76686" w:rsidP="00A516FF">
      <w:pPr>
        <w:spacing w:after="0" w:line="360" w:lineRule="auto"/>
        <w:ind w:firstLine="708"/>
        <w:jc w:val="both"/>
        <w:rPr>
          <w:rFonts w:ascii="Times New Roman" w:hAnsi="Times New Roman" w:cs="Times New Roman"/>
          <w:sz w:val="28"/>
          <w:szCs w:val="28"/>
          <w:lang w:val="uk-UA"/>
        </w:rPr>
      </w:pPr>
      <w:r w:rsidRPr="00A76686">
        <w:rPr>
          <w:rFonts w:ascii="Times New Roman" w:hAnsi="Times New Roman" w:cs="Times New Roman"/>
          <w:sz w:val="28"/>
          <w:szCs w:val="28"/>
          <w:lang w:val="uk-UA"/>
        </w:rPr>
        <w:t>Другу частину джерельної бази становлять вторинні джерела – наукова та аналітична література, що дозволяє здійснити глибший теоретичний і порівняльний аналіз політики пам’яті. Фундамент методологічного підходу формують роботи провідних дослідників колективної пам’яті та східноєвропейської історії: праці Тімоті Снайдера («Криваві землі»), Сергія Плохія («Брама Європи», «The Russian-Ukrainian War»), Володимира В’ятровича («За лаштунками Волині-43» та інші дослідження польсько-українських суперечностей), а також концептуальна праця James Wertsch «Voices of Collective Remembering». Ці роботи становлять основу теоретичного розуміння феномену історичної пам’яті, механізмів конструювання наративів та впливу історичних міфів на міжнародну політику.</w:t>
      </w:r>
    </w:p>
    <w:p w:rsidR="00A76686" w:rsidRDefault="00A76686" w:rsidP="00A516FF">
      <w:pPr>
        <w:spacing w:after="0" w:line="360" w:lineRule="auto"/>
        <w:ind w:firstLine="708"/>
        <w:jc w:val="both"/>
        <w:rPr>
          <w:rFonts w:ascii="Times New Roman" w:hAnsi="Times New Roman" w:cs="Times New Roman"/>
          <w:sz w:val="28"/>
          <w:szCs w:val="28"/>
          <w:lang w:val="uk-UA"/>
        </w:rPr>
      </w:pPr>
      <w:r w:rsidRPr="00A76686">
        <w:rPr>
          <w:rFonts w:ascii="Times New Roman" w:hAnsi="Times New Roman" w:cs="Times New Roman"/>
          <w:sz w:val="28"/>
          <w:szCs w:val="28"/>
          <w:lang w:val="uk-UA"/>
        </w:rPr>
        <w:t>Важливою групою вторинних джерел є дослідження memory politics у країнах ЄС. До них належать праці Gliszczyńska-Grabias та колег (2023), присвячені memory laws у Польщі та Угорщині, роботи S. Greilinger (2023) щодо угорської зовнішньої політики, дослідження Kim Lane Scheppele про неліберальну демократію, праці Péter Krekó щодо дезінформації та політичної психології, аналітичні звіти «Hungarian Politics in 2022», дослідження MediaMaker про поширення угорської пропаганди серед національних меншин, а також матеріали Cultural Policies.net. Наукові статті в журналах AHPS ХХІ, Verfassungsblog, Journal of Genocide Research та звіт міжнародного проєкту MEMOCRACY дозволяють розглянути феномен політизації пам’яті в регіональному та загальноєвропейському контекстах.</w:t>
      </w:r>
    </w:p>
    <w:p w:rsidR="00CE6BCD" w:rsidRDefault="00CE6BCD" w:rsidP="00A516FF">
      <w:pPr>
        <w:spacing w:after="0" w:line="360" w:lineRule="auto"/>
        <w:ind w:firstLine="708"/>
        <w:jc w:val="both"/>
        <w:rPr>
          <w:rFonts w:ascii="Times New Roman" w:hAnsi="Times New Roman" w:cs="Times New Roman"/>
          <w:sz w:val="28"/>
          <w:szCs w:val="28"/>
          <w:lang w:val="uk-UA"/>
        </w:rPr>
      </w:pPr>
      <w:r w:rsidRPr="00CE6BCD">
        <w:rPr>
          <w:rFonts w:ascii="Times New Roman" w:hAnsi="Times New Roman" w:cs="Times New Roman"/>
          <w:sz w:val="28"/>
          <w:szCs w:val="28"/>
          <w:lang w:val="uk-UA"/>
        </w:rPr>
        <w:t xml:space="preserve">Необхідність активного використання вторинних джерел обумовлена тим, що значна кількість документів та архівних матеріалів щодо періоду після 2022 року ще не є загальнодоступною або не має статусу відкритих архівів. Крім того, процеси зміни політики пам’яті у Польщі, Угорщині та </w:t>
      </w:r>
      <w:r w:rsidRPr="00CE6BCD">
        <w:rPr>
          <w:rFonts w:ascii="Times New Roman" w:hAnsi="Times New Roman" w:cs="Times New Roman"/>
          <w:sz w:val="28"/>
          <w:szCs w:val="28"/>
          <w:lang w:val="uk-UA"/>
        </w:rPr>
        <w:lastRenderedPageBreak/>
        <w:t>Румунії є динамічними, тому найактуальніші аналітичні дослідження, експертні звіти та наукові публікації дають змогу фіксувати трансформації історичних дискурсів у реальному часі.</w:t>
      </w:r>
    </w:p>
    <w:p w:rsidR="00CE6BCD" w:rsidRDefault="00CE6BCD" w:rsidP="00A516FF">
      <w:pPr>
        <w:spacing w:after="0" w:line="360" w:lineRule="auto"/>
        <w:ind w:firstLine="708"/>
        <w:jc w:val="both"/>
        <w:rPr>
          <w:rFonts w:ascii="Times New Roman" w:hAnsi="Times New Roman" w:cs="Times New Roman"/>
          <w:sz w:val="28"/>
          <w:szCs w:val="28"/>
          <w:lang w:val="uk-UA"/>
        </w:rPr>
      </w:pPr>
      <w:r w:rsidRPr="00CE6BCD">
        <w:rPr>
          <w:rFonts w:ascii="Times New Roman" w:hAnsi="Times New Roman" w:cs="Times New Roman"/>
          <w:sz w:val="28"/>
          <w:szCs w:val="28"/>
          <w:lang w:val="uk-UA"/>
        </w:rPr>
        <w:t>Таким чином, джерельна база роботи є міждисциплінарною та багаторівневою: від нормативно-правових актів та міждержавних заяв до фундаментальних монографій та сучасних медійних матеріалів. Поєднання цих джерел створює можливість комплексно дослідити, яким чином історична пам’ять формує сучасні політичні позиції держав-сусідів України та впливає на їхню поведінку в умовах російсько-української війни.</w:t>
      </w:r>
    </w:p>
    <w:p w:rsidR="00CE6BCD" w:rsidRDefault="00CE6BCD" w:rsidP="00A516FF">
      <w:pPr>
        <w:spacing w:after="0" w:line="360" w:lineRule="auto"/>
        <w:ind w:firstLine="708"/>
        <w:jc w:val="both"/>
        <w:rPr>
          <w:rFonts w:ascii="Times New Roman" w:hAnsi="Times New Roman" w:cs="Times New Roman"/>
          <w:sz w:val="28"/>
          <w:szCs w:val="28"/>
          <w:lang w:val="uk-UA"/>
        </w:rPr>
      </w:pPr>
    </w:p>
    <w:p w:rsidR="00CE6BCD" w:rsidRDefault="00CE6BCD" w:rsidP="00A516FF">
      <w:pPr>
        <w:spacing w:after="0" w:line="360" w:lineRule="auto"/>
        <w:ind w:firstLine="708"/>
        <w:jc w:val="both"/>
        <w:rPr>
          <w:rFonts w:ascii="Times New Roman" w:hAnsi="Times New Roman" w:cs="Times New Roman"/>
          <w:sz w:val="28"/>
          <w:szCs w:val="28"/>
          <w:lang w:val="uk-UA"/>
        </w:rPr>
      </w:pPr>
    </w:p>
    <w:p w:rsidR="00CE6BCD" w:rsidRPr="00A76686" w:rsidRDefault="00CE6BCD" w:rsidP="00A516FF">
      <w:pPr>
        <w:spacing w:after="0" w:line="360" w:lineRule="auto"/>
        <w:ind w:firstLine="708"/>
        <w:jc w:val="both"/>
        <w:rPr>
          <w:rFonts w:ascii="Times New Roman" w:hAnsi="Times New Roman" w:cs="Times New Roman"/>
          <w:sz w:val="28"/>
          <w:szCs w:val="28"/>
          <w:lang w:val="uk-UA"/>
        </w:rPr>
      </w:pPr>
    </w:p>
    <w:p w:rsidR="005A6F71" w:rsidRDefault="005A6F71" w:rsidP="00A516FF">
      <w:pPr>
        <w:spacing w:after="0" w:line="360" w:lineRule="auto"/>
        <w:jc w:val="both"/>
        <w:rPr>
          <w:rFonts w:ascii="Times New Roman" w:hAnsi="Times New Roman" w:cs="Times New Roman"/>
          <w:b/>
          <w:sz w:val="28"/>
          <w:szCs w:val="28"/>
          <w:lang w:val="uk-UA"/>
        </w:rPr>
      </w:pPr>
    </w:p>
    <w:p w:rsidR="005A6F71" w:rsidRDefault="005A6F71" w:rsidP="00A516FF">
      <w:pPr>
        <w:spacing w:after="0" w:line="360" w:lineRule="auto"/>
        <w:ind w:firstLine="708"/>
        <w:jc w:val="both"/>
        <w:rPr>
          <w:rFonts w:ascii="Times New Roman" w:hAnsi="Times New Roman" w:cs="Times New Roman"/>
          <w:b/>
          <w:sz w:val="28"/>
          <w:szCs w:val="28"/>
          <w:lang w:val="uk-UA"/>
        </w:rPr>
      </w:pPr>
    </w:p>
    <w:p w:rsidR="004F6E6D" w:rsidRDefault="004F6E6D" w:rsidP="00A516FF">
      <w:pPr>
        <w:spacing w:after="0" w:line="360" w:lineRule="auto"/>
        <w:ind w:firstLine="708"/>
        <w:jc w:val="both"/>
        <w:rPr>
          <w:rFonts w:ascii="Times New Roman" w:hAnsi="Times New Roman" w:cs="Times New Roman"/>
          <w:b/>
          <w:sz w:val="28"/>
          <w:szCs w:val="28"/>
          <w:lang w:val="uk-UA"/>
        </w:rPr>
      </w:pPr>
    </w:p>
    <w:p w:rsidR="004F6E6D" w:rsidRDefault="004F6E6D" w:rsidP="00A516FF">
      <w:pPr>
        <w:spacing w:after="0" w:line="360" w:lineRule="auto"/>
        <w:ind w:firstLine="708"/>
        <w:jc w:val="both"/>
        <w:rPr>
          <w:rFonts w:ascii="Times New Roman" w:hAnsi="Times New Roman" w:cs="Times New Roman"/>
          <w:b/>
          <w:sz w:val="28"/>
          <w:szCs w:val="28"/>
          <w:lang w:val="uk-UA"/>
        </w:rPr>
      </w:pPr>
    </w:p>
    <w:p w:rsidR="004F6E6D" w:rsidRDefault="004F6E6D" w:rsidP="00A516FF">
      <w:pPr>
        <w:spacing w:after="0" w:line="360" w:lineRule="auto"/>
        <w:ind w:firstLine="708"/>
        <w:jc w:val="both"/>
        <w:rPr>
          <w:rFonts w:ascii="Times New Roman" w:hAnsi="Times New Roman" w:cs="Times New Roman"/>
          <w:b/>
          <w:sz w:val="28"/>
          <w:szCs w:val="28"/>
          <w:lang w:val="uk-UA"/>
        </w:rPr>
      </w:pPr>
    </w:p>
    <w:p w:rsidR="004F6E6D" w:rsidRDefault="004F6E6D" w:rsidP="00A516FF">
      <w:pPr>
        <w:spacing w:after="0" w:line="360" w:lineRule="auto"/>
        <w:ind w:firstLine="708"/>
        <w:jc w:val="both"/>
        <w:rPr>
          <w:rFonts w:ascii="Times New Roman" w:hAnsi="Times New Roman" w:cs="Times New Roman"/>
          <w:b/>
          <w:sz w:val="28"/>
          <w:szCs w:val="28"/>
          <w:lang w:val="uk-UA"/>
        </w:rPr>
      </w:pPr>
    </w:p>
    <w:p w:rsidR="004F6E6D" w:rsidRDefault="004F6E6D" w:rsidP="00A516FF">
      <w:pPr>
        <w:spacing w:after="0" w:line="360" w:lineRule="auto"/>
        <w:ind w:firstLine="708"/>
        <w:jc w:val="both"/>
        <w:rPr>
          <w:rFonts w:ascii="Times New Roman" w:hAnsi="Times New Roman" w:cs="Times New Roman"/>
          <w:b/>
          <w:sz w:val="28"/>
          <w:szCs w:val="28"/>
          <w:lang w:val="uk-UA"/>
        </w:rPr>
      </w:pPr>
    </w:p>
    <w:p w:rsidR="004F6E6D" w:rsidRDefault="004F6E6D" w:rsidP="00A516FF">
      <w:pPr>
        <w:spacing w:after="0" w:line="360" w:lineRule="auto"/>
        <w:ind w:firstLine="708"/>
        <w:jc w:val="both"/>
        <w:rPr>
          <w:rFonts w:ascii="Times New Roman" w:hAnsi="Times New Roman" w:cs="Times New Roman"/>
          <w:b/>
          <w:sz w:val="28"/>
          <w:szCs w:val="28"/>
          <w:lang w:val="uk-UA"/>
        </w:rPr>
      </w:pPr>
    </w:p>
    <w:p w:rsidR="004F6E6D" w:rsidRDefault="004F6E6D" w:rsidP="00A516FF">
      <w:pPr>
        <w:spacing w:after="0" w:line="360" w:lineRule="auto"/>
        <w:ind w:firstLine="708"/>
        <w:jc w:val="both"/>
        <w:rPr>
          <w:rFonts w:ascii="Times New Roman" w:hAnsi="Times New Roman" w:cs="Times New Roman"/>
          <w:b/>
          <w:sz w:val="28"/>
          <w:szCs w:val="28"/>
          <w:lang w:val="uk-UA"/>
        </w:rPr>
      </w:pPr>
    </w:p>
    <w:p w:rsidR="004F6E6D" w:rsidRDefault="004F6E6D" w:rsidP="00A516FF">
      <w:pPr>
        <w:spacing w:after="0" w:line="360" w:lineRule="auto"/>
        <w:ind w:firstLine="708"/>
        <w:jc w:val="both"/>
        <w:rPr>
          <w:rFonts w:ascii="Times New Roman" w:hAnsi="Times New Roman" w:cs="Times New Roman"/>
          <w:b/>
          <w:sz w:val="28"/>
          <w:szCs w:val="28"/>
          <w:lang w:val="uk-UA"/>
        </w:rPr>
      </w:pPr>
    </w:p>
    <w:p w:rsidR="004F6E6D" w:rsidRDefault="004F6E6D" w:rsidP="00A516FF">
      <w:pPr>
        <w:spacing w:after="0" w:line="360" w:lineRule="auto"/>
        <w:ind w:firstLine="708"/>
        <w:jc w:val="both"/>
        <w:rPr>
          <w:rFonts w:ascii="Times New Roman" w:hAnsi="Times New Roman" w:cs="Times New Roman"/>
          <w:b/>
          <w:sz w:val="28"/>
          <w:szCs w:val="28"/>
          <w:lang w:val="uk-UA"/>
        </w:rPr>
      </w:pPr>
    </w:p>
    <w:p w:rsidR="00C456AB" w:rsidRDefault="00C456AB" w:rsidP="00A516FF">
      <w:pPr>
        <w:spacing w:after="0" w:line="360" w:lineRule="auto"/>
        <w:ind w:firstLine="708"/>
        <w:jc w:val="both"/>
        <w:rPr>
          <w:rFonts w:ascii="Times New Roman" w:hAnsi="Times New Roman" w:cs="Times New Roman"/>
          <w:b/>
          <w:sz w:val="28"/>
          <w:szCs w:val="28"/>
          <w:lang w:val="uk-UA"/>
        </w:rPr>
      </w:pPr>
    </w:p>
    <w:p w:rsidR="00C456AB" w:rsidRDefault="00C456AB" w:rsidP="00A516FF">
      <w:pPr>
        <w:spacing w:after="0" w:line="360" w:lineRule="auto"/>
        <w:ind w:firstLine="708"/>
        <w:jc w:val="both"/>
        <w:rPr>
          <w:rFonts w:ascii="Times New Roman" w:hAnsi="Times New Roman" w:cs="Times New Roman"/>
          <w:b/>
          <w:sz w:val="28"/>
          <w:szCs w:val="28"/>
          <w:lang w:val="uk-UA"/>
        </w:rPr>
      </w:pPr>
    </w:p>
    <w:p w:rsidR="00C456AB" w:rsidRDefault="00C456AB" w:rsidP="00A516FF">
      <w:pPr>
        <w:spacing w:after="0" w:line="360" w:lineRule="auto"/>
        <w:ind w:firstLine="708"/>
        <w:jc w:val="both"/>
        <w:rPr>
          <w:rFonts w:ascii="Times New Roman" w:hAnsi="Times New Roman" w:cs="Times New Roman"/>
          <w:b/>
          <w:sz w:val="28"/>
          <w:szCs w:val="28"/>
          <w:lang w:val="uk-UA"/>
        </w:rPr>
      </w:pPr>
    </w:p>
    <w:p w:rsidR="00C456AB" w:rsidRDefault="00C456AB" w:rsidP="00A516FF">
      <w:pPr>
        <w:spacing w:after="0" w:line="360" w:lineRule="auto"/>
        <w:ind w:firstLine="708"/>
        <w:jc w:val="both"/>
        <w:rPr>
          <w:rFonts w:ascii="Times New Roman" w:hAnsi="Times New Roman" w:cs="Times New Roman"/>
          <w:b/>
          <w:sz w:val="28"/>
          <w:szCs w:val="28"/>
          <w:lang w:val="uk-UA"/>
        </w:rPr>
      </w:pPr>
    </w:p>
    <w:p w:rsidR="00C456AB" w:rsidRDefault="00C456AB" w:rsidP="00A516FF">
      <w:pPr>
        <w:spacing w:after="0" w:line="360" w:lineRule="auto"/>
        <w:ind w:firstLine="708"/>
        <w:jc w:val="both"/>
        <w:rPr>
          <w:rFonts w:ascii="Times New Roman" w:hAnsi="Times New Roman" w:cs="Times New Roman"/>
          <w:b/>
          <w:sz w:val="28"/>
          <w:szCs w:val="28"/>
          <w:lang w:val="uk-UA"/>
        </w:rPr>
      </w:pPr>
    </w:p>
    <w:p w:rsidR="00C456AB" w:rsidRDefault="00C456AB" w:rsidP="00A516FF">
      <w:pPr>
        <w:spacing w:after="0" w:line="360" w:lineRule="auto"/>
        <w:ind w:firstLine="708"/>
        <w:jc w:val="both"/>
        <w:rPr>
          <w:rFonts w:ascii="Times New Roman" w:hAnsi="Times New Roman" w:cs="Times New Roman"/>
          <w:b/>
          <w:sz w:val="28"/>
          <w:szCs w:val="28"/>
          <w:lang w:val="uk-UA"/>
        </w:rPr>
      </w:pPr>
    </w:p>
    <w:p w:rsidR="00C456AB" w:rsidRDefault="00C456AB" w:rsidP="00A516FF">
      <w:pPr>
        <w:spacing w:after="0" w:line="360" w:lineRule="auto"/>
        <w:ind w:firstLine="708"/>
        <w:jc w:val="both"/>
        <w:rPr>
          <w:rFonts w:ascii="Times New Roman" w:hAnsi="Times New Roman" w:cs="Times New Roman"/>
          <w:b/>
          <w:sz w:val="28"/>
          <w:szCs w:val="28"/>
          <w:lang w:val="uk-UA"/>
        </w:rPr>
      </w:pPr>
    </w:p>
    <w:p w:rsidR="00174705" w:rsidRDefault="00B71354" w:rsidP="00C456AB">
      <w:pPr>
        <w:pStyle w:val="1"/>
        <w:jc w:val="center"/>
        <w:rPr>
          <w:rFonts w:ascii="Times New Roman" w:hAnsi="Times New Roman" w:cs="Times New Roman"/>
          <w:b/>
          <w:color w:val="000000" w:themeColor="text1"/>
          <w:sz w:val="28"/>
          <w:szCs w:val="28"/>
        </w:rPr>
      </w:pPr>
      <w:bookmarkStart w:id="17" w:name="_Toc214903630"/>
      <w:bookmarkStart w:id="18" w:name="_Toc214904159"/>
      <w:bookmarkStart w:id="19" w:name="_Toc214976805"/>
      <w:r w:rsidRPr="00514BC9">
        <w:rPr>
          <w:rFonts w:ascii="Times New Roman" w:hAnsi="Times New Roman" w:cs="Times New Roman"/>
          <w:b/>
          <w:color w:val="000000" w:themeColor="text1"/>
          <w:sz w:val="28"/>
          <w:szCs w:val="28"/>
        </w:rPr>
        <w:lastRenderedPageBreak/>
        <w:t>РОЗДІЛ 2.</w:t>
      </w:r>
      <w:bookmarkStart w:id="20" w:name="_Toc214903631"/>
      <w:bookmarkStart w:id="21" w:name="_Toc214904160"/>
      <w:bookmarkEnd w:id="17"/>
      <w:bookmarkEnd w:id="18"/>
    </w:p>
    <w:p w:rsidR="00B71354" w:rsidRPr="00514BC9" w:rsidRDefault="00B71354" w:rsidP="00C456AB">
      <w:pPr>
        <w:pStyle w:val="1"/>
        <w:jc w:val="center"/>
        <w:rPr>
          <w:rFonts w:ascii="Times New Roman" w:hAnsi="Times New Roman" w:cs="Times New Roman"/>
          <w:b/>
          <w:color w:val="000000" w:themeColor="text1"/>
          <w:sz w:val="28"/>
          <w:szCs w:val="28"/>
        </w:rPr>
      </w:pPr>
      <w:r w:rsidRPr="00514BC9">
        <w:rPr>
          <w:rFonts w:ascii="Times New Roman" w:hAnsi="Times New Roman" w:cs="Times New Roman"/>
          <w:b/>
          <w:color w:val="000000" w:themeColor="text1"/>
          <w:sz w:val="28"/>
          <w:szCs w:val="28"/>
        </w:rPr>
        <w:t>ПОЛІТИКА ПАМ’ЯТІ УКРАЇНИ ТА ЇЇ СУСІДІВ (2004–2022)</w:t>
      </w:r>
      <w:bookmarkEnd w:id="19"/>
      <w:bookmarkEnd w:id="20"/>
      <w:bookmarkEnd w:id="21"/>
    </w:p>
    <w:p w:rsidR="00B71354" w:rsidRPr="00B71354" w:rsidRDefault="00B71354" w:rsidP="00C456AB">
      <w:pPr>
        <w:spacing w:after="0" w:line="360" w:lineRule="auto"/>
        <w:jc w:val="center"/>
        <w:rPr>
          <w:rFonts w:ascii="Times New Roman" w:hAnsi="Times New Roman" w:cs="Times New Roman"/>
          <w:b/>
          <w:sz w:val="28"/>
          <w:szCs w:val="28"/>
          <w:lang w:val="uk-UA"/>
        </w:rPr>
      </w:pPr>
    </w:p>
    <w:p w:rsidR="00B71354" w:rsidRPr="00B71354" w:rsidRDefault="00B71354" w:rsidP="002F467D">
      <w:pPr>
        <w:pStyle w:val="2"/>
        <w:rPr>
          <w:lang w:val="uk-UA"/>
        </w:rPr>
      </w:pPr>
    </w:p>
    <w:p w:rsidR="00B71354" w:rsidRPr="004F49B9" w:rsidRDefault="00B71354" w:rsidP="004F49B9">
      <w:pPr>
        <w:pStyle w:val="2"/>
        <w:rPr>
          <w:rFonts w:ascii="Times New Roman" w:hAnsi="Times New Roman" w:cs="Times New Roman"/>
          <w:b/>
          <w:color w:val="000000" w:themeColor="text1"/>
          <w:sz w:val="28"/>
          <w:szCs w:val="28"/>
        </w:rPr>
      </w:pPr>
      <w:bookmarkStart w:id="22" w:name="_Toc214903632"/>
      <w:bookmarkStart w:id="23" w:name="_Toc214904161"/>
      <w:bookmarkStart w:id="24" w:name="_Toc214976806"/>
      <w:r w:rsidRPr="004F49B9">
        <w:rPr>
          <w:rFonts w:ascii="Times New Roman" w:hAnsi="Times New Roman" w:cs="Times New Roman"/>
          <w:b/>
          <w:color w:val="000000" w:themeColor="text1"/>
          <w:sz w:val="28"/>
          <w:szCs w:val="28"/>
        </w:rPr>
        <w:t>2.1. Україна: еволюція політики пам’яті після 2004 року</w:t>
      </w:r>
      <w:bookmarkEnd w:id="22"/>
      <w:bookmarkEnd w:id="23"/>
      <w:bookmarkEnd w:id="24"/>
    </w:p>
    <w:p w:rsidR="00980A85" w:rsidRPr="00D163FD" w:rsidRDefault="00D163FD" w:rsidP="00A516FF">
      <w:pPr>
        <w:spacing w:after="0" w:line="360" w:lineRule="auto"/>
        <w:ind w:firstLine="708"/>
        <w:jc w:val="both"/>
        <w:rPr>
          <w:rFonts w:ascii="Times New Roman" w:hAnsi="Times New Roman" w:cs="Times New Roman"/>
          <w:sz w:val="28"/>
          <w:szCs w:val="28"/>
          <w:lang w:val="uk-UA"/>
        </w:rPr>
      </w:pPr>
      <w:r w:rsidRPr="00D163FD">
        <w:rPr>
          <w:rFonts w:ascii="Times New Roman" w:hAnsi="Times New Roman" w:cs="Times New Roman"/>
          <w:sz w:val="28"/>
          <w:szCs w:val="28"/>
          <w:lang w:val="uk-UA"/>
        </w:rPr>
        <w:t xml:space="preserve">За період після Помаранчевої революції (2004) політика пам’яті в Україні дедалі </w:t>
      </w:r>
      <w:r w:rsidR="00D10D12">
        <w:rPr>
          <w:rFonts w:ascii="Times New Roman" w:hAnsi="Times New Roman" w:cs="Times New Roman"/>
          <w:sz w:val="28"/>
          <w:szCs w:val="28"/>
          <w:lang w:val="uk-UA"/>
        </w:rPr>
        <w:t xml:space="preserve">послідовніше </w:t>
      </w:r>
      <w:r w:rsidRPr="00D163FD">
        <w:rPr>
          <w:rFonts w:ascii="Times New Roman" w:hAnsi="Times New Roman" w:cs="Times New Roman"/>
          <w:sz w:val="28"/>
          <w:szCs w:val="28"/>
          <w:lang w:val="uk-UA"/>
        </w:rPr>
        <w:t>формувалась як державна стратегія, спрямована на формування нової державної ідентичності. Зокрема, інституціоналізація цього процесу підтверджується появою законодавчих ініціатив, активізацією дослідницьких проєктів та створенням</w:t>
      </w:r>
      <w:r>
        <w:rPr>
          <w:rFonts w:ascii="Times New Roman" w:hAnsi="Times New Roman" w:cs="Times New Roman"/>
          <w:sz w:val="28"/>
          <w:szCs w:val="28"/>
          <w:lang w:val="uk-UA"/>
        </w:rPr>
        <w:t xml:space="preserve"> нових меморіальних просторів. </w:t>
      </w:r>
    </w:p>
    <w:p w:rsidR="00EE282E" w:rsidRPr="00EE282E" w:rsidRDefault="00EE282E" w:rsidP="00A516FF">
      <w:pPr>
        <w:spacing w:after="0" w:line="360" w:lineRule="auto"/>
        <w:ind w:firstLine="708"/>
        <w:jc w:val="both"/>
        <w:rPr>
          <w:rFonts w:ascii="Times New Roman" w:hAnsi="Times New Roman" w:cs="Times New Roman"/>
          <w:sz w:val="28"/>
          <w:szCs w:val="28"/>
          <w:lang w:val="uk-UA"/>
        </w:rPr>
      </w:pPr>
      <w:r w:rsidRPr="00EE282E">
        <w:rPr>
          <w:rFonts w:ascii="Times New Roman" w:hAnsi="Times New Roman" w:cs="Times New Roman"/>
          <w:sz w:val="28"/>
          <w:szCs w:val="28"/>
          <w:lang w:val="uk-UA"/>
        </w:rPr>
        <w:t xml:space="preserve">Важливу роль у цьому відіграла діяльність президента Віктора Ющенка, який зробив ставку на поєднання національної історичної пам’яті з європейським курсом розвитку держави. </w:t>
      </w:r>
      <w:r w:rsidR="00211618" w:rsidRPr="00211618">
        <w:rPr>
          <w:rFonts w:ascii="Times New Roman" w:hAnsi="Times New Roman" w:cs="Times New Roman"/>
          <w:sz w:val="28"/>
          <w:szCs w:val="28"/>
          <w:lang w:val="uk-UA"/>
        </w:rPr>
        <w:t xml:space="preserve">Нарешті починається відхід від радянських підходів до інтерпретації історії, посилюється інтерес до вивчення минулого та зростає кількість меморіальних пам’яток. </w:t>
      </w:r>
      <w:r w:rsidRPr="00EE282E">
        <w:rPr>
          <w:rFonts w:ascii="Times New Roman" w:hAnsi="Times New Roman" w:cs="Times New Roman"/>
          <w:sz w:val="28"/>
          <w:szCs w:val="28"/>
          <w:lang w:val="uk-UA"/>
        </w:rPr>
        <w:t>На його переконання, саме утвердження нових символів колективної пам’яті мало стати засобом консолідації суспільства та одночасно аргументом для інтеграції України до європейського політичного простору.</w:t>
      </w:r>
    </w:p>
    <w:p w:rsidR="00980A85" w:rsidRDefault="00EE282E" w:rsidP="00A516FF">
      <w:pPr>
        <w:spacing w:after="0" w:line="360" w:lineRule="auto"/>
        <w:ind w:firstLine="708"/>
        <w:jc w:val="both"/>
        <w:rPr>
          <w:rFonts w:ascii="Times New Roman" w:hAnsi="Times New Roman" w:cs="Times New Roman"/>
          <w:sz w:val="28"/>
          <w:szCs w:val="28"/>
          <w:lang w:val="uk-UA"/>
        </w:rPr>
      </w:pPr>
      <w:r w:rsidRPr="00EE282E">
        <w:rPr>
          <w:rFonts w:ascii="Times New Roman" w:hAnsi="Times New Roman" w:cs="Times New Roman"/>
          <w:sz w:val="28"/>
          <w:szCs w:val="28"/>
          <w:lang w:val="uk-UA"/>
        </w:rPr>
        <w:t xml:space="preserve">Центральним елементом цієї політики стало визнання Голодомору 1932–1933 років геноцидом українського народу та популяризація пам’яті про нього як ключового маркера української ідентичності. Поряд із цим, Ющенко ініціював офіційне вшанування бійців ОУН та УПА, розглядаючи їх як символ боротьби за незалежність. Однак така стратегія виявилася суперечливою. Якщо для одних соціальних груп вона означала відновлення історичної справедливості й розрив із радянською традицією, то для інших — особливо на сході й півдні країни — вона сприймалася як нав’язування неоднозначних історичних інтерпретацій. Найбільший резонанс викликало посмертне присвоєння Степанові Бандері звання Героя України, що спричинило гострі дебати в українському суспільстві й викликало негативну </w:t>
      </w:r>
      <w:r w:rsidRPr="00EE282E">
        <w:rPr>
          <w:rFonts w:ascii="Times New Roman" w:hAnsi="Times New Roman" w:cs="Times New Roman"/>
          <w:sz w:val="28"/>
          <w:szCs w:val="28"/>
          <w:lang w:val="uk-UA"/>
        </w:rPr>
        <w:lastRenderedPageBreak/>
        <w:t>реа</w:t>
      </w:r>
      <w:r>
        <w:rPr>
          <w:rFonts w:ascii="Times New Roman" w:hAnsi="Times New Roman" w:cs="Times New Roman"/>
          <w:sz w:val="28"/>
          <w:szCs w:val="28"/>
          <w:lang w:val="uk-UA"/>
        </w:rPr>
        <w:t>кцію не тільки в р</w:t>
      </w:r>
      <w:r w:rsidRPr="00EE282E">
        <w:rPr>
          <w:rFonts w:ascii="Times New Roman" w:hAnsi="Times New Roman" w:cs="Times New Roman"/>
          <w:sz w:val="28"/>
          <w:szCs w:val="28"/>
          <w:lang w:val="uk-UA"/>
        </w:rPr>
        <w:t>осії, а й серед частини української інтелігенції та європейських партнерів.</w:t>
      </w:r>
      <w:r w:rsidRPr="00EE282E">
        <w:rPr>
          <w:lang w:val="uk-UA"/>
        </w:rPr>
        <w:t xml:space="preserve"> </w:t>
      </w:r>
      <w:r w:rsidRPr="00EE282E">
        <w:rPr>
          <w:rFonts w:ascii="Times New Roman" w:hAnsi="Times New Roman" w:cs="Times New Roman"/>
          <w:sz w:val="28"/>
          <w:szCs w:val="28"/>
          <w:lang w:val="uk-UA"/>
        </w:rPr>
        <w:t>(Плохій, 2016, с. 430–432).</w:t>
      </w:r>
    </w:p>
    <w:p w:rsidR="008D3836" w:rsidRDefault="00CA5C8E" w:rsidP="00A516FF">
      <w:pPr>
        <w:spacing w:after="0" w:line="360" w:lineRule="auto"/>
        <w:ind w:firstLine="708"/>
        <w:jc w:val="both"/>
        <w:rPr>
          <w:rFonts w:ascii="Times New Roman" w:hAnsi="Times New Roman" w:cs="Times New Roman"/>
          <w:sz w:val="28"/>
          <w:szCs w:val="28"/>
          <w:lang w:val="uk-UA"/>
        </w:rPr>
      </w:pPr>
      <w:r w:rsidRPr="00CA5C8E">
        <w:rPr>
          <w:rFonts w:ascii="Times New Roman" w:hAnsi="Times New Roman" w:cs="Times New Roman"/>
          <w:sz w:val="28"/>
          <w:szCs w:val="28"/>
          <w:lang w:val="uk-UA"/>
        </w:rPr>
        <w:t>Одним із ключових здобутків Віктора Ющенка у сфері формування політики національної пам’яті стало створення у 2006 році Українського інституту національної пам’яті згідно з постановою №764 «Про утворення Українського інституту національної пам’яті». Відповідно до свого положення, Інститут є центральним органом виконавчої влади, діяльність якого координується Кабінетом Міністрів України через Міністерство культури та інформаційної політики. Основним його завданням стало впровадження державної політики у сфері збереження та відновлення національної пам’яті. Серед ключових функцій Інституту варто відзначити: підвищення суспільної уваги до української історії, підтримку наукових досліджень, присвячених боротьбі за державність у ХХ столітті, а також реалізацію заходів із вшанування пам’яті жертв політичних репресій, голодоморів та учасників національно-визвольного руху. Щорічно Інститу</w:t>
      </w:r>
      <w:r w:rsidR="009B06E4">
        <w:rPr>
          <w:rFonts w:ascii="Times New Roman" w:hAnsi="Times New Roman" w:cs="Times New Roman"/>
          <w:sz w:val="28"/>
          <w:szCs w:val="28"/>
          <w:lang w:val="uk-UA"/>
        </w:rPr>
        <w:t>т ініціює та реалізує низку проє</w:t>
      </w:r>
      <w:r w:rsidRPr="00CA5C8E">
        <w:rPr>
          <w:rFonts w:ascii="Times New Roman" w:hAnsi="Times New Roman" w:cs="Times New Roman"/>
          <w:sz w:val="28"/>
          <w:szCs w:val="28"/>
          <w:lang w:val="uk-UA"/>
        </w:rPr>
        <w:t>ктів, спрямованих на популяризацію національних традицій, спростування історичних міфів і формування широкого просвітницького простору.</w:t>
      </w:r>
      <w:r w:rsidR="00750599" w:rsidRPr="009B06E4">
        <w:rPr>
          <w:lang w:val="uk-UA"/>
        </w:rPr>
        <w:t xml:space="preserve"> </w:t>
      </w:r>
      <w:r w:rsidR="00750599" w:rsidRPr="00750599">
        <w:rPr>
          <w:rFonts w:ascii="Times New Roman" w:hAnsi="Times New Roman" w:cs="Times New Roman"/>
          <w:sz w:val="28"/>
          <w:szCs w:val="28"/>
          <w:lang w:val="uk-UA"/>
        </w:rPr>
        <w:t>Етапи реалізації політики пам’яті в Україні (1991–2023 рр.)</w:t>
      </w:r>
    </w:p>
    <w:p w:rsidR="009F51E0" w:rsidRDefault="005A6586" w:rsidP="00A516FF">
      <w:pPr>
        <w:spacing w:after="0" w:line="360" w:lineRule="auto"/>
        <w:ind w:firstLine="708"/>
        <w:jc w:val="both"/>
        <w:rPr>
          <w:rFonts w:ascii="Times New Roman" w:hAnsi="Times New Roman" w:cs="Times New Roman"/>
          <w:sz w:val="28"/>
          <w:szCs w:val="28"/>
          <w:lang w:val="uk-UA"/>
        </w:rPr>
      </w:pPr>
      <w:r w:rsidRPr="005A6586">
        <w:rPr>
          <w:rFonts w:ascii="Times New Roman" w:hAnsi="Times New Roman" w:cs="Times New Roman"/>
          <w:sz w:val="28"/>
          <w:szCs w:val="28"/>
          <w:lang w:val="uk-UA"/>
        </w:rPr>
        <w:t xml:space="preserve">Серед важливих здобутків цього періоду була робота Служби безпеки України, спрямована на розсекречення архівних матеріалів радянських карально-репресивних органів. Цей процес активізував реалізацію програми «Реабілітовані історією», головною метою якої було відновлення пам’яті про жертв політичних репресій та поширення інформації про масштаби радянського терору. Значний резонанс мала й серія документальних фільмів «Гриф секретності знято», присвячена постатям репресованих учасників визвольного руху. </w:t>
      </w:r>
    </w:p>
    <w:p w:rsidR="009F51E0" w:rsidRPr="009F51E0" w:rsidRDefault="009F51E0" w:rsidP="00A516FF">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Значно більших успіхів р</w:t>
      </w:r>
      <w:r w:rsidRPr="009F51E0">
        <w:rPr>
          <w:rFonts w:ascii="Times New Roman" w:hAnsi="Times New Roman" w:cs="Times New Roman"/>
          <w:sz w:val="28"/>
          <w:szCs w:val="28"/>
          <w:lang w:val="uk-UA"/>
        </w:rPr>
        <w:t>осія досягла у блокуванні міжнародного визнання Голодомору геноцидом. Використовуючи наслідки радянської пропаганди, яка протягом десятиліть ст</w:t>
      </w:r>
      <w:r>
        <w:rPr>
          <w:rFonts w:ascii="Times New Roman" w:hAnsi="Times New Roman" w:cs="Times New Roman"/>
          <w:sz w:val="28"/>
          <w:szCs w:val="28"/>
          <w:lang w:val="uk-UA"/>
        </w:rPr>
        <w:t xml:space="preserve">ворювала інформаційну блокаду, </w:t>
      </w:r>
      <w:r>
        <w:rPr>
          <w:rFonts w:ascii="Times New Roman" w:hAnsi="Times New Roman" w:cs="Times New Roman"/>
          <w:sz w:val="28"/>
          <w:szCs w:val="28"/>
          <w:lang w:val="uk-UA"/>
        </w:rPr>
        <w:lastRenderedPageBreak/>
        <w:t>м</w:t>
      </w:r>
      <w:r w:rsidRPr="009F51E0">
        <w:rPr>
          <w:rFonts w:ascii="Times New Roman" w:hAnsi="Times New Roman" w:cs="Times New Roman"/>
          <w:sz w:val="28"/>
          <w:szCs w:val="28"/>
          <w:lang w:val="uk-UA"/>
        </w:rPr>
        <w:t>осква поширювала нові дезінформаційні наративи та маніпулювала проблемами у відносинах України з іншими державами в період, коли питання Голодомору активно виносилося на міжнародний порядок денний.</w:t>
      </w:r>
    </w:p>
    <w:p w:rsidR="000F5976" w:rsidRPr="000F5976" w:rsidRDefault="009F51E0" w:rsidP="00A516FF">
      <w:pPr>
        <w:spacing w:after="0" w:line="360" w:lineRule="auto"/>
        <w:ind w:firstLine="708"/>
        <w:jc w:val="both"/>
        <w:rPr>
          <w:rFonts w:ascii="Times New Roman" w:hAnsi="Times New Roman" w:cs="Times New Roman"/>
          <w:sz w:val="28"/>
          <w:szCs w:val="28"/>
          <w:lang w:val="uk-UA"/>
        </w:rPr>
      </w:pPr>
      <w:r w:rsidRPr="009F51E0">
        <w:rPr>
          <w:rFonts w:ascii="Times New Roman" w:hAnsi="Times New Roman" w:cs="Times New Roman"/>
          <w:sz w:val="28"/>
          <w:szCs w:val="28"/>
          <w:lang w:val="uk-UA"/>
        </w:rPr>
        <w:t>У відповідь Україна розпочала масштабну інформаційно-просвітницьку кампанію. У 2008 році за участю Міністерства культури та Міністерства закордонних справ було реалізовано проєкт «Україна пам’ятає, світ визнає». Його метою стала популяризація знань про Голодомор через виставки у різних країнах, проведення круглих столів та дискусій за участі провідних науковців, а також концертну програму — «Реквієм за померлими з голоду» Євгена Станковича, у виконанні Національної капели України «Думка», Національного симфонічного оркестру та співачки Ніни Матвієнко.</w:t>
      </w:r>
      <w:r w:rsidRPr="009F51E0">
        <w:t xml:space="preserve"> </w:t>
      </w:r>
      <w:r w:rsidR="000F5976" w:rsidRPr="000F5976">
        <w:rPr>
          <w:rFonts w:ascii="Times New Roman" w:hAnsi="Times New Roman" w:cs="Times New Roman"/>
          <w:sz w:val="28"/>
          <w:szCs w:val="28"/>
        </w:rPr>
        <w:t xml:space="preserve">(В’ятрович, 2011, с. 223, </w:t>
      </w:r>
      <w:r w:rsidR="000F5976" w:rsidRPr="000F5976">
        <w:rPr>
          <w:rFonts w:ascii="Times New Roman" w:hAnsi="Times New Roman" w:cs="Times New Roman"/>
          <w:iCs/>
          <w:sz w:val="28"/>
          <w:szCs w:val="28"/>
        </w:rPr>
        <w:t>Нотатки з кухні “переписування історії”</w:t>
      </w:r>
      <w:r w:rsidR="000F5976" w:rsidRPr="000F5976">
        <w:rPr>
          <w:rFonts w:ascii="Times New Roman" w:hAnsi="Times New Roman" w:cs="Times New Roman"/>
          <w:sz w:val="28"/>
          <w:szCs w:val="28"/>
        </w:rPr>
        <w:t>).</w:t>
      </w:r>
    </w:p>
    <w:p w:rsidR="009F51E0" w:rsidRDefault="009F51E0" w:rsidP="00A516FF">
      <w:pPr>
        <w:spacing w:after="0" w:line="360" w:lineRule="auto"/>
        <w:ind w:firstLine="708"/>
        <w:jc w:val="both"/>
        <w:rPr>
          <w:rFonts w:ascii="Times New Roman" w:hAnsi="Times New Roman" w:cs="Times New Roman"/>
          <w:sz w:val="28"/>
          <w:szCs w:val="28"/>
          <w:lang w:val="uk-UA"/>
        </w:rPr>
      </w:pPr>
      <w:r w:rsidRPr="009F51E0">
        <w:rPr>
          <w:rFonts w:ascii="Times New Roman" w:hAnsi="Times New Roman" w:cs="Times New Roman"/>
          <w:sz w:val="28"/>
          <w:szCs w:val="28"/>
          <w:lang w:val="uk-UA"/>
        </w:rPr>
        <w:t>Важливу роль у просуванні теми Голодомору на міжнародній арені відіграла Польща. Це пояснюється як історичними факторами — адже польське суспільство добре усвідомлювало наслідки комуністичного режиму, так і політичними — на той час польська влада чітко розуміла небезпеку російського реваншизму, що особливо проявився після агресії проти Грузії у 2008 році. Польський парламент ще у 2006 році ухвалив рішення про визнання Голодомору геноцидом, ставши одним із перших союзників України в цьому питанні.</w:t>
      </w:r>
      <w:r w:rsidR="00F16228">
        <w:rPr>
          <w:rFonts w:ascii="Times New Roman" w:hAnsi="Times New Roman" w:cs="Times New Roman"/>
          <w:sz w:val="28"/>
          <w:szCs w:val="28"/>
          <w:lang w:val="uk-UA"/>
        </w:rPr>
        <w:t xml:space="preserve"> </w:t>
      </w:r>
    </w:p>
    <w:p w:rsidR="00CA5C8E" w:rsidRDefault="005A6586" w:rsidP="00A516FF">
      <w:pPr>
        <w:spacing w:after="0" w:line="360" w:lineRule="auto"/>
        <w:ind w:firstLine="708"/>
        <w:jc w:val="both"/>
        <w:rPr>
          <w:rFonts w:ascii="Times New Roman" w:hAnsi="Times New Roman" w:cs="Times New Roman"/>
          <w:sz w:val="28"/>
          <w:szCs w:val="28"/>
          <w:lang w:val="uk-UA"/>
        </w:rPr>
      </w:pPr>
      <w:r w:rsidRPr="005A6586">
        <w:rPr>
          <w:rFonts w:ascii="Times New Roman" w:hAnsi="Times New Roman" w:cs="Times New Roman"/>
          <w:sz w:val="28"/>
          <w:szCs w:val="28"/>
          <w:lang w:val="uk-UA"/>
        </w:rPr>
        <w:t>Таким чином, політика пам’яті 2005–2010 років характеризувалася інтенсивним поєднанням національних історичних наративів із європейськими практиками збереження та популяризації історичної пам’яті.</w:t>
      </w:r>
    </w:p>
    <w:p w:rsidR="00494C8B" w:rsidRDefault="00F31105" w:rsidP="00A516FF">
      <w:pPr>
        <w:spacing w:after="0" w:line="360" w:lineRule="auto"/>
        <w:ind w:firstLine="708"/>
        <w:jc w:val="both"/>
      </w:pPr>
      <w:r w:rsidRPr="00F31105">
        <w:rPr>
          <w:rFonts w:ascii="Times New Roman" w:hAnsi="Times New Roman" w:cs="Times New Roman"/>
          <w:sz w:val="28"/>
          <w:szCs w:val="28"/>
          <w:lang w:val="uk-UA"/>
        </w:rPr>
        <w:t>Після 2010 року політика національної пам’яті зазнала суттєвих змін у зв’язку з приходом до влади Віктора Януковича.</w:t>
      </w:r>
      <w:r w:rsidRPr="00F31105">
        <w:t xml:space="preserve"> </w:t>
      </w:r>
      <w:r>
        <w:rPr>
          <w:rFonts w:ascii="Times New Roman" w:hAnsi="Times New Roman" w:cs="Times New Roman"/>
          <w:sz w:val="28"/>
          <w:szCs w:val="28"/>
          <w:lang w:val="uk-UA"/>
        </w:rPr>
        <w:t>В</w:t>
      </w:r>
      <w:r w:rsidRPr="00F31105">
        <w:rPr>
          <w:rFonts w:ascii="Times New Roman" w:hAnsi="Times New Roman" w:cs="Times New Roman"/>
          <w:sz w:val="28"/>
          <w:szCs w:val="28"/>
          <w:lang w:val="uk-UA"/>
        </w:rPr>
        <w:t>ідбувся різкий відхід від курсу, започаткованого його попередником.</w:t>
      </w:r>
      <w:r>
        <w:rPr>
          <w:rFonts w:ascii="Times New Roman" w:hAnsi="Times New Roman" w:cs="Times New Roman"/>
          <w:sz w:val="28"/>
          <w:szCs w:val="28"/>
          <w:lang w:val="uk-UA"/>
        </w:rPr>
        <w:t xml:space="preserve"> </w:t>
      </w:r>
      <w:r w:rsidRPr="00F31105">
        <w:rPr>
          <w:rFonts w:ascii="Times New Roman" w:hAnsi="Times New Roman" w:cs="Times New Roman"/>
          <w:sz w:val="28"/>
          <w:szCs w:val="28"/>
          <w:lang w:val="uk-UA"/>
        </w:rPr>
        <w:t xml:space="preserve">Цей період характеризувався посиленням проросійських наративів у державному дискурсі, падінням рівня демократичних свобод та зміщенням акцентів із національно орієнтованої історичної політики на так звану «інтернаціональну». Такий </w:t>
      </w:r>
      <w:r w:rsidRPr="00F31105">
        <w:rPr>
          <w:rFonts w:ascii="Times New Roman" w:hAnsi="Times New Roman" w:cs="Times New Roman"/>
          <w:sz w:val="28"/>
          <w:szCs w:val="28"/>
          <w:lang w:val="uk-UA"/>
        </w:rPr>
        <w:lastRenderedPageBreak/>
        <w:t>розворот пояснювався політичною орієнтацією Януковича на тісніший зв’язок із ке</w:t>
      </w:r>
      <w:r>
        <w:rPr>
          <w:rFonts w:ascii="Times New Roman" w:hAnsi="Times New Roman" w:cs="Times New Roman"/>
          <w:sz w:val="28"/>
          <w:szCs w:val="28"/>
          <w:lang w:val="uk-UA"/>
        </w:rPr>
        <w:t xml:space="preserve">рівництвом росії. </w:t>
      </w:r>
      <w:r w:rsidRPr="00F31105">
        <w:rPr>
          <w:rFonts w:ascii="Times New Roman" w:hAnsi="Times New Roman" w:cs="Times New Roman"/>
          <w:sz w:val="28"/>
          <w:szCs w:val="28"/>
          <w:lang w:val="uk-UA"/>
        </w:rPr>
        <w:t>Важливим маркером цього курсу стала відмова офіційного Києва від визнання Голодомору 1932–1933 рр. актом геноциду українського народу, що різко контрастувало з попередньою державною позицією. Крім того, було скасовано низку заходів на підтримку української мови, зокрема квоти на її використання в теле- і радіоефірі, а також у кіновиробництві.</w:t>
      </w:r>
      <w:r w:rsidR="00494C8B" w:rsidRPr="00494C8B">
        <w:t xml:space="preserve"> </w:t>
      </w:r>
    </w:p>
    <w:p w:rsidR="00194E18" w:rsidRPr="00194E18" w:rsidRDefault="00194E18" w:rsidP="00A516FF">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січні 2011 року </w:t>
      </w:r>
      <w:r w:rsidRPr="00194E18">
        <w:rPr>
          <w:rFonts w:ascii="Times New Roman" w:hAnsi="Times New Roman" w:cs="Times New Roman"/>
          <w:sz w:val="28"/>
          <w:szCs w:val="28"/>
          <w:lang w:val="uk-UA"/>
        </w:rPr>
        <w:t>Віктор Янукович ухвалив рішення про ліквідацію Українського інституту національної пам’яті як центрального органу виконавчої влади. Відповідно до постанови уряду, інститут було реорганізовано у науково-дослідну установу при Кабінеті Міністрів. При цьому Верховна Рада відмовилася підтримати законопроєкт, який передбачав збереження за УІНП попереднього статусу. Така трансформація істотно обмежила вплив інституту на державну політику пам’яті, звівши його функції переважно до експертно-дослідницької діяльності (Радіо Свобода, 2011).</w:t>
      </w:r>
    </w:p>
    <w:p w:rsidR="00F31105" w:rsidRDefault="00494C8B" w:rsidP="00A516FF">
      <w:pPr>
        <w:spacing w:after="0" w:line="360" w:lineRule="auto"/>
        <w:ind w:firstLine="708"/>
        <w:jc w:val="both"/>
        <w:rPr>
          <w:rFonts w:ascii="Times New Roman" w:hAnsi="Times New Roman" w:cs="Times New Roman"/>
          <w:sz w:val="28"/>
          <w:szCs w:val="28"/>
          <w:lang w:val="uk-UA"/>
        </w:rPr>
      </w:pPr>
      <w:r w:rsidRPr="00494C8B">
        <w:rPr>
          <w:rFonts w:ascii="Times New Roman" w:hAnsi="Times New Roman" w:cs="Times New Roman"/>
          <w:sz w:val="28"/>
          <w:szCs w:val="28"/>
          <w:lang w:val="uk-UA"/>
        </w:rPr>
        <w:t>У 2012 році держава ухвалила Закон «Про засади державної мовної політики» (№ 5029-VI), який надавав можливість регіональним мовам набувати офіційного статусу в тих областях, де їх використовує не менше ніж 10 % населення. 8 серпня 2012 року президент Янукович підписав цей закон, що стало важливим етапом зміщення мовної політики в бік збільшення ролі російської мови в офіційній комунікації. Уже незабаром після ухвалення документу російська мова отримала статус регіональної у ряді областей України та в Автономній Республіці Крим.</w:t>
      </w:r>
      <w:r w:rsidRPr="00494C8B">
        <w:t xml:space="preserve"> </w:t>
      </w:r>
      <w:r>
        <w:rPr>
          <w:lang w:val="uk-UA"/>
        </w:rPr>
        <w:t xml:space="preserve"> </w:t>
      </w:r>
      <w:r w:rsidR="00276086">
        <w:rPr>
          <w:lang w:val="uk-UA"/>
        </w:rPr>
        <w:t>(</w:t>
      </w:r>
      <w:r w:rsidRPr="00494C8B">
        <w:rPr>
          <w:rFonts w:ascii="Times New Roman" w:hAnsi="Times New Roman" w:cs="Times New Roman"/>
          <w:sz w:val="28"/>
          <w:szCs w:val="28"/>
          <w:lang w:val="uk-UA"/>
        </w:rPr>
        <w:t>LB.ua. 08 серпня 2012.</w:t>
      </w:r>
      <w:r w:rsidR="00276086">
        <w:rPr>
          <w:rFonts w:ascii="Times New Roman" w:hAnsi="Times New Roman" w:cs="Times New Roman"/>
          <w:sz w:val="28"/>
          <w:szCs w:val="28"/>
          <w:lang w:val="uk-UA"/>
        </w:rPr>
        <w:t>)</w:t>
      </w:r>
    </w:p>
    <w:p w:rsidR="00BD2221" w:rsidRDefault="007905E5" w:rsidP="00A516FF">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П</w:t>
      </w:r>
      <w:r w:rsidRPr="007905E5">
        <w:rPr>
          <w:rFonts w:ascii="Times New Roman" w:hAnsi="Times New Roman" w:cs="Times New Roman"/>
          <w:sz w:val="28"/>
          <w:szCs w:val="28"/>
          <w:lang w:val="uk-UA"/>
        </w:rPr>
        <w:t>олітика пам’яті поступово опинилася під визначальним впливом російських пропагандистських наративів.</w:t>
      </w:r>
      <w:r w:rsidRPr="007905E5">
        <w:rPr>
          <w:lang w:val="uk-UA"/>
        </w:rPr>
        <w:t xml:space="preserve"> </w:t>
      </w:r>
      <w:r>
        <w:rPr>
          <w:rFonts w:ascii="Times New Roman" w:hAnsi="Times New Roman" w:cs="Times New Roman"/>
          <w:sz w:val="28"/>
          <w:szCs w:val="28"/>
          <w:lang w:val="uk-UA"/>
        </w:rPr>
        <w:t>І</w:t>
      </w:r>
      <w:r w:rsidR="00801B1A">
        <w:rPr>
          <w:rFonts w:ascii="Times New Roman" w:hAnsi="Times New Roman" w:cs="Times New Roman"/>
          <w:sz w:val="28"/>
          <w:szCs w:val="28"/>
          <w:lang w:val="uk-UA"/>
        </w:rPr>
        <w:t>ніціатива створення спільних з р</w:t>
      </w:r>
      <w:r w:rsidRPr="007905E5">
        <w:rPr>
          <w:rFonts w:ascii="Times New Roman" w:hAnsi="Times New Roman" w:cs="Times New Roman"/>
          <w:sz w:val="28"/>
          <w:szCs w:val="28"/>
          <w:lang w:val="uk-UA"/>
        </w:rPr>
        <w:t xml:space="preserve">осією підручників з історії, де робилася спроба виробити «єдину» інтерпретацію радянського минулого та Другої світової війни. Така політика фактично нівелювала зусилля попередніх років, орієнтовані на </w:t>
      </w:r>
      <w:r w:rsidRPr="007905E5">
        <w:rPr>
          <w:rFonts w:ascii="Times New Roman" w:hAnsi="Times New Roman" w:cs="Times New Roman"/>
          <w:sz w:val="28"/>
          <w:szCs w:val="28"/>
          <w:lang w:val="uk-UA"/>
        </w:rPr>
        <w:lastRenderedPageBreak/>
        <w:t>формування власного українського наративу, і призвела до посилення внутрішньої суспільної поляризації, особливо у ставленні до ключових подій ХХ століття та ролі визвольного руху.</w:t>
      </w:r>
      <w:r w:rsidR="005E2250" w:rsidRPr="005E2250">
        <w:rPr>
          <w:lang w:val="uk-UA"/>
        </w:rPr>
        <w:t xml:space="preserve"> </w:t>
      </w:r>
      <w:r w:rsidR="005E2250" w:rsidRPr="005E2250">
        <w:rPr>
          <w:rFonts w:ascii="Times New Roman" w:hAnsi="Times New Roman" w:cs="Times New Roman"/>
          <w:sz w:val="28"/>
          <w:szCs w:val="28"/>
          <w:lang w:val="uk-UA"/>
        </w:rPr>
        <w:t>Ярослав Грицак Страсті за націоналізмом (про використання історії у політиці).</w:t>
      </w:r>
    </w:p>
    <w:p w:rsidR="00801B1A" w:rsidRDefault="00801B1A" w:rsidP="00A516FF">
      <w:pPr>
        <w:spacing w:after="0" w:line="360" w:lineRule="auto"/>
        <w:ind w:firstLine="708"/>
        <w:jc w:val="both"/>
        <w:rPr>
          <w:rFonts w:ascii="Times New Roman" w:hAnsi="Times New Roman" w:cs="Times New Roman"/>
          <w:sz w:val="28"/>
          <w:szCs w:val="28"/>
          <w:lang w:val="uk-UA"/>
        </w:rPr>
      </w:pPr>
      <w:r w:rsidRPr="00801B1A">
        <w:rPr>
          <w:rFonts w:ascii="Times New Roman" w:hAnsi="Times New Roman" w:cs="Times New Roman"/>
          <w:sz w:val="28"/>
          <w:szCs w:val="28"/>
          <w:lang w:val="uk-UA"/>
        </w:rPr>
        <w:t>У результаті на межі 2013–2014 років Україна опинилася в умовах не лише політичної та економічної кризи, а й кризи ідентичності, коли державна політика пам’яті більше відображала інтереси сусідньої держави, ніж внутрішні потреби суспільства. Саме ця суперечність між офіційними дискурсами та зростаючим прагненням громадян до утвердження власного європейського вибору стала одним із факторів, що підштовхнули до масових протестів Євромайдану. Майдан став не лише реакцією на авторитарну модель правління, але й початком нового етапу політики пам’яті, зорієнтованої на декомунізацію, переосмислення радянської спадщини та інтеграцію до європейського культурно-історичного простору.</w:t>
      </w:r>
    </w:p>
    <w:p w:rsidR="005E2250" w:rsidRDefault="00AD7993" w:rsidP="00A516FF">
      <w:pPr>
        <w:spacing w:after="0" w:line="360" w:lineRule="auto"/>
        <w:ind w:firstLine="708"/>
        <w:jc w:val="both"/>
        <w:rPr>
          <w:rFonts w:ascii="Times New Roman" w:hAnsi="Times New Roman" w:cs="Times New Roman"/>
          <w:sz w:val="28"/>
          <w:szCs w:val="28"/>
          <w:lang w:val="uk-UA"/>
        </w:rPr>
      </w:pPr>
      <w:r w:rsidRPr="00AD7993">
        <w:rPr>
          <w:rFonts w:ascii="Times New Roman" w:hAnsi="Times New Roman" w:cs="Times New Roman"/>
          <w:sz w:val="28"/>
          <w:szCs w:val="28"/>
          <w:lang w:val="uk-UA"/>
        </w:rPr>
        <w:t>У квітні 2015 року Верховна Рада ухвалила Закон № 317-VIII «Про засудження комуністичного та націонал-соціалістичного (нацистського) тоталітарних режимів в Україні та заборону пропаганди їхньої символіки», що стало центральним елементом так званої «декомунізаційної політики»</w:t>
      </w:r>
    </w:p>
    <w:p w:rsidR="00AD7993" w:rsidRDefault="00AD7993" w:rsidP="00A516FF">
      <w:pPr>
        <w:spacing w:after="0" w:line="360" w:lineRule="auto"/>
        <w:ind w:firstLine="708"/>
        <w:jc w:val="both"/>
        <w:rPr>
          <w:rFonts w:ascii="Times New Roman" w:hAnsi="Times New Roman" w:cs="Times New Roman"/>
          <w:sz w:val="28"/>
          <w:szCs w:val="28"/>
          <w:lang w:val="uk-UA"/>
        </w:rPr>
      </w:pPr>
      <w:r w:rsidRPr="00AD7993">
        <w:rPr>
          <w:rFonts w:ascii="Times New Roman" w:hAnsi="Times New Roman" w:cs="Times New Roman"/>
          <w:sz w:val="28"/>
          <w:szCs w:val="28"/>
          <w:lang w:val="uk-UA"/>
        </w:rPr>
        <w:t>Цей закон відкрив правові перспективи для демонтажу радянських символів, перейменування топонімів, а також впровадив юридичну заборону на публічне використання символіки й ідеології комунізму та нацизму.</w:t>
      </w:r>
      <w:r w:rsidRPr="00AD7993">
        <w:t xml:space="preserve"> </w:t>
      </w:r>
      <w:r>
        <w:rPr>
          <w:lang w:val="uk-UA"/>
        </w:rPr>
        <w:t>(</w:t>
      </w:r>
      <w:r w:rsidRPr="00AD7993">
        <w:rPr>
          <w:rFonts w:ascii="Times New Roman" w:hAnsi="Times New Roman" w:cs="Times New Roman"/>
          <w:sz w:val="28"/>
          <w:szCs w:val="28"/>
          <w:lang w:val="uk-UA"/>
        </w:rPr>
        <w:t>Український інститут національної пам’яті. Декомунізація та реабілітація</w:t>
      </w:r>
      <w:r>
        <w:rPr>
          <w:rFonts w:ascii="Times New Roman" w:hAnsi="Times New Roman" w:cs="Times New Roman"/>
          <w:sz w:val="28"/>
          <w:szCs w:val="28"/>
          <w:lang w:val="uk-UA"/>
        </w:rPr>
        <w:t>)</w:t>
      </w:r>
    </w:p>
    <w:p w:rsidR="00AD7993" w:rsidRDefault="00AD7993" w:rsidP="00A516FF">
      <w:pPr>
        <w:spacing w:after="0" w:line="360" w:lineRule="auto"/>
        <w:ind w:firstLine="708"/>
        <w:jc w:val="both"/>
        <w:rPr>
          <w:rFonts w:ascii="Times New Roman" w:hAnsi="Times New Roman" w:cs="Times New Roman"/>
          <w:sz w:val="28"/>
          <w:szCs w:val="28"/>
          <w:lang w:val="uk-UA"/>
        </w:rPr>
      </w:pPr>
      <w:r w:rsidRPr="00AD7993">
        <w:rPr>
          <w:rFonts w:ascii="Times New Roman" w:hAnsi="Times New Roman" w:cs="Times New Roman"/>
          <w:sz w:val="28"/>
          <w:szCs w:val="28"/>
          <w:lang w:val="uk-UA"/>
        </w:rPr>
        <w:t>Незважаючи на суттєві зрушення, реалізація декомунізаційних ініціатив стикалася з опором на місцевому рівні: у 2020 році УІНП подав понад 650 пропозицій щодо демонтажу тоталітарної символіки чи перейменування об’єктів, але лише 24 з них отримали реакцію від органів влади.</w:t>
      </w:r>
    </w:p>
    <w:p w:rsidR="00801B1A" w:rsidRDefault="00941335" w:rsidP="00A516FF">
      <w:pPr>
        <w:spacing w:after="0" w:line="360" w:lineRule="auto"/>
        <w:ind w:firstLine="708"/>
        <w:jc w:val="both"/>
        <w:rPr>
          <w:rFonts w:ascii="Times New Roman" w:hAnsi="Times New Roman" w:cs="Times New Roman"/>
          <w:sz w:val="28"/>
          <w:szCs w:val="28"/>
          <w:lang w:val="uk-UA"/>
        </w:rPr>
      </w:pPr>
      <w:r w:rsidRPr="00941335">
        <w:rPr>
          <w:rFonts w:ascii="Times New Roman" w:hAnsi="Times New Roman" w:cs="Times New Roman"/>
          <w:sz w:val="28"/>
          <w:szCs w:val="28"/>
          <w:lang w:val="uk-UA"/>
        </w:rPr>
        <w:t xml:space="preserve">Хоча політика пам’яті після 2014 року чітко набула нового вектора — орієнтації на героїзацію учасників АТО/ООС та декомунізацію публічного </w:t>
      </w:r>
      <w:r w:rsidRPr="00941335">
        <w:rPr>
          <w:rFonts w:ascii="Times New Roman" w:hAnsi="Times New Roman" w:cs="Times New Roman"/>
          <w:sz w:val="28"/>
          <w:szCs w:val="28"/>
          <w:lang w:val="uk-UA"/>
        </w:rPr>
        <w:lastRenderedPageBreak/>
        <w:t>простору — її реалізація відбувалася доволі повільно та нерівномірно. Попри ухвалення законодавчих ініціатив та створення низки меморіальних проектів, практична імплементація часто наштовхувалася на брак фінансування, інституційну інерцію та опір на місцевому рівні.</w:t>
      </w:r>
      <w:r w:rsidRPr="00941335">
        <w:rPr>
          <w:lang w:val="uk-UA"/>
        </w:rPr>
        <w:t xml:space="preserve"> </w:t>
      </w:r>
      <w:r>
        <w:rPr>
          <w:rFonts w:ascii="Times New Roman" w:hAnsi="Times New Roman" w:cs="Times New Roman"/>
          <w:sz w:val="28"/>
          <w:szCs w:val="28"/>
          <w:lang w:val="uk-UA"/>
        </w:rPr>
        <w:t>Д</w:t>
      </w:r>
      <w:r w:rsidRPr="00941335">
        <w:rPr>
          <w:rFonts w:ascii="Times New Roman" w:hAnsi="Times New Roman" w:cs="Times New Roman"/>
          <w:sz w:val="28"/>
          <w:szCs w:val="28"/>
          <w:lang w:val="uk-UA"/>
        </w:rPr>
        <w:t>ержава не приділила достатньо уваги системному наповненню цієї політики: процес героїзації захисників залишався значною мірою на рівні локальних ініціатив, тоді як загальнонаціональна концепція політики пам’яті щодо війни на сході формувалася фрагментарно.</w:t>
      </w:r>
    </w:p>
    <w:p w:rsidR="009F51E0" w:rsidRDefault="009F51E0" w:rsidP="00A516FF">
      <w:pPr>
        <w:spacing w:after="0" w:line="360" w:lineRule="auto"/>
        <w:ind w:firstLine="708"/>
        <w:jc w:val="both"/>
        <w:rPr>
          <w:rFonts w:ascii="Times New Roman" w:hAnsi="Times New Roman" w:cs="Times New Roman"/>
          <w:sz w:val="28"/>
          <w:szCs w:val="28"/>
          <w:lang w:val="uk-UA"/>
        </w:rPr>
      </w:pPr>
      <w:r w:rsidRPr="009F51E0">
        <w:rPr>
          <w:rFonts w:ascii="Times New Roman" w:hAnsi="Times New Roman" w:cs="Times New Roman"/>
          <w:sz w:val="28"/>
          <w:szCs w:val="28"/>
          <w:lang w:val="uk-UA"/>
        </w:rPr>
        <w:t>Володимир В’ятрович у своїй праці Нотатки з кухні «переписування історії» підкреслює, що ключове завдання в Україні сьогодні — не переписати історію, а нарешті почати її писати самостійно</w:t>
      </w:r>
      <w:r>
        <w:rPr>
          <w:rFonts w:ascii="Times New Roman" w:hAnsi="Times New Roman" w:cs="Times New Roman"/>
          <w:sz w:val="28"/>
          <w:szCs w:val="28"/>
          <w:lang w:val="uk-UA"/>
        </w:rPr>
        <w:t>.</w:t>
      </w:r>
    </w:p>
    <w:p w:rsidR="009F51E0" w:rsidRDefault="00C24F13" w:rsidP="00A516FF">
      <w:pPr>
        <w:spacing w:after="0" w:line="360" w:lineRule="auto"/>
        <w:ind w:firstLine="708"/>
        <w:jc w:val="both"/>
        <w:rPr>
          <w:rFonts w:ascii="Times New Roman" w:hAnsi="Times New Roman" w:cs="Times New Roman"/>
          <w:sz w:val="28"/>
          <w:szCs w:val="28"/>
          <w:lang w:val="uk-UA"/>
        </w:rPr>
      </w:pPr>
      <w:r w:rsidRPr="00C24F13">
        <w:rPr>
          <w:rFonts w:ascii="Times New Roman" w:hAnsi="Times New Roman" w:cs="Times New Roman"/>
          <w:sz w:val="28"/>
          <w:szCs w:val="28"/>
          <w:lang w:val="uk-UA"/>
        </w:rPr>
        <w:t>Почат</w:t>
      </w:r>
      <w:r w:rsidR="00B018F8">
        <w:rPr>
          <w:rFonts w:ascii="Times New Roman" w:hAnsi="Times New Roman" w:cs="Times New Roman"/>
          <w:sz w:val="28"/>
          <w:szCs w:val="28"/>
          <w:lang w:val="uk-UA"/>
        </w:rPr>
        <w:t>ок повномасштабного вторгнення р</w:t>
      </w:r>
      <w:r w:rsidRPr="00C24F13">
        <w:rPr>
          <w:rFonts w:ascii="Times New Roman" w:hAnsi="Times New Roman" w:cs="Times New Roman"/>
          <w:sz w:val="28"/>
          <w:szCs w:val="28"/>
          <w:lang w:val="uk-UA"/>
        </w:rPr>
        <w:t>осії у лютому 2022 року став не лише військовим і політичним викликом для України, а й моментом докорінної трансформації політики пам’яті. Як зазначає Сергій Плохій, ця війна є прямим наслідком тривалих змагань за історію та ідентичність, адже «битва за минуле стала частиною битви за сучасність» (Плохій, 2023). В умовах агресії пам'ять перетворилася на один із головних інструментів опору: вона стала засобом консолідації суспільства, мобілізації на боротьбу та аргументом у міжнародній дипломатії.</w:t>
      </w:r>
    </w:p>
    <w:p w:rsidR="00C24F13" w:rsidRDefault="00C24F13" w:rsidP="00A516FF">
      <w:pPr>
        <w:spacing w:after="0" w:line="360" w:lineRule="auto"/>
        <w:ind w:firstLine="708"/>
        <w:jc w:val="both"/>
        <w:rPr>
          <w:rFonts w:ascii="Times New Roman" w:hAnsi="Times New Roman" w:cs="Times New Roman"/>
          <w:sz w:val="28"/>
          <w:szCs w:val="28"/>
          <w:lang w:val="uk-UA"/>
        </w:rPr>
      </w:pPr>
      <w:r w:rsidRPr="00C24F13">
        <w:rPr>
          <w:rFonts w:ascii="Times New Roman" w:hAnsi="Times New Roman" w:cs="Times New Roman"/>
          <w:sz w:val="28"/>
          <w:szCs w:val="28"/>
          <w:lang w:val="uk-UA"/>
        </w:rPr>
        <w:t>Українська держава та суспільство відреагували масштабною хвилею нових практик меморіалізації. Центральне місце у публічному просторі зайняла героїзація захисників, загиблих цивільних та жертв російських злочинів. Зокрема, у 2022–2023 роках було започатковано державні програми зі створення меморіалів на честь Небесної Сотні та оборонців України, а також розроблено «10 принципів меморіалізації війни» Українським інститутом національної пам’яті. Ці принципи визначають базові орієнтири: вшанування загиблих, документування злочинів агресора, міжнародне визнання російських воєнних злочинів та інтеграцію українського наративу у світовий контекст (УІНП, 2022).</w:t>
      </w:r>
    </w:p>
    <w:p w:rsidR="00801B4A" w:rsidRDefault="00801B4A" w:rsidP="00A516FF">
      <w:pPr>
        <w:spacing w:after="0" w:line="360" w:lineRule="auto"/>
        <w:ind w:firstLine="708"/>
        <w:jc w:val="both"/>
        <w:rPr>
          <w:rFonts w:ascii="Times New Roman" w:hAnsi="Times New Roman" w:cs="Times New Roman"/>
          <w:sz w:val="28"/>
          <w:szCs w:val="28"/>
          <w:lang w:val="uk-UA"/>
        </w:rPr>
      </w:pPr>
      <w:r w:rsidRPr="00801B4A">
        <w:rPr>
          <w:rFonts w:ascii="Times New Roman" w:hAnsi="Times New Roman" w:cs="Times New Roman"/>
          <w:sz w:val="28"/>
          <w:szCs w:val="28"/>
          <w:lang w:val="uk-UA"/>
        </w:rPr>
        <w:lastRenderedPageBreak/>
        <w:t>Формування виваженої національної політики пам’яті, яка об’єктивно фіксує ключові події та дає їм адекватну інтерпретацію, стає критично важливим для суспільного консенсусу, збереження історичної справедливості й державотворення.</w:t>
      </w:r>
    </w:p>
    <w:p w:rsidR="00801B4A" w:rsidRDefault="00801B4A" w:rsidP="00A516FF">
      <w:pPr>
        <w:spacing w:after="0" w:line="360" w:lineRule="auto"/>
        <w:ind w:firstLine="708"/>
        <w:jc w:val="both"/>
        <w:rPr>
          <w:rFonts w:ascii="Times New Roman" w:hAnsi="Times New Roman" w:cs="Times New Roman"/>
          <w:sz w:val="28"/>
          <w:szCs w:val="28"/>
          <w:lang w:val="uk-UA"/>
        </w:rPr>
      </w:pPr>
      <w:r w:rsidRPr="00801B4A">
        <w:rPr>
          <w:rFonts w:ascii="Times New Roman" w:hAnsi="Times New Roman" w:cs="Times New Roman"/>
          <w:sz w:val="28"/>
          <w:szCs w:val="28"/>
          <w:lang w:val="uk-UA"/>
        </w:rPr>
        <w:t>Водночас експерти звертають увагу, що меморіалізація під час війни — це не лише державні проєкти, а й революція в підходах. Антон Дробович, голова Українського інституту національної пам’яті, у своєму інтерв’ю Ukraїner підкреслює, що відсутність «диктату» у сфері історичної пам’яті — один із найбільших досягнень української політики пам’яті, адже у сучасних умовах важливо, щоб різні голоси, включно з голосами громадян, істориків і держави, могли спільно формувати наратив пам’яті.</w:t>
      </w:r>
      <w:r w:rsidRPr="00801B4A">
        <w:rPr>
          <w:lang w:val="uk-UA"/>
        </w:rPr>
        <w:t xml:space="preserve"> </w:t>
      </w:r>
      <w:r>
        <w:rPr>
          <w:lang w:val="uk-UA"/>
        </w:rPr>
        <w:t>(</w:t>
      </w:r>
      <w:r w:rsidRPr="00801B4A">
        <w:rPr>
          <w:rFonts w:ascii="Times New Roman" w:hAnsi="Times New Roman" w:cs="Times New Roman"/>
          <w:sz w:val="28"/>
          <w:szCs w:val="28"/>
          <w:lang w:val="uk-UA"/>
        </w:rPr>
        <w:t>Пам’ять під час війни // Ukraїner. – 2022.</w:t>
      </w:r>
      <w:r>
        <w:rPr>
          <w:rFonts w:ascii="Times New Roman" w:hAnsi="Times New Roman" w:cs="Times New Roman"/>
          <w:sz w:val="28"/>
          <w:szCs w:val="28"/>
          <w:lang w:val="uk-UA"/>
        </w:rPr>
        <w:t xml:space="preserve">) </w:t>
      </w:r>
    </w:p>
    <w:p w:rsidR="00801B4A" w:rsidRDefault="00801B4A" w:rsidP="00A516FF">
      <w:pPr>
        <w:spacing w:after="0" w:line="360" w:lineRule="auto"/>
        <w:ind w:firstLine="708"/>
        <w:jc w:val="both"/>
        <w:rPr>
          <w:rFonts w:ascii="Times New Roman" w:hAnsi="Times New Roman" w:cs="Times New Roman"/>
          <w:sz w:val="28"/>
          <w:szCs w:val="28"/>
          <w:lang w:val="uk-UA"/>
        </w:rPr>
      </w:pPr>
      <w:r w:rsidRPr="00801B4A">
        <w:rPr>
          <w:rFonts w:ascii="Times New Roman" w:hAnsi="Times New Roman" w:cs="Times New Roman"/>
          <w:sz w:val="28"/>
          <w:szCs w:val="28"/>
          <w:lang w:val="uk-UA"/>
        </w:rPr>
        <w:t>Україна пройшла складний і суперечливий шлях у формуванні політики пам’яті: від радянських репресій і замовчувань, через революційні трансформації та боротьбу за європейський вибі</w:t>
      </w:r>
      <w:r w:rsidR="00A125F2">
        <w:rPr>
          <w:rFonts w:ascii="Times New Roman" w:hAnsi="Times New Roman" w:cs="Times New Roman"/>
          <w:sz w:val="28"/>
          <w:szCs w:val="28"/>
          <w:lang w:val="uk-UA"/>
        </w:rPr>
        <w:t>р, до нинішнього етапу війни з р</w:t>
      </w:r>
      <w:r w:rsidRPr="00801B4A">
        <w:rPr>
          <w:rFonts w:ascii="Times New Roman" w:hAnsi="Times New Roman" w:cs="Times New Roman"/>
          <w:sz w:val="28"/>
          <w:szCs w:val="28"/>
          <w:lang w:val="uk-UA"/>
        </w:rPr>
        <w:t>осією. Сьогодні ключовим викликом стає збереження власної історичної пам’яті як підґрунтя національної ідентичності. Адже пам’ять не лише фіксує минуле, а й визначає здатність суспільства чинити опір зовнішнім маніпуляціям та внутрішнім розколам. Тому завдання сучасної України полягає у тому, щоб закарбувати свій досвід війни та боротьби за незалежність у національному та міжнародному вимірі так, аби в майбутньому жодна держава чи політична сила не змогла спекулювати на ньому чи використовувати його проти нас.</w:t>
      </w:r>
    </w:p>
    <w:p w:rsidR="00CF5DE0" w:rsidRDefault="00CF5DE0" w:rsidP="00A516FF">
      <w:pPr>
        <w:spacing w:after="0" w:line="360" w:lineRule="auto"/>
        <w:ind w:firstLine="708"/>
        <w:jc w:val="both"/>
        <w:rPr>
          <w:rFonts w:ascii="Times New Roman" w:hAnsi="Times New Roman" w:cs="Times New Roman"/>
          <w:sz w:val="28"/>
          <w:szCs w:val="28"/>
          <w:lang w:val="uk-UA"/>
        </w:rPr>
      </w:pPr>
      <w:r w:rsidRPr="00CF5DE0">
        <w:rPr>
          <w:rFonts w:ascii="Times New Roman" w:hAnsi="Times New Roman" w:cs="Times New Roman"/>
          <w:sz w:val="28"/>
          <w:szCs w:val="28"/>
          <w:lang w:val="uk-UA"/>
        </w:rPr>
        <w:t>Повномасшта</w:t>
      </w:r>
      <w:r>
        <w:rPr>
          <w:rFonts w:ascii="Times New Roman" w:hAnsi="Times New Roman" w:cs="Times New Roman"/>
          <w:sz w:val="28"/>
          <w:szCs w:val="28"/>
          <w:lang w:val="uk-UA"/>
        </w:rPr>
        <w:t>бна агресія рф</w:t>
      </w:r>
      <w:r w:rsidRPr="00CF5DE0">
        <w:rPr>
          <w:rFonts w:ascii="Times New Roman" w:hAnsi="Times New Roman" w:cs="Times New Roman"/>
          <w:sz w:val="28"/>
          <w:szCs w:val="28"/>
          <w:lang w:val="uk-UA"/>
        </w:rPr>
        <w:t xml:space="preserve"> продемонструвала, що історична пам’ять є не лише елементом культурної політики, а й ключовим інструментом забезпечення національної безпеки України. З 2022 року історичні наративи стали однією з основних площин, у яких Росія намагається підривати міжнародну підтримку України, розмиваючи легітимність держави через звинувачення у «нацизмі», «історичній вини» чи «загрозі російськомовним». У таких умовах боротьба за інтерпретацію минулого </w:t>
      </w:r>
      <w:r w:rsidRPr="00CF5DE0">
        <w:rPr>
          <w:rFonts w:ascii="Times New Roman" w:hAnsi="Times New Roman" w:cs="Times New Roman"/>
          <w:sz w:val="28"/>
          <w:szCs w:val="28"/>
          <w:lang w:val="uk-UA"/>
        </w:rPr>
        <w:lastRenderedPageBreak/>
        <w:t>перетворилася на важливу складову інформаційної та дипломатичної оборони.</w:t>
      </w:r>
      <w:r w:rsidRPr="00CF5DE0">
        <w:t xml:space="preserve"> </w:t>
      </w:r>
      <w:r w:rsidRPr="00CF5DE0">
        <w:rPr>
          <w:rFonts w:ascii="Times New Roman" w:hAnsi="Times New Roman" w:cs="Times New Roman"/>
          <w:sz w:val="28"/>
          <w:szCs w:val="28"/>
          <w:lang w:val="uk-UA"/>
        </w:rPr>
        <w:t>Україна була змушена не лише протидіяти російським маніпуляціям, а й переосмислити власну політику пам’яті.</w:t>
      </w:r>
    </w:p>
    <w:p w:rsidR="00905501" w:rsidRDefault="00905501" w:rsidP="00A516FF">
      <w:pPr>
        <w:spacing w:after="0" w:line="360" w:lineRule="auto"/>
        <w:ind w:firstLine="708"/>
        <w:jc w:val="both"/>
        <w:rPr>
          <w:rFonts w:ascii="Times New Roman" w:hAnsi="Times New Roman" w:cs="Times New Roman"/>
          <w:sz w:val="28"/>
          <w:szCs w:val="28"/>
          <w:lang w:val="uk-UA"/>
        </w:rPr>
      </w:pPr>
    </w:p>
    <w:p w:rsidR="00A125F2" w:rsidRPr="004F49B9" w:rsidRDefault="00A125F2" w:rsidP="004F49B9">
      <w:pPr>
        <w:pStyle w:val="2"/>
        <w:rPr>
          <w:rFonts w:ascii="Times New Roman" w:hAnsi="Times New Roman" w:cs="Times New Roman"/>
          <w:b/>
          <w:color w:val="000000" w:themeColor="text1"/>
          <w:sz w:val="28"/>
          <w:szCs w:val="28"/>
        </w:rPr>
      </w:pPr>
      <w:bookmarkStart w:id="25" w:name="_Toc214903633"/>
      <w:bookmarkStart w:id="26" w:name="_Toc214904162"/>
      <w:bookmarkStart w:id="27" w:name="_Toc214976807"/>
      <w:r w:rsidRPr="004F49B9">
        <w:rPr>
          <w:rFonts w:ascii="Times New Roman" w:hAnsi="Times New Roman" w:cs="Times New Roman"/>
          <w:b/>
          <w:color w:val="000000" w:themeColor="text1"/>
          <w:sz w:val="28"/>
          <w:szCs w:val="28"/>
        </w:rPr>
        <w:t>2.2. Польща: «історична політика» та її вплив на двосторонні відносини</w:t>
      </w:r>
      <w:r w:rsidR="00B02D1B" w:rsidRPr="004F49B9">
        <w:rPr>
          <w:rFonts w:ascii="Times New Roman" w:hAnsi="Times New Roman" w:cs="Times New Roman"/>
          <w:b/>
          <w:color w:val="000000" w:themeColor="text1"/>
          <w:sz w:val="28"/>
          <w:szCs w:val="28"/>
        </w:rPr>
        <w:t>.</w:t>
      </w:r>
      <w:bookmarkEnd w:id="25"/>
      <w:bookmarkEnd w:id="26"/>
      <w:bookmarkEnd w:id="27"/>
    </w:p>
    <w:p w:rsidR="003B49D9" w:rsidRDefault="00AB554F" w:rsidP="00A516FF">
      <w:pPr>
        <w:spacing w:after="0" w:line="360" w:lineRule="auto"/>
        <w:ind w:firstLine="708"/>
        <w:jc w:val="both"/>
        <w:rPr>
          <w:lang w:val="uk-UA"/>
        </w:rPr>
      </w:pPr>
      <w:r w:rsidRPr="00AB554F">
        <w:rPr>
          <w:rFonts w:ascii="Times New Roman" w:hAnsi="Times New Roman" w:cs="Times New Roman"/>
          <w:sz w:val="28"/>
          <w:szCs w:val="28"/>
          <w:lang w:val="uk-UA"/>
        </w:rPr>
        <w:t>У польському політичному дискурсі початку ХХІ століття утвердився термін «історична політика», що позначав державну стратегію у сфері колективної пам’яті. Його популяризували політичні діячі правоконсервативного табору, зокрема Лєх Качинський та партія «Право і справедливість», наголошуючи на необхідності формувати цілісну національну ідентичність через історію.</w:t>
      </w:r>
      <w:r w:rsidR="00653516" w:rsidRPr="00653516">
        <w:rPr>
          <w:lang w:val="uk-UA"/>
        </w:rPr>
        <w:t xml:space="preserve"> </w:t>
      </w:r>
    </w:p>
    <w:p w:rsidR="00AB554F" w:rsidRDefault="00653516" w:rsidP="00A516FF">
      <w:pPr>
        <w:spacing w:after="0" w:line="360" w:lineRule="auto"/>
        <w:ind w:firstLine="708"/>
        <w:jc w:val="both"/>
        <w:rPr>
          <w:rFonts w:ascii="Times New Roman" w:hAnsi="Times New Roman" w:cs="Times New Roman"/>
          <w:sz w:val="28"/>
          <w:szCs w:val="28"/>
          <w:lang w:val="uk-UA"/>
        </w:rPr>
      </w:pPr>
      <w:r w:rsidRPr="00653516">
        <w:rPr>
          <w:rFonts w:ascii="Times New Roman" w:hAnsi="Times New Roman" w:cs="Times New Roman"/>
          <w:sz w:val="28"/>
          <w:szCs w:val="28"/>
          <w:lang w:val="uk-UA"/>
        </w:rPr>
        <w:t>Для Польщі «історична політика» мала не лише внутрішній вимір, спрямований на консолідацію суспільства, але й зовнішній, адже через неї Варшава прагнула посилити свій вплив у Центрально-Східній Європі. У відносинах з Україною цей курс відігравав амбівалентну роль: з одного боку, Польща підтримувала українські зусилля з відновлення історичної справедливості (зокрема у справі Голодомору), з іншого — наголошувала на власних історичних травмах, таких як Волинська трагедія.</w:t>
      </w:r>
      <w:r w:rsidR="008C4FB5">
        <w:rPr>
          <w:rFonts w:ascii="Times New Roman" w:hAnsi="Times New Roman" w:cs="Times New Roman"/>
          <w:sz w:val="28"/>
          <w:szCs w:val="28"/>
          <w:lang w:val="uk-UA"/>
        </w:rPr>
        <w:t>(</w:t>
      </w:r>
      <w:r w:rsidR="008C4FB5" w:rsidRPr="008C4FB5">
        <w:rPr>
          <w:lang w:val="uk-UA"/>
        </w:rPr>
        <w:t xml:space="preserve"> </w:t>
      </w:r>
      <w:r w:rsidR="008C4FB5" w:rsidRPr="008C4FB5">
        <w:rPr>
          <w:rFonts w:ascii="Times New Roman" w:hAnsi="Times New Roman" w:cs="Times New Roman"/>
          <w:sz w:val="28"/>
          <w:szCs w:val="28"/>
          <w:lang w:val="uk-UA"/>
        </w:rPr>
        <w:t>Machcewicz, P. Polityka historyczna: historycy, politycy, prasa. Warszawa: ISP PAN, 2005.</w:t>
      </w:r>
      <w:r w:rsidR="008C4FB5">
        <w:rPr>
          <w:rFonts w:ascii="Times New Roman" w:hAnsi="Times New Roman" w:cs="Times New Roman"/>
          <w:sz w:val="28"/>
          <w:szCs w:val="28"/>
          <w:lang w:val="uk-UA"/>
        </w:rPr>
        <w:t>)</w:t>
      </w:r>
    </w:p>
    <w:p w:rsidR="003B49D9" w:rsidRDefault="003B49D9" w:rsidP="00A516FF">
      <w:pPr>
        <w:spacing w:after="0" w:line="360" w:lineRule="auto"/>
        <w:ind w:firstLine="708"/>
        <w:jc w:val="both"/>
        <w:rPr>
          <w:rFonts w:ascii="Times New Roman" w:hAnsi="Times New Roman" w:cs="Times New Roman"/>
          <w:sz w:val="28"/>
          <w:szCs w:val="28"/>
          <w:lang w:val="uk-UA"/>
        </w:rPr>
      </w:pPr>
      <w:r w:rsidRPr="003B49D9">
        <w:rPr>
          <w:rFonts w:ascii="Times New Roman" w:hAnsi="Times New Roman" w:cs="Times New Roman"/>
          <w:sz w:val="28"/>
          <w:szCs w:val="28"/>
          <w:lang w:val="uk-UA"/>
        </w:rPr>
        <w:t xml:space="preserve">У березні 2006 року Сенат Республіки Польща ухвалив постанову, в якій висловив солідарність з позицією України щодо необхідності міжнародного визнання Голодомору 1932–1933 років актом геноциду. Згодом, 4 грудня того ж року, Сейм Польщі підтвердив цю лінію, прийнявши закон, у якому, «приєднуючись до болю близьких жертв Великого Голоду в Україні, що забрав мільйони життів селян, [Сейм] засуджує тоталітарний режим, відповідальний за цей злочин геноциду». Символічна підтримка України проявилася і в меморіальній політиці: у низці польських міст з’явилися пам’ятні знаки, присвячені жертвам Голодомору. Так, у листопаді 2008 року на стіні греко-католицької церкви </w:t>
      </w:r>
      <w:r w:rsidRPr="003B49D9">
        <w:rPr>
          <w:rFonts w:ascii="Times New Roman" w:hAnsi="Times New Roman" w:cs="Times New Roman"/>
          <w:sz w:val="28"/>
          <w:szCs w:val="28"/>
          <w:lang w:val="uk-UA"/>
        </w:rPr>
        <w:lastRenderedPageBreak/>
        <w:t>Воздвиження Святого Хреста в Кракові було відкрито меморіальну дошку, а у вересні 2009 року за участі президентів Віктора Ющенка та Лєха Качинського на православному цвинтарі Варшави встановлено пам’ятник у формі козацького хреста.</w:t>
      </w:r>
      <w:r w:rsidRPr="003B49D9">
        <w:t xml:space="preserve"> </w:t>
      </w:r>
      <w:r w:rsidRPr="003B49D9">
        <w:rPr>
          <w:rFonts w:ascii="Times New Roman" w:hAnsi="Times New Roman" w:cs="Times New Roman"/>
          <w:sz w:val="28"/>
          <w:szCs w:val="28"/>
          <w:lang w:val="uk-UA"/>
        </w:rPr>
        <w:t>Для нього було обрано символічне місце поруч некрополя діячів та військових Української народної республіки, які після окупації частини України більшовиками емігрували до Польщі.</w:t>
      </w:r>
    </w:p>
    <w:p w:rsidR="00AB554F" w:rsidRDefault="00AB554F" w:rsidP="00A516FF">
      <w:pPr>
        <w:spacing w:after="0" w:line="360" w:lineRule="auto"/>
        <w:ind w:firstLine="708"/>
        <w:jc w:val="both"/>
        <w:rPr>
          <w:rFonts w:ascii="Times New Roman" w:hAnsi="Times New Roman" w:cs="Times New Roman"/>
          <w:sz w:val="28"/>
          <w:szCs w:val="28"/>
          <w:lang w:val="uk-UA"/>
        </w:rPr>
      </w:pPr>
      <w:r w:rsidRPr="00AB554F">
        <w:rPr>
          <w:rFonts w:ascii="Times New Roman" w:hAnsi="Times New Roman" w:cs="Times New Roman"/>
          <w:sz w:val="28"/>
          <w:szCs w:val="28"/>
          <w:lang w:val="uk-UA"/>
        </w:rPr>
        <w:t>Польщі політика пам’яті останніх трьох десятиліть пройшла шлях від радше рудиментарної уваги до історичної спадщини до потужного інструменту національного становлення й міжнародної дипломатії.</w:t>
      </w:r>
      <w:r w:rsidRPr="00AB554F">
        <w:rPr>
          <w:lang w:val="uk-UA"/>
        </w:rPr>
        <w:t xml:space="preserve"> </w:t>
      </w:r>
      <w:r w:rsidR="00910006">
        <w:rPr>
          <w:rFonts w:ascii="Times New Roman" w:hAnsi="Times New Roman" w:cs="Times New Roman"/>
          <w:sz w:val="28"/>
          <w:szCs w:val="28"/>
          <w:lang w:val="uk-UA"/>
        </w:rPr>
        <w:t xml:space="preserve">Політики пам’яті </w:t>
      </w:r>
      <w:r w:rsidRPr="00AB554F">
        <w:rPr>
          <w:rFonts w:ascii="Times New Roman" w:hAnsi="Times New Roman" w:cs="Times New Roman"/>
          <w:sz w:val="28"/>
          <w:szCs w:val="28"/>
          <w:lang w:val="uk-UA"/>
        </w:rPr>
        <w:t>формуються під комплексним впливом: посткомуністичного контексту, суперечок між істориками й політиками, польсько-російського конфлікту пам’яті та обговорень польсько-єврейського минулого. Важливою проблемою є те, що Польща все частіше прагне контролю над тим, як її історичні події подаються за кордоном — через зміни в шкільних підручниках, законодавчі норми та діяльність Інституту Національної Пам’яті</w:t>
      </w:r>
      <w:r>
        <w:rPr>
          <w:rFonts w:ascii="Times New Roman" w:hAnsi="Times New Roman" w:cs="Times New Roman"/>
          <w:sz w:val="28"/>
          <w:szCs w:val="28"/>
          <w:lang w:val="uk-UA"/>
        </w:rPr>
        <w:t>.</w:t>
      </w:r>
      <w:r w:rsidRPr="00AB554F">
        <w:rPr>
          <w:lang w:val="uk-UA"/>
        </w:rPr>
        <w:t xml:space="preserve"> </w:t>
      </w:r>
      <w:r>
        <w:rPr>
          <w:lang w:val="uk-UA"/>
        </w:rPr>
        <w:t>(</w:t>
      </w:r>
      <w:r w:rsidRPr="00AB554F">
        <w:rPr>
          <w:rFonts w:ascii="Times New Roman" w:hAnsi="Times New Roman" w:cs="Times New Roman"/>
          <w:sz w:val="28"/>
          <w:szCs w:val="28"/>
          <w:lang w:val="uk-UA"/>
        </w:rPr>
        <w:t>“Politics of memory in Poland in the first half of the 21st Century: historical narratives, challenges and disputes”</w:t>
      </w:r>
      <w:r>
        <w:rPr>
          <w:rFonts w:ascii="Times New Roman" w:hAnsi="Times New Roman" w:cs="Times New Roman"/>
          <w:sz w:val="28"/>
          <w:szCs w:val="28"/>
          <w:lang w:val="uk-UA"/>
        </w:rPr>
        <w:t>)</w:t>
      </w:r>
    </w:p>
    <w:p w:rsidR="002E10E8" w:rsidRPr="002E10E8" w:rsidRDefault="002E10E8" w:rsidP="00A516FF">
      <w:pPr>
        <w:spacing w:after="0" w:line="360" w:lineRule="auto"/>
        <w:ind w:firstLine="708"/>
        <w:jc w:val="both"/>
        <w:rPr>
          <w:rFonts w:ascii="Times New Roman" w:hAnsi="Times New Roman" w:cs="Times New Roman"/>
          <w:sz w:val="28"/>
          <w:szCs w:val="28"/>
          <w:lang w:val="uk-UA"/>
        </w:rPr>
      </w:pPr>
      <w:r w:rsidRPr="002E10E8">
        <w:rPr>
          <w:rFonts w:ascii="Times New Roman" w:hAnsi="Times New Roman" w:cs="Times New Roman"/>
          <w:sz w:val="28"/>
          <w:szCs w:val="28"/>
          <w:lang w:val="uk-UA"/>
        </w:rPr>
        <w:t>Ще одним важливим чинником, який суттєво вплинув на сучасну польську політику пам’яті, стала радянська історіографічна спадщина. Після завершення Другої світової війни тема польсько-українського конфлікту залишалася під суворою забороною як у Польщі, так і в Українській РСР. У комуністичний період будь-які згадки про неї вважалися небезпечними, адже вони підривали офіційну доктрину «дружби народів» і могли привернути увагу до діяльності антирадянських рухів опору. Як зазначалося у дослідженнях, «у комуністичні часи як у Польщі, так і в УРСР говорити про цю війну заборонялося, адже вона руйнувала одну з комуністичних ідеологем».</w:t>
      </w:r>
    </w:p>
    <w:p w:rsidR="002E10E8" w:rsidRPr="002E10E8" w:rsidRDefault="002E10E8" w:rsidP="00A516FF">
      <w:pPr>
        <w:spacing w:after="0" w:line="360" w:lineRule="auto"/>
        <w:ind w:firstLine="708"/>
        <w:jc w:val="both"/>
        <w:rPr>
          <w:rFonts w:ascii="Times New Roman" w:hAnsi="Times New Roman" w:cs="Times New Roman"/>
          <w:sz w:val="28"/>
          <w:szCs w:val="28"/>
          <w:lang w:val="uk-UA"/>
        </w:rPr>
      </w:pPr>
      <w:r w:rsidRPr="002E10E8">
        <w:rPr>
          <w:rFonts w:ascii="Times New Roman" w:hAnsi="Times New Roman" w:cs="Times New Roman"/>
          <w:sz w:val="28"/>
          <w:szCs w:val="28"/>
          <w:lang w:val="uk-UA"/>
        </w:rPr>
        <w:t xml:space="preserve">Радянська пропаганда десятиліттями нав’язувала викривлену картину польсько-українського протистояння, де українські націоналісти постали «гітлерівськими посіпаками» чи «жорстокими садистами», а будь-які </w:t>
      </w:r>
      <w:r w:rsidRPr="002E10E8">
        <w:rPr>
          <w:rFonts w:ascii="Times New Roman" w:hAnsi="Times New Roman" w:cs="Times New Roman"/>
          <w:sz w:val="28"/>
          <w:szCs w:val="28"/>
          <w:lang w:val="uk-UA"/>
        </w:rPr>
        <w:lastRenderedPageBreak/>
        <w:t>спроби об’єктивного аналізу подій розцінювалися як прояв «буржуазного націоналізму». У масовій свідомості формувався спрощений образ ворога, який залишав мало місця для співчуття чи розуміння спільного минулого. Як зауважують історики, саме така ідеологічна політика «роками підживлювала недовіру між українцями й поляками, закладаючи підвалини для подальших міфів і політичних маніпуляцій».</w:t>
      </w:r>
      <w:r w:rsidRPr="002E10E8">
        <w:rPr>
          <w:lang w:val="uk-UA"/>
        </w:rPr>
        <w:t xml:space="preserve"> </w:t>
      </w:r>
      <w:r w:rsidRPr="002E10E8">
        <w:rPr>
          <w:rFonts w:ascii="Times New Roman" w:hAnsi="Times New Roman" w:cs="Times New Roman"/>
          <w:sz w:val="28"/>
          <w:szCs w:val="28"/>
          <w:lang w:val="uk-UA"/>
        </w:rPr>
        <w:t>(В’ятрович, За лаштунками “Волині-43”).</w:t>
      </w:r>
    </w:p>
    <w:p w:rsidR="002E10E8" w:rsidRPr="002E10E8" w:rsidRDefault="002E10E8" w:rsidP="00A516FF">
      <w:pPr>
        <w:spacing w:after="0" w:line="360" w:lineRule="auto"/>
        <w:ind w:firstLine="708"/>
        <w:jc w:val="both"/>
        <w:rPr>
          <w:rFonts w:ascii="Times New Roman" w:hAnsi="Times New Roman" w:cs="Times New Roman"/>
          <w:sz w:val="28"/>
          <w:szCs w:val="28"/>
          <w:lang w:val="uk-UA"/>
        </w:rPr>
      </w:pPr>
      <w:r w:rsidRPr="002E10E8">
        <w:rPr>
          <w:rFonts w:ascii="Times New Roman" w:hAnsi="Times New Roman" w:cs="Times New Roman"/>
          <w:sz w:val="28"/>
          <w:szCs w:val="28"/>
          <w:lang w:val="uk-UA"/>
        </w:rPr>
        <w:t>Активніше переосмислення теми польсько-українського конфлікту почалося лише наприкінці 1980-х — на хвилі послаблення радянської цензури та зростання антикомуністичних настроїв. Найпершими до цього долучилися українські та польські емігрантські середовища, які за межами комуністичного простору почали публікувати свідчення очевидців і архівні документи. Як наголошується, «емігрантські структури першими почали публікувати спогади чи тогочасні документи», намагаючись повернути право на власну пам’ять тим, хто був його позбавлений.</w:t>
      </w:r>
    </w:p>
    <w:p w:rsidR="002E10E8" w:rsidRPr="002E10E8" w:rsidRDefault="002E10E8" w:rsidP="00A516FF">
      <w:pPr>
        <w:spacing w:after="0" w:line="360" w:lineRule="auto"/>
        <w:ind w:firstLine="708"/>
        <w:jc w:val="both"/>
        <w:rPr>
          <w:rFonts w:ascii="Times New Roman" w:hAnsi="Times New Roman" w:cs="Times New Roman"/>
          <w:sz w:val="28"/>
          <w:szCs w:val="28"/>
          <w:lang w:val="uk-UA"/>
        </w:rPr>
      </w:pPr>
      <w:r w:rsidRPr="002E10E8">
        <w:rPr>
          <w:rFonts w:ascii="Times New Roman" w:hAnsi="Times New Roman" w:cs="Times New Roman"/>
          <w:sz w:val="28"/>
          <w:szCs w:val="28"/>
          <w:lang w:val="uk-UA"/>
        </w:rPr>
        <w:t>Одним із перших масштабних польських видань на цю тему стала праця під редакцією Юзефа Туровського та Владислава Семашка «Злочини українських націоналістів проти польського населення Волині 1939–1945 років» (1990), що базувалася на свідченнях ветеранів Армії Крайової. Її автори прагнули систематизувати факти антипольських злочинів, однак сама логіка книги — від назви до структури — відображала однобічне бачення: поляки як виключні жертви, українці як нападники. Такий підхід, хоча й виник поза радянським контекстом, фактично продовжував лінію радянських трактувань, де український визвольний рух зображувався як злочинний і колабораціоністський.</w:t>
      </w:r>
    </w:p>
    <w:p w:rsidR="002E10E8" w:rsidRDefault="002E10E8" w:rsidP="00A516FF">
      <w:pPr>
        <w:spacing w:after="0" w:line="360" w:lineRule="auto"/>
        <w:ind w:firstLine="708"/>
        <w:jc w:val="both"/>
        <w:rPr>
          <w:rFonts w:ascii="Times New Roman" w:hAnsi="Times New Roman" w:cs="Times New Roman"/>
          <w:sz w:val="28"/>
          <w:szCs w:val="28"/>
          <w:lang w:val="uk-UA"/>
        </w:rPr>
      </w:pPr>
      <w:r w:rsidRPr="002E10E8">
        <w:rPr>
          <w:rFonts w:ascii="Times New Roman" w:hAnsi="Times New Roman" w:cs="Times New Roman"/>
          <w:sz w:val="28"/>
          <w:szCs w:val="28"/>
          <w:lang w:val="uk-UA"/>
        </w:rPr>
        <w:t xml:space="preserve">Отже, радянські ідеологічні схеми та пізніші емігрантські інтерпретації сформували складну спадщину, з якої виросла сучасна польська «історична політика». Спроби Польщі відновити історичну справедливість нерідко спиралися на стереотипи, що беруть початок ще у післявоєнній пропаганді. Саме тому тема Волинської трагедії — як одна з </w:t>
      </w:r>
      <w:r w:rsidRPr="002E10E8">
        <w:rPr>
          <w:rFonts w:ascii="Times New Roman" w:hAnsi="Times New Roman" w:cs="Times New Roman"/>
          <w:sz w:val="28"/>
          <w:szCs w:val="28"/>
          <w:lang w:val="uk-UA"/>
        </w:rPr>
        <w:lastRenderedPageBreak/>
        <w:t>найболючіших у спільній історії — стала не лише предметом наукових дискусій, а й важливим елементом політичної символіки, що продовжує впливати на польсько-українські відносини сьогодні.</w:t>
      </w:r>
    </w:p>
    <w:p w:rsidR="006A4F86" w:rsidRDefault="006A4F86" w:rsidP="00A516FF">
      <w:pPr>
        <w:spacing w:after="0" w:line="360" w:lineRule="auto"/>
        <w:ind w:firstLine="708"/>
        <w:jc w:val="both"/>
        <w:rPr>
          <w:rFonts w:ascii="Times New Roman" w:hAnsi="Times New Roman" w:cs="Times New Roman"/>
          <w:sz w:val="28"/>
          <w:szCs w:val="28"/>
          <w:lang w:val="uk-UA"/>
        </w:rPr>
      </w:pPr>
      <w:r w:rsidRPr="006A4F86">
        <w:rPr>
          <w:rFonts w:ascii="Times New Roman" w:hAnsi="Times New Roman" w:cs="Times New Roman"/>
          <w:sz w:val="28"/>
          <w:szCs w:val="28"/>
          <w:lang w:val="uk-UA"/>
        </w:rPr>
        <w:t>Волинська трагедія є одним із найбільш чутливих та суперечливих питань у сфері історичної пам’яті між Україною та Польщею.</w:t>
      </w:r>
      <w:r w:rsidRPr="006A4F86">
        <w:rPr>
          <w:lang w:val="uk-UA"/>
        </w:rPr>
        <w:t xml:space="preserve"> </w:t>
      </w:r>
      <w:r w:rsidRPr="006A4F86">
        <w:rPr>
          <w:rFonts w:ascii="Times New Roman" w:hAnsi="Times New Roman" w:cs="Times New Roman"/>
          <w:sz w:val="28"/>
          <w:szCs w:val="28"/>
          <w:lang w:val="uk-UA"/>
        </w:rPr>
        <w:t>Саме різні інтерпретації цих подій стали одним із ключових чинників формування політики пам’яті в обох країнах</w:t>
      </w:r>
      <w:r>
        <w:rPr>
          <w:rFonts w:ascii="Times New Roman" w:hAnsi="Times New Roman" w:cs="Times New Roman"/>
          <w:sz w:val="28"/>
          <w:szCs w:val="28"/>
          <w:lang w:val="uk-UA"/>
        </w:rPr>
        <w:t>.</w:t>
      </w:r>
    </w:p>
    <w:p w:rsidR="00752715" w:rsidRDefault="00752715" w:rsidP="00A516FF">
      <w:pPr>
        <w:spacing w:after="0" w:line="360" w:lineRule="auto"/>
        <w:ind w:firstLine="708"/>
        <w:jc w:val="both"/>
        <w:rPr>
          <w:rFonts w:ascii="Times New Roman" w:hAnsi="Times New Roman" w:cs="Times New Roman"/>
          <w:sz w:val="28"/>
          <w:szCs w:val="28"/>
          <w:lang w:val="uk-UA"/>
        </w:rPr>
      </w:pPr>
      <w:r w:rsidRPr="00752715">
        <w:rPr>
          <w:rFonts w:ascii="Times New Roman" w:hAnsi="Times New Roman" w:cs="Times New Roman"/>
          <w:sz w:val="28"/>
          <w:szCs w:val="28"/>
          <w:lang w:val="uk-UA"/>
        </w:rPr>
        <w:t>Від початку 2000-х польська політика пам’яті залишалася тісно пов’язаною з внутрішньополітичними процесами. У 2007 році права партія «Ліга польських родин» через своїх депутатів у Європарламенті намагалася ініціювати визнання подій на Волині геноцидом поляків, проте ініціатива не здобула підтримки. У 2008–2010 роках сеймики кількох воєводств ухвалили відповідні резолюції, наголошуючи на масових вбивствах польського населення з використанням термінів «етнічна чистка» з «ознаками геноциду». 15 липня 2009 року Сейм Республіки Польща ухвалив постанову «У справі трагічної долі поляків на Східних Кресах», яка не включала термін «геноцид», відображаючи політичний компроміс. Опитування 2009 року показали, що більшість поляків вважала жертвами лише поляків, а підтримка української сторони залишалася низькою. Починаючи з 2010 року, тему Волинської трагедії активно використовували російські прокремлівські медіа та проросійські політики в Україні як інструмент боротьби проти міжнародного визнання Голодомору 1932–1933 років геноцидом. У квітні 2010 року в Києві відбулася виставка «Волинська різня», організована проросійськими групами та крайніми правими силами Польщі, що демонструвала ОУН-УПА як воєнних злочинців. Експозиція відображала однобокий погляд на історичні події і стала засобом політичної пропаганди, використаним для впливу на польсько-українські відносини.</w:t>
      </w:r>
      <w:r>
        <w:rPr>
          <w:rFonts w:ascii="Times New Roman" w:hAnsi="Times New Roman" w:cs="Times New Roman"/>
          <w:sz w:val="28"/>
          <w:szCs w:val="28"/>
          <w:lang w:val="uk-UA"/>
        </w:rPr>
        <w:t xml:space="preserve"> (В.В’ятрович)</w:t>
      </w:r>
    </w:p>
    <w:p w:rsidR="00752715" w:rsidRDefault="00752715" w:rsidP="00A516FF">
      <w:pPr>
        <w:spacing w:after="0" w:line="360" w:lineRule="auto"/>
        <w:ind w:firstLine="708"/>
        <w:jc w:val="both"/>
        <w:rPr>
          <w:rFonts w:ascii="Times New Roman" w:hAnsi="Times New Roman" w:cs="Times New Roman"/>
          <w:sz w:val="28"/>
          <w:szCs w:val="28"/>
          <w:lang w:val="uk-UA"/>
        </w:rPr>
      </w:pPr>
      <w:r w:rsidRPr="00752715">
        <w:rPr>
          <w:rFonts w:ascii="Times New Roman" w:hAnsi="Times New Roman" w:cs="Times New Roman"/>
          <w:sz w:val="28"/>
          <w:szCs w:val="28"/>
          <w:lang w:val="uk-UA"/>
        </w:rPr>
        <w:t xml:space="preserve">Таким чином, політика пам’яті в цей період демонструвала взаємозв’язок внутрішньополітичних інтересів Польщі, історичних </w:t>
      </w:r>
      <w:r w:rsidRPr="00752715">
        <w:rPr>
          <w:rFonts w:ascii="Times New Roman" w:hAnsi="Times New Roman" w:cs="Times New Roman"/>
          <w:sz w:val="28"/>
          <w:szCs w:val="28"/>
          <w:lang w:val="uk-UA"/>
        </w:rPr>
        <w:lastRenderedPageBreak/>
        <w:t>наративів та зовнішньополітичного впливу, підкреслюючи складність співіснування національної пам’яті та сучасних дипломатичних відносин.</w:t>
      </w:r>
    </w:p>
    <w:p w:rsidR="006A4F86" w:rsidRDefault="006A4F86" w:rsidP="00A516FF">
      <w:pPr>
        <w:spacing w:after="0" w:line="360" w:lineRule="auto"/>
        <w:ind w:firstLine="708"/>
        <w:jc w:val="both"/>
        <w:rPr>
          <w:rFonts w:ascii="Times New Roman" w:hAnsi="Times New Roman" w:cs="Times New Roman"/>
          <w:sz w:val="28"/>
          <w:szCs w:val="28"/>
          <w:lang w:val="uk-UA"/>
        </w:rPr>
      </w:pPr>
      <w:r w:rsidRPr="006A4F86">
        <w:rPr>
          <w:rFonts w:ascii="Times New Roman" w:hAnsi="Times New Roman" w:cs="Times New Roman"/>
          <w:sz w:val="28"/>
          <w:szCs w:val="28"/>
          <w:lang w:val="uk-UA"/>
        </w:rPr>
        <w:t>У 2006 році президенти України Віктор Ющенко та Польщі Лех Качинський спільно відкрили у селі Павлокома (Підкарпатське воєводство), де під час воєнних подій відбулися масові вбивства мирних мешканців, пам’ятники жертвам трагедії — як українцям, так і полякам. Цей крок став символічною спробою взаємного примирення та визнання спільної відповідальності</w:t>
      </w:r>
      <w:r>
        <w:rPr>
          <w:rFonts w:ascii="Times New Roman" w:hAnsi="Times New Roman" w:cs="Times New Roman"/>
          <w:sz w:val="28"/>
          <w:szCs w:val="28"/>
          <w:lang w:val="uk-UA"/>
        </w:rPr>
        <w:t>.</w:t>
      </w:r>
    </w:p>
    <w:p w:rsidR="004246A7" w:rsidRPr="004246A7" w:rsidRDefault="004246A7" w:rsidP="00A516FF">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Р</w:t>
      </w:r>
      <w:r w:rsidRPr="004246A7">
        <w:rPr>
          <w:rFonts w:ascii="Times New Roman" w:hAnsi="Times New Roman" w:cs="Times New Roman"/>
          <w:sz w:val="28"/>
          <w:szCs w:val="28"/>
          <w:lang w:val="uk-UA"/>
        </w:rPr>
        <w:t>осійська пропаганда активно використовувала польські обговорення теми «Волині-43», подаючи їх як доказ нібито «злочинного характеру українського націоналізму». Така риторика частково відображалася і в польському публічному просторі, коли окремі політики чи медіа трактували діяльність УПА як злочинну. Це, у свою чергу, співпадало з кремлівськими інформаційними наративами, що прагнули поставити під сумнів саму легітимність української державності.</w:t>
      </w:r>
    </w:p>
    <w:p w:rsidR="004246A7" w:rsidRPr="004246A7" w:rsidRDefault="004246A7" w:rsidP="00A516FF">
      <w:pPr>
        <w:spacing w:after="0" w:line="360" w:lineRule="auto"/>
        <w:ind w:firstLine="708"/>
        <w:jc w:val="both"/>
        <w:rPr>
          <w:rFonts w:ascii="Times New Roman" w:hAnsi="Times New Roman" w:cs="Times New Roman"/>
          <w:sz w:val="28"/>
          <w:szCs w:val="28"/>
          <w:lang w:val="uk-UA"/>
        </w:rPr>
      </w:pPr>
      <w:r w:rsidRPr="004246A7">
        <w:rPr>
          <w:rFonts w:ascii="Times New Roman" w:hAnsi="Times New Roman" w:cs="Times New Roman"/>
          <w:sz w:val="28"/>
          <w:szCs w:val="28"/>
          <w:lang w:val="uk-UA"/>
        </w:rPr>
        <w:t>Поновлення інтересу до «Волині-43» у політичному житті Польщі збіглося з активізацією ультраправих угруповань, частина яких мала проросійські симпатії. У 2014 році фіксувалися випадки наруги над українськими могилами на території Польщі, а в 2015 році — зростання антиукраїнських виступів у Перемишлі, Ярославі, Радимні, Любачеві. Представники праворадикальних середовищ організовували провокації під виглядом «вшанування польських жертв Волині», що нерідко завершувалися актами вандалізму проти українських пам’ятників.</w:t>
      </w:r>
    </w:p>
    <w:p w:rsidR="00B142F8" w:rsidRDefault="00B142F8" w:rsidP="00A516FF">
      <w:pPr>
        <w:spacing w:after="0" w:line="360" w:lineRule="auto"/>
        <w:ind w:firstLine="708"/>
        <w:jc w:val="both"/>
        <w:rPr>
          <w:rFonts w:ascii="Times New Roman" w:hAnsi="Times New Roman" w:cs="Times New Roman"/>
          <w:sz w:val="28"/>
          <w:szCs w:val="28"/>
          <w:lang w:val="uk-UA"/>
        </w:rPr>
      </w:pPr>
      <w:r w:rsidRPr="00B142F8">
        <w:rPr>
          <w:rFonts w:ascii="Times New Roman" w:hAnsi="Times New Roman" w:cs="Times New Roman"/>
          <w:sz w:val="28"/>
          <w:szCs w:val="28"/>
          <w:lang w:val="uk-UA"/>
        </w:rPr>
        <w:t>У червні 2013 року група з 148 народних депутатів України — представники “Партії регіонів”, Комуністичної партії України та деякі позафракційні обранці — офіційно звернулися до Сейму Республіки Польща з проханням визнати Волинську трагедію геноцидом польського народу та засудити дії українськи</w:t>
      </w:r>
      <w:r>
        <w:rPr>
          <w:rFonts w:ascii="Times New Roman" w:hAnsi="Times New Roman" w:cs="Times New Roman"/>
          <w:sz w:val="28"/>
          <w:szCs w:val="28"/>
          <w:lang w:val="uk-UA"/>
        </w:rPr>
        <w:t xml:space="preserve">х націоналістів. </w:t>
      </w:r>
      <w:r w:rsidRPr="00B142F8">
        <w:rPr>
          <w:rFonts w:ascii="Times New Roman" w:hAnsi="Times New Roman" w:cs="Times New Roman"/>
          <w:sz w:val="28"/>
          <w:szCs w:val="28"/>
          <w:lang w:val="uk-UA"/>
        </w:rPr>
        <w:t xml:space="preserve">Автори цього звернення аргументували, що формулювання “етнічна чистка з ознаками геноциду”, </w:t>
      </w:r>
      <w:r w:rsidRPr="00B142F8">
        <w:rPr>
          <w:rFonts w:ascii="Times New Roman" w:hAnsi="Times New Roman" w:cs="Times New Roman"/>
          <w:sz w:val="28"/>
          <w:szCs w:val="28"/>
          <w:lang w:val="uk-UA"/>
        </w:rPr>
        <w:lastRenderedPageBreak/>
        <w:t>яке тоді використовувалося в офіційних польських документах, недостатньо жорстке та не відповідає, на їхню думку, суті подій.</w:t>
      </w:r>
    </w:p>
    <w:p w:rsidR="0059494D" w:rsidRDefault="0072469E" w:rsidP="00A516FF">
      <w:pPr>
        <w:spacing w:after="0" w:line="360" w:lineRule="auto"/>
        <w:ind w:firstLine="708"/>
        <w:jc w:val="both"/>
        <w:rPr>
          <w:rFonts w:ascii="Times New Roman" w:hAnsi="Times New Roman" w:cs="Times New Roman"/>
          <w:sz w:val="28"/>
          <w:szCs w:val="28"/>
          <w:lang w:val="uk-UA"/>
        </w:rPr>
      </w:pPr>
      <w:r w:rsidRPr="0072469E">
        <w:rPr>
          <w:rFonts w:ascii="Times New Roman" w:hAnsi="Times New Roman" w:cs="Times New Roman"/>
          <w:sz w:val="28"/>
          <w:szCs w:val="28"/>
          <w:lang w:val="uk-UA"/>
        </w:rPr>
        <w:t>У такий спосіб вони надали польським політикам додаткові аргументи у внутрішньому дискурсі, який прагнув інтерпретувати Волинську трагедію як «геноцид поляків». Таким чином, замість захисту національних інтересів, частина українського політичного класу власними руками створила прецедент дискредитації власної держави та її історичного наративу на міжнародному рівні.</w:t>
      </w:r>
      <w:r w:rsidRPr="0072469E">
        <w:t xml:space="preserve"> </w:t>
      </w:r>
      <w:r w:rsidRPr="0072469E">
        <w:rPr>
          <w:rFonts w:ascii="Times New Roman" w:hAnsi="Times New Roman" w:cs="Times New Roman"/>
          <w:sz w:val="28"/>
          <w:szCs w:val="28"/>
          <w:lang w:val="uk-UA"/>
        </w:rPr>
        <w:t>Цей епізод показав, наскільки вразливою є політика пам’яті, коли внутрішні суперечності стають підґрунтям для зовнішньополітичних маніпуляцій</w:t>
      </w:r>
      <w:r>
        <w:rPr>
          <w:rFonts w:ascii="Times New Roman" w:hAnsi="Times New Roman" w:cs="Times New Roman"/>
          <w:sz w:val="28"/>
          <w:szCs w:val="28"/>
          <w:lang w:val="uk-UA"/>
        </w:rPr>
        <w:t>.</w:t>
      </w:r>
    </w:p>
    <w:p w:rsidR="006A4F86" w:rsidRPr="006A4F86" w:rsidRDefault="006A4F86" w:rsidP="00A516FF">
      <w:pPr>
        <w:spacing w:after="0" w:line="360" w:lineRule="auto"/>
        <w:ind w:firstLine="708"/>
        <w:jc w:val="both"/>
        <w:rPr>
          <w:rFonts w:ascii="Times New Roman" w:hAnsi="Times New Roman" w:cs="Times New Roman"/>
          <w:sz w:val="28"/>
          <w:szCs w:val="28"/>
          <w:lang w:val="uk-UA"/>
        </w:rPr>
      </w:pPr>
      <w:r w:rsidRPr="006A4F86">
        <w:rPr>
          <w:rFonts w:ascii="Times New Roman" w:hAnsi="Times New Roman" w:cs="Times New Roman"/>
          <w:sz w:val="28"/>
          <w:szCs w:val="28"/>
          <w:lang w:val="uk-UA"/>
        </w:rPr>
        <w:t>У грудні 2014 року президент України Петро Порошенко, виступаючи у парламенті Польщі, публічно вибачився за Волинську трагедію. Він підкреслив, що позиція української сторони спирається на заклик церковних ієрархів, які радили говорити про трагічні сторінки спільного минулого з мудрістю й відповідальністю, сповідуючи принцип «Прощаємо і просимо вибачення». Попри ці кроки назустріч, у липні 2016 року Сейм Польщі ухвалив постанову, в якій події 1943–1945 років були кваліфіковані як «геноцид поляків, скоєний українськими націоналістами». Це рішення викликало різку реакцію в Україні та суттєво ускладнило діалог навколо політики пам’яті.</w:t>
      </w:r>
    </w:p>
    <w:p w:rsidR="006A4F86" w:rsidRPr="006A4F86" w:rsidRDefault="006A4F86" w:rsidP="00A516FF">
      <w:pPr>
        <w:spacing w:after="0" w:line="360" w:lineRule="auto"/>
        <w:ind w:firstLine="708"/>
        <w:jc w:val="both"/>
        <w:rPr>
          <w:rFonts w:ascii="Times New Roman" w:hAnsi="Times New Roman" w:cs="Times New Roman"/>
          <w:sz w:val="28"/>
          <w:szCs w:val="28"/>
          <w:lang w:val="uk-UA"/>
        </w:rPr>
      </w:pPr>
      <w:r w:rsidRPr="006A4F86">
        <w:rPr>
          <w:rFonts w:ascii="Times New Roman" w:hAnsi="Times New Roman" w:cs="Times New Roman"/>
          <w:sz w:val="28"/>
          <w:szCs w:val="28"/>
          <w:lang w:val="uk-UA"/>
        </w:rPr>
        <w:t xml:space="preserve">Напруженість посилилася після демонтажу у 2017 році пам’ятника воїнам УПА на цвинтарі у селі Грушовичі біля Перемишля, що змусило українську сторону запровадити мораторій на ексгумаційні роботи польських поховань в Україні. Попри домовленості президентів Петра Порошенка та Анджея Дуди наприкінці того ж року щодо його зняття, практичних зрушень досягнуто не було. Подібна ситуація повторилася і в 2019 році, коли президенти Володимир Зеленський та Анджей Дуда знову домовилися про взаємні кроки: Україна мала зняти мораторій, а Польща — упорядкувати українські місця пам’яті на своїй території. Проте ці наміри зіштовхнулися з «замкнутим колом»: Варшава наполягала на проведенні </w:t>
      </w:r>
      <w:r w:rsidRPr="006A4F86">
        <w:rPr>
          <w:rFonts w:ascii="Times New Roman" w:hAnsi="Times New Roman" w:cs="Times New Roman"/>
          <w:sz w:val="28"/>
          <w:szCs w:val="28"/>
          <w:lang w:val="uk-UA"/>
        </w:rPr>
        <w:lastRenderedPageBreak/>
        <w:t>ексгумацій перед відновленням пам’ятників, тоді як Київ вважав можливим такий крок лише після їх відновлення.</w:t>
      </w:r>
    </w:p>
    <w:p w:rsidR="00083AA8" w:rsidRDefault="006A4F86" w:rsidP="00A516FF">
      <w:pPr>
        <w:spacing w:after="0" w:line="360" w:lineRule="auto"/>
        <w:ind w:firstLine="708"/>
        <w:jc w:val="both"/>
        <w:rPr>
          <w:rFonts w:ascii="Times New Roman" w:hAnsi="Times New Roman" w:cs="Times New Roman"/>
          <w:sz w:val="28"/>
          <w:szCs w:val="28"/>
          <w:lang w:val="uk-UA"/>
        </w:rPr>
      </w:pPr>
      <w:r w:rsidRPr="006A4F86">
        <w:rPr>
          <w:rFonts w:ascii="Times New Roman" w:hAnsi="Times New Roman" w:cs="Times New Roman"/>
          <w:sz w:val="28"/>
          <w:szCs w:val="28"/>
          <w:lang w:val="uk-UA"/>
        </w:rPr>
        <w:t xml:space="preserve">Проблема ускладнювалася численними актами вандалізму проти українських пам’ятників у Польщі. За даними Інституту національної пам’яті України, з 2014 року було зафіксовано щонайменше 19 випадків пошкодження десяти місць пам’яті та поховань, але лише один з них було відновлено польською стороною. </w:t>
      </w:r>
    </w:p>
    <w:p w:rsidR="006A4F86" w:rsidRDefault="006A4F86" w:rsidP="00A516FF">
      <w:pPr>
        <w:spacing w:after="0" w:line="360" w:lineRule="auto"/>
        <w:ind w:firstLine="708"/>
        <w:jc w:val="both"/>
        <w:rPr>
          <w:rFonts w:ascii="Times New Roman" w:hAnsi="Times New Roman" w:cs="Times New Roman"/>
          <w:sz w:val="28"/>
          <w:szCs w:val="28"/>
          <w:lang w:val="uk-UA"/>
        </w:rPr>
      </w:pPr>
      <w:r w:rsidRPr="006A4F86">
        <w:rPr>
          <w:rFonts w:ascii="Times New Roman" w:hAnsi="Times New Roman" w:cs="Times New Roman"/>
          <w:sz w:val="28"/>
          <w:szCs w:val="28"/>
          <w:lang w:val="uk-UA"/>
        </w:rPr>
        <w:t>Лише у червні 2022 року вдалося зробити крок до інституціоналізованого діалогу: Міністерства культури України та Польщі підписали меморандум про співпрацю у сфері розшуку, ексгумації, поховання, легалізації, реконструкції та охорони пам’ятних місць. Водночас реалізація спільних домовленостей була відкладена до завершення воєнного стану в Україні.</w:t>
      </w:r>
      <w:r w:rsidR="00083AA8">
        <w:rPr>
          <w:rFonts w:ascii="Times New Roman" w:hAnsi="Times New Roman" w:cs="Times New Roman"/>
          <w:sz w:val="28"/>
          <w:szCs w:val="28"/>
          <w:lang w:val="uk-UA"/>
        </w:rPr>
        <w:t>( Слово і Діло.Волинська трагедія)</w:t>
      </w:r>
    </w:p>
    <w:p w:rsidR="000F19F8" w:rsidRDefault="000F19F8" w:rsidP="00A516FF">
      <w:pPr>
        <w:spacing w:after="0" w:line="360" w:lineRule="auto"/>
        <w:ind w:firstLine="708"/>
        <w:jc w:val="both"/>
        <w:rPr>
          <w:rFonts w:ascii="Times New Roman" w:hAnsi="Times New Roman" w:cs="Times New Roman"/>
          <w:sz w:val="28"/>
          <w:szCs w:val="28"/>
          <w:lang w:val="uk-UA"/>
        </w:rPr>
      </w:pPr>
      <w:r w:rsidRPr="000F19F8">
        <w:rPr>
          <w:rFonts w:ascii="Times New Roman" w:hAnsi="Times New Roman" w:cs="Times New Roman"/>
          <w:sz w:val="28"/>
          <w:szCs w:val="28"/>
          <w:lang w:val="uk-UA"/>
        </w:rPr>
        <w:t xml:space="preserve">Попри наявні історичні суперечності, після 2014 року Польща зайняла одну з найбільш послідовних позицій у підтримці суверенітету та територіальної цілісності України. Як неодноразово наголошувалося у заявах Міністерства закордонних справ Польщі та аналітичних оцінках Бюро національної безпеки (BBN), безпека Польщі розглядалася як безпосередньо пов’язана зі здатністю України стримувати російську агресію. Уже у 2014–2015 роках Варшава активно лобіювала європейські санкції проти Росії, підтримувала українські реформи та сприяла створенню спільної литовсько-польсько-української бригади LITPOLUKRBRIG, що стало важливим сигналом політико-військової солідарності. У подальшому ця позиція була підтверджена і в «Люблінській декларації» прем’єр-міністрів України, Польщі та Литви 2022 року, де Польща підкреслила свою підтримку України в умовах російської агресії та необхідність протидії гібридним загрозам. Як відзначають польські зовнішньополітичні огляди, повномасштабна війна росії спричинила у польському суспільстві часткову зміну акцентів: Україна почала сприйматися як «перший рубіж оборони </w:t>
      </w:r>
      <w:r w:rsidRPr="000F19F8">
        <w:rPr>
          <w:rFonts w:ascii="Times New Roman" w:hAnsi="Times New Roman" w:cs="Times New Roman"/>
          <w:sz w:val="28"/>
          <w:szCs w:val="28"/>
          <w:lang w:val="uk-UA"/>
        </w:rPr>
        <w:lastRenderedPageBreak/>
        <w:t>Європи», що тимчасово знизило гостроту історичних суперечок і змістило фокус двосторонньої взаємодії у бік стратегічної безпеки.</w:t>
      </w:r>
    </w:p>
    <w:p w:rsidR="00941335" w:rsidRDefault="001F649C" w:rsidP="00A516FF">
      <w:pPr>
        <w:spacing w:after="0" w:line="360" w:lineRule="auto"/>
        <w:ind w:firstLine="708"/>
        <w:jc w:val="both"/>
        <w:rPr>
          <w:rFonts w:ascii="Times New Roman" w:hAnsi="Times New Roman" w:cs="Times New Roman"/>
          <w:sz w:val="28"/>
          <w:szCs w:val="28"/>
          <w:lang w:val="uk-UA"/>
        </w:rPr>
      </w:pPr>
      <w:r w:rsidRPr="001F649C">
        <w:rPr>
          <w:rFonts w:ascii="Times New Roman" w:hAnsi="Times New Roman" w:cs="Times New Roman"/>
          <w:sz w:val="28"/>
          <w:szCs w:val="28"/>
          <w:lang w:val="uk-UA"/>
        </w:rPr>
        <w:t xml:space="preserve"> Варшава послідовно підтримувала європейські та євроатлантичні прагнення України, однак одночасно посилювала увагу до власних національних історичних наративів. Правоконсервативна партія «Право і справедливість» (PiS), яка знову прийшла до влади у 2015 році, зробила політику пам’яті ключовим елементом державної стратегії. Це виявилося, зокрема, у створенні нових інституцій, таких як Інститут національної пам’яті Польщі (IPN), наділений широкими повноваженнями у сфері формування історичного дискурсу, а також у посиленні законодавчих ініціатив, що стосувалися трактування Другої світової війни та відносин із сусідами.</w:t>
      </w:r>
    </w:p>
    <w:p w:rsidR="00C67D79" w:rsidRDefault="009236C6" w:rsidP="00A516FF">
      <w:pPr>
        <w:spacing w:after="0" w:line="360" w:lineRule="auto"/>
        <w:ind w:firstLine="708"/>
        <w:jc w:val="both"/>
        <w:rPr>
          <w:rFonts w:ascii="Times New Roman" w:hAnsi="Times New Roman" w:cs="Times New Roman"/>
          <w:sz w:val="28"/>
          <w:szCs w:val="28"/>
          <w:lang w:val="uk-UA"/>
        </w:rPr>
      </w:pPr>
      <w:r w:rsidRPr="009236C6">
        <w:rPr>
          <w:rFonts w:ascii="Times New Roman" w:hAnsi="Times New Roman" w:cs="Times New Roman"/>
          <w:sz w:val="28"/>
          <w:szCs w:val="28"/>
          <w:lang w:val="uk-UA"/>
        </w:rPr>
        <w:t>Після почат</w:t>
      </w:r>
      <w:r>
        <w:rPr>
          <w:rFonts w:ascii="Times New Roman" w:hAnsi="Times New Roman" w:cs="Times New Roman"/>
          <w:sz w:val="28"/>
          <w:szCs w:val="28"/>
          <w:lang w:val="uk-UA"/>
        </w:rPr>
        <w:t>ку повномасштабного вторгнення р</w:t>
      </w:r>
      <w:r w:rsidRPr="009236C6">
        <w:rPr>
          <w:rFonts w:ascii="Times New Roman" w:hAnsi="Times New Roman" w:cs="Times New Roman"/>
          <w:sz w:val="28"/>
          <w:szCs w:val="28"/>
          <w:lang w:val="uk-UA"/>
        </w:rPr>
        <w:t>осії 24 лютого 2022 року акценти у польсько-українських відносинах значно змістилися</w:t>
      </w:r>
      <w:r>
        <w:rPr>
          <w:rFonts w:ascii="Times New Roman" w:hAnsi="Times New Roman" w:cs="Times New Roman"/>
          <w:sz w:val="28"/>
          <w:szCs w:val="28"/>
          <w:lang w:val="uk-UA"/>
        </w:rPr>
        <w:t>.</w:t>
      </w:r>
      <w:r w:rsidRPr="009236C6">
        <w:t xml:space="preserve"> </w:t>
      </w:r>
      <w:r w:rsidRPr="009236C6">
        <w:rPr>
          <w:rFonts w:ascii="Times New Roman" w:hAnsi="Times New Roman" w:cs="Times New Roman"/>
          <w:sz w:val="28"/>
          <w:szCs w:val="28"/>
          <w:lang w:val="uk-UA"/>
        </w:rPr>
        <w:t>У спільній декларації прем’єр-міністрів України, Польщі та Литви наголошувалося на спільних інтересах у сфері безпеки, підтримці територіальної цілісності України, а також необхідності протидії “гібридним загрозам” і дезінформації (Кабінет Міністрів України, 2022). У документі згадується і тема історичної пам’яті, проте вона розглядається як складова ширшого партнерства, а не як джерело конфлікту.</w:t>
      </w:r>
    </w:p>
    <w:p w:rsidR="002406AE" w:rsidRDefault="002406AE" w:rsidP="00A516FF">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П</w:t>
      </w:r>
      <w:r w:rsidRPr="002406AE">
        <w:rPr>
          <w:rFonts w:ascii="Times New Roman" w:hAnsi="Times New Roman" w:cs="Times New Roman"/>
          <w:sz w:val="28"/>
          <w:szCs w:val="28"/>
          <w:lang w:val="uk-UA"/>
        </w:rPr>
        <w:t>олітика пам’яті є водночас інструментом символічної підтримки України (зокрема у справі Голодомору) та джерелом напруженості у двосторонніх відносинах через суперечливі інтерпретації Волинської трагедії. Складність взаємодії історичних наративів у Польщі та Україні підкреслює вразливість політики пам’яті до внутрішніх політичних конфліктів і зовнішньополітичних маніпуляцій. Попри це, останні роки свідчать про поступове наближення до інституціоналізованого діалогу між обома державами, що має потенціал зменшити історичні конфлікти на тлі сучасних безпекових викликів.</w:t>
      </w:r>
    </w:p>
    <w:p w:rsidR="00B02D1B" w:rsidRDefault="00B02D1B" w:rsidP="00A516FF">
      <w:pPr>
        <w:spacing w:after="0" w:line="360" w:lineRule="auto"/>
        <w:ind w:firstLine="708"/>
        <w:jc w:val="both"/>
        <w:rPr>
          <w:rFonts w:ascii="Times New Roman" w:hAnsi="Times New Roman" w:cs="Times New Roman"/>
          <w:sz w:val="28"/>
          <w:szCs w:val="28"/>
          <w:lang w:val="uk-UA"/>
        </w:rPr>
      </w:pPr>
    </w:p>
    <w:p w:rsidR="00B71354" w:rsidRPr="004F49B9" w:rsidRDefault="009236C6" w:rsidP="004F49B9">
      <w:pPr>
        <w:pStyle w:val="2"/>
        <w:rPr>
          <w:rFonts w:ascii="Times New Roman" w:hAnsi="Times New Roman" w:cs="Times New Roman"/>
          <w:b/>
          <w:color w:val="000000" w:themeColor="text1"/>
          <w:sz w:val="28"/>
          <w:szCs w:val="28"/>
        </w:rPr>
      </w:pPr>
      <w:bookmarkStart w:id="28" w:name="_Toc214903634"/>
      <w:bookmarkStart w:id="29" w:name="_Toc214904163"/>
      <w:bookmarkStart w:id="30" w:name="_Toc214976808"/>
      <w:r w:rsidRPr="004F49B9">
        <w:rPr>
          <w:rFonts w:ascii="Times New Roman" w:hAnsi="Times New Roman" w:cs="Times New Roman"/>
          <w:b/>
          <w:color w:val="000000" w:themeColor="text1"/>
          <w:sz w:val="28"/>
          <w:szCs w:val="28"/>
        </w:rPr>
        <w:lastRenderedPageBreak/>
        <w:t>2.3. Угорщина: «наратив Тріанона» та політика щодо Закарпаття</w:t>
      </w:r>
      <w:bookmarkEnd w:id="28"/>
      <w:bookmarkEnd w:id="29"/>
      <w:bookmarkEnd w:id="30"/>
    </w:p>
    <w:p w:rsidR="00223692" w:rsidRDefault="00A207AF" w:rsidP="00A516FF">
      <w:pPr>
        <w:spacing w:after="0" w:line="360" w:lineRule="auto"/>
        <w:ind w:firstLine="708"/>
        <w:jc w:val="both"/>
        <w:rPr>
          <w:rFonts w:ascii="Times New Roman" w:hAnsi="Times New Roman" w:cs="Times New Roman"/>
          <w:sz w:val="28"/>
          <w:szCs w:val="28"/>
          <w:lang w:val="uk-UA"/>
        </w:rPr>
      </w:pPr>
      <w:r w:rsidRPr="00A207AF">
        <w:rPr>
          <w:rFonts w:ascii="Times New Roman" w:hAnsi="Times New Roman" w:cs="Times New Roman"/>
          <w:sz w:val="28"/>
          <w:szCs w:val="28"/>
          <w:lang w:val="uk-UA"/>
        </w:rPr>
        <w:t>Центральним елементом сучасної угорської політики пам’яті є так званий «наратив Тріанона», пов’язаний із підписанням Тріанонського мирного договору 1920 року, за яким Угорщина втратила близько двох третин своєї території та значну частину населення. Угорське суспільство сприйняло ці події як «національну катастрофу», що залишила глибокий слід у колективній пам’яті</w:t>
      </w:r>
      <w:r>
        <w:rPr>
          <w:rFonts w:ascii="Times New Roman" w:hAnsi="Times New Roman" w:cs="Times New Roman"/>
          <w:sz w:val="28"/>
          <w:szCs w:val="28"/>
          <w:lang w:val="uk-UA"/>
        </w:rPr>
        <w:t>.</w:t>
      </w:r>
    </w:p>
    <w:p w:rsidR="00E60A96" w:rsidRDefault="00E60A96" w:rsidP="00A516FF">
      <w:pPr>
        <w:spacing w:after="0" w:line="360" w:lineRule="auto"/>
        <w:ind w:firstLine="708"/>
        <w:jc w:val="both"/>
        <w:rPr>
          <w:rFonts w:ascii="Times New Roman" w:hAnsi="Times New Roman" w:cs="Times New Roman"/>
          <w:sz w:val="28"/>
          <w:szCs w:val="28"/>
          <w:lang w:val="uk-UA"/>
        </w:rPr>
      </w:pPr>
      <w:r w:rsidRPr="00E60A96">
        <w:rPr>
          <w:rFonts w:ascii="Times New Roman" w:hAnsi="Times New Roman" w:cs="Times New Roman"/>
          <w:sz w:val="28"/>
          <w:szCs w:val="28"/>
          <w:lang w:val="uk-UA"/>
        </w:rPr>
        <w:t>Сучасна угорська політика пам’яті за прем’єрства Віктора Орбана не просто апелює до історичних травм — вона системно перетворює їх на політичний ресурс. Як показує Майкл Тоумі, Орбан і його еліти конструюють «наратив жертви» й «наратив національного відродження», які легітимізують сильну, централізовану й «ілліберальну» модель держави; ці наративи поширюються через офіційні ритуали, зміни в освітніх програмах, державну підтримку пам’ятних ініціатив і контрольований дискурс у медіа.</w:t>
      </w:r>
    </w:p>
    <w:p w:rsidR="00E60A96" w:rsidRDefault="00682986" w:rsidP="00A516FF">
      <w:pPr>
        <w:spacing w:after="0" w:line="360" w:lineRule="auto"/>
        <w:ind w:firstLine="708"/>
        <w:jc w:val="both"/>
        <w:rPr>
          <w:rFonts w:ascii="Times New Roman" w:hAnsi="Times New Roman" w:cs="Times New Roman"/>
          <w:sz w:val="28"/>
          <w:szCs w:val="28"/>
          <w:lang w:val="uk-UA"/>
        </w:rPr>
      </w:pPr>
      <w:r w:rsidRPr="00E60A96">
        <w:rPr>
          <w:rFonts w:ascii="Times New Roman" w:hAnsi="Times New Roman" w:cs="Times New Roman"/>
          <w:sz w:val="28"/>
          <w:szCs w:val="28"/>
          <w:lang w:val="uk-UA"/>
        </w:rPr>
        <w:t xml:space="preserve"> </w:t>
      </w:r>
      <w:r w:rsidR="00E60A96" w:rsidRPr="00E60A96">
        <w:rPr>
          <w:rFonts w:ascii="Times New Roman" w:hAnsi="Times New Roman" w:cs="Times New Roman"/>
          <w:sz w:val="28"/>
          <w:szCs w:val="28"/>
          <w:lang w:val="uk-UA"/>
        </w:rPr>
        <w:t>Такий підхід має кілька конкретних наслідків для зовнішньої політики. По-перше, державна риторика про «захист закордонних угорців» (етичну чи мовну нерівність, «права угорців за кордоном») перетворює культурно-історичні теми на інструменти тиску у відносинах з сусідами, зокрема з Україною щодо Закарпаття. По-друге, уряд використовує інструменти «м’якої сили» — фінансування культурних проєктів, програми подвійного громадянства, мережі НГО та медіа-інфлюенсерів — щоб укріпити лояльність угорських меншин і формувати сприятливий суспільний консенсус навколо офіційного наративу</w:t>
      </w:r>
      <w:r w:rsidR="00E60A96">
        <w:rPr>
          <w:rFonts w:ascii="Times New Roman" w:hAnsi="Times New Roman" w:cs="Times New Roman"/>
          <w:sz w:val="28"/>
          <w:szCs w:val="28"/>
          <w:lang w:val="uk-UA"/>
        </w:rPr>
        <w:t>.(</w:t>
      </w:r>
      <w:r w:rsidR="00E60A96" w:rsidRPr="00E60A96">
        <w:rPr>
          <w:lang w:val="uk-UA"/>
        </w:rPr>
        <w:t xml:space="preserve"> </w:t>
      </w:r>
      <w:r w:rsidR="00E60A96" w:rsidRPr="00E60A96">
        <w:rPr>
          <w:rFonts w:ascii="Times New Roman" w:hAnsi="Times New Roman" w:cs="Times New Roman"/>
          <w:sz w:val="28"/>
          <w:szCs w:val="28"/>
          <w:lang w:val="uk-UA"/>
        </w:rPr>
        <w:t>Toomey, M. History, Nationalism and Democracy: Myth and Narrative in Viktor Orbán’s ‘Illiberal Hungary’. New Perspectives, 26(1), 2018.</w:t>
      </w:r>
      <w:r w:rsidR="00E60A96">
        <w:rPr>
          <w:rFonts w:ascii="Times New Roman" w:hAnsi="Times New Roman" w:cs="Times New Roman"/>
          <w:sz w:val="28"/>
          <w:szCs w:val="28"/>
          <w:lang w:val="uk-UA"/>
        </w:rPr>
        <w:t>)</w:t>
      </w:r>
    </w:p>
    <w:p w:rsidR="00016650" w:rsidRDefault="00016650" w:rsidP="00A516FF">
      <w:pPr>
        <w:spacing w:after="0" w:line="360" w:lineRule="auto"/>
        <w:ind w:firstLine="708"/>
        <w:jc w:val="both"/>
        <w:rPr>
          <w:rFonts w:ascii="Times New Roman" w:hAnsi="Times New Roman" w:cs="Times New Roman"/>
          <w:sz w:val="28"/>
          <w:szCs w:val="28"/>
          <w:lang w:val="uk-UA"/>
        </w:rPr>
      </w:pPr>
      <w:r w:rsidRPr="00016650">
        <w:rPr>
          <w:rFonts w:ascii="Times New Roman" w:hAnsi="Times New Roman" w:cs="Times New Roman"/>
          <w:sz w:val="28"/>
          <w:szCs w:val="28"/>
          <w:lang w:val="uk-UA"/>
        </w:rPr>
        <w:t xml:space="preserve">Однією з головних цілей використання «Фідесом» та Віктором Орбаном дискурсу Тріанона стало позиціонування себе не просто як політичної сили, а як уособлення «справжньої» Угорщини. Завдяки цьому партія змогла подати власні ініціативи — такі як Закон про громадянство чи </w:t>
      </w:r>
      <w:r w:rsidRPr="00016650">
        <w:rPr>
          <w:rFonts w:ascii="Times New Roman" w:hAnsi="Times New Roman" w:cs="Times New Roman"/>
          <w:sz w:val="28"/>
          <w:szCs w:val="28"/>
          <w:lang w:val="uk-UA"/>
        </w:rPr>
        <w:lastRenderedPageBreak/>
        <w:t>встановлення Дня національної єдності — як природну частину угорської культури та ідентичності. Конструюючи себе «охоронцями» ширших національних інтересів, вони водночас заявляли, що зробили рішучі кроки до «зцілення» травми, спричиненої Тріаноном, хоча самі ж активно формували цю травму як політичний ресурс. Така стратегія дозволила відкидати будь-яку зовнішню чи внутрішню критику: за логікою «Фідес», атаки Європейського Союзу чи місцевого громадянського суспільства були спрямовані не проти уряду, а проти самої Угорщини. Це делегітимізувало опозиційні рухи та водночас підсилювало ефект внутрішньої мобілізації, адже критика міжнародних інституцій лише підтверджувала й посилювала офіційний наратив.</w:t>
      </w:r>
    </w:p>
    <w:p w:rsidR="00ED2060" w:rsidRDefault="00ED2060" w:rsidP="00A516FF">
      <w:pPr>
        <w:spacing w:after="0" w:line="360" w:lineRule="auto"/>
        <w:ind w:firstLine="708"/>
        <w:jc w:val="both"/>
        <w:rPr>
          <w:rFonts w:ascii="Times New Roman" w:hAnsi="Times New Roman" w:cs="Times New Roman"/>
          <w:sz w:val="28"/>
          <w:szCs w:val="28"/>
          <w:lang w:val="uk-UA"/>
        </w:rPr>
      </w:pPr>
      <w:r w:rsidRPr="00ED2060">
        <w:rPr>
          <w:rFonts w:ascii="Times New Roman" w:hAnsi="Times New Roman" w:cs="Times New Roman"/>
          <w:sz w:val="28"/>
          <w:szCs w:val="28"/>
          <w:lang w:val="uk-UA"/>
        </w:rPr>
        <w:t>До середини 2010-х років українсько-угорські взаємини розглядалися як показовий приклад політики добросусідства, заснованої на принципах примирення та солідарності в межах європейського контексту. Як наголошував Ерно Кешкень, Надзвичайний і Повноважний Посол Угорщини в Україні у 2014–2019 роках, саме Будапешт одним із перших серед іноземних партнерів активно сприяв налагодженню та поглибленню співпраці з Києвом. Показовим є й той факт, що офіційні політичні контакти між Угорщиною та Україною (тоді ще у статусі УРСР) були встановлені ще до остаточного розпаду Радянського Союзу.</w:t>
      </w:r>
    </w:p>
    <w:p w:rsidR="00ED2060" w:rsidRPr="00ED2060" w:rsidRDefault="00ED2060" w:rsidP="00A516FF">
      <w:pPr>
        <w:spacing w:after="0" w:line="360" w:lineRule="auto"/>
        <w:ind w:firstLine="708"/>
        <w:jc w:val="both"/>
        <w:rPr>
          <w:rFonts w:ascii="Times New Roman" w:hAnsi="Times New Roman" w:cs="Times New Roman"/>
          <w:sz w:val="28"/>
          <w:szCs w:val="28"/>
          <w:lang w:val="uk-UA"/>
        </w:rPr>
      </w:pPr>
      <w:r w:rsidRPr="00ED2060">
        <w:rPr>
          <w:rFonts w:ascii="Times New Roman" w:hAnsi="Times New Roman" w:cs="Times New Roman"/>
          <w:sz w:val="28"/>
          <w:szCs w:val="28"/>
          <w:lang w:val="uk-UA"/>
        </w:rPr>
        <w:t xml:space="preserve">Утім, під зовнішньою гармонією зберігалися потенційні джерела напруги. Так, у 2007 році президенти Угорщини Ласло Шойом та України Віктор Ющенко ініціювали спорудження меморіалу на Верецькому перевалі, що має символічне значення для угорського народу. Однак цей проєкт спричинив гострі дискусії й привернув широку увагу суспільства, ставши своєрідним індикатором чутливості історичної пам’яті в українсько-угорських відносинах. Надалі конфлікти й скарги з боку угорської громади почастішали — вони стосувалися, зокрема, забезпечення права на використання рідної мови в освітньому процесі та перегляду </w:t>
      </w:r>
      <w:r w:rsidRPr="00ED2060">
        <w:rPr>
          <w:rFonts w:ascii="Times New Roman" w:hAnsi="Times New Roman" w:cs="Times New Roman"/>
          <w:sz w:val="28"/>
          <w:szCs w:val="28"/>
          <w:lang w:val="uk-UA"/>
        </w:rPr>
        <w:lastRenderedPageBreak/>
        <w:t>адміністративно-виборчих меж, унаслідок чого угорські поселення часто опинялися розділеними.</w:t>
      </w:r>
    </w:p>
    <w:p w:rsidR="00ED2060" w:rsidRPr="00ED2060" w:rsidRDefault="00ED2060" w:rsidP="00A516FF">
      <w:pPr>
        <w:spacing w:after="0" w:line="360" w:lineRule="auto"/>
        <w:ind w:firstLine="708"/>
        <w:jc w:val="both"/>
        <w:rPr>
          <w:rFonts w:ascii="Times New Roman" w:hAnsi="Times New Roman" w:cs="Times New Roman"/>
          <w:sz w:val="28"/>
          <w:szCs w:val="28"/>
          <w:lang w:val="uk-UA"/>
        </w:rPr>
      </w:pPr>
      <w:r w:rsidRPr="00ED2060">
        <w:rPr>
          <w:rFonts w:ascii="Times New Roman" w:hAnsi="Times New Roman" w:cs="Times New Roman"/>
          <w:sz w:val="28"/>
          <w:szCs w:val="28"/>
          <w:lang w:val="uk-UA"/>
        </w:rPr>
        <w:t>2010 рік став переломним у двосторонніх відносинах. Саме тоді уряд Угорщини, сформований партією «Фідес», почав переглядати зовнішньополітичні пріоритети. Центральним орієнтиром для Будапешта стали прагматичні відносини з росією, передусім у сфері енергетики, що безпосередньо позначилося на характері діалогу з Україною.</w:t>
      </w:r>
    </w:p>
    <w:p w:rsidR="00E63ECC" w:rsidRPr="00E63ECC" w:rsidRDefault="00E63ECC" w:rsidP="00A516FF">
      <w:pPr>
        <w:spacing w:after="0" w:line="360" w:lineRule="auto"/>
        <w:ind w:firstLine="708"/>
        <w:jc w:val="both"/>
        <w:rPr>
          <w:rFonts w:ascii="Times New Roman" w:hAnsi="Times New Roman" w:cs="Times New Roman"/>
          <w:sz w:val="28"/>
          <w:szCs w:val="28"/>
          <w:lang w:val="uk-UA"/>
        </w:rPr>
      </w:pPr>
      <w:r w:rsidRPr="00E63ECC">
        <w:rPr>
          <w:rFonts w:ascii="Times New Roman" w:hAnsi="Times New Roman" w:cs="Times New Roman"/>
          <w:sz w:val="28"/>
          <w:szCs w:val="28"/>
          <w:lang w:val="uk-UA"/>
        </w:rPr>
        <w:t>Після Революції гідності співпраця між Києвом та Будапештом увійшла в нову фазу. Хоча угорський уряд визнав легітимність нової української влади та засудив анексію Криму, водночас у Будапешті наголошували на ризиках, пов’язаних із посиленням націоналістичних тенденцій та впливу крайніх правих у політичному житті України. Особливе занепокоєння викликала ініціатива щодо скасування закону про державну мовну політику у лютому 2014 року, яку в Угорщині сприйняли як загрозливий сигнал для прав національних меншин.</w:t>
      </w:r>
    </w:p>
    <w:p w:rsidR="00E63ECC" w:rsidRDefault="00E63ECC" w:rsidP="00A516FF">
      <w:pPr>
        <w:spacing w:after="0" w:line="360" w:lineRule="auto"/>
        <w:ind w:firstLine="708"/>
        <w:jc w:val="both"/>
        <w:rPr>
          <w:rFonts w:ascii="Times New Roman" w:hAnsi="Times New Roman" w:cs="Times New Roman"/>
          <w:sz w:val="28"/>
          <w:szCs w:val="28"/>
          <w:lang w:val="uk-UA"/>
        </w:rPr>
      </w:pPr>
      <w:r w:rsidRPr="00E63ECC">
        <w:rPr>
          <w:rFonts w:ascii="Times New Roman" w:hAnsi="Times New Roman" w:cs="Times New Roman"/>
          <w:sz w:val="28"/>
          <w:szCs w:val="28"/>
          <w:lang w:val="uk-UA"/>
        </w:rPr>
        <w:t>Кульмінацією загострення стала інавгураційна промова прем’єр-міністра Віктора Орбана у травні 2014 року, де він заявив про необхідність надання закарпатським угорцям колективних прав, автономії та можливості подвійного громадянства.</w:t>
      </w:r>
    </w:p>
    <w:p w:rsidR="00253584" w:rsidRDefault="00253584" w:rsidP="00A516FF">
      <w:pPr>
        <w:spacing w:after="0" w:line="360" w:lineRule="auto"/>
        <w:ind w:firstLine="708"/>
        <w:jc w:val="both"/>
        <w:rPr>
          <w:rFonts w:ascii="Times New Roman" w:hAnsi="Times New Roman" w:cs="Times New Roman"/>
          <w:sz w:val="28"/>
          <w:szCs w:val="28"/>
          <w:lang w:val="uk-UA"/>
        </w:rPr>
      </w:pPr>
      <w:r w:rsidRPr="00253584">
        <w:rPr>
          <w:rFonts w:ascii="Times New Roman" w:hAnsi="Times New Roman" w:cs="Times New Roman"/>
          <w:sz w:val="28"/>
          <w:szCs w:val="28"/>
          <w:lang w:val="uk-UA"/>
        </w:rPr>
        <w:t>Угорщина відреагувала вкрай негативно на ухвалення Верховною Радою України 25 квітня 2019 року закону «Про забезпечення функціонування української мови як державної».</w:t>
      </w:r>
      <w:r w:rsidRPr="00253584">
        <w:rPr>
          <w:lang w:val="uk-UA"/>
        </w:rPr>
        <w:t xml:space="preserve"> </w:t>
      </w:r>
      <w:r w:rsidRPr="00253584">
        <w:rPr>
          <w:rFonts w:ascii="Times New Roman" w:hAnsi="Times New Roman" w:cs="Times New Roman"/>
          <w:sz w:val="28"/>
          <w:szCs w:val="28"/>
          <w:lang w:val="uk-UA"/>
        </w:rPr>
        <w:t>вже в день ухвалення законопроекту представники угорської влади і опозиції прокоментували його критично — особливо гостро виступили партія «Йоббік» та партія зелених (LMP). Основні закиди стосувались можливого порушення прав угорської меншини: опоненти закону заявили, що він має дискримінаційний характер, а також що він не відповідає європейським стандартам захисту прав мовних меншин.</w:t>
      </w:r>
    </w:p>
    <w:p w:rsidR="00E60A96" w:rsidRDefault="00253584" w:rsidP="00A516FF">
      <w:pPr>
        <w:spacing w:after="0" w:line="360" w:lineRule="auto"/>
        <w:ind w:firstLine="708"/>
        <w:jc w:val="both"/>
        <w:rPr>
          <w:rFonts w:ascii="Times New Roman" w:hAnsi="Times New Roman" w:cs="Times New Roman"/>
          <w:sz w:val="28"/>
          <w:szCs w:val="28"/>
          <w:lang w:val="uk-UA"/>
        </w:rPr>
      </w:pPr>
      <w:r w:rsidRPr="00253584">
        <w:rPr>
          <w:rFonts w:ascii="Times New Roman" w:hAnsi="Times New Roman" w:cs="Times New Roman"/>
          <w:sz w:val="28"/>
          <w:szCs w:val="28"/>
          <w:lang w:val="uk-UA"/>
        </w:rPr>
        <w:t xml:space="preserve">Угорський міністр закордонних справ Петер Сійярто охарактеризував закон як «антиугорську політику» Петро Порошенка, натомість угорські </w:t>
      </w:r>
      <w:r w:rsidRPr="00253584">
        <w:rPr>
          <w:rFonts w:ascii="Times New Roman" w:hAnsi="Times New Roman" w:cs="Times New Roman"/>
          <w:sz w:val="28"/>
          <w:szCs w:val="28"/>
          <w:lang w:val="uk-UA"/>
        </w:rPr>
        <w:lastRenderedPageBreak/>
        <w:t>опозиційні сили закликали українського президента не підписувати документ, доки не будуть враховані інтереси закарпатських угорців. З українського боку, представники влади, зокрема речниця МЗС Катерина Зеленко, наголосили, що закон пройшов юридичну експертизу Венеційської комісії та що Україна залишає відкритим діалог із угорськими партнерами, але не допустить порушення державного статусу української мови.</w:t>
      </w:r>
    </w:p>
    <w:p w:rsidR="00253584" w:rsidRDefault="00253584" w:rsidP="00A516FF">
      <w:pPr>
        <w:spacing w:after="0" w:line="360" w:lineRule="auto"/>
        <w:ind w:firstLine="708"/>
        <w:jc w:val="both"/>
        <w:rPr>
          <w:rFonts w:ascii="Times New Roman" w:hAnsi="Times New Roman" w:cs="Times New Roman"/>
          <w:sz w:val="28"/>
          <w:szCs w:val="28"/>
          <w:lang w:val="uk-UA"/>
        </w:rPr>
      </w:pPr>
      <w:r w:rsidRPr="00253584">
        <w:rPr>
          <w:rFonts w:ascii="Times New Roman" w:hAnsi="Times New Roman" w:cs="Times New Roman"/>
          <w:sz w:val="28"/>
          <w:szCs w:val="28"/>
          <w:lang w:val="uk-UA"/>
        </w:rPr>
        <w:t xml:space="preserve">Цей інцидент став ще одним прикладом того, як угорська історична/мовна політика пам’яті активно виявляється не лише в офіційній </w:t>
      </w:r>
      <w:r w:rsidR="002359D7" w:rsidRPr="00253584">
        <w:rPr>
          <w:rFonts w:ascii="Times New Roman" w:hAnsi="Times New Roman" w:cs="Times New Roman"/>
          <w:sz w:val="28"/>
          <w:szCs w:val="28"/>
          <w:lang w:val="uk-UA"/>
        </w:rPr>
        <w:t>риториці</w:t>
      </w:r>
      <w:r w:rsidRPr="00253584">
        <w:rPr>
          <w:rFonts w:ascii="Times New Roman" w:hAnsi="Times New Roman" w:cs="Times New Roman"/>
          <w:sz w:val="28"/>
          <w:szCs w:val="28"/>
          <w:lang w:val="uk-UA"/>
        </w:rPr>
        <w:t xml:space="preserve"> й символіці, а й у практичних політичних діях — вимогах зміни законодавства, дипломатичних заявах, акціях мовного впливу.</w:t>
      </w:r>
    </w:p>
    <w:p w:rsidR="00E60A96" w:rsidRDefault="003D233A" w:rsidP="00A516FF">
      <w:pPr>
        <w:spacing w:after="0" w:line="360" w:lineRule="auto"/>
        <w:ind w:firstLine="708"/>
        <w:jc w:val="both"/>
        <w:rPr>
          <w:rFonts w:ascii="Times New Roman" w:hAnsi="Times New Roman" w:cs="Times New Roman"/>
          <w:sz w:val="28"/>
          <w:szCs w:val="28"/>
          <w:lang w:val="uk-UA"/>
        </w:rPr>
      </w:pPr>
      <w:r w:rsidRPr="003D233A">
        <w:rPr>
          <w:rFonts w:ascii="Times New Roman" w:hAnsi="Times New Roman" w:cs="Times New Roman"/>
          <w:sz w:val="28"/>
          <w:szCs w:val="28"/>
          <w:lang w:val="uk-UA"/>
        </w:rPr>
        <w:t>Угорщина систематично використовувала право вето у структурах НАТО для обмеження офіційної участі України в певних зустрічах та ініціативах: зокрема, з 2017 року угорська сторона блокує засідання Комісії НАТО-Україна на рівні міністрів закордонних справ, вимагаючи перед цим вирішення мовних та освітніх прав угорської меншини в Україні.</w:t>
      </w:r>
      <w:r>
        <w:rPr>
          <w:rFonts w:ascii="Times New Roman" w:hAnsi="Times New Roman" w:cs="Times New Roman"/>
          <w:sz w:val="28"/>
          <w:szCs w:val="28"/>
          <w:lang w:val="uk-UA"/>
        </w:rPr>
        <w:t xml:space="preserve"> ( Європейська Правда)</w:t>
      </w:r>
    </w:p>
    <w:p w:rsidR="00C754D4" w:rsidRDefault="00C754D4" w:rsidP="00A516FF">
      <w:pPr>
        <w:spacing w:after="0" w:line="360" w:lineRule="auto"/>
        <w:ind w:firstLine="708"/>
        <w:jc w:val="both"/>
        <w:rPr>
          <w:rFonts w:ascii="Times New Roman" w:hAnsi="Times New Roman" w:cs="Times New Roman"/>
          <w:sz w:val="28"/>
          <w:szCs w:val="28"/>
          <w:lang w:val="uk-UA"/>
        </w:rPr>
      </w:pPr>
      <w:r w:rsidRPr="00C754D4">
        <w:rPr>
          <w:rFonts w:ascii="Times New Roman" w:hAnsi="Times New Roman" w:cs="Times New Roman"/>
          <w:sz w:val="28"/>
          <w:szCs w:val="28"/>
          <w:lang w:val="uk-UA"/>
        </w:rPr>
        <w:t>Утім найбільшою проблемою в украї</w:t>
      </w:r>
      <w:r w:rsidR="00971FAF">
        <w:rPr>
          <w:rFonts w:ascii="Times New Roman" w:hAnsi="Times New Roman" w:cs="Times New Roman"/>
          <w:sz w:val="28"/>
          <w:szCs w:val="28"/>
          <w:lang w:val="uk-UA"/>
        </w:rPr>
        <w:t>нсько-угорських відносинах ста</w:t>
      </w:r>
      <w:r w:rsidRPr="00C754D4">
        <w:rPr>
          <w:rFonts w:ascii="Times New Roman" w:hAnsi="Times New Roman" w:cs="Times New Roman"/>
          <w:sz w:val="28"/>
          <w:szCs w:val="28"/>
          <w:lang w:val="uk-UA"/>
        </w:rPr>
        <w:t xml:space="preserve">ло особливе ставлення Угорщини до </w:t>
      </w:r>
      <w:r w:rsidR="00971FAF">
        <w:rPr>
          <w:rFonts w:ascii="Times New Roman" w:hAnsi="Times New Roman" w:cs="Times New Roman"/>
          <w:sz w:val="28"/>
          <w:szCs w:val="28"/>
          <w:lang w:val="uk-UA"/>
        </w:rPr>
        <w:t>нинішньої широкомасштабної вій</w:t>
      </w:r>
      <w:r w:rsidRPr="00C754D4">
        <w:rPr>
          <w:rFonts w:ascii="Times New Roman" w:hAnsi="Times New Roman" w:cs="Times New Roman"/>
          <w:sz w:val="28"/>
          <w:szCs w:val="28"/>
          <w:lang w:val="uk-UA"/>
        </w:rPr>
        <w:t>ни росії проти України, яке найкраще характеризує, вислів Прем'єр-міністра Угорщини Віктора Орбана: «Це не наша війна».</w:t>
      </w:r>
      <w:r w:rsidR="00971FAF" w:rsidRPr="00971FAF">
        <w:rPr>
          <w:lang w:val="uk-UA"/>
        </w:rPr>
        <w:t xml:space="preserve"> </w:t>
      </w:r>
      <w:r w:rsidR="00971FAF" w:rsidRPr="00971FAF">
        <w:rPr>
          <w:rFonts w:ascii="Times New Roman" w:hAnsi="Times New Roman" w:cs="Times New Roman"/>
          <w:sz w:val="28"/>
          <w:szCs w:val="28"/>
          <w:lang w:val="uk-UA"/>
        </w:rPr>
        <w:t>Подібні заяви, а також низка його різких та зневажливих коментарів на адресу України викликали обурення як у Києві, так і серед міжнародних партнерів та союзників України.</w:t>
      </w:r>
    </w:p>
    <w:p w:rsidR="00971FAF" w:rsidRDefault="00971FAF" w:rsidP="00A516FF">
      <w:pPr>
        <w:spacing w:after="0" w:line="360" w:lineRule="auto"/>
        <w:ind w:firstLine="708"/>
        <w:jc w:val="both"/>
        <w:rPr>
          <w:rFonts w:ascii="Times New Roman" w:hAnsi="Times New Roman" w:cs="Times New Roman"/>
          <w:sz w:val="28"/>
          <w:szCs w:val="28"/>
          <w:lang w:val="uk-UA"/>
        </w:rPr>
      </w:pPr>
      <w:r w:rsidRPr="00971FAF">
        <w:rPr>
          <w:rFonts w:ascii="Times New Roman" w:hAnsi="Times New Roman" w:cs="Times New Roman"/>
          <w:sz w:val="28"/>
          <w:szCs w:val="28"/>
          <w:lang w:val="uk-UA"/>
        </w:rPr>
        <w:t>Позиція Угорщини з приводу війни в Україні, достатньо  чітка: "Люди часто запитують мене, на чиєму боці ми знаходимося. Ми на боці Угорщини", - сказав Орбан на міжнародній прес-конференції в Будапешті 21 грудня 2022 року. Він додав: "Угорщина не хоче, щоб її змушували робити свої кроки проти власних інтересів. Тому я не готовий допомогти українцям у такий спосіб, щоб зруйнувати Угорщину"</w:t>
      </w:r>
      <w:r>
        <w:rPr>
          <w:rFonts w:ascii="Times New Roman" w:hAnsi="Times New Roman" w:cs="Times New Roman"/>
          <w:sz w:val="28"/>
          <w:szCs w:val="28"/>
          <w:lang w:val="uk-UA"/>
        </w:rPr>
        <w:t xml:space="preserve">. </w:t>
      </w:r>
    </w:p>
    <w:p w:rsidR="00971FAF" w:rsidRDefault="00971FAF" w:rsidP="00A516FF">
      <w:pPr>
        <w:spacing w:after="0" w:line="360" w:lineRule="auto"/>
        <w:ind w:firstLine="708"/>
        <w:jc w:val="both"/>
        <w:rPr>
          <w:rFonts w:ascii="Times New Roman" w:hAnsi="Times New Roman" w:cs="Times New Roman"/>
          <w:sz w:val="28"/>
          <w:szCs w:val="28"/>
          <w:lang w:val="uk-UA"/>
        </w:rPr>
      </w:pPr>
      <w:r w:rsidRPr="00971FAF">
        <w:rPr>
          <w:rFonts w:ascii="Times New Roman" w:hAnsi="Times New Roman" w:cs="Times New Roman"/>
          <w:sz w:val="28"/>
          <w:szCs w:val="28"/>
          <w:lang w:val="uk-UA"/>
        </w:rPr>
        <w:lastRenderedPageBreak/>
        <w:t>Важливо відзначити, що така риторика отримує активне підживлення в інформаційному просторі. Провладні медіа в Угорщині системно транслюють тези, які збігаються з російськими пропагандистськими наративами — від критики санкцій ЄС до дискредитації української влади та захисників. Дослідження аналітичних центрів засвідчують, що угорськомовні медіа, включно з тими, що функціонують у регіонах із чисельними угорськими громадами за кордоном (Закарпаття, Румунія, Словаччина), стали важливим інструментом поширення дезінформації та формування упередженого образу України.</w:t>
      </w:r>
    </w:p>
    <w:p w:rsidR="002406AE" w:rsidRDefault="002406AE" w:rsidP="00A516FF">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AB6D0E">
        <w:rPr>
          <w:rFonts w:ascii="Times New Roman" w:hAnsi="Times New Roman" w:cs="Times New Roman"/>
          <w:sz w:val="28"/>
          <w:szCs w:val="28"/>
          <w:lang w:val="uk-UA"/>
        </w:rPr>
        <w:t xml:space="preserve"> </w:t>
      </w:r>
      <w:r w:rsidR="00870111">
        <w:rPr>
          <w:rFonts w:ascii="Times New Roman" w:hAnsi="Times New Roman" w:cs="Times New Roman"/>
          <w:sz w:val="28"/>
          <w:szCs w:val="28"/>
          <w:lang w:val="uk-UA"/>
        </w:rPr>
        <w:t>С</w:t>
      </w:r>
      <w:r w:rsidR="00870111" w:rsidRPr="00870111">
        <w:rPr>
          <w:rFonts w:ascii="Times New Roman" w:hAnsi="Times New Roman" w:cs="Times New Roman"/>
          <w:sz w:val="28"/>
          <w:szCs w:val="28"/>
          <w:lang w:val="uk-UA"/>
        </w:rPr>
        <w:t>учасна політика пам’яті Угорщини має виразно подвійний характер. Усередині держави вона стала основою для мобілізації суспільства довкола «наративу Тріанона» та легітимації ілліберальної моделі Орбана, тоді як у зовнішній політиці перетворилася на інструмент тиску на сусідів, зокрема Україну. Водночас така стратегія не завжди працює на користь самій Угорщині: пристосовуючись до вимог ЄС і намагаючись одноча</w:t>
      </w:r>
      <w:r w:rsidR="00870111">
        <w:rPr>
          <w:rFonts w:ascii="Times New Roman" w:hAnsi="Times New Roman" w:cs="Times New Roman"/>
          <w:sz w:val="28"/>
          <w:szCs w:val="28"/>
          <w:lang w:val="uk-UA"/>
        </w:rPr>
        <w:t>сно зберігати тісні контакти з росією, Будапешт опиняється</w:t>
      </w:r>
      <w:r w:rsidR="00870111" w:rsidRPr="00870111">
        <w:rPr>
          <w:rFonts w:ascii="Times New Roman" w:hAnsi="Times New Roman" w:cs="Times New Roman"/>
          <w:sz w:val="28"/>
          <w:szCs w:val="28"/>
          <w:lang w:val="uk-UA"/>
        </w:rPr>
        <w:t xml:space="preserve"> у вкрай суперечливій позиції. Питання полягає в тому, наскільки довго ця подвійна гра може тривати без суттєвих втрат для самої країни. </w:t>
      </w:r>
    </w:p>
    <w:p w:rsidR="00B02D1B" w:rsidRDefault="00B02D1B" w:rsidP="00A516FF">
      <w:pPr>
        <w:spacing w:after="0" w:line="360" w:lineRule="auto"/>
        <w:ind w:firstLine="708"/>
        <w:jc w:val="both"/>
        <w:rPr>
          <w:rFonts w:ascii="Times New Roman" w:hAnsi="Times New Roman" w:cs="Times New Roman"/>
          <w:sz w:val="28"/>
          <w:szCs w:val="28"/>
          <w:lang w:val="uk-UA"/>
        </w:rPr>
      </w:pPr>
    </w:p>
    <w:p w:rsidR="00870111" w:rsidRPr="004F49B9" w:rsidRDefault="0010091E" w:rsidP="004F49B9">
      <w:pPr>
        <w:pStyle w:val="2"/>
        <w:rPr>
          <w:rFonts w:ascii="Times New Roman" w:hAnsi="Times New Roman" w:cs="Times New Roman"/>
          <w:b/>
          <w:color w:val="000000" w:themeColor="text1"/>
          <w:sz w:val="28"/>
          <w:szCs w:val="28"/>
        </w:rPr>
      </w:pPr>
      <w:bookmarkStart w:id="31" w:name="_Toc214903635"/>
      <w:bookmarkStart w:id="32" w:name="_Toc214904164"/>
      <w:bookmarkStart w:id="33" w:name="_Toc214976809"/>
      <w:r w:rsidRPr="004F49B9">
        <w:rPr>
          <w:rFonts w:ascii="Times New Roman" w:hAnsi="Times New Roman" w:cs="Times New Roman"/>
          <w:b/>
          <w:color w:val="000000" w:themeColor="text1"/>
          <w:sz w:val="28"/>
          <w:szCs w:val="28"/>
        </w:rPr>
        <w:t>2.4. Румунія: пам’ять про Буковину та культурно-історичні наративи</w:t>
      </w:r>
      <w:bookmarkEnd w:id="31"/>
      <w:bookmarkEnd w:id="32"/>
      <w:bookmarkEnd w:id="33"/>
    </w:p>
    <w:p w:rsidR="0010091E" w:rsidRDefault="0010091E" w:rsidP="00A516FF">
      <w:pPr>
        <w:spacing w:after="0" w:line="360" w:lineRule="auto"/>
        <w:ind w:firstLine="708"/>
        <w:jc w:val="both"/>
        <w:rPr>
          <w:rFonts w:ascii="Times New Roman" w:hAnsi="Times New Roman" w:cs="Times New Roman"/>
          <w:sz w:val="28"/>
          <w:szCs w:val="28"/>
          <w:lang w:val="uk-UA"/>
        </w:rPr>
      </w:pPr>
      <w:r w:rsidRPr="0010091E">
        <w:rPr>
          <w:rFonts w:ascii="Times New Roman" w:hAnsi="Times New Roman" w:cs="Times New Roman"/>
          <w:sz w:val="28"/>
          <w:szCs w:val="28"/>
          <w:lang w:val="uk-UA"/>
        </w:rPr>
        <w:t>Румунська політика пам’яті має своїм центром не лише національні травми ХХ століття, а й проблематику «загублених територій», серед яких особливе місце займає Північна Буковина та Південна Бессарабія. Їхня втрата у 1940 році внаслідок радянської анексії, закріпленої після Другої світової війни, стала складовою румунського колективного досвіду та культурно-історичного наративу. У румунській політичній та історіографічній традиції ці події нерідко трактуються як несправедливість, що «розірвала тіло нації». Саме тому питання Буковини і досі зберігає актуальність у румунському суспільному та політичному дискурсі, хоча й не завжди має відкрито конфліктний характер у відносинах з Україною.</w:t>
      </w:r>
      <w:r w:rsidR="006932A7" w:rsidRPr="006932A7">
        <w:rPr>
          <w:lang w:val="uk-UA"/>
        </w:rPr>
        <w:t xml:space="preserve"> </w:t>
      </w:r>
    </w:p>
    <w:p w:rsidR="0010091E" w:rsidRPr="0010091E" w:rsidRDefault="0010091E" w:rsidP="00A516FF">
      <w:pPr>
        <w:spacing w:after="0" w:line="360" w:lineRule="auto"/>
        <w:ind w:firstLine="708"/>
        <w:jc w:val="both"/>
        <w:rPr>
          <w:rFonts w:ascii="Times New Roman" w:hAnsi="Times New Roman" w:cs="Times New Roman"/>
          <w:sz w:val="28"/>
          <w:szCs w:val="28"/>
          <w:lang w:val="uk-UA"/>
        </w:rPr>
      </w:pPr>
      <w:r w:rsidRPr="0010091E">
        <w:rPr>
          <w:rFonts w:ascii="Times New Roman" w:hAnsi="Times New Roman" w:cs="Times New Roman"/>
          <w:sz w:val="28"/>
          <w:szCs w:val="28"/>
          <w:lang w:val="uk-UA"/>
        </w:rPr>
        <w:lastRenderedPageBreak/>
        <w:t>Провідним інституційним осередком реалізації політики пам’яті в Румунії є Інститут з дослідження злочинів комунізму та пам’яті румунської еміграції (Institutul de Investigare a Crimelor Comunismului și Memoria Exilului Românesc). Його створення має безпосередній зв'язок із процесами переосмислення минулого після падіння комуністичного режиму. Першим кроком у цьому напрямі стало заснування в грудні 1999 року Національної рад</w:t>
      </w:r>
      <w:r w:rsidR="00E7258C">
        <w:rPr>
          <w:rFonts w:ascii="Times New Roman" w:hAnsi="Times New Roman" w:cs="Times New Roman"/>
          <w:sz w:val="28"/>
          <w:szCs w:val="28"/>
          <w:lang w:val="uk-UA"/>
        </w:rPr>
        <w:t>и з вивчення архівів Секурітате CNSAS</w:t>
      </w:r>
      <w:r w:rsidRPr="0010091E">
        <w:rPr>
          <w:rFonts w:ascii="Times New Roman" w:hAnsi="Times New Roman" w:cs="Times New Roman"/>
          <w:sz w:val="28"/>
          <w:szCs w:val="28"/>
          <w:lang w:val="uk-UA"/>
        </w:rPr>
        <w:t>, завданням якої було розсекречення та дослідження діяльності колишніх спецслужб. У листопаді 2009 року на основі урядового рішення Інститут було об’єднано з Національним інститутом пам’яті румунської еміграції, що дало змогу розширити сферу його діяльності.</w:t>
      </w:r>
    </w:p>
    <w:p w:rsidR="0010091E" w:rsidRDefault="0010091E" w:rsidP="00A516FF">
      <w:pPr>
        <w:spacing w:after="0" w:line="360" w:lineRule="auto"/>
        <w:ind w:firstLine="708"/>
        <w:jc w:val="both"/>
        <w:rPr>
          <w:rFonts w:ascii="Times New Roman" w:hAnsi="Times New Roman" w:cs="Times New Roman"/>
          <w:sz w:val="28"/>
          <w:szCs w:val="28"/>
          <w:lang w:val="uk-UA"/>
        </w:rPr>
      </w:pPr>
      <w:r w:rsidRPr="0010091E">
        <w:rPr>
          <w:rFonts w:ascii="Times New Roman" w:hAnsi="Times New Roman" w:cs="Times New Roman"/>
          <w:sz w:val="28"/>
          <w:szCs w:val="28"/>
          <w:lang w:val="uk-UA"/>
        </w:rPr>
        <w:t>Основні напрями роботи інституції охоплюють збір та систематизацію архівних матеріалів періоду комуністичного режиму (1940–1989 рр.), підтримку наукових досліджень у сфері вивчення тоталітарного минулого, а також фіксацію свідчень очевидців щодо репресій і передачу їх до компетентних органів для ініціювання кримінальних проваджень. Важливим завданням інституту є й публікація документів та свідчень, які дозволяють суспільству усвідомити масштаби злочинів та зловживань, здійснених комуністичним режимом.</w:t>
      </w:r>
      <w:r w:rsidR="00E7258C">
        <w:rPr>
          <w:rFonts w:ascii="Times New Roman" w:hAnsi="Times New Roman" w:cs="Times New Roman"/>
          <w:sz w:val="28"/>
          <w:szCs w:val="28"/>
          <w:lang w:val="uk-UA"/>
        </w:rPr>
        <w:t>( Киридон, Троян)</w:t>
      </w:r>
    </w:p>
    <w:p w:rsidR="00E7258C" w:rsidRDefault="00EB777B" w:rsidP="00A516FF">
      <w:pPr>
        <w:spacing w:after="0" w:line="360" w:lineRule="auto"/>
        <w:ind w:firstLine="708"/>
        <w:jc w:val="both"/>
        <w:rPr>
          <w:rFonts w:ascii="Times New Roman" w:hAnsi="Times New Roman" w:cs="Times New Roman"/>
          <w:sz w:val="28"/>
          <w:szCs w:val="28"/>
          <w:lang w:val="uk-UA"/>
        </w:rPr>
      </w:pPr>
      <w:r w:rsidRPr="00EB777B">
        <w:rPr>
          <w:rFonts w:ascii="Times New Roman" w:hAnsi="Times New Roman" w:cs="Times New Roman"/>
          <w:sz w:val="28"/>
          <w:szCs w:val="28"/>
          <w:lang w:val="uk-UA"/>
        </w:rPr>
        <w:t xml:space="preserve">У шкільних підручниках і медіа Румунії тема Буковини та Бессарабії постає через призму історичних втрат і культурної ідентичності, але менш гостро, ніж у Угорщині чи Польщі. Вона часто подається в контексті комуністичної анексії 1940 року, ностальгії за часами Румунії міжвоєнної, культурної спадщини румунської громади, архітектури, церкви, традицій. У </w:t>
      </w:r>
      <w:r w:rsidR="00F16228">
        <w:rPr>
          <w:rFonts w:ascii="Times New Roman" w:hAnsi="Times New Roman" w:cs="Times New Roman"/>
          <w:sz w:val="28"/>
          <w:szCs w:val="28"/>
          <w:lang w:val="uk-UA"/>
        </w:rPr>
        <w:t>медія</w:t>
      </w:r>
      <w:r w:rsidRPr="00EB777B">
        <w:rPr>
          <w:rFonts w:ascii="Times New Roman" w:hAnsi="Times New Roman" w:cs="Times New Roman"/>
          <w:sz w:val="28"/>
          <w:szCs w:val="28"/>
          <w:lang w:val="uk-UA"/>
        </w:rPr>
        <w:t xml:space="preserve"> Румунії — як у національних телебаченнях, так і в регіональних виданнях — періодично з’являються репортажі й інтерв’ю з представниками румунської меншини в Україні, які висловлюють побоювання щодо збереження власної мови й традицій, зокрема в Чернівецькій області. Хоч більшість загальних оцінок є більш стриманими, </w:t>
      </w:r>
      <w:r w:rsidRPr="00EB777B">
        <w:rPr>
          <w:rFonts w:ascii="Times New Roman" w:hAnsi="Times New Roman" w:cs="Times New Roman"/>
          <w:sz w:val="28"/>
          <w:szCs w:val="28"/>
          <w:lang w:val="uk-UA"/>
        </w:rPr>
        <w:lastRenderedPageBreak/>
        <w:t>вони мають тенденцію підкреслювати роль румунської культури як спільної спадщини.</w:t>
      </w:r>
    </w:p>
    <w:p w:rsidR="00EB777B" w:rsidRDefault="00EB777B" w:rsidP="00A516FF">
      <w:pPr>
        <w:spacing w:after="0" w:line="360" w:lineRule="auto"/>
        <w:ind w:firstLine="708"/>
        <w:jc w:val="both"/>
        <w:rPr>
          <w:rFonts w:ascii="Times New Roman" w:hAnsi="Times New Roman" w:cs="Times New Roman"/>
          <w:sz w:val="28"/>
          <w:szCs w:val="28"/>
          <w:lang w:val="uk-UA"/>
        </w:rPr>
      </w:pPr>
      <w:r w:rsidRPr="00EB777B">
        <w:rPr>
          <w:rFonts w:ascii="Times New Roman" w:hAnsi="Times New Roman" w:cs="Times New Roman"/>
          <w:sz w:val="28"/>
          <w:szCs w:val="28"/>
          <w:lang w:val="uk-UA"/>
        </w:rPr>
        <w:t>У 1996-2008 роках впливом на румунське суспільство значно оперувала партія (Велика Румунія) під керівництвом Корнеліу-Вадима Тудора, яка заявляла про намір повернути території, втрачені після Другої світової війни — зокрема Молдову, Буковину та Буджак. Пік популярності цієї ультранаціоналістичної сили припав на часи економічної нестабільності в країні — значна частина виборців шукала сильних історичних ідей, що пропонували пояснення потрясінь після комунізму. У президентських виборах 2000 року Тудор пройшов у другий тур, здобувши близько 33 % голосів, однак не виграв. Після приєднання Румунії до Європейського Союзу в 2007 році, панівні теми корупції, економічної міграції молоді й добробуту витіснили націоналістичні гасла з передової уваги.</w:t>
      </w:r>
    </w:p>
    <w:p w:rsidR="00290EC2" w:rsidRDefault="00290EC2" w:rsidP="00A516FF">
      <w:pPr>
        <w:spacing w:after="0" w:line="360" w:lineRule="auto"/>
        <w:ind w:firstLine="708"/>
        <w:jc w:val="both"/>
        <w:rPr>
          <w:rFonts w:ascii="Times New Roman" w:hAnsi="Times New Roman" w:cs="Times New Roman"/>
          <w:sz w:val="28"/>
          <w:szCs w:val="28"/>
          <w:lang w:val="uk-UA"/>
        </w:rPr>
      </w:pPr>
      <w:r w:rsidRPr="00290EC2">
        <w:rPr>
          <w:rFonts w:ascii="Times New Roman" w:hAnsi="Times New Roman" w:cs="Times New Roman"/>
          <w:sz w:val="28"/>
          <w:szCs w:val="28"/>
          <w:lang w:val="uk-UA"/>
        </w:rPr>
        <w:t>Одним із ключових питань в українсько-румунських відносинах наприкінці 1990-х – початку 2000-х років став статус острова Зміїний та прилеглих до нього морських просторів. Саме ця ділянка Чорного моря мала стратегічне значення не лише з огляду на безпеку, але й через перспективи видобутку нафти та газу на континентальному шельфі.</w:t>
      </w:r>
    </w:p>
    <w:p w:rsidR="00290EC2" w:rsidRDefault="00290EC2" w:rsidP="00A516FF">
      <w:pPr>
        <w:spacing w:after="0" w:line="360" w:lineRule="auto"/>
        <w:ind w:firstLine="708"/>
        <w:jc w:val="both"/>
        <w:rPr>
          <w:rFonts w:ascii="Times New Roman" w:hAnsi="Times New Roman" w:cs="Times New Roman"/>
          <w:sz w:val="28"/>
          <w:szCs w:val="28"/>
          <w:lang w:val="uk-UA"/>
        </w:rPr>
      </w:pPr>
      <w:r w:rsidRPr="00290EC2">
        <w:rPr>
          <w:rFonts w:ascii="Times New Roman" w:hAnsi="Times New Roman" w:cs="Times New Roman"/>
          <w:sz w:val="28"/>
          <w:szCs w:val="28"/>
          <w:lang w:val="uk-UA"/>
        </w:rPr>
        <w:t>Слід нагадати, що саме Україна виступила ініціатором не лише розробки та укладення Договору про відносини добросусідства і співробітництва між Україною та Румунією 1997 року, а й невідкладного оформлення договірно-правових питань, пов’язаних із державним кордоном та делімітацією континентального шельфу й виключних економічних зон у Чорному морі. Українська сторона від початку віддавала перевагу двостороннім переговорам як найбільш ефективному механізму врегулювання суперечностей, підкреслюючи готовність діяти у відповідності з міжнародним правом і принципами добросусідства.</w:t>
      </w:r>
    </w:p>
    <w:p w:rsidR="00290EC2" w:rsidRPr="00290EC2" w:rsidRDefault="00290EC2" w:rsidP="00A516FF">
      <w:pPr>
        <w:spacing w:after="0" w:line="360" w:lineRule="auto"/>
        <w:ind w:firstLine="708"/>
        <w:jc w:val="both"/>
        <w:rPr>
          <w:rFonts w:ascii="Times New Roman" w:hAnsi="Times New Roman" w:cs="Times New Roman"/>
          <w:sz w:val="28"/>
          <w:szCs w:val="28"/>
          <w:lang w:val="uk-UA"/>
        </w:rPr>
      </w:pPr>
      <w:r w:rsidRPr="00290EC2">
        <w:rPr>
          <w:rFonts w:ascii="Times New Roman" w:hAnsi="Times New Roman" w:cs="Times New Roman"/>
          <w:sz w:val="28"/>
          <w:szCs w:val="28"/>
          <w:lang w:val="uk-UA"/>
        </w:rPr>
        <w:t xml:space="preserve">У 1998–2004 роках тривали численні переговори, під час яких українська делегація наполягала на необхідності зближення правових позицій сторін. Для цього використовувалися положення Конвенції ООН з </w:t>
      </w:r>
      <w:r w:rsidRPr="00290EC2">
        <w:rPr>
          <w:rFonts w:ascii="Times New Roman" w:hAnsi="Times New Roman" w:cs="Times New Roman"/>
          <w:sz w:val="28"/>
          <w:szCs w:val="28"/>
          <w:lang w:val="uk-UA"/>
        </w:rPr>
        <w:lastRenderedPageBreak/>
        <w:t>морського права 1982 року, приклади з практики делімітації в інших регіонах світу, а також матеріали міжнародних судових і арбітражних рішень. Проте румунська сторона, спираючись на позицію, сформовану ще за часів Чаушеску, залишалася непохитною й фактично відмовлялася розглядати компромісні варіанти. У результаті будь-які політичні ініціативи України наштовхувалися на відмову, тоді як пропозиції Бухареста часто виходили за межі прийнятного для Києва.</w:t>
      </w:r>
    </w:p>
    <w:p w:rsidR="00290EC2" w:rsidRPr="00290EC2" w:rsidRDefault="00290EC2" w:rsidP="00A516FF">
      <w:pPr>
        <w:spacing w:after="0" w:line="360" w:lineRule="auto"/>
        <w:ind w:firstLine="708"/>
        <w:jc w:val="both"/>
        <w:rPr>
          <w:rFonts w:ascii="Times New Roman" w:hAnsi="Times New Roman" w:cs="Times New Roman"/>
          <w:sz w:val="28"/>
          <w:szCs w:val="28"/>
          <w:lang w:val="uk-UA"/>
        </w:rPr>
      </w:pPr>
      <w:r w:rsidRPr="00290EC2">
        <w:rPr>
          <w:rFonts w:ascii="Times New Roman" w:hAnsi="Times New Roman" w:cs="Times New Roman"/>
          <w:sz w:val="28"/>
          <w:szCs w:val="28"/>
          <w:lang w:val="uk-UA"/>
        </w:rPr>
        <w:t>Кульмінацією стало рішення уряду Румунії від 26 серпня 2004 року передати питання делімітації морських просторів до Міжнародного суду ООН у Гаазі. Центральним об’єктом спору став острів Зміїний, довкола якого визначалися права на багаті ресурсами ділянки континентального шельфу.</w:t>
      </w:r>
    </w:p>
    <w:p w:rsidR="00290EC2" w:rsidRDefault="00290EC2" w:rsidP="00A516FF">
      <w:pPr>
        <w:spacing w:after="0" w:line="360" w:lineRule="auto"/>
        <w:ind w:firstLine="708"/>
        <w:jc w:val="both"/>
        <w:rPr>
          <w:rFonts w:ascii="Times New Roman" w:hAnsi="Times New Roman" w:cs="Times New Roman"/>
          <w:sz w:val="28"/>
          <w:szCs w:val="28"/>
          <w:lang w:val="uk-UA"/>
        </w:rPr>
      </w:pPr>
      <w:r w:rsidRPr="00290EC2">
        <w:rPr>
          <w:rFonts w:ascii="Times New Roman" w:hAnsi="Times New Roman" w:cs="Times New Roman"/>
          <w:sz w:val="28"/>
          <w:szCs w:val="28"/>
          <w:lang w:val="uk-UA"/>
        </w:rPr>
        <w:t>3 лютого 2009 року Міжнародний суд ООН ухвалив остаточне рішення, яке визначило нову морську межу між Україною та Румунією. Суд визнав Зміїний островом, проте відмовився враховувати його у повному обсязі при розподілі морських просторів, що зменшило претензії України на спірну акваторію. У підсумку Румунія отримала близько 80 % території континентального шельфу, який оскаржувала, тоді як Україна зберегла за собою суверенітет над самим островом Зміїний. Це рішення, попри втрату частини потенційних енергетичних ресурсів, дозволило остаточно врегулювати тривалий конфлікт і створити юридично визнану морську межу між двома державами (ICJ, 2009).</w:t>
      </w:r>
    </w:p>
    <w:p w:rsidR="003644CF" w:rsidRDefault="003644CF" w:rsidP="00A516FF">
      <w:pPr>
        <w:spacing w:after="0" w:line="360" w:lineRule="auto"/>
        <w:ind w:firstLine="708"/>
        <w:jc w:val="both"/>
        <w:rPr>
          <w:rFonts w:ascii="Times New Roman" w:hAnsi="Times New Roman" w:cs="Times New Roman"/>
          <w:sz w:val="28"/>
          <w:szCs w:val="28"/>
          <w:lang w:val="uk-UA"/>
        </w:rPr>
      </w:pPr>
      <w:r w:rsidRPr="003644CF">
        <w:rPr>
          <w:rFonts w:ascii="Times New Roman" w:hAnsi="Times New Roman" w:cs="Times New Roman"/>
          <w:sz w:val="28"/>
          <w:szCs w:val="28"/>
          <w:lang w:val="uk-UA"/>
        </w:rPr>
        <w:t>Станом на 2020 рік на території України проживало близько 150 тисяч етнічних румун, переважно на Закарпатті, Буковині та Бессарабії. Питання захисту їхніх прав стало важливим аспектом румунської зовнішньої політики. Політика Румунії щодо етнічних румун за кордоном має схожість із політикою Угорщини щодо угорських меншин, що іноді призводить до аналогічних проблем у відносинах із Україною.</w:t>
      </w:r>
    </w:p>
    <w:p w:rsidR="00030598" w:rsidRDefault="00030598" w:rsidP="00A516FF">
      <w:pPr>
        <w:spacing w:after="0" w:line="360" w:lineRule="auto"/>
        <w:ind w:firstLine="708"/>
        <w:jc w:val="both"/>
        <w:rPr>
          <w:rFonts w:ascii="Times New Roman" w:hAnsi="Times New Roman" w:cs="Times New Roman"/>
          <w:sz w:val="28"/>
          <w:szCs w:val="28"/>
          <w:lang w:val="uk-UA"/>
        </w:rPr>
      </w:pPr>
      <w:r w:rsidRPr="00030598">
        <w:rPr>
          <w:rFonts w:ascii="Times New Roman" w:hAnsi="Times New Roman" w:cs="Times New Roman"/>
          <w:sz w:val="28"/>
          <w:szCs w:val="28"/>
          <w:lang w:val="uk-UA"/>
        </w:rPr>
        <w:t xml:space="preserve">З моменту здобуття Україною незалежності та підписання у 1997 році Договору про добросусідство та співпрацю між Україною та Румунією була </w:t>
      </w:r>
      <w:r w:rsidRPr="00030598">
        <w:rPr>
          <w:rFonts w:ascii="Times New Roman" w:hAnsi="Times New Roman" w:cs="Times New Roman"/>
          <w:sz w:val="28"/>
          <w:szCs w:val="28"/>
          <w:lang w:val="uk-UA"/>
        </w:rPr>
        <w:lastRenderedPageBreak/>
        <w:t>створена міжурядова комісія для вирішення питань прав румунської та української меншин у відповідних державах. Комісія збирається щороку, демонструючи постійні зусилля для врегулювання чутливих питань.</w:t>
      </w:r>
    </w:p>
    <w:p w:rsidR="00030598" w:rsidRPr="003644CF" w:rsidRDefault="00030598" w:rsidP="00A516FF">
      <w:pPr>
        <w:spacing w:after="0" w:line="360" w:lineRule="auto"/>
        <w:ind w:firstLine="708"/>
        <w:jc w:val="both"/>
        <w:rPr>
          <w:rFonts w:ascii="Times New Roman" w:hAnsi="Times New Roman" w:cs="Times New Roman"/>
          <w:sz w:val="28"/>
          <w:szCs w:val="28"/>
          <w:lang w:val="uk-UA"/>
        </w:rPr>
      </w:pPr>
      <w:r w:rsidRPr="00030598">
        <w:rPr>
          <w:rFonts w:ascii="Times New Roman" w:hAnsi="Times New Roman" w:cs="Times New Roman"/>
          <w:sz w:val="28"/>
          <w:szCs w:val="28"/>
          <w:lang w:val="uk-UA"/>
        </w:rPr>
        <w:t>Становище румунської меншини ускладн</w:t>
      </w:r>
      <w:r>
        <w:rPr>
          <w:rFonts w:ascii="Times New Roman" w:hAnsi="Times New Roman" w:cs="Times New Roman"/>
          <w:sz w:val="28"/>
          <w:szCs w:val="28"/>
          <w:lang w:val="uk-UA"/>
        </w:rPr>
        <w:t>илося після першого вторгнення р</w:t>
      </w:r>
      <w:r w:rsidRPr="00030598">
        <w:rPr>
          <w:rFonts w:ascii="Times New Roman" w:hAnsi="Times New Roman" w:cs="Times New Roman"/>
          <w:sz w:val="28"/>
          <w:szCs w:val="28"/>
          <w:lang w:val="uk-UA"/>
        </w:rPr>
        <w:t>осії в Україну у 2014 році та спроб України консолідувати власну національну ідентичність у пострадянський період, що ненавмисно вплинуло на неросійські меншини, зокрема румунів та угорців у Закарпатті (Aligic, P., 2024).</w:t>
      </w:r>
    </w:p>
    <w:p w:rsidR="003644CF" w:rsidRDefault="003644CF" w:rsidP="00A516FF">
      <w:pPr>
        <w:spacing w:after="0" w:line="360" w:lineRule="auto"/>
        <w:ind w:firstLine="708"/>
        <w:jc w:val="both"/>
        <w:rPr>
          <w:rFonts w:ascii="Times New Roman" w:hAnsi="Times New Roman" w:cs="Times New Roman"/>
          <w:sz w:val="28"/>
          <w:szCs w:val="28"/>
          <w:lang w:val="uk-UA"/>
        </w:rPr>
      </w:pPr>
      <w:r w:rsidRPr="003644CF">
        <w:rPr>
          <w:rFonts w:ascii="Times New Roman" w:hAnsi="Times New Roman" w:cs="Times New Roman"/>
          <w:sz w:val="28"/>
          <w:szCs w:val="28"/>
          <w:lang w:val="uk-UA"/>
        </w:rPr>
        <w:t>Однією з гострих тем стало питання освіти. Прийняття у 2017 році закону «Про освіту», який закріпив українську мову як основну мову навчання, викликало занепокоєння румунської влади через можливі обмеження прав румунської меншини. На 2016/2017 навчальний рік в Україні функціонувало близько 74 навчальних заклади з навчанням румунською мовою, у яких навчалося близько 16 тисяч учнів. Дослідження показали, що приблизно 70 % випускників румунських шкіл не володіють українською на достатньому рівні, що ускладнює їхню інтеграцію в українське суспільство.</w:t>
      </w:r>
    </w:p>
    <w:p w:rsidR="00290EC2" w:rsidRDefault="003644CF" w:rsidP="00A516FF">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w:t>
      </w:r>
      <w:r w:rsidR="00290EC2" w:rsidRPr="00290EC2">
        <w:rPr>
          <w:rFonts w:ascii="Times New Roman" w:hAnsi="Times New Roman" w:cs="Times New Roman"/>
          <w:sz w:val="28"/>
          <w:szCs w:val="28"/>
          <w:lang w:val="uk-UA"/>
        </w:rPr>
        <w:t xml:space="preserve"> 2017–2018 роках, коли Україна ухвалила Закон про освіту, </w:t>
      </w:r>
      <w:r w:rsidR="00290EC2">
        <w:rPr>
          <w:rFonts w:ascii="Times New Roman" w:hAnsi="Times New Roman" w:cs="Times New Roman"/>
          <w:sz w:val="28"/>
          <w:szCs w:val="28"/>
          <w:lang w:val="uk-UA"/>
        </w:rPr>
        <w:t xml:space="preserve">румунська </w:t>
      </w:r>
      <w:r w:rsidR="00290EC2" w:rsidRPr="00290EC2">
        <w:rPr>
          <w:rFonts w:ascii="Times New Roman" w:hAnsi="Times New Roman" w:cs="Times New Roman"/>
          <w:sz w:val="28"/>
          <w:szCs w:val="28"/>
          <w:lang w:val="uk-UA"/>
        </w:rPr>
        <w:t>влада різко відреагувала після т</w:t>
      </w:r>
      <w:r w:rsidR="00290EC2">
        <w:rPr>
          <w:rFonts w:ascii="Times New Roman" w:hAnsi="Times New Roman" w:cs="Times New Roman"/>
          <w:sz w:val="28"/>
          <w:szCs w:val="28"/>
          <w:lang w:val="uk-UA"/>
        </w:rPr>
        <w:t xml:space="preserve">ого, як президент України Петро </w:t>
      </w:r>
      <w:r w:rsidR="00290EC2" w:rsidRPr="00290EC2">
        <w:rPr>
          <w:rFonts w:ascii="Times New Roman" w:hAnsi="Times New Roman" w:cs="Times New Roman"/>
          <w:sz w:val="28"/>
          <w:szCs w:val="28"/>
          <w:lang w:val="uk-UA"/>
        </w:rPr>
        <w:t>Порошенко підписав н</w:t>
      </w:r>
      <w:r w:rsidR="00290EC2">
        <w:rPr>
          <w:rFonts w:ascii="Times New Roman" w:hAnsi="Times New Roman" w:cs="Times New Roman"/>
          <w:sz w:val="28"/>
          <w:szCs w:val="28"/>
          <w:lang w:val="uk-UA"/>
        </w:rPr>
        <w:t xml:space="preserve">овий закон про освіту. Бухарест </w:t>
      </w:r>
      <w:r w:rsidR="00290EC2" w:rsidRPr="00290EC2">
        <w:rPr>
          <w:rFonts w:ascii="Times New Roman" w:hAnsi="Times New Roman" w:cs="Times New Roman"/>
          <w:sz w:val="28"/>
          <w:szCs w:val="28"/>
          <w:lang w:val="uk-UA"/>
        </w:rPr>
        <w:t>висловив жаль з приводу того, що, незважаючи на неодноразові заклики до української влади</w:t>
      </w:r>
      <w:r w:rsidR="00290EC2">
        <w:rPr>
          <w:rFonts w:ascii="Times New Roman" w:hAnsi="Times New Roman" w:cs="Times New Roman"/>
          <w:sz w:val="28"/>
          <w:szCs w:val="28"/>
          <w:lang w:val="uk-UA"/>
        </w:rPr>
        <w:t xml:space="preserve"> </w:t>
      </w:r>
      <w:r w:rsidR="00290EC2" w:rsidRPr="00290EC2">
        <w:rPr>
          <w:rFonts w:ascii="Times New Roman" w:hAnsi="Times New Roman" w:cs="Times New Roman"/>
          <w:sz w:val="28"/>
          <w:szCs w:val="28"/>
          <w:lang w:val="uk-UA"/>
        </w:rPr>
        <w:t>переглянути його, президент Порошенко врешті-решт ухвалив цей суперечливий</w:t>
      </w:r>
      <w:r w:rsidR="00290EC2">
        <w:rPr>
          <w:rFonts w:ascii="Times New Roman" w:hAnsi="Times New Roman" w:cs="Times New Roman"/>
          <w:sz w:val="28"/>
          <w:szCs w:val="28"/>
          <w:lang w:val="uk-UA"/>
        </w:rPr>
        <w:t xml:space="preserve"> </w:t>
      </w:r>
      <w:r w:rsidR="00290EC2" w:rsidRPr="00290EC2">
        <w:rPr>
          <w:rFonts w:ascii="Times New Roman" w:hAnsi="Times New Roman" w:cs="Times New Roman"/>
          <w:sz w:val="28"/>
          <w:szCs w:val="28"/>
          <w:lang w:val="uk-UA"/>
        </w:rPr>
        <w:t xml:space="preserve">закон, який суттєво </w:t>
      </w:r>
      <w:r w:rsidR="00290EC2">
        <w:rPr>
          <w:rFonts w:ascii="Times New Roman" w:hAnsi="Times New Roman" w:cs="Times New Roman"/>
          <w:sz w:val="28"/>
          <w:szCs w:val="28"/>
          <w:lang w:val="uk-UA"/>
        </w:rPr>
        <w:t xml:space="preserve">обмежує навчання мовами меншин, </w:t>
      </w:r>
      <w:r w:rsidR="00290EC2" w:rsidRPr="00290EC2">
        <w:rPr>
          <w:rFonts w:ascii="Times New Roman" w:hAnsi="Times New Roman" w:cs="Times New Roman"/>
          <w:sz w:val="28"/>
          <w:szCs w:val="28"/>
          <w:lang w:val="uk-UA"/>
        </w:rPr>
        <w:t>зокрема румунською.</w:t>
      </w:r>
      <w:r w:rsidR="00740976" w:rsidRPr="00740976">
        <w:t xml:space="preserve"> </w:t>
      </w:r>
      <w:r w:rsidR="00740976">
        <w:rPr>
          <w:lang w:val="uk-UA"/>
        </w:rPr>
        <w:t xml:space="preserve"> </w:t>
      </w:r>
      <w:r w:rsidR="00740976" w:rsidRPr="00740976">
        <w:rPr>
          <w:rFonts w:ascii="Times New Roman" w:hAnsi="Times New Roman" w:cs="Times New Roman"/>
          <w:sz w:val="28"/>
          <w:szCs w:val="28"/>
          <w:lang w:val="uk-UA"/>
        </w:rPr>
        <w:t>Румунія офіційно висловила занепокоєння, але також прийняла дипломатичний шлях вирішення — звернення до української влади, консультації, участь у міжнародних експертних групах. Це дозволяє говорити про еволюцію ставлення: якщо раніше наголос був на символах історичних втрат, то тепер — на правах меншин і правовому регулюванні.</w:t>
      </w:r>
    </w:p>
    <w:p w:rsidR="003644CF" w:rsidRPr="003644CF" w:rsidRDefault="003644CF" w:rsidP="00A516FF">
      <w:pPr>
        <w:spacing w:after="0" w:line="360" w:lineRule="auto"/>
        <w:ind w:firstLine="708"/>
        <w:jc w:val="both"/>
        <w:rPr>
          <w:rFonts w:ascii="Times New Roman" w:hAnsi="Times New Roman" w:cs="Times New Roman"/>
          <w:sz w:val="28"/>
          <w:szCs w:val="28"/>
          <w:lang w:val="uk-UA"/>
        </w:rPr>
      </w:pPr>
      <w:r w:rsidRPr="003644CF">
        <w:rPr>
          <w:rFonts w:ascii="Times New Roman" w:hAnsi="Times New Roman" w:cs="Times New Roman"/>
          <w:sz w:val="28"/>
          <w:szCs w:val="28"/>
          <w:lang w:val="uk-UA"/>
        </w:rPr>
        <w:t xml:space="preserve">Крім освітньої проблематики, питання етнічної приналежності ускладнювалося практикою надання румунського громадянства. Відповідно </w:t>
      </w:r>
      <w:r w:rsidRPr="003644CF">
        <w:rPr>
          <w:rFonts w:ascii="Times New Roman" w:hAnsi="Times New Roman" w:cs="Times New Roman"/>
          <w:sz w:val="28"/>
          <w:szCs w:val="28"/>
          <w:lang w:val="uk-UA"/>
        </w:rPr>
        <w:lastRenderedPageBreak/>
        <w:t>до законодавчих змін 2009 року, етнічні румуни та їхні нащадки до третього покоління, які народилися на територіях, що входили до складу Румунії у 1918–1940 роках, можуть отримати румунське громадянство за спрощеною процедурою. За неофіційними даними, понад 50 тисяч громадян України скористалися цією можливістю, з яких 5–10 % проживають на території Чернівецької області.</w:t>
      </w:r>
    </w:p>
    <w:p w:rsidR="008A0B71" w:rsidRDefault="003644CF" w:rsidP="00A516FF">
      <w:pPr>
        <w:spacing w:after="0" w:line="360" w:lineRule="auto"/>
        <w:ind w:firstLine="708"/>
        <w:jc w:val="both"/>
        <w:rPr>
          <w:rFonts w:ascii="Times New Roman" w:hAnsi="Times New Roman" w:cs="Times New Roman"/>
          <w:sz w:val="28"/>
          <w:szCs w:val="28"/>
          <w:lang w:val="uk-UA"/>
        </w:rPr>
      </w:pPr>
      <w:r w:rsidRPr="003644CF">
        <w:rPr>
          <w:rFonts w:ascii="Times New Roman" w:hAnsi="Times New Roman" w:cs="Times New Roman"/>
          <w:sz w:val="28"/>
          <w:szCs w:val="28"/>
          <w:lang w:val="uk-UA"/>
        </w:rPr>
        <w:t>Незважаючи на певні труднощі, українська та румунська сторони здатні вести конструктивний діалог щодо захисту національних меншин. Своєчасне обговорення законодавчих змін, використання міжнародних механізмів (ОБСЄ, Рада Європи) та готовність до співпраці дозволяють пом’якшувати потенційні конфліктні ситуації. Водночас проблеми етнічних меншин ускладнюються через історичну специфіку Румунії, недостатнє обговорення законодавчих ініціатив у спільних комісіях та відсутність ефективних інструментів інтеграції меншин у суспільство України.</w:t>
      </w:r>
      <w:r>
        <w:rPr>
          <w:rFonts w:ascii="Times New Roman" w:hAnsi="Times New Roman" w:cs="Times New Roman"/>
          <w:sz w:val="28"/>
          <w:szCs w:val="28"/>
          <w:lang w:val="uk-UA"/>
        </w:rPr>
        <w:t xml:space="preserve"> </w:t>
      </w:r>
      <w:r w:rsidR="008A0B71" w:rsidRPr="008A0B71">
        <w:rPr>
          <w:rFonts w:ascii="Times New Roman" w:hAnsi="Times New Roman" w:cs="Times New Roman"/>
          <w:sz w:val="28"/>
          <w:szCs w:val="28"/>
          <w:lang w:val="uk-UA"/>
        </w:rPr>
        <w:t>(Щербаков &amp; Богінська, 2021).</w:t>
      </w:r>
    </w:p>
    <w:p w:rsidR="007309AD" w:rsidRDefault="007309AD" w:rsidP="00A516FF">
      <w:pPr>
        <w:spacing w:after="0" w:line="360" w:lineRule="auto"/>
        <w:ind w:firstLine="708"/>
        <w:jc w:val="both"/>
        <w:rPr>
          <w:rFonts w:ascii="Times New Roman" w:hAnsi="Times New Roman" w:cs="Times New Roman"/>
          <w:sz w:val="28"/>
          <w:szCs w:val="28"/>
          <w:lang w:val="uk-UA"/>
        </w:rPr>
      </w:pPr>
      <w:r w:rsidRPr="007309AD">
        <w:rPr>
          <w:rFonts w:ascii="Times New Roman" w:hAnsi="Times New Roman" w:cs="Times New Roman"/>
          <w:sz w:val="28"/>
          <w:szCs w:val="28"/>
          <w:lang w:val="uk-UA"/>
        </w:rPr>
        <w:t>Було б цілком природно, якби Румунія мала зацікавленість у відновленні впливу на території, що колись входили до складу країни на початку XX століття. Водночас не слід надмірно хвилюватися щодо Чернівецької області та «задністровського» півдня Одеської області, які відійшли до складу України у 1940 році. Румуномовне населення становить відносну більшість лише у двох районах Чернівецької області — Герцаївському та Новоселицькому.</w:t>
      </w:r>
    </w:p>
    <w:p w:rsidR="00EF5BC3" w:rsidRDefault="003644CF" w:rsidP="00A516FF">
      <w:pPr>
        <w:spacing w:after="0" w:line="360" w:lineRule="auto"/>
        <w:ind w:firstLine="708"/>
        <w:jc w:val="both"/>
      </w:pPr>
      <w:r>
        <w:rPr>
          <w:rFonts w:ascii="Times New Roman" w:hAnsi="Times New Roman" w:cs="Times New Roman"/>
          <w:sz w:val="28"/>
          <w:szCs w:val="28"/>
          <w:lang w:val="uk-UA"/>
        </w:rPr>
        <w:t>Від перших днів агресії р</w:t>
      </w:r>
      <w:r w:rsidRPr="003644CF">
        <w:rPr>
          <w:rFonts w:ascii="Times New Roman" w:hAnsi="Times New Roman" w:cs="Times New Roman"/>
          <w:sz w:val="28"/>
          <w:szCs w:val="28"/>
          <w:lang w:val="uk-UA"/>
        </w:rPr>
        <w:t xml:space="preserve">осії проти України у 2014 році Румунія </w:t>
      </w:r>
      <w:r w:rsidR="00EF5BC3">
        <w:rPr>
          <w:rFonts w:ascii="Times New Roman" w:hAnsi="Times New Roman" w:cs="Times New Roman"/>
          <w:sz w:val="28"/>
          <w:szCs w:val="28"/>
          <w:lang w:val="uk-UA"/>
        </w:rPr>
        <w:t>засуджувала дії к</w:t>
      </w:r>
      <w:r w:rsidRPr="003644CF">
        <w:rPr>
          <w:rFonts w:ascii="Times New Roman" w:hAnsi="Times New Roman" w:cs="Times New Roman"/>
          <w:sz w:val="28"/>
          <w:szCs w:val="28"/>
          <w:lang w:val="uk-UA"/>
        </w:rPr>
        <w:t xml:space="preserve">ремля й підтримувала територіальну цілісність України. </w:t>
      </w:r>
      <w:r w:rsidR="00EF5BC3" w:rsidRPr="00EF5BC3">
        <w:rPr>
          <w:rFonts w:ascii="Times New Roman" w:hAnsi="Times New Roman" w:cs="Times New Roman"/>
          <w:sz w:val="28"/>
          <w:szCs w:val="28"/>
          <w:lang w:val="uk-UA"/>
        </w:rPr>
        <w:t xml:space="preserve">Довгий час Україна та Румунія внаслідок ряду суперечок сприймали одна одну як державу, котрій не слід довіряти. Однак 2013-2014 роки започаткували новий етап в українсько-румунських відносинах. За часів Революції Гідності Румунія по новому відкрила для себе Україну. Тоді Майдан нагадав румунам про події 1989 року, їхню власну революцію, яка повалила кривавий режим Чаушеску. Подальша російська агресія проти </w:t>
      </w:r>
      <w:r w:rsidR="00EF5BC3" w:rsidRPr="00EF5BC3">
        <w:rPr>
          <w:rFonts w:ascii="Times New Roman" w:hAnsi="Times New Roman" w:cs="Times New Roman"/>
          <w:sz w:val="28"/>
          <w:szCs w:val="28"/>
          <w:lang w:val="uk-UA"/>
        </w:rPr>
        <w:lastRenderedPageBreak/>
        <w:t>України та окупація Крим</w:t>
      </w:r>
      <w:r w:rsidR="00EF5BC3">
        <w:rPr>
          <w:rFonts w:ascii="Times New Roman" w:hAnsi="Times New Roman" w:cs="Times New Roman"/>
          <w:sz w:val="28"/>
          <w:szCs w:val="28"/>
          <w:lang w:val="uk-UA"/>
        </w:rPr>
        <w:t>у лише довела, що Україна - не р</w:t>
      </w:r>
      <w:r w:rsidR="00EF5BC3" w:rsidRPr="00EF5BC3">
        <w:rPr>
          <w:rFonts w:ascii="Times New Roman" w:hAnsi="Times New Roman" w:cs="Times New Roman"/>
          <w:sz w:val="28"/>
          <w:szCs w:val="28"/>
          <w:lang w:val="uk-UA"/>
        </w:rPr>
        <w:t>осія, а навпаки, вона бореться з російською воєнною машиною. Це сприяло покращенню сприйняття українців серед румунського народу. У 2014 році прояснилася справжня природа альянсів: у той час як країна, яку колись вважали другом, вчинила агресію проти України, Бухарест став на бік Києва, пропонуючи допомогу (Як румуни ставляться до України і чому наші країни не відчувають себе друзями, 2023).</w:t>
      </w:r>
      <w:r w:rsidR="00EF5BC3" w:rsidRPr="00EF5BC3">
        <w:t xml:space="preserve"> </w:t>
      </w:r>
    </w:p>
    <w:p w:rsidR="00EF5BC3" w:rsidRPr="00EF5BC3" w:rsidRDefault="00EF5BC3" w:rsidP="00A516FF">
      <w:pPr>
        <w:spacing w:after="0" w:line="360" w:lineRule="auto"/>
        <w:ind w:firstLine="708"/>
        <w:jc w:val="both"/>
        <w:rPr>
          <w:rFonts w:ascii="Times New Roman" w:hAnsi="Times New Roman" w:cs="Times New Roman"/>
          <w:sz w:val="28"/>
          <w:szCs w:val="28"/>
          <w:lang w:val="uk-UA"/>
        </w:rPr>
      </w:pPr>
      <w:r w:rsidRPr="00EF5BC3">
        <w:rPr>
          <w:rFonts w:ascii="Times New Roman" w:hAnsi="Times New Roman" w:cs="Times New Roman"/>
          <w:sz w:val="28"/>
          <w:szCs w:val="28"/>
          <w:lang w:val="uk-UA"/>
        </w:rPr>
        <w:t>Хоча пожвавлення українсько-румунського співробітництва не вирішило всіх давніх проблем, що накопичувалися десятиліттями, воно заклало основу для довірливої співпраці, з</w:t>
      </w:r>
      <w:r>
        <w:rPr>
          <w:rFonts w:ascii="Times New Roman" w:hAnsi="Times New Roman" w:cs="Times New Roman"/>
          <w:sz w:val="28"/>
          <w:szCs w:val="28"/>
          <w:lang w:val="uk-UA"/>
        </w:rPr>
        <w:t xml:space="preserve">окрема у питаннях безпеки. </w:t>
      </w:r>
    </w:p>
    <w:p w:rsidR="003644CF" w:rsidRDefault="003644CF" w:rsidP="00A516FF">
      <w:pPr>
        <w:spacing w:after="0" w:line="360" w:lineRule="auto"/>
        <w:ind w:firstLine="708"/>
        <w:jc w:val="both"/>
        <w:rPr>
          <w:rFonts w:ascii="Times New Roman" w:hAnsi="Times New Roman" w:cs="Times New Roman"/>
          <w:sz w:val="28"/>
          <w:szCs w:val="28"/>
          <w:lang w:val="uk-UA"/>
        </w:rPr>
      </w:pPr>
      <w:r w:rsidRPr="003644CF">
        <w:rPr>
          <w:rFonts w:ascii="Times New Roman" w:hAnsi="Times New Roman" w:cs="Times New Roman"/>
          <w:sz w:val="28"/>
          <w:szCs w:val="28"/>
          <w:lang w:val="uk-UA"/>
        </w:rPr>
        <w:t xml:space="preserve">Після початку повномасштабної війни Румунія однією з перших рішуче засудила російську агресію та воєнні злочини росіян, а вже в березні 2022 року приєдналася </w:t>
      </w:r>
      <w:r>
        <w:rPr>
          <w:rFonts w:ascii="Times New Roman" w:hAnsi="Times New Roman" w:cs="Times New Roman"/>
          <w:sz w:val="28"/>
          <w:szCs w:val="28"/>
          <w:lang w:val="uk-UA"/>
        </w:rPr>
        <w:t xml:space="preserve"> до української справи проти рф</w:t>
      </w:r>
      <w:r w:rsidRPr="003644CF">
        <w:rPr>
          <w:rFonts w:ascii="Times New Roman" w:hAnsi="Times New Roman" w:cs="Times New Roman"/>
          <w:sz w:val="28"/>
          <w:szCs w:val="28"/>
          <w:lang w:val="uk-UA"/>
        </w:rPr>
        <w:t xml:space="preserve"> у Міжнародному суді щодо вчинення геноциду.</w:t>
      </w:r>
      <w:r>
        <w:rPr>
          <w:rFonts w:ascii="Times New Roman" w:hAnsi="Times New Roman" w:cs="Times New Roman"/>
          <w:sz w:val="28"/>
          <w:szCs w:val="28"/>
          <w:lang w:val="uk-UA"/>
        </w:rPr>
        <w:t xml:space="preserve"> </w:t>
      </w:r>
      <w:r w:rsidRPr="003644CF">
        <w:rPr>
          <w:rFonts w:ascii="Times New Roman" w:hAnsi="Times New Roman" w:cs="Times New Roman"/>
          <w:sz w:val="28"/>
          <w:szCs w:val="28"/>
          <w:lang w:val="uk-UA"/>
        </w:rPr>
        <w:t xml:space="preserve">Якщо залишити осторонь питання територій та мови, то зараз Румунія є одним із найбільших союзників України, </w:t>
      </w:r>
      <w:r>
        <w:rPr>
          <w:rFonts w:ascii="Times New Roman" w:hAnsi="Times New Roman" w:cs="Times New Roman"/>
          <w:sz w:val="28"/>
          <w:szCs w:val="28"/>
          <w:lang w:val="uk-UA"/>
        </w:rPr>
        <w:t xml:space="preserve">забігаючи наперед </w:t>
      </w:r>
      <w:r w:rsidRPr="003644CF">
        <w:rPr>
          <w:rFonts w:ascii="Times New Roman" w:hAnsi="Times New Roman" w:cs="Times New Roman"/>
          <w:sz w:val="28"/>
          <w:szCs w:val="28"/>
          <w:lang w:val="uk-UA"/>
        </w:rPr>
        <w:t>ознакою чого стало підписання у липні</w:t>
      </w:r>
      <w:r>
        <w:rPr>
          <w:rFonts w:ascii="Times New Roman" w:hAnsi="Times New Roman" w:cs="Times New Roman"/>
          <w:sz w:val="28"/>
          <w:szCs w:val="28"/>
          <w:lang w:val="uk-UA"/>
        </w:rPr>
        <w:t xml:space="preserve"> 2023 року</w:t>
      </w:r>
      <w:r w:rsidRPr="003644CF">
        <w:rPr>
          <w:rFonts w:ascii="Times New Roman" w:hAnsi="Times New Roman" w:cs="Times New Roman"/>
          <w:sz w:val="28"/>
          <w:szCs w:val="28"/>
          <w:lang w:val="uk-UA"/>
        </w:rPr>
        <w:t xml:space="preserve"> угоди про безпеку на 10 років.</w:t>
      </w:r>
    </w:p>
    <w:p w:rsidR="00EF7A15" w:rsidRDefault="00EF7A15" w:rsidP="00A516FF">
      <w:pPr>
        <w:spacing w:after="0" w:line="360" w:lineRule="auto"/>
        <w:jc w:val="both"/>
        <w:rPr>
          <w:rFonts w:ascii="Times New Roman" w:hAnsi="Times New Roman" w:cs="Times New Roman"/>
          <w:sz w:val="28"/>
          <w:szCs w:val="28"/>
          <w:lang w:val="uk-UA"/>
        </w:rPr>
      </w:pPr>
    </w:p>
    <w:p w:rsidR="00B02D1B" w:rsidRDefault="00B02D1B" w:rsidP="00A516FF">
      <w:pPr>
        <w:spacing w:after="0" w:line="360" w:lineRule="auto"/>
        <w:jc w:val="both"/>
        <w:rPr>
          <w:rFonts w:ascii="Times New Roman" w:hAnsi="Times New Roman" w:cs="Times New Roman"/>
          <w:sz w:val="28"/>
          <w:szCs w:val="28"/>
          <w:lang w:val="uk-UA"/>
        </w:rPr>
      </w:pPr>
    </w:p>
    <w:p w:rsidR="00C456AB" w:rsidRDefault="00C456AB" w:rsidP="00A516FF">
      <w:pPr>
        <w:spacing w:after="0" w:line="360" w:lineRule="auto"/>
        <w:jc w:val="both"/>
        <w:rPr>
          <w:rFonts w:ascii="Times New Roman" w:hAnsi="Times New Roman" w:cs="Times New Roman"/>
          <w:sz w:val="28"/>
          <w:szCs w:val="28"/>
          <w:lang w:val="uk-UA"/>
        </w:rPr>
      </w:pPr>
    </w:p>
    <w:p w:rsidR="00C456AB" w:rsidRDefault="00C456AB" w:rsidP="00A516FF">
      <w:pPr>
        <w:spacing w:after="0" w:line="360" w:lineRule="auto"/>
        <w:jc w:val="both"/>
        <w:rPr>
          <w:rFonts w:ascii="Times New Roman" w:hAnsi="Times New Roman" w:cs="Times New Roman"/>
          <w:sz w:val="28"/>
          <w:szCs w:val="28"/>
          <w:lang w:val="uk-UA"/>
        </w:rPr>
      </w:pPr>
    </w:p>
    <w:p w:rsidR="00C456AB" w:rsidRDefault="00C456AB" w:rsidP="00A516FF">
      <w:pPr>
        <w:spacing w:after="0" w:line="360" w:lineRule="auto"/>
        <w:jc w:val="both"/>
        <w:rPr>
          <w:rFonts w:ascii="Times New Roman" w:hAnsi="Times New Roman" w:cs="Times New Roman"/>
          <w:sz w:val="28"/>
          <w:szCs w:val="28"/>
          <w:lang w:val="uk-UA"/>
        </w:rPr>
      </w:pPr>
    </w:p>
    <w:p w:rsidR="00C456AB" w:rsidRDefault="00C456AB" w:rsidP="00A516FF">
      <w:pPr>
        <w:spacing w:after="0" w:line="360" w:lineRule="auto"/>
        <w:jc w:val="both"/>
        <w:rPr>
          <w:rFonts w:ascii="Times New Roman" w:hAnsi="Times New Roman" w:cs="Times New Roman"/>
          <w:sz w:val="28"/>
          <w:szCs w:val="28"/>
          <w:lang w:val="uk-UA"/>
        </w:rPr>
      </w:pPr>
    </w:p>
    <w:p w:rsidR="00C456AB" w:rsidRDefault="00C456AB" w:rsidP="00A516FF">
      <w:pPr>
        <w:spacing w:after="0" w:line="360" w:lineRule="auto"/>
        <w:jc w:val="both"/>
        <w:rPr>
          <w:rFonts w:ascii="Times New Roman" w:hAnsi="Times New Roman" w:cs="Times New Roman"/>
          <w:sz w:val="28"/>
          <w:szCs w:val="28"/>
          <w:lang w:val="uk-UA"/>
        </w:rPr>
      </w:pPr>
    </w:p>
    <w:p w:rsidR="00C456AB" w:rsidRDefault="00C456AB" w:rsidP="00A516FF">
      <w:pPr>
        <w:spacing w:after="0" w:line="360" w:lineRule="auto"/>
        <w:jc w:val="both"/>
        <w:rPr>
          <w:rFonts w:ascii="Times New Roman" w:hAnsi="Times New Roman" w:cs="Times New Roman"/>
          <w:sz w:val="28"/>
          <w:szCs w:val="28"/>
          <w:lang w:val="uk-UA"/>
        </w:rPr>
      </w:pPr>
    </w:p>
    <w:p w:rsidR="00C456AB" w:rsidRDefault="00C456AB" w:rsidP="00A516FF">
      <w:pPr>
        <w:spacing w:after="0" w:line="360" w:lineRule="auto"/>
        <w:jc w:val="both"/>
        <w:rPr>
          <w:rFonts w:ascii="Times New Roman" w:hAnsi="Times New Roman" w:cs="Times New Roman"/>
          <w:sz w:val="28"/>
          <w:szCs w:val="28"/>
          <w:lang w:val="uk-UA"/>
        </w:rPr>
      </w:pPr>
    </w:p>
    <w:p w:rsidR="00C456AB" w:rsidRDefault="00C456AB" w:rsidP="00A516FF">
      <w:pPr>
        <w:spacing w:after="0" w:line="360" w:lineRule="auto"/>
        <w:jc w:val="both"/>
        <w:rPr>
          <w:rFonts w:ascii="Times New Roman" w:hAnsi="Times New Roman" w:cs="Times New Roman"/>
          <w:sz w:val="28"/>
          <w:szCs w:val="28"/>
          <w:lang w:val="uk-UA"/>
        </w:rPr>
      </w:pPr>
    </w:p>
    <w:p w:rsidR="00C456AB" w:rsidRDefault="00C456AB" w:rsidP="00A516FF">
      <w:pPr>
        <w:spacing w:after="0" w:line="360" w:lineRule="auto"/>
        <w:jc w:val="both"/>
        <w:rPr>
          <w:rFonts w:ascii="Times New Roman" w:hAnsi="Times New Roman" w:cs="Times New Roman"/>
          <w:sz w:val="28"/>
          <w:szCs w:val="28"/>
          <w:lang w:val="uk-UA"/>
        </w:rPr>
      </w:pPr>
    </w:p>
    <w:p w:rsidR="00C456AB" w:rsidRDefault="00C456AB" w:rsidP="00A516FF">
      <w:pPr>
        <w:spacing w:after="0" w:line="360" w:lineRule="auto"/>
        <w:jc w:val="both"/>
        <w:rPr>
          <w:rFonts w:ascii="Times New Roman" w:hAnsi="Times New Roman" w:cs="Times New Roman"/>
          <w:sz w:val="28"/>
          <w:szCs w:val="28"/>
          <w:lang w:val="uk-UA"/>
        </w:rPr>
      </w:pPr>
    </w:p>
    <w:p w:rsidR="00C456AB" w:rsidRDefault="00C456AB" w:rsidP="00A516FF">
      <w:pPr>
        <w:spacing w:after="0" w:line="360" w:lineRule="auto"/>
        <w:jc w:val="both"/>
        <w:rPr>
          <w:rFonts w:ascii="Times New Roman" w:hAnsi="Times New Roman" w:cs="Times New Roman"/>
          <w:sz w:val="28"/>
          <w:szCs w:val="28"/>
          <w:lang w:val="uk-UA"/>
        </w:rPr>
      </w:pPr>
    </w:p>
    <w:p w:rsidR="00C456AB" w:rsidRDefault="00B71354" w:rsidP="00C456AB">
      <w:pPr>
        <w:pStyle w:val="1"/>
        <w:jc w:val="center"/>
        <w:rPr>
          <w:rFonts w:ascii="Times New Roman" w:hAnsi="Times New Roman" w:cs="Times New Roman"/>
          <w:b/>
          <w:color w:val="000000" w:themeColor="text1"/>
          <w:sz w:val="28"/>
          <w:szCs w:val="28"/>
          <w:lang w:val="uk-UA"/>
        </w:rPr>
      </w:pPr>
      <w:bookmarkStart w:id="34" w:name="_Toc214903636"/>
      <w:bookmarkStart w:id="35" w:name="_Toc214904165"/>
      <w:bookmarkStart w:id="36" w:name="_Toc214976810"/>
      <w:r w:rsidRPr="00514BC9">
        <w:rPr>
          <w:rFonts w:ascii="Times New Roman" w:hAnsi="Times New Roman" w:cs="Times New Roman"/>
          <w:b/>
          <w:color w:val="000000" w:themeColor="text1"/>
          <w:sz w:val="28"/>
          <w:szCs w:val="28"/>
        </w:rPr>
        <w:lastRenderedPageBreak/>
        <w:t>РОЗДІЛ 3.</w:t>
      </w:r>
      <w:bookmarkStart w:id="37" w:name="_Toc214903637"/>
      <w:bookmarkStart w:id="38" w:name="_Toc214904166"/>
      <w:bookmarkEnd w:id="34"/>
      <w:bookmarkEnd w:id="35"/>
    </w:p>
    <w:p w:rsidR="00B71354" w:rsidRPr="00C456AB" w:rsidRDefault="00B71354" w:rsidP="00C456AB">
      <w:pPr>
        <w:pStyle w:val="1"/>
        <w:jc w:val="center"/>
        <w:rPr>
          <w:rFonts w:ascii="Times New Roman" w:hAnsi="Times New Roman" w:cs="Times New Roman"/>
          <w:b/>
          <w:color w:val="000000" w:themeColor="text1"/>
          <w:sz w:val="28"/>
          <w:szCs w:val="28"/>
          <w:lang w:val="uk-UA"/>
        </w:rPr>
      </w:pPr>
      <w:r w:rsidRPr="00514BC9">
        <w:rPr>
          <w:rFonts w:ascii="Times New Roman" w:hAnsi="Times New Roman" w:cs="Times New Roman"/>
          <w:b/>
          <w:color w:val="000000" w:themeColor="text1"/>
          <w:sz w:val="28"/>
          <w:szCs w:val="28"/>
        </w:rPr>
        <w:t>ІСТОРИЧНА ПАМ’ЯТЬ У СУЧАСНИХ УКРАЇНСЬКО-СУСІДСЬКИХ ВІДНОСИНАХ (2022–2024)</w:t>
      </w:r>
      <w:bookmarkEnd w:id="36"/>
      <w:bookmarkEnd w:id="37"/>
      <w:bookmarkEnd w:id="38"/>
    </w:p>
    <w:p w:rsidR="00B71354" w:rsidRPr="00514BC9" w:rsidRDefault="00B71354" w:rsidP="00C456AB">
      <w:pPr>
        <w:pStyle w:val="1"/>
        <w:jc w:val="center"/>
        <w:rPr>
          <w:rFonts w:ascii="Times New Roman" w:hAnsi="Times New Roman" w:cs="Times New Roman"/>
          <w:b/>
          <w:color w:val="000000" w:themeColor="text1"/>
          <w:sz w:val="28"/>
          <w:szCs w:val="28"/>
        </w:rPr>
      </w:pPr>
    </w:p>
    <w:p w:rsidR="00B71354" w:rsidRPr="00B71354" w:rsidRDefault="00B71354" w:rsidP="00A516FF">
      <w:pPr>
        <w:spacing w:after="0" w:line="360" w:lineRule="auto"/>
        <w:jc w:val="both"/>
        <w:rPr>
          <w:rFonts w:ascii="Times New Roman" w:hAnsi="Times New Roman" w:cs="Times New Roman"/>
          <w:b/>
          <w:sz w:val="28"/>
          <w:szCs w:val="28"/>
          <w:highlight w:val="yellow"/>
          <w:lang w:val="uk-UA"/>
        </w:rPr>
      </w:pPr>
    </w:p>
    <w:p w:rsidR="00B71354" w:rsidRPr="00174705" w:rsidRDefault="00B71354" w:rsidP="00174705">
      <w:pPr>
        <w:pStyle w:val="2"/>
        <w:rPr>
          <w:rFonts w:ascii="Times New Roman" w:hAnsi="Times New Roman" w:cs="Times New Roman"/>
          <w:b/>
          <w:color w:val="000000" w:themeColor="text1"/>
          <w:sz w:val="28"/>
          <w:szCs w:val="28"/>
        </w:rPr>
      </w:pPr>
      <w:bookmarkStart w:id="39" w:name="_Toc214903638"/>
      <w:bookmarkStart w:id="40" w:name="_Toc214904167"/>
      <w:bookmarkStart w:id="41" w:name="_Toc214976811"/>
      <w:r w:rsidRPr="00174705">
        <w:rPr>
          <w:rFonts w:ascii="Times New Roman" w:hAnsi="Times New Roman" w:cs="Times New Roman"/>
          <w:b/>
          <w:color w:val="000000" w:themeColor="text1"/>
          <w:sz w:val="28"/>
          <w:szCs w:val="28"/>
        </w:rPr>
        <w:t>3.1</w:t>
      </w:r>
      <w:bookmarkEnd w:id="39"/>
      <w:bookmarkEnd w:id="40"/>
      <w:r w:rsidR="00514BC9" w:rsidRPr="00174705">
        <w:rPr>
          <w:rFonts w:ascii="Times New Roman" w:hAnsi="Times New Roman" w:cs="Times New Roman"/>
          <w:b/>
          <w:color w:val="000000" w:themeColor="text1"/>
          <w:sz w:val="28"/>
          <w:szCs w:val="28"/>
        </w:rPr>
        <w:t xml:space="preserve"> Історичні наративи як ресурс дипломатичної стратегії Польщі</w:t>
      </w:r>
      <w:bookmarkEnd w:id="41"/>
    </w:p>
    <w:p w:rsidR="000F19F8" w:rsidRDefault="005C2E97" w:rsidP="00A516FF">
      <w:pPr>
        <w:spacing w:after="0" w:line="360" w:lineRule="auto"/>
        <w:ind w:firstLine="708"/>
        <w:jc w:val="both"/>
      </w:pPr>
      <w:r w:rsidRPr="005C2E97">
        <w:rPr>
          <w:rFonts w:ascii="Times New Roman" w:hAnsi="Times New Roman" w:cs="Times New Roman"/>
          <w:sz w:val="28"/>
          <w:szCs w:val="28"/>
          <w:lang w:val="uk-UA"/>
        </w:rPr>
        <w:t>Після початку повномасшт</w:t>
      </w:r>
      <w:r>
        <w:rPr>
          <w:rFonts w:ascii="Times New Roman" w:hAnsi="Times New Roman" w:cs="Times New Roman"/>
          <w:sz w:val="28"/>
          <w:szCs w:val="28"/>
          <w:lang w:val="uk-UA"/>
        </w:rPr>
        <w:t>абного вторгнення р</w:t>
      </w:r>
      <w:r w:rsidRPr="005C2E97">
        <w:rPr>
          <w:rFonts w:ascii="Times New Roman" w:hAnsi="Times New Roman" w:cs="Times New Roman"/>
          <w:sz w:val="28"/>
          <w:szCs w:val="28"/>
          <w:lang w:val="uk-UA"/>
        </w:rPr>
        <w:t>осії в Україну у лютому 2022 року Польща стала однією з перших держав, які висловили безумовну підтримку українському народові — як у політичному, так і в гуманітарному та культурному вимірах.</w:t>
      </w:r>
      <w:r w:rsidR="000F19F8" w:rsidRPr="000F19F8">
        <w:t xml:space="preserve"> </w:t>
      </w:r>
    </w:p>
    <w:p w:rsidR="000F19F8" w:rsidRDefault="000F19F8" w:rsidP="00A516FF">
      <w:pPr>
        <w:spacing w:after="0" w:line="360" w:lineRule="auto"/>
        <w:ind w:firstLine="708"/>
        <w:jc w:val="both"/>
        <w:rPr>
          <w:rFonts w:ascii="Times New Roman" w:hAnsi="Times New Roman" w:cs="Times New Roman"/>
          <w:sz w:val="28"/>
          <w:szCs w:val="28"/>
          <w:lang w:val="uk-UA"/>
        </w:rPr>
      </w:pPr>
      <w:r w:rsidRPr="000F19F8">
        <w:rPr>
          <w:rFonts w:ascii="Times New Roman" w:hAnsi="Times New Roman" w:cs="Times New Roman"/>
          <w:sz w:val="28"/>
          <w:szCs w:val="28"/>
          <w:lang w:val="uk-UA"/>
        </w:rPr>
        <w:t>У перші тижні після 24 лютого 2022 року Польща стала ключовим гуманітарним і політичним партнером України. Саме польський кордон перетнули понад два мільйони українських біженців, і Варшава оперативно створила правові механізми для їхнього перебування, соціального захисту та доступу до медицини й освіти. На політичному рівні Польща виступила одним з головних лобістів посилення європейських санкцій проти росії та надання Україні статусу кандидата на вступ до ЄС. Уряд у Варшаві також координував військову допомогу — від передачі боєприпасів і бронетехніки до ініціювання створення коаліцій підтримки, зокрема авіаційної. У наукових та урядових оглядах польської зовнішньої політики той період описують як «момент морального лідерства Польщі», коли питання історичної пам’яті тимчасово відійшли на другий план, а домінантою стала безпека регіону та спільн</w:t>
      </w:r>
      <w:r>
        <w:rPr>
          <w:rFonts w:ascii="Times New Roman" w:hAnsi="Times New Roman" w:cs="Times New Roman"/>
          <w:sz w:val="28"/>
          <w:szCs w:val="28"/>
          <w:lang w:val="uk-UA"/>
        </w:rPr>
        <w:t xml:space="preserve">ий спротив російській агресії. </w:t>
      </w:r>
      <w:r w:rsidRPr="000F19F8">
        <w:rPr>
          <w:rFonts w:ascii="Times New Roman" w:hAnsi="Times New Roman" w:cs="Times New Roman"/>
          <w:sz w:val="28"/>
          <w:szCs w:val="28"/>
          <w:lang w:val="uk-UA"/>
        </w:rPr>
        <w:t>(Kyiv Independent, 2024).</w:t>
      </w:r>
    </w:p>
    <w:p w:rsidR="005C2E97" w:rsidRDefault="005C2E97" w:rsidP="00A516FF">
      <w:pPr>
        <w:spacing w:after="0" w:line="360" w:lineRule="auto"/>
        <w:ind w:firstLine="708"/>
        <w:jc w:val="both"/>
        <w:rPr>
          <w:rFonts w:ascii="Times New Roman" w:hAnsi="Times New Roman" w:cs="Times New Roman"/>
          <w:sz w:val="28"/>
          <w:szCs w:val="28"/>
          <w:lang w:val="uk-UA"/>
        </w:rPr>
      </w:pPr>
      <w:r w:rsidRPr="00452FF7">
        <w:rPr>
          <w:lang w:val="uk-UA"/>
        </w:rPr>
        <w:t xml:space="preserve"> </w:t>
      </w:r>
      <w:r w:rsidRPr="005C2E97">
        <w:rPr>
          <w:rFonts w:ascii="Times New Roman" w:hAnsi="Times New Roman" w:cs="Times New Roman"/>
          <w:sz w:val="28"/>
          <w:szCs w:val="28"/>
          <w:lang w:val="uk-UA"/>
        </w:rPr>
        <w:t>Одним із важливих напрямів цього співробітництва стала спільна робота у сфері політики пам’яті. Уже 1 червня 2022 року Міністерства культури України та Польщі підписали Меморандум про співпрацю у сфері національної пам’яті, який передбачає пошук, ексгумацію та впорядкування місць поховань, а також створення спільних програм із вшанування жертв воєн і тоталітарних режимів</w:t>
      </w:r>
      <w:r>
        <w:rPr>
          <w:rFonts w:ascii="Times New Roman" w:hAnsi="Times New Roman" w:cs="Times New Roman"/>
          <w:sz w:val="28"/>
          <w:szCs w:val="28"/>
          <w:lang w:val="uk-UA"/>
        </w:rPr>
        <w:t>.</w:t>
      </w:r>
      <w:r w:rsidRPr="005C2E97">
        <w:rPr>
          <w:lang w:val="uk-UA"/>
        </w:rPr>
        <w:t xml:space="preserve"> </w:t>
      </w:r>
      <w:r w:rsidRPr="005C2E97">
        <w:rPr>
          <w:rFonts w:ascii="Times New Roman" w:hAnsi="Times New Roman" w:cs="Times New Roman"/>
          <w:sz w:val="28"/>
          <w:szCs w:val="28"/>
          <w:lang w:val="uk-UA"/>
        </w:rPr>
        <w:t>(Міністерство культури України, 2022</w:t>
      </w:r>
      <w:r>
        <w:rPr>
          <w:rFonts w:ascii="Times New Roman" w:hAnsi="Times New Roman" w:cs="Times New Roman"/>
          <w:sz w:val="28"/>
          <w:szCs w:val="28"/>
          <w:lang w:val="uk-UA"/>
        </w:rPr>
        <w:t>)</w:t>
      </w:r>
    </w:p>
    <w:p w:rsidR="005C2E97" w:rsidRDefault="00716E49" w:rsidP="00A516FF">
      <w:pPr>
        <w:spacing w:after="0" w:line="360" w:lineRule="auto"/>
        <w:ind w:firstLine="708"/>
        <w:jc w:val="both"/>
        <w:rPr>
          <w:rFonts w:ascii="Times New Roman" w:hAnsi="Times New Roman" w:cs="Times New Roman"/>
          <w:sz w:val="28"/>
          <w:szCs w:val="28"/>
          <w:lang w:val="uk-UA"/>
        </w:rPr>
      </w:pPr>
      <w:r w:rsidRPr="00716E49">
        <w:rPr>
          <w:rFonts w:ascii="Times New Roman" w:hAnsi="Times New Roman" w:cs="Times New Roman"/>
          <w:sz w:val="28"/>
          <w:szCs w:val="28"/>
          <w:lang w:val="uk-UA"/>
        </w:rPr>
        <w:lastRenderedPageBreak/>
        <w:t>Цей крок символічно продовжив процес подолання історичних травм, які впродовж десятиліть розділяли два народи. Українсько-польські землі тривалий час залишалися простором, «де Сталін і Гітлер знищували народи не тому, ким вони були, а тому, де вони жили» (Снайдер, 2011, с. 12). У сучасному контексті ці слова набувають нового змісту: обидві держави знову опинилися на передовій боротьби з імперською агресією, що прагне використати історію як зброю. Саме тому спільна політика пам’яті нині виступає чинником не лише історичного примирення, але й безпеки, адже «пам’ять про минуле може бути або ліками від тиранії, або її продовженням» (там само, с. 381).</w:t>
      </w:r>
      <w:r w:rsidR="00106ABD">
        <w:rPr>
          <w:rFonts w:ascii="Times New Roman" w:hAnsi="Times New Roman" w:cs="Times New Roman"/>
          <w:sz w:val="28"/>
          <w:szCs w:val="28"/>
          <w:lang w:val="uk-UA"/>
        </w:rPr>
        <w:t xml:space="preserve"> </w:t>
      </w:r>
    </w:p>
    <w:p w:rsidR="00E5405E" w:rsidRDefault="00E5405E" w:rsidP="00A516FF">
      <w:pPr>
        <w:spacing w:after="0" w:line="360" w:lineRule="auto"/>
        <w:ind w:firstLine="708"/>
        <w:jc w:val="both"/>
        <w:rPr>
          <w:rFonts w:ascii="Times New Roman" w:hAnsi="Times New Roman" w:cs="Times New Roman"/>
          <w:sz w:val="28"/>
          <w:szCs w:val="28"/>
          <w:lang w:val="uk-UA"/>
        </w:rPr>
      </w:pPr>
      <w:r w:rsidRPr="00E5405E">
        <w:rPr>
          <w:rFonts w:ascii="Times New Roman" w:hAnsi="Times New Roman" w:cs="Times New Roman"/>
          <w:sz w:val="28"/>
          <w:szCs w:val="28"/>
          <w:lang w:val="uk-UA"/>
        </w:rPr>
        <w:t>Польща значно активізувала свою діяльність у сфері культурної дипломатії, розглядаючи її як важливий інструмент підтримки української ідентичності та зміцнення двосторонніх відносин. Значну роль у цьому процесі відіграють польські культурні інституції, зокрема Польський інститут у Києві, Центр польської культури та європейського діалогу в Івано-Франківську, а також Інститут Адама Міцкевича, які реалізують проєкти, спрямовані на розвиток історичного діалогу та збереження культурної спадщини. У рамках міжурядової співпраці було започатковано спільні ініціативи з інвентаризації пошкоджень українських культурних об’єктів, постраждалих унаслідок російської агресії, а також створено програми з популяризації польсько-українського історичного партнерства.</w:t>
      </w:r>
      <w:r w:rsidRPr="00E5405E">
        <w:rPr>
          <w:lang w:val="uk-UA"/>
        </w:rPr>
        <w:t xml:space="preserve"> </w:t>
      </w:r>
      <w:r w:rsidRPr="00E5405E">
        <w:rPr>
          <w:rFonts w:ascii="Times New Roman" w:hAnsi="Times New Roman" w:cs="Times New Roman"/>
          <w:sz w:val="28"/>
          <w:szCs w:val="28"/>
          <w:lang w:val="uk-UA"/>
        </w:rPr>
        <w:t>(ResearchGate, Poland’s Cultural Diplomacy in Ukraine, 2024)</w:t>
      </w:r>
    </w:p>
    <w:p w:rsidR="00D72B77" w:rsidRPr="008A0B71" w:rsidRDefault="00A04318" w:rsidP="00A516FF">
      <w:pPr>
        <w:spacing w:after="0" w:line="360" w:lineRule="auto"/>
        <w:ind w:firstLine="708"/>
        <w:jc w:val="both"/>
        <w:rPr>
          <w:rFonts w:ascii="Times New Roman" w:hAnsi="Times New Roman" w:cs="Times New Roman"/>
          <w:sz w:val="28"/>
          <w:szCs w:val="28"/>
          <w:lang w:val="uk-UA"/>
        </w:rPr>
      </w:pPr>
      <w:r w:rsidRPr="00A04318">
        <w:rPr>
          <w:rFonts w:ascii="Times New Roman" w:hAnsi="Times New Roman" w:cs="Times New Roman"/>
          <w:sz w:val="28"/>
          <w:szCs w:val="28"/>
          <w:lang w:val="uk-UA"/>
        </w:rPr>
        <w:t>Проте, попри посилення культурного та політичного партнерства, історичні суперечності не зникли з порядк</w:t>
      </w:r>
      <w:r>
        <w:rPr>
          <w:rFonts w:ascii="Times New Roman" w:hAnsi="Times New Roman" w:cs="Times New Roman"/>
          <w:sz w:val="28"/>
          <w:szCs w:val="28"/>
          <w:lang w:val="uk-UA"/>
        </w:rPr>
        <w:t xml:space="preserve">у денного двосторонніх відносин, зокрема </w:t>
      </w:r>
      <w:r w:rsidR="00130738" w:rsidRPr="00130738">
        <w:rPr>
          <w:rFonts w:ascii="Times New Roman" w:hAnsi="Times New Roman" w:cs="Times New Roman"/>
          <w:sz w:val="28"/>
          <w:szCs w:val="28"/>
          <w:lang w:val="uk-UA"/>
        </w:rPr>
        <w:t>волинське питання не зникло з політичного й суспільного дискурсу, а навпаки — час від часу знову ставало предметом емоційних обговорень у Польщі. Попри безпрецедентну підтримку України, окремі політичні сили та медіа використовували тему Волинської трагедії як інструмент для нагадування про «історичну відповідальність» Києва.</w:t>
      </w:r>
      <w:r w:rsidR="00661859" w:rsidRPr="00661859">
        <w:rPr>
          <w:lang w:val="uk-UA"/>
        </w:rPr>
        <w:t xml:space="preserve"> </w:t>
      </w:r>
      <w:r w:rsidR="00661859">
        <w:rPr>
          <w:rFonts w:ascii="Times New Roman" w:hAnsi="Times New Roman" w:cs="Times New Roman"/>
          <w:sz w:val="28"/>
          <w:szCs w:val="28"/>
          <w:lang w:val="uk-UA"/>
        </w:rPr>
        <w:t>Н</w:t>
      </w:r>
      <w:r w:rsidR="00661859" w:rsidRPr="00661859">
        <w:rPr>
          <w:rFonts w:ascii="Times New Roman" w:hAnsi="Times New Roman" w:cs="Times New Roman"/>
          <w:sz w:val="28"/>
          <w:szCs w:val="28"/>
          <w:lang w:val="uk-UA"/>
        </w:rPr>
        <w:t xml:space="preserve">авіть на тлі тісної військової та гуманітарної співпраці Варшави й Києва польські політики з </w:t>
      </w:r>
      <w:r w:rsidR="00661859" w:rsidRPr="00661859">
        <w:rPr>
          <w:rFonts w:ascii="Times New Roman" w:hAnsi="Times New Roman" w:cs="Times New Roman"/>
          <w:sz w:val="28"/>
          <w:szCs w:val="28"/>
          <w:lang w:val="uk-UA"/>
        </w:rPr>
        <w:lastRenderedPageBreak/>
        <w:t>правоконсервативного табору неодноразово наполягали на потребі «остаточного історичного порозуміння» та офіційного вибачення з боку України за події 1943 року.</w:t>
      </w:r>
      <w:r w:rsidR="0046452F" w:rsidRPr="0046452F">
        <w:rPr>
          <w:lang w:val="uk-UA"/>
        </w:rPr>
        <w:t xml:space="preserve"> </w:t>
      </w:r>
      <w:r w:rsidR="008A0B71" w:rsidRPr="008A0B71">
        <w:rPr>
          <w:rFonts w:ascii="Times New Roman" w:hAnsi="Times New Roman" w:cs="Times New Roman"/>
          <w:sz w:val="28"/>
          <w:szCs w:val="28"/>
          <w:lang w:val="uk-UA"/>
        </w:rPr>
        <w:t>(The Guardian, 2025).</w:t>
      </w:r>
    </w:p>
    <w:p w:rsidR="0046452F" w:rsidRDefault="0046452F" w:rsidP="00A516FF">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Ц</w:t>
      </w:r>
      <w:r w:rsidRPr="0046452F">
        <w:rPr>
          <w:rFonts w:ascii="Times New Roman" w:hAnsi="Times New Roman" w:cs="Times New Roman"/>
          <w:sz w:val="28"/>
          <w:szCs w:val="28"/>
          <w:lang w:val="uk-UA"/>
        </w:rPr>
        <w:t xml:space="preserve">я риторика часто поєднувалася з внутрішньополітичними мотивами, адже апеляції до «історичної пам’яті» допомагали мобілізувати національно орієнтований електорат Польщі. </w:t>
      </w:r>
    </w:p>
    <w:p w:rsidR="005C1877" w:rsidRDefault="00D05B68" w:rsidP="00A516FF">
      <w:pPr>
        <w:spacing w:after="0" w:line="360" w:lineRule="auto"/>
        <w:ind w:firstLine="708"/>
        <w:jc w:val="both"/>
        <w:rPr>
          <w:rFonts w:ascii="Times New Roman" w:hAnsi="Times New Roman" w:cs="Times New Roman"/>
          <w:sz w:val="28"/>
          <w:szCs w:val="28"/>
          <w:lang w:val="uk-UA"/>
        </w:rPr>
      </w:pPr>
      <w:r w:rsidRPr="00D05B68">
        <w:rPr>
          <w:rFonts w:ascii="Times New Roman" w:hAnsi="Times New Roman" w:cs="Times New Roman"/>
          <w:sz w:val="28"/>
          <w:szCs w:val="28"/>
          <w:lang w:val="uk-UA"/>
        </w:rPr>
        <w:t>У грудні 2024 року на зустрічі у Львові президенти України та Польщі відзначили помітний поступ у вирішенні історичних питань поряд із питаннями оборонного співробітництва. Президент Зеленський наголосив: «є співпраця, є зустрічі, спільна робота почалася, і є прогрес у цьому» (Kyiv Independent, 2024). Польський прем’єр Дональд Туск визнав складність цих питань, проте підкреслив, що історія «безумовно не може нас розділяти». Він також згадав, що Польща давно прагне до ексгумації жертв подій 1940-х років на Волині, і наголосив на готовності розуміти сучасні виклики України — підтверджуючи, що історичні питання не зруйнують міцність українсько-польського союзу.</w:t>
      </w:r>
    </w:p>
    <w:p w:rsidR="0082799A" w:rsidRPr="0082799A" w:rsidRDefault="0082799A" w:rsidP="00A516FF">
      <w:pPr>
        <w:spacing w:after="0" w:line="360" w:lineRule="auto"/>
        <w:ind w:firstLine="708"/>
        <w:jc w:val="both"/>
        <w:rPr>
          <w:rFonts w:ascii="Times New Roman" w:hAnsi="Times New Roman" w:cs="Times New Roman"/>
          <w:sz w:val="28"/>
          <w:szCs w:val="28"/>
          <w:lang w:val="uk-UA"/>
        </w:rPr>
      </w:pPr>
      <w:r w:rsidRPr="0082799A">
        <w:rPr>
          <w:rFonts w:ascii="Times New Roman" w:hAnsi="Times New Roman" w:cs="Times New Roman"/>
          <w:sz w:val="28"/>
          <w:szCs w:val="28"/>
          <w:lang w:val="uk-UA"/>
        </w:rPr>
        <w:t>У 2023–2025 роках тривають активні пошуково-ексгумаційні роботи на місцях масових поховань жертв Волинської трагедії 1943 року на території Тернопільської області. До процесу залучені польські та українські експерти: археологи, судові медики, антропологи та генетики. Польська сторона підкреслює, що ці роботи мають на меті відновлення історичної справедливості та гідне вшанування пам’яті загиблих поляків, а українські фахівці наголошують на важливості дотримання наукового підходу та запобігання міжетнічній поляризації.</w:t>
      </w:r>
    </w:p>
    <w:p w:rsidR="0082799A" w:rsidRDefault="0082799A" w:rsidP="00A516FF">
      <w:pPr>
        <w:spacing w:after="0" w:line="360" w:lineRule="auto"/>
        <w:ind w:firstLine="708"/>
        <w:jc w:val="both"/>
        <w:rPr>
          <w:rFonts w:ascii="Times New Roman" w:hAnsi="Times New Roman" w:cs="Times New Roman"/>
          <w:sz w:val="28"/>
          <w:szCs w:val="28"/>
          <w:lang w:val="uk-UA"/>
        </w:rPr>
      </w:pPr>
      <w:r w:rsidRPr="0082799A">
        <w:rPr>
          <w:rFonts w:ascii="Times New Roman" w:hAnsi="Times New Roman" w:cs="Times New Roman"/>
          <w:sz w:val="28"/>
          <w:szCs w:val="28"/>
          <w:lang w:val="uk-UA"/>
        </w:rPr>
        <w:t xml:space="preserve">На місцях ексгумації створено тимчасові лабораторії для проведення ДНК-експертиз, що дозволяє ідентифікувати останки загиблих і забезпечити прозорість процесу. Одночасно польські політики, зокрема очільник Інституту пам’яті народової Кароль Навроцький, закликають українську владу дозволити масштабніші ексгумаційні роботи для завершення наукового обліку всіх жертв. Водночас сторони прагнуть </w:t>
      </w:r>
      <w:r w:rsidRPr="0082799A">
        <w:rPr>
          <w:rFonts w:ascii="Times New Roman" w:hAnsi="Times New Roman" w:cs="Times New Roman"/>
          <w:sz w:val="28"/>
          <w:szCs w:val="28"/>
          <w:lang w:val="uk-UA"/>
        </w:rPr>
        <w:lastRenderedPageBreak/>
        <w:t>координувати дії у рамках міжурядового діалогу та міжнародних стандартів, щоб уникнути емоційних конфліктів і підкреслити гуманітарний характер цих ініціатив. (Zaxid.net, 2025; УНІАН, 2025)</w:t>
      </w:r>
    </w:p>
    <w:p w:rsidR="00526CDB" w:rsidRDefault="00526CDB" w:rsidP="00A516FF">
      <w:pPr>
        <w:spacing w:after="0" w:line="360" w:lineRule="auto"/>
        <w:ind w:firstLine="708"/>
        <w:jc w:val="both"/>
        <w:rPr>
          <w:rFonts w:ascii="Times New Roman" w:hAnsi="Times New Roman" w:cs="Times New Roman"/>
          <w:sz w:val="28"/>
          <w:szCs w:val="28"/>
          <w:lang w:val="uk-UA"/>
        </w:rPr>
      </w:pPr>
      <w:r w:rsidRPr="00526CDB">
        <w:rPr>
          <w:rFonts w:ascii="Times New Roman" w:hAnsi="Times New Roman" w:cs="Times New Roman"/>
          <w:sz w:val="28"/>
          <w:szCs w:val="28"/>
          <w:lang w:val="uk-UA"/>
        </w:rPr>
        <w:t>На порозі президентських виборів у Польщі 2025 року тема Волинської трагедії знову вийшла на передній план. Кандидат від правоконсервативної партії Кароль Навроцький — очільник Інститут пам’яті народової — під час своєї кампанії наголошував, що вирішення «історичних питань Волині» є передумовою вступу України до ЄС та нормалізації відносин із Польщею</w:t>
      </w:r>
      <w:r w:rsidR="000C05DE">
        <w:rPr>
          <w:rFonts w:ascii="Times New Roman" w:hAnsi="Times New Roman" w:cs="Times New Roman"/>
          <w:sz w:val="28"/>
          <w:szCs w:val="28"/>
          <w:lang w:val="uk-UA"/>
        </w:rPr>
        <w:t>.</w:t>
      </w:r>
    </w:p>
    <w:p w:rsidR="0032201B" w:rsidRDefault="0032201B" w:rsidP="00A516FF">
      <w:pPr>
        <w:spacing w:after="0" w:line="360" w:lineRule="auto"/>
        <w:ind w:firstLine="708"/>
        <w:jc w:val="both"/>
        <w:rPr>
          <w:rFonts w:ascii="Times New Roman" w:hAnsi="Times New Roman" w:cs="Times New Roman"/>
          <w:sz w:val="28"/>
          <w:szCs w:val="28"/>
          <w:lang w:val="uk-UA"/>
        </w:rPr>
      </w:pPr>
      <w:r w:rsidRPr="0032201B">
        <w:rPr>
          <w:rFonts w:ascii="Times New Roman" w:hAnsi="Times New Roman" w:cs="Times New Roman"/>
          <w:sz w:val="28"/>
          <w:szCs w:val="28"/>
          <w:lang w:val="uk-UA"/>
        </w:rPr>
        <w:t>При цьому Навроцький зареєстрував у Сеймі законопроєкти, які передбачають посилення відповідальності за «пропаганду бандеризму» та зміну правил отримання громадянства, що сприйнялося як спроба закріпити історичні наративи на законодавчому рівні. (DW, 2025)</w:t>
      </w:r>
    </w:p>
    <w:p w:rsidR="00F05FD0" w:rsidRPr="00F05FD0" w:rsidRDefault="00F05FD0" w:rsidP="00A516FF">
      <w:pPr>
        <w:spacing w:after="0" w:line="360" w:lineRule="auto"/>
        <w:ind w:firstLine="708"/>
        <w:jc w:val="both"/>
        <w:rPr>
          <w:rFonts w:ascii="Times New Roman" w:hAnsi="Times New Roman" w:cs="Times New Roman"/>
          <w:sz w:val="28"/>
          <w:szCs w:val="28"/>
          <w:lang w:val="uk-UA"/>
        </w:rPr>
      </w:pPr>
      <w:r w:rsidRPr="00F05FD0">
        <w:rPr>
          <w:rFonts w:ascii="Times New Roman" w:hAnsi="Times New Roman" w:cs="Times New Roman"/>
          <w:sz w:val="28"/>
          <w:szCs w:val="28"/>
          <w:lang w:val="uk-UA"/>
        </w:rPr>
        <w:t>Попри очевидний поступ у сучасному українсько-польському діалозі, варто пам’ятати, що питання історичної пам’яті не виникли раптово. Ще після 2004 року, у період Помаранчевої революції, тема Волині знову почала активно з’являтися у польському публічному просторі. Цей сплеск зацікавлення історичними конфліктами не був випадковим — він збігся із по</w:t>
      </w:r>
      <w:r w:rsidR="003D0885">
        <w:rPr>
          <w:rFonts w:ascii="Times New Roman" w:hAnsi="Times New Roman" w:cs="Times New Roman"/>
          <w:sz w:val="28"/>
          <w:szCs w:val="28"/>
          <w:lang w:val="uk-UA"/>
        </w:rPr>
        <w:t>силенням інформаційного впливу р</w:t>
      </w:r>
      <w:r w:rsidRPr="00F05FD0">
        <w:rPr>
          <w:rFonts w:ascii="Times New Roman" w:hAnsi="Times New Roman" w:cs="Times New Roman"/>
          <w:sz w:val="28"/>
          <w:szCs w:val="28"/>
          <w:lang w:val="uk-UA"/>
        </w:rPr>
        <w:t>осії, яка системно використовувала тему «кресів» і міжетнічних конфліктів для посилення розбіжностей між Україною та Польщею. Як свідчать дослідження українських і польських істориків, після 2014 року — початку російської агресії — у медійному просторі Польщі помітно зросла кількість матеріалів, що відтворювали або повторювали російські історичні наративи, спрямовані на загострення суперечностей навколо Волинської трагедії та українського національного руху.</w:t>
      </w:r>
    </w:p>
    <w:p w:rsidR="00F05FD0" w:rsidRPr="00F05FD0" w:rsidRDefault="00F05FD0" w:rsidP="00A516FF">
      <w:pPr>
        <w:spacing w:after="0" w:line="360" w:lineRule="auto"/>
        <w:ind w:firstLine="708"/>
        <w:jc w:val="both"/>
        <w:rPr>
          <w:rFonts w:ascii="Times New Roman" w:hAnsi="Times New Roman" w:cs="Times New Roman"/>
          <w:sz w:val="28"/>
          <w:szCs w:val="28"/>
          <w:lang w:val="uk-UA"/>
        </w:rPr>
      </w:pPr>
      <w:r w:rsidRPr="00F05FD0">
        <w:rPr>
          <w:rFonts w:ascii="Times New Roman" w:hAnsi="Times New Roman" w:cs="Times New Roman"/>
          <w:sz w:val="28"/>
          <w:szCs w:val="28"/>
          <w:lang w:val="uk-UA"/>
        </w:rPr>
        <w:t xml:space="preserve">Особливу роль у цьому відіграла політизація теми польськими крайніми правими силами, які часто відтворювали антиукраїнські мотиви, сформовані ще в міжвоєнний період і посилені радянською пропагандою. Звернення окремих польських політиків до постатей на кшталт Романа </w:t>
      </w:r>
      <w:r w:rsidRPr="00F05FD0">
        <w:rPr>
          <w:rFonts w:ascii="Times New Roman" w:hAnsi="Times New Roman" w:cs="Times New Roman"/>
          <w:sz w:val="28"/>
          <w:szCs w:val="28"/>
          <w:lang w:val="uk-UA"/>
        </w:rPr>
        <w:lastRenderedPageBreak/>
        <w:t>Дмовського, ідеолога політики «національної асиміляції» українців, свідчить про відродження старих ідей, що трактують Україну крізь призму польського домінування. Ці історичні концепти, по суті, стали основою для сучасних політичних маніпуляцій у питаннях</w:t>
      </w:r>
      <w:r w:rsidR="00256837">
        <w:rPr>
          <w:rFonts w:ascii="Times New Roman" w:hAnsi="Times New Roman" w:cs="Times New Roman"/>
          <w:sz w:val="28"/>
          <w:szCs w:val="28"/>
          <w:lang w:val="uk-UA"/>
        </w:rPr>
        <w:t xml:space="preserve"> пам’яті, які к</w:t>
      </w:r>
      <w:r w:rsidRPr="00F05FD0">
        <w:rPr>
          <w:rFonts w:ascii="Times New Roman" w:hAnsi="Times New Roman" w:cs="Times New Roman"/>
          <w:sz w:val="28"/>
          <w:szCs w:val="28"/>
          <w:lang w:val="uk-UA"/>
        </w:rPr>
        <w:t>ремль активно підтримує у власних пропагандистських цілях.</w:t>
      </w:r>
      <w:r w:rsidR="003C578B" w:rsidRPr="003C578B">
        <w:t xml:space="preserve"> </w:t>
      </w:r>
      <w:r w:rsidR="003C578B" w:rsidRPr="003C578B">
        <w:rPr>
          <w:rFonts w:ascii="Times New Roman" w:hAnsi="Times New Roman" w:cs="Times New Roman"/>
          <w:sz w:val="28"/>
          <w:szCs w:val="28"/>
          <w:lang w:val="uk-UA"/>
        </w:rPr>
        <w:t>(Gliszczyńska-Grabias et al., 2023).</w:t>
      </w:r>
    </w:p>
    <w:p w:rsidR="000D6A98" w:rsidRDefault="00F05FD0" w:rsidP="00A516FF">
      <w:pPr>
        <w:spacing w:after="0" w:line="360" w:lineRule="auto"/>
        <w:ind w:firstLine="708"/>
        <w:jc w:val="both"/>
        <w:rPr>
          <w:rFonts w:ascii="Times New Roman" w:hAnsi="Times New Roman" w:cs="Times New Roman"/>
          <w:sz w:val="28"/>
          <w:szCs w:val="28"/>
          <w:lang w:val="uk-UA"/>
        </w:rPr>
      </w:pPr>
      <w:r w:rsidRPr="00F05FD0">
        <w:rPr>
          <w:rFonts w:ascii="Times New Roman" w:hAnsi="Times New Roman" w:cs="Times New Roman"/>
          <w:sz w:val="28"/>
          <w:szCs w:val="28"/>
          <w:lang w:val="uk-UA"/>
        </w:rPr>
        <w:t>Показовим є і те, що на тлі спроб українсько-польського примирення в суспільстві час від часу з’являлися випадки вандалізму на українських похованнях у Польщі, а також інформаційні кампанії, що супроводжувалися фільмами та публікаціями з відверто антиукраїнським змістом, частину з яких поширювали медіа, афілійовані з проросійськими колами.</w:t>
      </w:r>
    </w:p>
    <w:p w:rsidR="00C456BB" w:rsidRPr="00B02D1B" w:rsidRDefault="005E5245" w:rsidP="00A516FF">
      <w:pPr>
        <w:spacing w:after="0" w:line="360" w:lineRule="auto"/>
        <w:jc w:val="both"/>
        <w:rPr>
          <w:lang w:val="uk-UA"/>
        </w:rPr>
      </w:pPr>
      <w:r>
        <w:rPr>
          <w:rFonts w:ascii="Times New Roman" w:hAnsi="Times New Roman" w:cs="Times New Roman"/>
          <w:sz w:val="28"/>
          <w:szCs w:val="28"/>
          <w:lang w:val="uk-UA"/>
        </w:rPr>
        <w:tab/>
      </w:r>
      <w:r w:rsidRPr="005E5245">
        <w:rPr>
          <w:rFonts w:ascii="Times New Roman" w:hAnsi="Times New Roman" w:cs="Times New Roman"/>
          <w:sz w:val="28"/>
          <w:szCs w:val="28"/>
          <w:lang w:val="uk-UA"/>
        </w:rPr>
        <w:t>Попри окремі непорозуміння, стратегічна взаємодія України та Польщі у сфері пам’яті має не лише історичний, а й безпековий вимір.</w:t>
      </w:r>
      <w:r w:rsidR="00C456BB" w:rsidRPr="00C456BB">
        <w:rPr>
          <w:lang w:val="uk-UA"/>
        </w:rPr>
        <w:t xml:space="preserve"> </w:t>
      </w:r>
      <w:r w:rsidR="00C456BB" w:rsidRPr="00C456BB">
        <w:rPr>
          <w:rFonts w:ascii="Times New Roman" w:hAnsi="Times New Roman" w:cs="Times New Roman"/>
          <w:sz w:val="28"/>
          <w:szCs w:val="28"/>
          <w:lang w:val="uk-UA"/>
        </w:rPr>
        <w:t>Сучасні економічні суперечки — зокрема так звана «зернова криза» 2023–2024 років — також продемонстрували, наскільки взаємопов’язаними є політика пам’яті та внутрішньополітичні процеси Польщі. Блокування польсько-українського кордону аграрними протестувальниками, затримки українських вантажів та публічні заяви частини польських фермерських об’єднань створили ситуацію напруження, яку окремі політики намагалися інтерпретувати у контексті «захисту польських історичних інтересів».</w:t>
      </w:r>
      <w:r w:rsidR="003C578B" w:rsidRPr="003C578B">
        <w:rPr>
          <w:lang w:val="uk-UA"/>
        </w:rPr>
        <w:t xml:space="preserve"> </w:t>
      </w:r>
      <w:r w:rsidR="003C578B" w:rsidRPr="003C578B">
        <w:rPr>
          <w:rFonts w:ascii="Times New Roman" w:hAnsi="Times New Roman" w:cs="Times New Roman"/>
          <w:sz w:val="28"/>
          <w:szCs w:val="28"/>
          <w:lang w:val="uk-UA"/>
        </w:rPr>
        <w:t>(Європейська правда, 2024).</w:t>
      </w:r>
      <w:r w:rsidR="00C456BB" w:rsidRPr="00C456BB">
        <w:rPr>
          <w:rFonts w:ascii="Times New Roman" w:hAnsi="Times New Roman" w:cs="Times New Roman"/>
          <w:sz w:val="28"/>
          <w:szCs w:val="28"/>
          <w:lang w:val="uk-UA"/>
        </w:rPr>
        <w:t xml:space="preserve"> У низці виступів правоконсервативних діячів тема економічної конкуренції штучно поєднувалась із історичними мотивами — від «неповного вибачення за Волинь» до наративів про «небезпеку для польського села, яку несе українська держава». Така риторика частково повторювала аргументи, що активно циркулювали у проросійських медіа, які використовували економічні протести для посилення антиукраїнських настроїв у Польщі. Попри це, уряд Дональда Туска на офіційному рівні неодноразово підкреслював, що зернові питання є тимчасовою технічно-економічною проблемою, яка не повинна впливати на стратегічні відносини з Україною.</w:t>
      </w:r>
      <w:r w:rsidR="00C456BB" w:rsidRPr="00C456BB">
        <w:rPr>
          <w:lang w:val="uk-UA"/>
        </w:rPr>
        <w:t xml:space="preserve"> </w:t>
      </w:r>
      <w:r w:rsidR="00C456BB">
        <w:rPr>
          <w:lang w:val="uk-UA"/>
        </w:rPr>
        <w:t>(</w:t>
      </w:r>
      <w:r w:rsidR="00C456BB" w:rsidRPr="00C456BB">
        <w:rPr>
          <w:rFonts w:ascii="Times New Roman" w:hAnsi="Times New Roman" w:cs="Times New Roman"/>
          <w:sz w:val="28"/>
          <w:szCs w:val="28"/>
          <w:lang w:val="uk-UA"/>
        </w:rPr>
        <w:t>Reuters</w:t>
      </w:r>
      <w:r w:rsidR="00C456BB">
        <w:rPr>
          <w:rFonts w:ascii="Times New Roman" w:hAnsi="Times New Roman" w:cs="Times New Roman"/>
          <w:sz w:val="28"/>
          <w:szCs w:val="28"/>
          <w:lang w:val="uk-UA"/>
        </w:rPr>
        <w:t xml:space="preserve"> 2023)</w:t>
      </w:r>
      <w:r w:rsidR="00B02D1B">
        <w:rPr>
          <w:lang w:val="uk-UA"/>
        </w:rPr>
        <w:t xml:space="preserve">. </w:t>
      </w:r>
      <w:r w:rsidR="00C456BB" w:rsidRPr="00C456BB">
        <w:rPr>
          <w:rFonts w:ascii="Times New Roman" w:hAnsi="Times New Roman" w:cs="Times New Roman"/>
          <w:sz w:val="28"/>
          <w:szCs w:val="28"/>
          <w:lang w:val="uk-UA"/>
        </w:rPr>
        <w:t xml:space="preserve">Цей епізод показав, що </w:t>
      </w:r>
      <w:r w:rsidR="00C456BB" w:rsidRPr="00C456BB">
        <w:rPr>
          <w:rFonts w:ascii="Times New Roman" w:hAnsi="Times New Roman" w:cs="Times New Roman"/>
          <w:sz w:val="28"/>
          <w:szCs w:val="28"/>
          <w:lang w:val="uk-UA"/>
        </w:rPr>
        <w:lastRenderedPageBreak/>
        <w:t>навіть у ситуації економічних криз історичні суперечності можуть бути легко активовані як інструмент політичної мобілізації — що лише посилює важливість спільної, раціонально вибудуваної політики пам’яті.</w:t>
      </w:r>
    </w:p>
    <w:p w:rsidR="00740976" w:rsidRDefault="005E5245" w:rsidP="00A516FF">
      <w:pPr>
        <w:spacing w:after="0" w:line="360" w:lineRule="auto"/>
        <w:jc w:val="both"/>
        <w:rPr>
          <w:rFonts w:ascii="Times New Roman" w:hAnsi="Times New Roman" w:cs="Times New Roman"/>
          <w:sz w:val="28"/>
          <w:szCs w:val="28"/>
          <w:lang w:val="uk-UA"/>
        </w:rPr>
      </w:pPr>
      <w:r w:rsidRPr="005E5245">
        <w:rPr>
          <w:rFonts w:ascii="Times New Roman" w:hAnsi="Times New Roman" w:cs="Times New Roman"/>
          <w:sz w:val="28"/>
          <w:szCs w:val="28"/>
          <w:lang w:val="uk-UA"/>
        </w:rPr>
        <w:t xml:space="preserve"> </w:t>
      </w:r>
      <w:r w:rsidR="00C456BB">
        <w:rPr>
          <w:rFonts w:ascii="Times New Roman" w:hAnsi="Times New Roman" w:cs="Times New Roman"/>
          <w:sz w:val="28"/>
          <w:szCs w:val="28"/>
          <w:lang w:val="uk-UA"/>
        </w:rPr>
        <w:tab/>
      </w:r>
      <w:r w:rsidRPr="005E5245">
        <w:rPr>
          <w:rFonts w:ascii="Times New Roman" w:hAnsi="Times New Roman" w:cs="Times New Roman"/>
          <w:sz w:val="28"/>
          <w:szCs w:val="28"/>
          <w:lang w:val="uk-UA"/>
        </w:rPr>
        <w:t>У су</w:t>
      </w:r>
      <w:r>
        <w:rPr>
          <w:rFonts w:ascii="Times New Roman" w:hAnsi="Times New Roman" w:cs="Times New Roman"/>
          <w:sz w:val="28"/>
          <w:szCs w:val="28"/>
          <w:lang w:val="uk-UA"/>
        </w:rPr>
        <w:t>часних умовах «війни пам’ятей» р</w:t>
      </w:r>
      <w:r w:rsidRPr="005E5245">
        <w:rPr>
          <w:rFonts w:ascii="Times New Roman" w:hAnsi="Times New Roman" w:cs="Times New Roman"/>
          <w:sz w:val="28"/>
          <w:szCs w:val="28"/>
          <w:lang w:val="uk-UA"/>
        </w:rPr>
        <w:t>осія активно намагається використовувати старі суперечки між Києвом і Варшавою для розколу союзницьких відносин. Як зазначає один із провідних українських дослідників Володимир В’ятрович, «знову, як і понад сімдесят років тому, суперечками між українцями та поляками намагається скористатись третя сторона, яка активно діє за лаштунками Волині. І зн</w:t>
      </w:r>
      <w:r>
        <w:rPr>
          <w:rFonts w:ascii="Times New Roman" w:hAnsi="Times New Roman" w:cs="Times New Roman"/>
          <w:sz w:val="28"/>
          <w:szCs w:val="28"/>
          <w:lang w:val="uk-UA"/>
        </w:rPr>
        <w:t>ову ця третя сторона та сама — р</w:t>
      </w:r>
      <w:r w:rsidRPr="005E5245">
        <w:rPr>
          <w:rFonts w:ascii="Times New Roman" w:hAnsi="Times New Roman" w:cs="Times New Roman"/>
          <w:sz w:val="28"/>
          <w:szCs w:val="28"/>
          <w:lang w:val="uk-UA"/>
        </w:rPr>
        <w:t>осія. І так само, як тоді, саме вона насправді є головною загрозою сьогодні і для України, і для Польщі» (В’ятрович, 2016).</w:t>
      </w:r>
    </w:p>
    <w:p w:rsidR="005E5245" w:rsidRDefault="005E5245" w:rsidP="00A516FF">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5E5245">
        <w:rPr>
          <w:rFonts w:ascii="Times New Roman" w:hAnsi="Times New Roman" w:cs="Times New Roman"/>
          <w:sz w:val="28"/>
          <w:szCs w:val="28"/>
          <w:lang w:val="uk-UA"/>
        </w:rPr>
        <w:t>Ця думка залишається надзвичайно актуальною в умовах сучасної війни: історичні конфлікти, якщо їх не переосмислювати спільно, можуть бути використані як зброя інформаційного впливу. Саме тому подальше поглиблення співпраці між Україною та Польщею у сфері політики пам’яті є не лише питанням морального примирення, а й елементом спільної безпеки. Необхідно продовжувати спільні ініціативи з дослідження і вшанування жертв трагедій минулого</w:t>
      </w:r>
      <w:r>
        <w:rPr>
          <w:rFonts w:ascii="Times New Roman" w:hAnsi="Times New Roman" w:cs="Times New Roman"/>
          <w:sz w:val="28"/>
          <w:szCs w:val="28"/>
          <w:lang w:val="uk-UA"/>
        </w:rPr>
        <w:t xml:space="preserve"> </w:t>
      </w:r>
      <w:r w:rsidRPr="005E5245">
        <w:rPr>
          <w:rFonts w:ascii="Times New Roman" w:hAnsi="Times New Roman" w:cs="Times New Roman"/>
          <w:sz w:val="28"/>
          <w:szCs w:val="28"/>
          <w:lang w:val="uk-UA"/>
        </w:rPr>
        <w:t>розвивати культурний і освітній обмін, щоб зміцнювати довіру між суспільствами.</w:t>
      </w:r>
      <w:r>
        <w:rPr>
          <w:rFonts w:ascii="Times New Roman" w:hAnsi="Times New Roman" w:cs="Times New Roman"/>
          <w:sz w:val="28"/>
          <w:szCs w:val="28"/>
          <w:lang w:val="uk-UA"/>
        </w:rPr>
        <w:tab/>
      </w:r>
      <w:r w:rsidR="006948B6">
        <w:rPr>
          <w:rFonts w:ascii="Times New Roman" w:hAnsi="Times New Roman" w:cs="Times New Roman"/>
          <w:sz w:val="28"/>
          <w:szCs w:val="28"/>
          <w:lang w:val="uk-UA"/>
        </w:rPr>
        <w:t xml:space="preserve">Навіть </w:t>
      </w:r>
      <w:r w:rsidRPr="005E5245">
        <w:rPr>
          <w:rFonts w:ascii="Times New Roman" w:hAnsi="Times New Roman" w:cs="Times New Roman"/>
          <w:sz w:val="28"/>
          <w:szCs w:val="28"/>
          <w:lang w:val="uk-UA"/>
        </w:rPr>
        <w:t>після завершення окремих історичних досліджень чи виконання меморіальних домовленостей не можна бути впевненими, що політичні спекуляції зникнуть самі по собі.</w:t>
      </w:r>
    </w:p>
    <w:p w:rsidR="00B02D1B" w:rsidRDefault="00B02D1B" w:rsidP="00A516FF">
      <w:pPr>
        <w:spacing w:after="0" w:line="360" w:lineRule="auto"/>
        <w:jc w:val="both"/>
        <w:rPr>
          <w:rFonts w:ascii="Times New Roman" w:hAnsi="Times New Roman" w:cs="Times New Roman"/>
          <w:sz w:val="28"/>
          <w:szCs w:val="28"/>
          <w:lang w:val="uk-UA"/>
        </w:rPr>
      </w:pPr>
    </w:p>
    <w:p w:rsidR="00626B95" w:rsidRPr="00514BC9" w:rsidRDefault="00626B95" w:rsidP="00514BC9">
      <w:pPr>
        <w:pStyle w:val="2"/>
        <w:rPr>
          <w:rFonts w:ascii="Times New Roman" w:hAnsi="Times New Roman" w:cs="Times New Roman"/>
          <w:b/>
          <w:color w:val="000000" w:themeColor="text1"/>
          <w:sz w:val="28"/>
          <w:szCs w:val="28"/>
        </w:rPr>
      </w:pPr>
      <w:bookmarkStart w:id="42" w:name="_Toc214903639"/>
      <w:bookmarkStart w:id="43" w:name="_Toc214904168"/>
      <w:bookmarkStart w:id="44" w:name="_Toc214976812"/>
      <w:r w:rsidRPr="00514BC9">
        <w:rPr>
          <w:rFonts w:ascii="Times New Roman" w:hAnsi="Times New Roman" w:cs="Times New Roman"/>
          <w:b/>
          <w:color w:val="000000" w:themeColor="text1"/>
          <w:sz w:val="28"/>
          <w:szCs w:val="28"/>
        </w:rPr>
        <w:t xml:space="preserve">3.2. </w:t>
      </w:r>
      <w:bookmarkEnd w:id="42"/>
      <w:bookmarkEnd w:id="43"/>
      <w:r w:rsidR="00514BC9" w:rsidRPr="00514BC9">
        <w:rPr>
          <w:rFonts w:ascii="Times New Roman" w:hAnsi="Times New Roman" w:cs="Times New Roman"/>
          <w:b/>
          <w:color w:val="000000" w:themeColor="text1"/>
          <w:sz w:val="28"/>
          <w:szCs w:val="28"/>
        </w:rPr>
        <w:t>Геополітичні амбіції Угорщини та їх відображення у політиці щодо України в умовах повномасштабної війни</w:t>
      </w:r>
      <w:bookmarkEnd w:id="44"/>
    </w:p>
    <w:p w:rsidR="00626B95" w:rsidRDefault="009B5065" w:rsidP="00A516FF">
      <w:pPr>
        <w:spacing w:after="0" w:line="360" w:lineRule="auto"/>
        <w:ind w:firstLine="708"/>
        <w:jc w:val="both"/>
        <w:rPr>
          <w:rFonts w:ascii="Times New Roman" w:hAnsi="Times New Roman" w:cs="Times New Roman"/>
          <w:sz w:val="28"/>
          <w:szCs w:val="28"/>
          <w:lang w:val="uk-UA"/>
        </w:rPr>
      </w:pPr>
      <w:r w:rsidRPr="002B3AD9">
        <w:rPr>
          <w:rFonts w:ascii="Times New Roman" w:hAnsi="Times New Roman" w:cs="Times New Roman"/>
          <w:sz w:val="28"/>
          <w:szCs w:val="28"/>
          <w:lang w:val="uk-UA"/>
        </w:rPr>
        <w:t xml:space="preserve">Після початку повномасштабного вторгнення росії в Україну у лютому 2022 року позиція Угорщини вирізнялася на тлі більшості держав Центрально-Східної Європи.  На відміну від Польщі, країн Балтії чи Чехії, які одразу зайняли чітку проукраїнську позицію, уряд Віктора Орбана обрав обережну, а подекуди неоднозначну лінію поведінки. Попри офіційні заяви </w:t>
      </w:r>
      <w:r w:rsidRPr="002B3AD9">
        <w:rPr>
          <w:rFonts w:ascii="Times New Roman" w:hAnsi="Times New Roman" w:cs="Times New Roman"/>
          <w:sz w:val="28"/>
          <w:szCs w:val="28"/>
          <w:lang w:val="uk-UA"/>
        </w:rPr>
        <w:lastRenderedPageBreak/>
        <w:t>про підтримку територіальної цілісності України, Будапешт утримався від постачання зброї, блокував деякі європейські санкційні ініціативи проти росії та активно апелював до необхідності «мирного врегулювання» на умовах припинення бойових дій.</w:t>
      </w:r>
      <w:r w:rsidR="00D957DC" w:rsidRPr="002B3AD9">
        <w:rPr>
          <w:rFonts w:ascii="Times New Roman" w:hAnsi="Times New Roman" w:cs="Times New Roman"/>
          <w:sz w:val="28"/>
          <w:szCs w:val="28"/>
          <w:lang w:val="uk-UA"/>
        </w:rPr>
        <w:t xml:space="preserve"> </w:t>
      </w:r>
      <w:r w:rsidR="00D34C45" w:rsidRPr="00D34C45">
        <w:rPr>
          <w:rFonts w:ascii="Times New Roman" w:hAnsi="Times New Roman" w:cs="Times New Roman"/>
          <w:sz w:val="28"/>
          <w:szCs w:val="28"/>
          <w:lang w:val="uk-UA"/>
        </w:rPr>
        <w:t>(Kim Lane Scheppele, 2020; Magyar, 2016).</w:t>
      </w:r>
    </w:p>
    <w:p w:rsidR="00DA1F49" w:rsidRDefault="005F1930" w:rsidP="00A516FF">
      <w:pPr>
        <w:spacing w:after="0" w:line="360" w:lineRule="auto"/>
        <w:jc w:val="both"/>
        <w:rPr>
          <w:lang w:val="uk-UA"/>
        </w:rPr>
      </w:pPr>
      <w:r>
        <w:rPr>
          <w:rFonts w:ascii="Times New Roman" w:hAnsi="Times New Roman" w:cs="Times New Roman"/>
          <w:sz w:val="28"/>
          <w:szCs w:val="28"/>
          <w:lang w:val="uk-UA"/>
        </w:rPr>
        <w:tab/>
      </w:r>
      <w:r w:rsidRPr="005F1930">
        <w:rPr>
          <w:rFonts w:ascii="Times New Roman" w:hAnsi="Times New Roman" w:cs="Times New Roman"/>
          <w:sz w:val="28"/>
          <w:szCs w:val="28"/>
          <w:lang w:val="uk-UA"/>
        </w:rPr>
        <w:t>Формування такої позиції Угорщини стало можливим не лише через ситуативні внутрішньополітичні мотиви уряду Фідес, але й завдяки довгостроковому курсу зовнішньої політики, що отримав назву «східної відкритості» (Keleti Nyitás). Протягом останнього десятиліття Будапешт послідовно нарощував економічні, інвестиційні та енергетичні зв’язки з державами а</w:t>
      </w:r>
      <w:r w:rsidR="00DA1F49">
        <w:rPr>
          <w:rFonts w:ascii="Times New Roman" w:hAnsi="Times New Roman" w:cs="Times New Roman"/>
          <w:sz w:val="28"/>
          <w:szCs w:val="28"/>
          <w:lang w:val="uk-UA"/>
        </w:rPr>
        <w:t>вторитарного типу — насамперед р</w:t>
      </w:r>
      <w:r w:rsidRPr="005F1930">
        <w:rPr>
          <w:rFonts w:ascii="Times New Roman" w:hAnsi="Times New Roman" w:cs="Times New Roman"/>
          <w:sz w:val="28"/>
          <w:szCs w:val="28"/>
          <w:lang w:val="uk-UA"/>
        </w:rPr>
        <w:t>осією та Китаєм. З 2010 року уряд Віктора Орбана дедалі впевненіше просував концепт «неліберальної держави» та декларував намір відійти від західних моделей демократії</w:t>
      </w:r>
      <w:r w:rsidR="00D34C45">
        <w:rPr>
          <w:rFonts w:ascii="Times New Roman" w:hAnsi="Times New Roman" w:cs="Times New Roman"/>
          <w:sz w:val="28"/>
          <w:szCs w:val="28"/>
          <w:lang w:val="uk-UA"/>
        </w:rPr>
        <w:t xml:space="preserve"> </w:t>
      </w:r>
      <w:r w:rsidR="00D34C45" w:rsidRPr="00D34C45">
        <w:rPr>
          <w:rFonts w:ascii="Times New Roman" w:hAnsi="Times New Roman" w:cs="Times New Roman"/>
          <w:sz w:val="28"/>
          <w:szCs w:val="28"/>
          <w:lang w:val="uk-UA"/>
        </w:rPr>
        <w:t>(Krekó, 2018; Kim Lane Scheppele, 2020)</w:t>
      </w:r>
      <w:r w:rsidRPr="005F1930">
        <w:rPr>
          <w:rFonts w:ascii="Times New Roman" w:hAnsi="Times New Roman" w:cs="Times New Roman"/>
          <w:sz w:val="28"/>
          <w:szCs w:val="28"/>
          <w:lang w:val="uk-UA"/>
        </w:rPr>
        <w:t>. У цьому контексті східна відкритість стала не лише економічною стратегією, а й інструментом ідеологічної переорієнтації, покликаним послабити залежність Угорщини від ЄС та створити підґрунтя для геополітичного маневрування.</w:t>
      </w:r>
      <w:r w:rsidR="00DA1F49" w:rsidRPr="00DA1F49">
        <w:rPr>
          <w:lang w:val="uk-UA"/>
        </w:rPr>
        <w:t xml:space="preserve"> </w:t>
      </w:r>
    </w:p>
    <w:p w:rsidR="005F1930" w:rsidRDefault="00DA1F49" w:rsidP="00A516FF">
      <w:pPr>
        <w:spacing w:after="0" w:line="360" w:lineRule="auto"/>
        <w:ind w:firstLine="708"/>
        <w:jc w:val="both"/>
        <w:rPr>
          <w:rFonts w:ascii="Times New Roman" w:hAnsi="Times New Roman" w:cs="Times New Roman"/>
          <w:sz w:val="28"/>
          <w:szCs w:val="28"/>
          <w:lang w:val="uk-UA"/>
        </w:rPr>
      </w:pPr>
      <w:r w:rsidRPr="00DA1F49">
        <w:rPr>
          <w:rFonts w:ascii="Times New Roman" w:hAnsi="Times New Roman" w:cs="Times New Roman"/>
          <w:sz w:val="28"/>
          <w:szCs w:val="28"/>
          <w:lang w:val="uk-UA"/>
        </w:rPr>
        <w:t>Контекст зовнішньої політики Угорщини під час війни демонструє її прагнення зберігати тісні зв’язки з росією — насамперед в енергетичній сфері та в рамках «політики східної відкритості». Хоча більшість дер</w:t>
      </w:r>
      <w:r>
        <w:rPr>
          <w:rFonts w:ascii="Times New Roman" w:hAnsi="Times New Roman" w:cs="Times New Roman"/>
          <w:sz w:val="28"/>
          <w:szCs w:val="28"/>
          <w:lang w:val="uk-UA"/>
        </w:rPr>
        <w:t>жав ЄС переглянули співпрацю з м</w:t>
      </w:r>
      <w:r w:rsidRPr="00DA1F49">
        <w:rPr>
          <w:rFonts w:ascii="Times New Roman" w:hAnsi="Times New Roman" w:cs="Times New Roman"/>
          <w:sz w:val="28"/>
          <w:szCs w:val="28"/>
          <w:lang w:val="uk-UA"/>
        </w:rPr>
        <w:t>осквою після 2022 року, Будапешт зберігав стратегічні проєкти, такі як «Пакш II», і блокував окремі санкційні ініціати</w:t>
      </w:r>
      <w:r>
        <w:rPr>
          <w:rFonts w:ascii="Times New Roman" w:hAnsi="Times New Roman" w:cs="Times New Roman"/>
          <w:sz w:val="28"/>
          <w:szCs w:val="28"/>
          <w:lang w:val="uk-UA"/>
        </w:rPr>
        <w:t>ви. Ця однобічна орієнтація на м</w:t>
      </w:r>
      <w:r w:rsidRPr="00DA1F49">
        <w:rPr>
          <w:rFonts w:ascii="Times New Roman" w:hAnsi="Times New Roman" w:cs="Times New Roman"/>
          <w:sz w:val="28"/>
          <w:szCs w:val="28"/>
          <w:lang w:val="uk-UA"/>
        </w:rPr>
        <w:t>оскву значною мірою вплинула і на політику пам’яті: угорська влада дедалі частіше інтерпретувала історичні теми — насамперед питання угорської меншини на Закарпатті — у руслі політичних наративів, що збігалися з російською риторикою про «захист співвітчизників».</w:t>
      </w:r>
      <w:r w:rsidR="008A32C4" w:rsidRPr="008A32C4">
        <w:rPr>
          <w:lang w:val="uk-UA"/>
        </w:rPr>
        <w:t xml:space="preserve"> </w:t>
      </w:r>
      <w:r w:rsidR="008A32C4" w:rsidRPr="008A32C4">
        <w:rPr>
          <w:rFonts w:ascii="Times New Roman" w:hAnsi="Times New Roman" w:cs="Times New Roman"/>
          <w:sz w:val="28"/>
          <w:szCs w:val="28"/>
          <w:lang w:val="uk-UA"/>
        </w:rPr>
        <w:t>(Greilinger, 2023)</w:t>
      </w:r>
    </w:p>
    <w:p w:rsidR="008A32C4" w:rsidRPr="00D041CA" w:rsidRDefault="00D041CA" w:rsidP="00A516FF">
      <w:pPr>
        <w:spacing w:after="0" w:line="360" w:lineRule="auto"/>
        <w:ind w:firstLine="708"/>
        <w:jc w:val="both"/>
        <w:rPr>
          <w:rFonts w:ascii="Times New Roman" w:hAnsi="Times New Roman" w:cs="Times New Roman"/>
          <w:sz w:val="28"/>
          <w:szCs w:val="28"/>
          <w:lang w:val="uk-UA"/>
        </w:rPr>
      </w:pPr>
      <w:r w:rsidRPr="00D041CA">
        <w:rPr>
          <w:rFonts w:ascii="Times New Roman" w:hAnsi="Times New Roman" w:cs="Times New Roman"/>
          <w:sz w:val="28"/>
          <w:szCs w:val="28"/>
          <w:lang w:val="uk-UA"/>
        </w:rPr>
        <w:t xml:space="preserve">Після 2022 року угорська влада значно активізувала нормативно-правове врегулювання, спрямоване на підсилення державної легітимації власних історичних наративів. У документі аналізується, що Угорщина застосовує так звані «закони пам’яті» як засіб затвердження політичної </w:t>
      </w:r>
      <w:r w:rsidRPr="00D041CA">
        <w:rPr>
          <w:rFonts w:ascii="Times New Roman" w:hAnsi="Times New Roman" w:cs="Times New Roman"/>
          <w:sz w:val="28"/>
          <w:szCs w:val="28"/>
          <w:lang w:val="uk-UA"/>
        </w:rPr>
        <w:lastRenderedPageBreak/>
        <w:t>легітимності та формування суспільного консенсусу щодо історичного минулого. Ці закони охоплюють теми Другої світової війни, комуністичних режимів, а також прав національних меншин у сусідніх державах — зокрема, в Україні. (Gliszczyńska-Grabias et al., 2023)</w:t>
      </w:r>
    </w:p>
    <w:p w:rsidR="00A9098A" w:rsidRDefault="00E55F06" w:rsidP="00A516FF">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E55F06">
        <w:rPr>
          <w:rFonts w:ascii="Times New Roman" w:hAnsi="Times New Roman" w:cs="Times New Roman"/>
          <w:sz w:val="28"/>
          <w:szCs w:val="28"/>
          <w:lang w:val="uk-UA"/>
        </w:rPr>
        <w:t>Питання угорської меншини на Закарпатті стало одним із центральних аргументів Будапешта у діалозі з Україною, і воно набуло нового значення у</w:t>
      </w:r>
      <w:r w:rsidR="005671DE">
        <w:rPr>
          <w:rFonts w:ascii="Times New Roman" w:hAnsi="Times New Roman" w:cs="Times New Roman"/>
          <w:sz w:val="28"/>
          <w:szCs w:val="28"/>
          <w:lang w:val="uk-UA"/>
        </w:rPr>
        <w:t xml:space="preserve"> контексті євроінтеграції .</w:t>
      </w:r>
      <w:r w:rsidRPr="00E55F06">
        <w:rPr>
          <w:rFonts w:ascii="Times New Roman" w:hAnsi="Times New Roman" w:cs="Times New Roman"/>
          <w:sz w:val="28"/>
          <w:szCs w:val="28"/>
          <w:lang w:val="uk-UA"/>
        </w:rPr>
        <w:t xml:space="preserve"> Угорщина відкрито заявляє, що без належного врахування прав угорської нацменшини вона не підтримає початок переговорів про вступ України до ЄС. За даними аналітики, Міністерство освіти Угорщини та інші державні структури використовують мовну та освітню політику в Україні як важіль тиску: наприклад, угорська влада критикує український закон про освіту 2017 року за те, що він нібито «звужує права угорської меншини». Це, у свою чергу, призвело до блокування Будапештом низки ініціатив ЄС на підтримку України, зокрема початку переговорів про вступ.</w:t>
      </w:r>
    </w:p>
    <w:p w:rsidR="00E55F06" w:rsidRDefault="00825777" w:rsidP="00A516FF">
      <w:pPr>
        <w:spacing w:after="0" w:line="360" w:lineRule="auto"/>
        <w:ind w:firstLine="708"/>
        <w:jc w:val="both"/>
        <w:rPr>
          <w:rFonts w:ascii="Times New Roman" w:hAnsi="Times New Roman" w:cs="Times New Roman"/>
          <w:sz w:val="28"/>
          <w:szCs w:val="28"/>
          <w:lang w:val="uk-UA"/>
        </w:rPr>
      </w:pPr>
      <w:r w:rsidRPr="00825777">
        <w:rPr>
          <w:rFonts w:ascii="Times New Roman" w:hAnsi="Times New Roman" w:cs="Times New Roman"/>
          <w:sz w:val="28"/>
          <w:szCs w:val="28"/>
          <w:lang w:val="uk-UA"/>
        </w:rPr>
        <w:t>Російсько-українська війна стала не лише зовнішньополітичним викликом для Угорщини, а й інструментом переформатування внутрішнього політичного порядку денного. У рамках виборчої кампанії 2022 року уряд Фідес побудував власну риторику на поєднанні кількох наративів — “партії миру”, “захисника угорців за кордоном” та держави, що “не дозволить втягнути Угорщину у чужу війну”.</w:t>
      </w:r>
    </w:p>
    <w:p w:rsidR="00825777" w:rsidRDefault="00825777" w:rsidP="00A516FF">
      <w:pPr>
        <w:spacing w:after="0" w:line="360" w:lineRule="auto"/>
        <w:ind w:firstLine="708"/>
        <w:jc w:val="both"/>
        <w:rPr>
          <w:rFonts w:ascii="Times New Roman" w:hAnsi="Times New Roman" w:cs="Times New Roman"/>
          <w:sz w:val="28"/>
          <w:szCs w:val="28"/>
          <w:lang w:val="uk-UA"/>
        </w:rPr>
      </w:pPr>
      <w:r w:rsidRPr="00825777">
        <w:rPr>
          <w:rFonts w:ascii="Times New Roman" w:hAnsi="Times New Roman" w:cs="Times New Roman"/>
          <w:sz w:val="28"/>
          <w:szCs w:val="28"/>
          <w:lang w:val="uk-UA"/>
        </w:rPr>
        <w:t>Ця риторика прямо вплинула на способи інтерпретації минулого: Будапешт посилював ідею про те, що Угорщина історично потерпала від “конфліктів великих держав”, а тому має зберігати “традицію національного нейтралітету</w:t>
      </w:r>
      <w:r>
        <w:rPr>
          <w:rFonts w:ascii="Times New Roman" w:hAnsi="Times New Roman" w:cs="Times New Roman"/>
          <w:sz w:val="28"/>
          <w:szCs w:val="28"/>
          <w:lang w:val="uk-UA"/>
        </w:rPr>
        <w:t>.</w:t>
      </w:r>
      <w:r w:rsidRPr="00825777">
        <w:rPr>
          <w:lang w:val="uk-UA"/>
        </w:rPr>
        <w:t xml:space="preserve"> </w:t>
      </w:r>
      <w:r>
        <w:rPr>
          <w:lang w:val="uk-UA"/>
        </w:rPr>
        <w:tab/>
      </w:r>
      <w:r>
        <w:rPr>
          <w:rFonts w:ascii="Times New Roman" w:hAnsi="Times New Roman" w:cs="Times New Roman"/>
          <w:sz w:val="28"/>
          <w:szCs w:val="28"/>
          <w:lang w:val="uk-UA"/>
        </w:rPr>
        <w:t>С</w:t>
      </w:r>
      <w:r w:rsidRPr="00825777">
        <w:rPr>
          <w:rFonts w:ascii="Times New Roman" w:hAnsi="Times New Roman" w:cs="Times New Roman"/>
          <w:sz w:val="28"/>
          <w:szCs w:val="28"/>
          <w:lang w:val="uk-UA"/>
        </w:rPr>
        <w:t>аме така конструкція історичної пам’яті дозволила владі виправдати будь-які кроки, спрямовані на уникнення конфронтації з росією, включно з блокуванням санкцій або відмовою від військової підтримки України.</w:t>
      </w:r>
      <w:r w:rsidRPr="00825777">
        <w:rPr>
          <w:lang w:val="uk-UA"/>
        </w:rPr>
        <w:t xml:space="preserve"> </w:t>
      </w:r>
      <w:r w:rsidRPr="00825777">
        <w:rPr>
          <w:rFonts w:ascii="Times New Roman" w:hAnsi="Times New Roman" w:cs="Times New Roman"/>
          <w:sz w:val="28"/>
          <w:szCs w:val="28"/>
          <w:lang w:val="uk-UA"/>
        </w:rPr>
        <w:t>Hungarian Politics in 2022</w:t>
      </w:r>
    </w:p>
    <w:p w:rsidR="00D34C45" w:rsidRDefault="00897589" w:rsidP="00A516FF">
      <w:pPr>
        <w:spacing w:after="0" w:line="360" w:lineRule="auto"/>
        <w:ind w:firstLine="708"/>
        <w:jc w:val="both"/>
        <w:rPr>
          <w:rFonts w:ascii="Times New Roman" w:hAnsi="Times New Roman" w:cs="Times New Roman"/>
          <w:sz w:val="28"/>
          <w:szCs w:val="28"/>
          <w:lang w:val="uk-UA"/>
        </w:rPr>
      </w:pPr>
      <w:r w:rsidRPr="00897589">
        <w:rPr>
          <w:rFonts w:ascii="Times New Roman" w:hAnsi="Times New Roman" w:cs="Times New Roman"/>
          <w:sz w:val="28"/>
          <w:szCs w:val="28"/>
          <w:lang w:val="uk-UA"/>
        </w:rPr>
        <w:t>Подібні спроби реінтерпретації минулого простежуються і у вивченні угорської інформаційної політики.</w:t>
      </w:r>
      <w:r w:rsidRPr="00897589">
        <w:rPr>
          <w:lang w:val="uk-UA"/>
        </w:rPr>
        <w:t xml:space="preserve"> </w:t>
      </w:r>
      <w:r w:rsidRPr="00897589">
        <w:rPr>
          <w:rFonts w:ascii="Times New Roman" w:hAnsi="Times New Roman" w:cs="Times New Roman"/>
          <w:sz w:val="28"/>
          <w:szCs w:val="28"/>
          <w:lang w:val="uk-UA"/>
        </w:rPr>
        <w:t xml:space="preserve">угорська держава активно формує </w:t>
      </w:r>
      <w:r w:rsidRPr="00897589">
        <w:rPr>
          <w:rFonts w:ascii="Times New Roman" w:hAnsi="Times New Roman" w:cs="Times New Roman"/>
          <w:sz w:val="28"/>
          <w:szCs w:val="28"/>
          <w:lang w:val="uk-UA"/>
        </w:rPr>
        <w:lastRenderedPageBreak/>
        <w:t>“медійно-історичний ландшафт”, у якому ключову роль відіграють державні та провладні медіа</w:t>
      </w:r>
      <w:r w:rsidR="00D34C45" w:rsidRPr="00D34C45">
        <w:rPr>
          <w:lang w:val="uk-UA"/>
        </w:rPr>
        <w:t xml:space="preserve"> </w:t>
      </w:r>
      <w:r w:rsidR="00D34C45" w:rsidRPr="00D34C45">
        <w:rPr>
          <w:rFonts w:ascii="Times New Roman" w:hAnsi="Times New Roman" w:cs="Times New Roman"/>
          <w:sz w:val="28"/>
          <w:szCs w:val="28"/>
          <w:lang w:val="uk-UA"/>
        </w:rPr>
        <w:t>(Bayer, 2021; Juhász &amp; Szicherle, 2017)</w:t>
      </w:r>
      <w:r w:rsidRPr="00897589">
        <w:rPr>
          <w:rFonts w:ascii="Times New Roman" w:hAnsi="Times New Roman" w:cs="Times New Roman"/>
          <w:sz w:val="28"/>
          <w:szCs w:val="28"/>
          <w:lang w:val="uk-UA"/>
        </w:rPr>
        <w:t>. Через контроль над інформаційним простором уряд поширює наративи, що ототожнюють сучасну українську мовну політику з “історичними утисками угорців” у ХХ столітті. Це створює у суспільній свідомості уявлення, ніби Україна продовжує “антиугорські практики”, а Угорщина має “моральний обов’язок” захищати свою меншину.</w:t>
      </w:r>
      <w:r w:rsidR="00D34C45" w:rsidRPr="00D34C45">
        <w:rPr>
          <w:lang w:val="uk-UA"/>
        </w:rPr>
        <w:t xml:space="preserve"> </w:t>
      </w:r>
      <w:r w:rsidR="00D34C45" w:rsidRPr="00D34C45">
        <w:rPr>
          <w:rFonts w:ascii="Times New Roman" w:hAnsi="Times New Roman" w:cs="Times New Roman"/>
          <w:sz w:val="28"/>
          <w:szCs w:val="28"/>
          <w:lang w:val="uk-UA"/>
        </w:rPr>
        <w:t>(Krekó, 2018).</w:t>
      </w:r>
    </w:p>
    <w:p w:rsidR="00825777" w:rsidRDefault="0071788E" w:rsidP="00A516FF">
      <w:pPr>
        <w:spacing w:after="0" w:line="360" w:lineRule="auto"/>
        <w:ind w:firstLine="708"/>
        <w:jc w:val="both"/>
        <w:rPr>
          <w:rFonts w:ascii="Times New Roman" w:hAnsi="Times New Roman" w:cs="Times New Roman"/>
          <w:sz w:val="28"/>
          <w:szCs w:val="28"/>
          <w:lang w:val="uk-UA"/>
        </w:rPr>
      </w:pPr>
      <w:r w:rsidRPr="0071788E">
        <w:rPr>
          <w:lang w:val="uk-UA"/>
        </w:rPr>
        <w:t xml:space="preserve"> </w:t>
      </w:r>
      <w:r>
        <w:rPr>
          <w:rFonts w:ascii="Times New Roman" w:hAnsi="Times New Roman" w:cs="Times New Roman"/>
          <w:sz w:val="28"/>
          <w:szCs w:val="28"/>
          <w:lang w:val="uk-UA"/>
        </w:rPr>
        <w:t>У</w:t>
      </w:r>
      <w:r w:rsidRPr="0071788E">
        <w:rPr>
          <w:rFonts w:ascii="Times New Roman" w:hAnsi="Times New Roman" w:cs="Times New Roman"/>
          <w:sz w:val="28"/>
          <w:szCs w:val="28"/>
          <w:lang w:val="uk-UA"/>
        </w:rPr>
        <w:t>ряд Орбана дедалі частіше використовує мовно-освітнє питання для внутрішньої мобілізації електорату, представляючи себе захисником “національних інтересів”, які нібито перебувають під загрозою</w:t>
      </w:r>
      <w:r>
        <w:rPr>
          <w:rFonts w:ascii="Times New Roman" w:hAnsi="Times New Roman" w:cs="Times New Roman"/>
          <w:sz w:val="28"/>
          <w:szCs w:val="28"/>
          <w:lang w:val="uk-UA"/>
        </w:rPr>
        <w:t>.</w:t>
      </w:r>
      <w:r w:rsidRPr="0071788E">
        <w:rPr>
          <w:lang w:val="uk-UA"/>
        </w:rPr>
        <w:t xml:space="preserve"> </w:t>
      </w:r>
      <w:r w:rsidRPr="0071788E">
        <w:rPr>
          <w:rFonts w:ascii="Times New Roman" w:hAnsi="Times New Roman" w:cs="Times New Roman"/>
          <w:sz w:val="28"/>
          <w:szCs w:val="28"/>
          <w:lang w:val="uk-UA"/>
        </w:rPr>
        <w:t>Саме тому угорська інтерпретація історії після 2022 року стала ще більш політичною. Минуле використовується як аргумент у сучасних конфліктах, а історичні травми — як пояснення для неучасті Угорщини у спільних рішеннях ЄС або для блокування євроінтеграційних кроків України.</w:t>
      </w:r>
    </w:p>
    <w:p w:rsidR="00E36D19" w:rsidRPr="00E36D19" w:rsidRDefault="00E36D19" w:rsidP="00A516FF">
      <w:pPr>
        <w:spacing w:after="0" w:line="360" w:lineRule="auto"/>
        <w:ind w:firstLine="708"/>
        <w:jc w:val="both"/>
        <w:rPr>
          <w:rFonts w:ascii="Times New Roman" w:hAnsi="Times New Roman" w:cs="Times New Roman"/>
          <w:sz w:val="28"/>
          <w:szCs w:val="28"/>
          <w:lang w:val="uk-UA"/>
        </w:rPr>
      </w:pPr>
      <w:r w:rsidRPr="00E36D19">
        <w:rPr>
          <w:rFonts w:ascii="Times New Roman" w:hAnsi="Times New Roman" w:cs="Times New Roman"/>
          <w:sz w:val="28"/>
          <w:szCs w:val="28"/>
          <w:lang w:val="uk-UA"/>
        </w:rPr>
        <w:t>У цьому контексті важливо врахувати, що після 2020 року угорська культурна політика зазнала глибокої централізації, що безпосередньо вплинуло на формування офіційних історичних інтерпретацій. Держава посилила контроль над ключовими інституціями гуманітарної сфери — зокрема, над мережами музеїв, театральними установами, дослідницькими інститутами та фінансовими фондами, відповідальними за культурні програми. Така модель управління створила умови, за яких історична пам’ять стала частиною широкої державної стратегії символічної політики.</w:t>
      </w:r>
    </w:p>
    <w:p w:rsidR="00E36D19" w:rsidRDefault="00E36D19" w:rsidP="00A516FF">
      <w:pPr>
        <w:spacing w:after="0" w:line="360" w:lineRule="auto"/>
        <w:ind w:firstLine="708"/>
        <w:jc w:val="both"/>
        <w:rPr>
          <w:rFonts w:ascii="Times New Roman" w:hAnsi="Times New Roman" w:cs="Times New Roman"/>
          <w:sz w:val="28"/>
          <w:szCs w:val="28"/>
          <w:lang w:val="uk-UA"/>
        </w:rPr>
      </w:pPr>
      <w:r w:rsidRPr="00E36D19">
        <w:rPr>
          <w:rFonts w:ascii="Times New Roman" w:hAnsi="Times New Roman" w:cs="Times New Roman"/>
          <w:sz w:val="28"/>
          <w:szCs w:val="28"/>
          <w:lang w:val="uk-UA"/>
        </w:rPr>
        <w:t xml:space="preserve">Відповідно до аналізу сучасної культурної системи Угорщини, центральну роль у цьому процесі відіграє Національний фонд культури, який після реформ отримав значно ширші повноваження щодо визначення змісту культурних проєктів та розподілу фінансування. Це сприяло утвердженню державних пріоритетів у сфері історичної інтерпретації — зокрема, акценту на героїзації угорського минулого, наративі «несправедливості Тріанонського договору» та концепції неперервності </w:t>
      </w:r>
      <w:r w:rsidRPr="00E36D19">
        <w:rPr>
          <w:rFonts w:ascii="Times New Roman" w:hAnsi="Times New Roman" w:cs="Times New Roman"/>
          <w:sz w:val="28"/>
          <w:szCs w:val="28"/>
          <w:lang w:val="uk-UA"/>
        </w:rPr>
        <w:lastRenderedPageBreak/>
        <w:t>угорської культурної ідентичності, яка простягається на території сучасної Словаччини, Румунії та України.</w:t>
      </w:r>
      <w:r w:rsidR="00D34C45" w:rsidRPr="00D34C45">
        <w:rPr>
          <w:lang w:val="uk-UA"/>
        </w:rPr>
        <w:t xml:space="preserve"> </w:t>
      </w:r>
      <w:r w:rsidR="00D34C45" w:rsidRPr="00D34C45">
        <w:rPr>
          <w:rFonts w:ascii="Times New Roman" w:hAnsi="Times New Roman" w:cs="Times New Roman"/>
          <w:sz w:val="28"/>
          <w:szCs w:val="28"/>
          <w:lang w:val="uk-UA"/>
        </w:rPr>
        <w:t>(Buzogány &amp; Varga, 2021; Krekó, 2018).</w:t>
      </w:r>
    </w:p>
    <w:p w:rsidR="00E36D19" w:rsidRDefault="00E36D19" w:rsidP="00A516FF">
      <w:pPr>
        <w:spacing w:after="0" w:line="360" w:lineRule="auto"/>
        <w:ind w:firstLine="708"/>
        <w:jc w:val="both"/>
        <w:rPr>
          <w:rFonts w:ascii="Times New Roman" w:hAnsi="Times New Roman" w:cs="Times New Roman"/>
          <w:sz w:val="28"/>
          <w:szCs w:val="28"/>
          <w:lang w:val="uk-UA"/>
        </w:rPr>
      </w:pPr>
      <w:r w:rsidRPr="00E36D19">
        <w:rPr>
          <w:rFonts w:ascii="Times New Roman" w:hAnsi="Times New Roman" w:cs="Times New Roman"/>
          <w:sz w:val="28"/>
          <w:szCs w:val="28"/>
          <w:lang w:val="uk-UA"/>
        </w:rPr>
        <w:t>У такому контексті питання Закарпаття набуває для Будапешта не лише політичного чи етнокультурного, але й символічного значення. Державні грантові програми системно підтримують ініціативи, які підкреслюють «історичну присутність угорців у Карпатському регіоні» та необхідність збереження їхньої культурної самобутності. Підтримка шкіл, культурних центрів, мережі угорськомовних медіа на Закарпатті подається не як допомога сусідній державі, а як продовження традиційної політики «національного об’єднання»</w:t>
      </w:r>
      <w:r>
        <w:rPr>
          <w:rFonts w:ascii="Times New Roman" w:hAnsi="Times New Roman" w:cs="Times New Roman"/>
          <w:sz w:val="28"/>
          <w:szCs w:val="28"/>
          <w:lang w:val="uk-UA"/>
        </w:rPr>
        <w:t>.</w:t>
      </w:r>
      <w:r w:rsidRPr="00E36D19">
        <w:rPr>
          <w:lang w:val="uk-UA"/>
        </w:rPr>
        <w:t xml:space="preserve"> </w:t>
      </w:r>
      <w:r w:rsidRPr="00E36D19">
        <w:rPr>
          <w:rFonts w:ascii="Times New Roman" w:hAnsi="Times New Roman" w:cs="Times New Roman"/>
          <w:sz w:val="28"/>
          <w:szCs w:val="28"/>
          <w:lang w:val="uk-UA"/>
        </w:rPr>
        <w:t>Саме такі культурні практики стали інструментами, за допомогою яких Будапешт обґрунтовує свою активну позицію у питаннях мовної та освітньої політики України</w:t>
      </w:r>
      <w:r>
        <w:rPr>
          <w:rFonts w:ascii="Times New Roman" w:hAnsi="Times New Roman" w:cs="Times New Roman"/>
          <w:sz w:val="28"/>
          <w:szCs w:val="28"/>
          <w:lang w:val="uk-UA"/>
        </w:rPr>
        <w:t>.</w:t>
      </w:r>
    </w:p>
    <w:p w:rsidR="00E36D19" w:rsidRDefault="00E36D19" w:rsidP="00A516FF">
      <w:pPr>
        <w:spacing w:after="0" w:line="360" w:lineRule="auto"/>
        <w:ind w:firstLine="708"/>
        <w:jc w:val="both"/>
        <w:rPr>
          <w:rFonts w:ascii="Times New Roman" w:hAnsi="Times New Roman" w:cs="Times New Roman"/>
          <w:sz w:val="28"/>
          <w:szCs w:val="28"/>
          <w:lang w:val="uk-UA"/>
        </w:rPr>
      </w:pPr>
      <w:r w:rsidRPr="00E36D19">
        <w:rPr>
          <w:rFonts w:ascii="Times New Roman" w:hAnsi="Times New Roman" w:cs="Times New Roman"/>
          <w:sz w:val="28"/>
          <w:szCs w:val="28"/>
          <w:lang w:val="uk-UA"/>
        </w:rPr>
        <w:t>Централізація культурного сектору також дозволила уряду ефективно поширювати власні інтерпретації історії в медійному та публічному просторі. Дослідження свідчать, що після реформ 2020–2023 років більшість державних і провладних медіа інтегрували у свої повідомлення єдину рамку трактування подій: Угорщина постає як країна, яка послідовно захищає “європейські цінності миру”, а її політика щодо України — як логічне продовження історичного досвіду протидії зовнішньому тиску. У цьому дискурсі Україна нерідко зображається як держава, яка «недостатньо гарантує права меншин», тоді як Угорщина — як носій “історичної справедливості”.</w:t>
      </w:r>
    </w:p>
    <w:p w:rsidR="00E36D19" w:rsidRDefault="00E36D19" w:rsidP="00A516FF">
      <w:pPr>
        <w:spacing w:after="0" w:line="360" w:lineRule="auto"/>
        <w:ind w:firstLine="708"/>
        <w:jc w:val="both"/>
        <w:rPr>
          <w:rFonts w:ascii="Times New Roman" w:hAnsi="Times New Roman" w:cs="Times New Roman"/>
          <w:sz w:val="28"/>
          <w:szCs w:val="28"/>
          <w:lang w:val="uk-UA"/>
        </w:rPr>
      </w:pPr>
      <w:r w:rsidRPr="00E36D19">
        <w:rPr>
          <w:rFonts w:ascii="Times New Roman" w:hAnsi="Times New Roman" w:cs="Times New Roman"/>
          <w:sz w:val="28"/>
          <w:szCs w:val="28"/>
          <w:lang w:val="uk-UA"/>
        </w:rPr>
        <w:t>Такий формат використання історичної пам’яті дозволяє уряду Віктора Орбана формувати у суспільстві образ “зовнішньої загрози”, який слугує інструментом внутрішньополітичної мобілізації. Водночас він ускладнює двосторонній діалог з Україною, адже будь-які компроміси у сфері мовної або освітньої політики подаються як “поступки”, що нібито суперечать національним інтересам. У результаті політика пам’яті набуває характеру структурної перешкоди, яка впливає на позицію Будапешта щодо санкцій, військової допомоги та євроінтеграційного руху України.</w:t>
      </w:r>
    </w:p>
    <w:p w:rsidR="0075606B" w:rsidRDefault="0075606B" w:rsidP="00A516FF">
      <w:pPr>
        <w:spacing w:after="0" w:line="360" w:lineRule="auto"/>
        <w:ind w:firstLine="708"/>
        <w:jc w:val="both"/>
        <w:rPr>
          <w:rFonts w:ascii="Times New Roman" w:hAnsi="Times New Roman" w:cs="Times New Roman"/>
          <w:sz w:val="28"/>
          <w:szCs w:val="28"/>
          <w:lang w:val="uk-UA"/>
        </w:rPr>
      </w:pPr>
      <w:r w:rsidRPr="0075606B">
        <w:rPr>
          <w:rFonts w:ascii="Times New Roman" w:hAnsi="Times New Roman" w:cs="Times New Roman"/>
          <w:sz w:val="28"/>
          <w:szCs w:val="28"/>
          <w:lang w:val="uk-UA"/>
        </w:rPr>
        <w:lastRenderedPageBreak/>
        <w:t>Внутрішній політичний контекст Угорщини доповнюється специфічною інформаційною моделлю, яка істотно впливає на формування суспільних уявлень про Україну та на конструювання історичної пам’яті.</w:t>
      </w:r>
    </w:p>
    <w:p w:rsidR="0075606B" w:rsidRDefault="0075606B" w:rsidP="00A516FF">
      <w:pPr>
        <w:spacing w:after="0" w:line="360" w:lineRule="auto"/>
        <w:ind w:firstLine="708"/>
        <w:jc w:val="both"/>
        <w:rPr>
          <w:rFonts w:ascii="Times New Roman" w:hAnsi="Times New Roman" w:cs="Times New Roman"/>
          <w:sz w:val="28"/>
          <w:szCs w:val="28"/>
          <w:lang w:val="uk-UA"/>
        </w:rPr>
      </w:pPr>
      <w:r w:rsidRPr="0075606B">
        <w:rPr>
          <w:rFonts w:ascii="Times New Roman" w:hAnsi="Times New Roman" w:cs="Times New Roman"/>
          <w:sz w:val="28"/>
          <w:szCs w:val="28"/>
          <w:lang w:val="uk-UA"/>
        </w:rPr>
        <w:t>Монополізація інформаційного простору, що тривала протягом попереднього десятиліття, стала підґрунтям для такого розвитку подій. Державний медіахолдинг MTVA, великі приватні медіагрупи, пов’язані з оточенням Орбана, а також мережа підтримуваних блогерів і лояльних інфлюенсерів дозволили уряду створити майже однорідний дискурсивний простір. У ньому війна подається переважно через рамку «загрози» для угорської безпеки та «безвідповідальності» українського керівництва. За результатами незалежних соціологічних досліджень, цього було достатньо, щоб значна частина громадян почала сприймати російські конспірологічні наративи як достовірні, включно з твердженням про «геноцид російськомовного населення» в Україні.</w:t>
      </w:r>
      <w:r w:rsidR="00D34C45" w:rsidRPr="00D34C45">
        <w:rPr>
          <w:lang w:val="uk-UA"/>
        </w:rPr>
        <w:t xml:space="preserve"> </w:t>
      </w:r>
      <w:r w:rsidR="00D34C45" w:rsidRPr="00D34C45">
        <w:rPr>
          <w:rFonts w:ascii="Times New Roman" w:hAnsi="Times New Roman" w:cs="Times New Roman"/>
          <w:sz w:val="28"/>
          <w:szCs w:val="28"/>
          <w:lang w:val="uk-UA"/>
        </w:rPr>
        <w:t>(Political Capital, 2022).</w:t>
      </w:r>
    </w:p>
    <w:p w:rsidR="0075606B" w:rsidRDefault="0075606B" w:rsidP="00A516FF">
      <w:pPr>
        <w:spacing w:after="0" w:line="360" w:lineRule="auto"/>
        <w:ind w:firstLine="708"/>
        <w:jc w:val="both"/>
        <w:rPr>
          <w:rFonts w:ascii="Times New Roman" w:hAnsi="Times New Roman" w:cs="Times New Roman"/>
          <w:sz w:val="28"/>
          <w:szCs w:val="28"/>
          <w:lang w:val="uk-UA"/>
        </w:rPr>
      </w:pPr>
      <w:r w:rsidRPr="0075606B">
        <w:rPr>
          <w:rFonts w:ascii="Times New Roman" w:hAnsi="Times New Roman" w:cs="Times New Roman"/>
          <w:sz w:val="28"/>
          <w:szCs w:val="28"/>
          <w:lang w:val="uk-UA"/>
        </w:rPr>
        <w:t>Такі інформаційні практики мають прямий вплив на політику пам’яті. Поширення образів «угорців, що перебувають у небезпеці за кордоном» формує в суспільстві враження історичної тяглості загроз, з якими стикається нація. Це дозволяє прив’язувати сучасні конфлікти до минулих травм та використовувати їх як аргументи у внутрішньо- та зовнішньополітичних рішеннях. Зокрема, медійні матеріали, що повторюють мотиви «антиугорської політики Києва», зміцнюють уявлення про необхідність особливого захисту угорської меншини, який Будапешт подає як історичний та моральний обов’язок.</w:t>
      </w:r>
    </w:p>
    <w:p w:rsidR="003D4136" w:rsidRDefault="003D4136" w:rsidP="00A516FF">
      <w:pPr>
        <w:spacing w:after="0" w:line="360" w:lineRule="auto"/>
        <w:ind w:firstLine="708"/>
        <w:jc w:val="both"/>
        <w:rPr>
          <w:rFonts w:ascii="Times New Roman" w:hAnsi="Times New Roman" w:cs="Times New Roman"/>
          <w:sz w:val="28"/>
          <w:szCs w:val="28"/>
          <w:lang w:val="uk-UA"/>
        </w:rPr>
      </w:pPr>
      <w:r w:rsidRPr="003D4136">
        <w:rPr>
          <w:rFonts w:ascii="Times New Roman" w:hAnsi="Times New Roman" w:cs="Times New Roman"/>
          <w:sz w:val="28"/>
          <w:szCs w:val="28"/>
          <w:lang w:val="uk-UA"/>
        </w:rPr>
        <w:t>Попри те, що Угорщина у ХХ столітті пережила досвід радянського контролю та репресивні практики комуністичного режиму — зокрема придушення революції 1956 року, окупацію радянськими військами, політичні репресії та систематичне обмеження суверенітету, — сучасна угорська політична риторика демонструє помітно менший рівень антиросійських настроїв, ніж можна було б очікувати, виходячи з історичного досвіду.</w:t>
      </w:r>
      <w:r w:rsidRPr="003D4136">
        <w:rPr>
          <w:lang w:val="uk-UA"/>
        </w:rPr>
        <w:t xml:space="preserve"> </w:t>
      </w:r>
      <w:r w:rsidRPr="003D4136">
        <w:rPr>
          <w:rFonts w:ascii="Times New Roman" w:hAnsi="Times New Roman" w:cs="Times New Roman"/>
          <w:sz w:val="28"/>
          <w:szCs w:val="28"/>
          <w:lang w:val="uk-UA"/>
        </w:rPr>
        <w:t xml:space="preserve">угорська культура пам’яті щодо радянського минулого </w:t>
      </w:r>
      <w:r w:rsidRPr="003D4136">
        <w:rPr>
          <w:rFonts w:ascii="Times New Roman" w:hAnsi="Times New Roman" w:cs="Times New Roman"/>
          <w:sz w:val="28"/>
          <w:szCs w:val="28"/>
          <w:lang w:val="uk-UA"/>
        </w:rPr>
        <w:lastRenderedPageBreak/>
        <w:t>розвивалася інакше, ніж українська: у центрі стояла не стільки травма зовнішньої окупації, скільки внутрішній наратив «подолання комуністичного с</w:t>
      </w:r>
      <w:r>
        <w:rPr>
          <w:rFonts w:ascii="Times New Roman" w:hAnsi="Times New Roman" w:cs="Times New Roman"/>
          <w:sz w:val="28"/>
          <w:szCs w:val="28"/>
          <w:lang w:val="uk-UA"/>
        </w:rPr>
        <w:t>падку» без прямої прив’язки до р</w:t>
      </w:r>
      <w:r w:rsidRPr="003D4136">
        <w:rPr>
          <w:rFonts w:ascii="Times New Roman" w:hAnsi="Times New Roman" w:cs="Times New Roman"/>
          <w:sz w:val="28"/>
          <w:szCs w:val="28"/>
          <w:lang w:val="uk-UA"/>
        </w:rPr>
        <w:t>осії як сучасного політичного суб’єкта.</w:t>
      </w:r>
    </w:p>
    <w:p w:rsidR="00990910" w:rsidRDefault="003D4136" w:rsidP="00A516FF">
      <w:pPr>
        <w:spacing w:after="0" w:line="360" w:lineRule="auto"/>
        <w:ind w:firstLine="708"/>
        <w:jc w:val="both"/>
        <w:rPr>
          <w:rFonts w:ascii="Times New Roman" w:hAnsi="Times New Roman" w:cs="Times New Roman"/>
          <w:sz w:val="28"/>
          <w:szCs w:val="28"/>
          <w:lang w:val="uk-UA"/>
        </w:rPr>
      </w:pPr>
      <w:r w:rsidRPr="003D4136">
        <w:rPr>
          <w:lang w:val="uk-UA"/>
        </w:rPr>
        <w:t xml:space="preserve"> </w:t>
      </w:r>
      <w:r w:rsidRPr="003D4136">
        <w:rPr>
          <w:rFonts w:ascii="Times New Roman" w:hAnsi="Times New Roman" w:cs="Times New Roman"/>
          <w:sz w:val="28"/>
          <w:szCs w:val="28"/>
          <w:lang w:val="uk-UA"/>
        </w:rPr>
        <w:t>Дослідники пояснюють це тим, що після 1989 року Угорщина зробила ставку на концепт «поступового переходу» (gradual transition), у межах якого комунізм інтерпретувався не стільки як нав’язаний зовнішньою силою, скільки як внутрішня історична помилка, яку суспільство подолало без масштабних національних потрясінь. На відміну від України, де радянське минуле тісно пов’язане з російською імперською політикою та низкою масштабних травм — Голодомор, репресії, русифікація, депортації, — в угорському контексті історична пам’ять про комунізм не перетворилася на фундамент сучасної зовнішньої політики. Саме тому уряд Орбана може дозволити собі політичне дистанціювання від Заходу без формування антиросійської риторики.</w:t>
      </w:r>
    </w:p>
    <w:p w:rsidR="00572488" w:rsidRDefault="00572488" w:rsidP="00A516FF">
      <w:pPr>
        <w:spacing w:after="0" w:line="360" w:lineRule="auto"/>
        <w:ind w:firstLine="708"/>
        <w:jc w:val="both"/>
        <w:rPr>
          <w:rFonts w:ascii="Times New Roman" w:hAnsi="Times New Roman" w:cs="Times New Roman"/>
          <w:sz w:val="28"/>
          <w:szCs w:val="28"/>
          <w:lang w:val="uk-UA"/>
        </w:rPr>
      </w:pPr>
      <w:r w:rsidRPr="008A0B71">
        <w:rPr>
          <w:rFonts w:ascii="Times New Roman" w:hAnsi="Times New Roman" w:cs="Times New Roman"/>
          <w:sz w:val="28"/>
          <w:szCs w:val="28"/>
          <w:lang w:val="uk-UA"/>
        </w:rPr>
        <w:t>Kim Lane Scheppele</w:t>
      </w:r>
      <w:r w:rsidRPr="00572488">
        <w:rPr>
          <w:rFonts w:ascii="Times New Roman" w:hAnsi="Times New Roman" w:cs="Times New Roman"/>
          <w:sz w:val="28"/>
          <w:szCs w:val="28"/>
          <w:lang w:val="uk-UA"/>
        </w:rPr>
        <w:t xml:space="preserve"> звертає увагу на те, що сучасна угорська політика пам’яті демонструє вибірковий підхід до осмислення комуністичного минулого. Замість формування стійкої антиросійської позиції, яка логічно випливала б із травматичного досвіду Угорщини 1956 року та десятиліть радянського контролю, уряд Орбана реінтерпретує минуле так, щоб воно працювало на внутрішньополітичні інтереси.</w:t>
      </w:r>
      <w:r w:rsidR="008A0B71" w:rsidRPr="008A0B71">
        <w:rPr>
          <w:lang w:val="uk-UA"/>
        </w:rPr>
        <w:t xml:space="preserve"> </w:t>
      </w:r>
      <w:r w:rsidR="008A0B71" w:rsidRPr="008A0B71">
        <w:rPr>
          <w:rFonts w:ascii="Times New Roman" w:hAnsi="Times New Roman" w:cs="Times New Roman"/>
          <w:sz w:val="28"/>
          <w:szCs w:val="28"/>
          <w:lang w:val="uk-UA"/>
        </w:rPr>
        <w:t>(Scheppele, 2020, с. 45).</w:t>
      </w:r>
    </w:p>
    <w:p w:rsidR="00572488" w:rsidRDefault="00572488" w:rsidP="00A516FF">
      <w:pPr>
        <w:spacing w:after="0" w:line="360" w:lineRule="auto"/>
        <w:ind w:firstLine="708"/>
        <w:jc w:val="both"/>
        <w:rPr>
          <w:rFonts w:ascii="Times New Roman" w:hAnsi="Times New Roman" w:cs="Times New Roman"/>
          <w:sz w:val="28"/>
          <w:szCs w:val="28"/>
          <w:lang w:val="uk-UA"/>
        </w:rPr>
      </w:pPr>
      <w:r w:rsidRPr="00572488">
        <w:rPr>
          <w:rFonts w:ascii="Times New Roman" w:hAnsi="Times New Roman" w:cs="Times New Roman"/>
          <w:sz w:val="28"/>
          <w:szCs w:val="28"/>
          <w:lang w:val="uk-UA"/>
        </w:rPr>
        <w:t xml:space="preserve">Подібної думки дотримується й </w:t>
      </w:r>
      <w:r w:rsidRPr="008A0B71">
        <w:rPr>
          <w:rFonts w:ascii="Times New Roman" w:hAnsi="Times New Roman" w:cs="Times New Roman"/>
          <w:sz w:val="28"/>
          <w:szCs w:val="28"/>
          <w:lang w:val="uk-UA"/>
        </w:rPr>
        <w:t>Péter Krekó</w:t>
      </w:r>
      <w:r w:rsidR="008A0B71">
        <w:rPr>
          <w:rFonts w:ascii="Times New Roman" w:hAnsi="Times New Roman" w:cs="Times New Roman"/>
          <w:sz w:val="28"/>
          <w:szCs w:val="28"/>
          <w:lang w:val="uk-UA"/>
        </w:rPr>
        <w:t xml:space="preserve"> </w:t>
      </w:r>
      <w:r w:rsidRPr="00572488">
        <w:rPr>
          <w:rFonts w:ascii="Times New Roman" w:hAnsi="Times New Roman" w:cs="Times New Roman"/>
          <w:sz w:val="28"/>
          <w:szCs w:val="28"/>
          <w:lang w:val="uk-UA"/>
        </w:rPr>
        <w:t>, який підкреслює, що тема комунізму в сучасній Угорщині використовується насамперед як інструмент для делегітимізації ліберальної опозиції. У цьому контексті Росія перестає асоціюватися зі справжнім джерелом історичної травми, а натомість перетворюється на «зовнішнього партнера», необхідного для демонстрації багатовекторності або «суверенності» угорської політики.</w:t>
      </w:r>
      <w:r w:rsidR="008A0B71" w:rsidRPr="008A0B71">
        <w:rPr>
          <w:lang w:val="uk-UA"/>
        </w:rPr>
        <w:t xml:space="preserve"> </w:t>
      </w:r>
      <w:r w:rsidR="008A0B71" w:rsidRPr="008A0B71">
        <w:rPr>
          <w:rFonts w:ascii="Times New Roman" w:hAnsi="Times New Roman" w:cs="Times New Roman"/>
          <w:sz w:val="28"/>
          <w:szCs w:val="28"/>
          <w:lang w:val="uk-UA"/>
        </w:rPr>
        <w:t>(Krekó, 2018, с. 112).</w:t>
      </w:r>
    </w:p>
    <w:p w:rsidR="00572488" w:rsidRDefault="00FF3EA4" w:rsidP="00A516FF">
      <w:pPr>
        <w:spacing w:after="0" w:line="360" w:lineRule="auto"/>
        <w:ind w:firstLine="708"/>
        <w:jc w:val="both"/>
        <w:rPr>
          <w:rFonts w:ascii="Times New Roman" w:hAnsi="Times New Roman" w:cs="Times New Roman"/>
          <w:sz w:val="28"/>
          <w:szCs w:val="28"/>
          <w:lang w:val="uk-UA"/>
        </w:rPr>
      </w:pPr>
      <w:r w:rsidRPr="00FF3EA4">
        <w:rPr>
          <w:rFonts w:ascii="Times New Roman" w:hAnsi="Times New Roman" w:cs="Times New Roman"/>
          <w:sz w:val="28"/>
          <w:szCs w:val="28"/>
          <w:lang w:val="uk-UA"/>
        </w:rPr>
        <w:t xml:space="preserve">Політика Угорщини в період російсько-української війни демонструє внутрішню суперечливість, що поєднує формальну підтримку </w:t>
      </w:r>
      <w:r w:rsidRPr="00FF3EA4">
        <w:rPr>
          <w:rFonts w:ascii="Times New Roman" w:hAnsi="Times New Roman" w:cs="Times New Roman"/>
          <w:sz w:val="28"/>
          <w:szCs w:val="28"/>
          <w:lang w:val="uk-UA"/>
        </w:rPr>
        <w:lastRenderedPageBreak/>
        <w:t xml:space="preserve">територіальної цілісності України з фактичною зовнішньополітичною та економічною орієнтацією на росію. Відмова Будапешта долучатися до військової допомоги Україні, систематичне блокування санкційних рішень ЄС та збереження енергетичної залежності від російського газу створюють ситуацію, коли Угорщина опосередковано сприяє підтримці </w:t>
      </w:r>
      <w:r>
        <w:rPr>
          <w:rFonts w:ascii="Times New Roman" w:hAnsi="Times New Roman" w:cs="Times New Roman"/>
          <w:sz w:val="28"/>
          <w:szCs w:val="28"/>
          <w:lang w:val="uk-UA"/>
        </w:rPr>
        <w:t>росії та її</w:t>
      </w:r>
      <w:r w:rsidRPr="00FF3EA4">
        <w:rPr>
          <w:rFonts w:ascii="Times New Roman" w:hAnsi="Times New Roman" w:cs="Times New Roman"/>
          <w:sz w:val="28"/>
          <w:szCs w:val="28"/>
          <w:lang w:val="uk-UA"/>
        </w:rPr>
        <w:t xml:space="preserve"> здатності продовжувати агресію.</w:t>
      </w:r>
    </w:p>
    <w:p w:rsidR="00FF3EA4" w:rsidRDefault="00FF3EA4" w:rsidP="00A516FF">
      <w:pPr>
        <w:spacing w:after="0" w:line="360" w:lineRule="auto"/>
        <w:ind w:firstLine="708"/>
        <w:jc w:val="both"/>
        <w:rPr>
          <w:rFonts w:ascii="Times New Roman" w:hAnsi="Times New Roman" w:cs="Times New Roman"/>
          <w:sz w:val="28"/>
          <w:szCs w:val="28"/>
          <w:lang w:val="uk-UA"/>
        </w:rPr>
      </w:pPr>
      <w:r w:rsidRPr="00FF3EA4">
        <w:rPr>
          <w:rFonts w:ascii="Times New Roman" w:hAnsi="Times New Roman" w:cs="Times New Roman"/>
          <w:sz w:val="28"/>
          <w:szCs w:val="28"/>
          <w:lang w:val="uk-UA"/>
        </w:rPr>
        <w:t>У цих умовах політика пам’яті стає не лише символічним, а й функціональним інструментом легітимації державної стратегії. Акцент на історичних травмах, особливо пов’язаних із Тріаноном та «захистом угорських громад за кордоном», дозволяє Будапешту обґрунтовувати свою дипломатичну жорсткість щодо України. Питання угорської меншини на Закарпатті подається не як предмет діалогу, а як доказ «історичної несправедливості», що потребує політичної реакції. У результаті історичні наративи стають підґрунтям для виправдання небажання Угорщини підтримати європейську солідарність у протидії російській агресії.</w:t>
      </w:r>
    </w:p>
    <w:p w:rsidR="003624C1" w:rsidRDefault="003624C1" w:rsidP="00A516FF">
      <w:pPr>
        <w:spacing w:after="0" w:line="360" w:lineRule="auto"/>
        <w:ind w:firstLine="708"/>
        <w:jc w:val="both"/>
        <w:rPr>
          <w:rFonts w:ascii="Times New Roman" w:hAnsi="Times New Roman" w:cs="Times New Roman"/>
          <w:sz w:val="28"/>
          <w:szCs w:val="28"/>
          <w:lang w:val="uk-UA"/>
        </w:rPr>
      </w:pPr>
      <w:r w:rsidRPr="003624C1">
        <w:rPr>
          <w:rFonts w:ascii="Times New Roman" w:hAnsi="Times New Roman" w:cs="Times New Roman"/>
          <w:sz w:val="28"/>
          <w:szCs w:val="28"/>
          <w:lang w:val="uk-UA"/>
        </w:rPr>
        <w:t>Контрольоване медійне середовище додатково підсилює ці процеси. Сконструйований державою образ України як країни, що нібито загрожує угорським інтересам, сприяє формуванню в суспільстві підтримки курсу, який у реальності відповідає стратегічним пріоритетам москви. Така інформаційна модель робить політику пам’яті інструментом внутрішньополітичної мобілізації, а не засобом осмислення минулого.</w:t>
      </w:r>
    </w:p>
    <w:p w:rsidR="003624C1" w:rsidRDefault="003624C1" w:rsidP="00A516FF">
      <w:pPr>
        <w:spacing w:after="0" w:line="360" w:lineRule="auto"/>
        <w:ind w:firstLine="708"/>
        <w:jc w:val="both"/>
        <w:rPr>
          <w:rFonts w:ascii="Times New Roman" w:hAnsi="Times New Roman" w:cs="Times New Roman"/>
          <w:b/>
          <w:sz w:val="28"/>
          <w:szCs w:val="28"/>
          <w:lang w:val="uk-UA"/>
        </w:rPr>
      </w:pPr>
      <w:r w:rsidRPr="003624C1">
        <w:rPr>
          <w:rFonts w:ascii="Times New Roman" w:hAnsi="Times New Roman" w:cs="Times New Roman"/>
          <w:sz w:val="28"/>
          <w:szCs w:val="28"/>
          <w:lang w:val="uk-UA"/>
        </w:rPr>
        <w:t>Окремо слід відзначити, що майбутні вибори в Угорщині виступають одним із чинників, що посилюють поточну лінію поведінки уряду. Для партії «Фідес» збереження електоральної підтримки напряму залежить від підтримання образу «партії миру», яка нібито захищає Угорщину від «втягування у війну» та забезпечує стабільність завдяки партнерству з росією.</w:t>
      </w:r>
      <w:r w:rsidRPr="003624C1">
        <w:rPr>
          <w:lang w:val="uk-UA"/>
        </w:rPr>
        <w:t xml:space="preserve"> </w:t>
      </w:r>
      <w:r w:rsidRPr="003624C1">
        <w:rPr>
          <w:rFonts w:ascii="Times New Roman" w:hAnsi="Times New Roman" w:cs="Times New Roman"/>
          <w:sz w:val="28"/>
          <w:szCs w:val="28"/>
          <w:lang w:val="uk-UA"/>
        </w:rPr>
        <w:t xml:space="preserve">Водночас не можна вважати майбутню перемогу Віктора Орбана автоматичною чи беззаперечною. Усередині угорського суспільства наростає втома від довготривалого перебування Орбана при владі, зростає критика рівня корупції, концентрації медійних і фінансових ресурсів у руках </w:t>
      </w:r>
      <w:r w:rsidRPr="003624C1">
        <w:rPr>
          <w:rFonts w:ascii="Times New Roman" w:hAnsi="Times New Roman" w:cs="Times New Roman"/>
          <w:sz w:val="28"/>
          <w:szCs w:val="28"/>
          <w:lang w:val="uk-UA"/>
        </w:rPr>
        <w:lastRenderedPageBreak/>
        <w:t>урядової еліти, а економічні труднощі посилюють запит на політичні альтернативи.</w:t>
      </w:r>
    </w:p>
    <w:p w:rsidR="00B02D1B" w:rsidRDefault="00B02D1B" w:rsidP="00A516FF">
      <w:pPr>
        <w:spacing w:after="0" w:line="360" w:lineRule="auto"/>
        <w:ind w:firstLine="708"/>
        <w:jc w:val="both"/>
        <w:rPr>
          <w:rFonts w:ascii="Times New Roman" w:hAnsi="Times New Roman" w:cs="Times New Roman"/>
          <w:b/>
          <w:sz w:val="28"/>
          <w:szCs w:val="28"/>
          <w:lang w:val="uk-UA"/>
        </w:rPr>
      </w:pPr>
    </w:p>
    <w:p w:rsidR="003624C1" w:rsidRPr="003501AC" w:rsidRDefault="003624C1" w:rsidP="003501AC">
      <w:pPr>
        <w:pStyle w:val="2"/>
        <w:rPr>
          <w:rFonts w:ascii="Times New Roman" w:hAnsi="Times New Roman" w:cs="Times New Roman"/>
          <w:b/>
          <w:color w:val="000000" w:themeColor="text1"/>
          <w:sz w:val="28"/>
          <w:szCs w:val="28"/>
        </w:rPr>
      </w:pPr>
      <w:bookmarkStart w:id="45" w:name="_Toc214903640"/>
      <w:bookmarkStart w:id="46" w:name="_Toc214904169"/>
      <w:bookmarkStart w:id="47" w:name="_Toc214976813"/>
      <w:r w:rsidRPr="003501AC">
        <w:rPr>
          <w:rFonts w:ascii="Times New Roman" w:hAnsi="Times New Roman" w:cs="Times New Roman"/>
          <w:b/>
          <w:color w:val="000000" w:themeColor="text1"/>
          <w:sz w:val="28"/>
          <w:szCs w:val="28"/>
        </w:rPr>
        <w:t xml:space="preserve">3.3. </w:t>
      </w:r>
      <w:bookmarkEnd w:id="45"/>
      <w:bookmarkEnd w:id="46"/>
      <w:r w:rsidR="003501AC" w:rsidRPr="003501AC">
        <w:rPr>
          <w:rFonts w:ascii="Times New Roman" w:hAnsi="Times New Roman" w:cs="Times New Roman"/>
          <w:b/>
          <w:color w:val="000000" w:themeColor="text1"/>
          <w:sz w:val="28"/>
          <w:szCs w:val="28"/>
        </w:rPr>
        <w:t>Діалог та партнерство у румунсько-українських відносинах</w:t>
      </w:r>
      <w:bookmarkEnd w:id="47"/>
    </w:p>
    <w:p w:rsidR="003624C1" w:rsidRDefault="002130CD" w:rsidP="00A516FF">
      <w:pPr>
        <w:spacing w:after="0" w:line="360" w:lineRule="auto"/>
        <w:ind w:firstLine="708"/>
        <w:jc w:val="both"/>
        <w:rPr>
          <w:rFonts w:ascii="Times New Roman" w:hAnsi="Times New Roman" w:cs="Times New Roman"/>
          <w:sz w:val="28"/>
          <w:szCs w:val="28"/>
          <w:lang w:val="uk-UA"/>
        </w:rPr>
      </w:pPr>
      <w:r w:rsidRPr="002130CD">
        <w:rPr>
          <w:rFonts w:ascii="Times New Roman" w:hAnsi="Times New Roman" w:cs="Times New Roman"/>
          <w:sz w:val="28"/>
          <w:szCs w:val="28"/>
          <w:lang w:val="uk-UA"/>
        </w:rPr>
        <w:t>Початок повномасштабної російсько-української війни у 2022 році став моментом, коли Румунія підтвердила свою роль як одного з ключових союзників України в регіоні. На відміну від Угорщини, чия позиція у воєнних питаннях характеризується неоднозначністю, Румунія від самого початку зай</w:t>
      </w:r>
      <w:r>
        <w:rPr>
          <w:rFonts w:ascii="Times New Roman" w:hAnsi="Times New Roman" w:cs="Times New Roman"/>
          <w:sz w:val="28"/>
          <w:szCs w:val="28"/>
          <w:lang w:val="uk-UA"/>
        </w:rPr>
        <w:t>няла чітку лінію підтримки України</w:t>
      </w:r>
      <w:r w:rsidRPr="002130CD">
        <w:rPr>
          <w:rFonts w:ascii="Times New Roman" w:hAnsi="Times New Roman" w:cs="Times New Roman"/>
          <w:sz w:val="28"/>
          <w:szCs w:val="28"/>
          <w:lang w:val="uk-UA"/>
        </w:rPr>
        <w:t>, що відповідало її стратегічній орієнтації на НАТО та Європейський Союз. Ця позиція значною мірою сформована історичним досвідом, який лежить в основі румунської політики пам’яті.</w:t>
      </w:r>
      <w:r w:rsidR="00CA4125" w:rsidRPr="00CA4125">
        <w:rPr>
          <w:lang w:val="uk-UA"/>
        </w:rPr>
        <w:t xml:space="preserve"> </w:t>
      </w:r>
      <w:r w:rsidR="00CA4125" w:rsidRPr="00CA4125">
        <w:rPr>
          <w:rFonts w:ascii="Times New Roman" w:hAnsi="Times New Roman" w:cs="Times New Roman"/>
          <w:sz w:val="28"/>
          <w:szCs w:val="28"/>
          <w:lang w:val="uk-UA"/>
        </w:rPr>
        <w:t>(Весоловскі, 2024).</w:t>
      </w:r>
    </w:p>
    <w:p w:rsidR="002130CD" w:rsidRDefault="002130CD" w:rsidP="00A516FF">
      <w:pPr>
        <w:spacing w:after="0" w:line="360" w:lineRule="auto"/>
        <w:ind w:firstLine="708"/>
        <w:jc w:val="both"/>
        <w:rPr>
          <w:rFonts w:ascii="Times New Roman" w:hAnsi="Times New Roman" w:cs="Times New Roman"/>
          <w:sz w:val="28"/>
          <w:szCs w:val="28"/>
          <w:lang w:val="uk-UA"/>
        </w:rPr>
      </w:pPr>
      <w:r w:rsidRPr="002130CD">
        <w:rPr>
          <w:rFonts w:ascii="Times New Roman" w:hAnsi="Times New Roman" w:cs="Times New Roman"/>
          <w:sz w:val="28"/>
          <w:szCs w:val="28"/>
          <w:lang w:val="uk-UA"/>
        </w:rPr>
        <w:t>Історична пам’ять Румунії має виразний антиросійський компонент, що бере свій початок із досвіду втрати Бессарабії та Північної Буковини у 1940 році, радянської окупації, репресій та політики насильницької інтеграції.</w:t>
      </w:r>
      <w:r w:rsidRPr="002130CD">
        <w:rPr>
          <w:lang w:val="uk-UA"/>
        </w:rPr>
        <w:t xml:space="preserve"> </w:t>
      </w:r>
      <w:r w:rsidRPr="002130CD">
        <w:rPr>
          <w:rFonts w:ascii="Times New Roman" w:hAnsi="Times New Roman" w:cs="Times New Roman"/>
          <w:sz w:val="28"/>
          <w:szCs w:val="28"/>
          <w:lang w:val="uk-UA"/>
        </w:rPr>
        <w:t>Румунія трактує радянське минуле як системну загрозу, що сформувала довгостроковий скептицизм до російської зовнішньої політики.</w:t>
      </w:r>
    </w:p>
    <w:p w:rsidR="002130CD" w:rsidRDefault="002130CD" w:rsidP="00A516FF">
      <w:pPr>
        <w:spacing w:after="0" w:line="360" w:lineRule="auto"/>
        <w:ind w:firstLine="708"/>
        <w:jc w:val="both"/>
        <w:rPr>
          <w:rFonts w:ascii="Times New Roman" w:hAnsi="Times New Roman" w:cs="Times New Roman"/>
          <w:sz w:val="28"/>
          <w:szCs w:val="28"/>
          <w:lang w:val="uk-UA"/>
        </w:rPr>
      </w:pPr>
      <w:r w:rsidRPr="002130CD">
        <w:rPr>
          <w:rFonts w:ascii="Times New Roman" w:hAnsi="Times New Roman" w:cs="Times New Roman"/>
          <w:sz w:val="28"/>
          <w:szCs w:val="28"/>
          <w:lang w:val="uk-UA"/>
        </w:rPr>
        <w:t>Після 24 лютого 2022 року Румунія активно долучилася до міжнародних механізмів засудження російської агресії, підтримала всі санкційні пакети ЄС та засудила воєнні злочини, скоєні російською армією на території України. Водночас Румунія стала важливим логістичним та гуманітарним центром, через територію якого пройшли сотні тисяч біженців, вантажі з західним озброєнням та продовольчі експортні коридори України.</w:t>
      </w:r>
    </w:p>
    <w:p w:rsidR="002130CD" w:rsidRDefault="002130CD" w:rsidP="00A516FF">
      <w:pPr>
        <w:spacing w:after="0" w:line="360" w:lineRule="auto"/>
        <w:ind w:firstLine="708"/>
        <w:jc w:val="both"/>
        <w:rPr>
          <w:rFonts w:ascii="Times New Roman" w:hAnsi="Times New Roman" w:cs="Times New Roman"/>
          <w:sz w:val="28"/>
          <w:szCs w:val="28"/>
          <w:lang w:val="uk-UA"/>
        </w:rPr>
      </w:pPr>
      <w:r w:rsidRPr="002130CD">
        <w:rPr>
          <w:rFonts w:ascii="Times New Roman" w:hAnsi="Times New Roman" w:cs="Times New Roman"/>
          <w:sz w:val="28"/>
          <w:szCs w:val="28"/>
          <w:lang w:val="uk-UA"/>
        </w:rPr>
        <w:t xml:space="preserve">Сучасна румунська політика пам’яті в умовах війни набула нового змісту. У публічному дискурсі Бухареста активізувалися наративи про необхідність стримування російського впливу в Чорноморському регіоні, зміцнення східного флангу НАТО та посилення регіональної співпраці з Україною і Молдовою. Саме Чорноморська безпека стала одним із ключових компонентів двосторонніх відносин: румунські політики </w:t>
      </w:r>
      <w:r w:rsidRPr="002130CD">
        <w:rPr>
          <w:rFonts w:ascii="Times New Roman" w:hAnsi="Times New Roman" w:cs="Times New Roman"/>
          <w:sz w:val="28"/>
          <w:szCs w:val="28"/>
          <w:lang w:val="uk-UA"/>
        </w:rPr>
        <w:lastRenderedPageBreak/>
        <w:t>регулярно підкреслюють, що безпека України є складовою національної безпеки Румунії, а поразка Києва означала б посилення російської загрози для Бухареста.</w:t>
      </w:r>
      <w:r w:rsidR="00CA4125" w:rsidRPr="00CA4125">
        <w:rPr>
          <w:lang w:val="uk-UA"/>
        </w:rPr>
        <w:t xml:space="preserve"> </w:t>
      </w:r>
      <w:r w:rsidR="00CA4125" w:rsidRPr="00CA4125">
        <w:rPr>
          <w:rFonts w:ascii="Times New Roman" w:hAnsi="Times New Roman" w:cs="Times New Roman"/>
          <w:sz w:val="28"/>
          <w:szCs w:val="28"/>
          <w:lang w:val="uk-UA"/>
        </w:rPr>
        <w:t>(Весоловскі, 2024).</w:t>
      </w:r>
    </w:p>
    <w:p w:rsidR="00B44677" w:rsidRPr="00B44677" w:rsidRDefault="00574CA1" w:rsidP="00A516FF">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574CA1">
        <w:rPr>
          <w:rFonts w:ascii="Times New Roman" w:hAnsi="Times New Roman" w:cs="Times New Roman"/>
          <w:sz w:val="28"/>
          <w:szCs w:val="28"/>
          <w:lang w:val="uk-UA"/>
        </w:rPr>
        <w:t>У публічних заявах українського та румунського керівництва з’явився дискурс «історичної відповідальності» як підґрунтя сучасного партнерства. У спільній заяві президентів України та Румунії було підтверджено, що захист територіальної цілісності України — це не просто стратегічна ініціатива, а задача, яка віддзеркалює спільне історичне минуле й культуру пам’яті.</w:t>
      </w:r>
      <w:r w:rsidR="00B44677">
        <w:rPr>
          <w:rFonts w:ascii="Times New Roman" w:hAnsi="Times New Roman" w:cs="Times New Roman"/>
          <w:sz w:val="28"/>
          <w:szCs w:val="28"/>
          <w:lang w:val="uk-UA"/>
        </w:rPr>
        <w:t xml:space="preserve"> </w:t>
      </w:r>
      <w:r w:rsidR="00B44677" w:rsidRPr="00B44677">
        <w:rPr>
          <w:rFonts w:ascii="Times New Roman" w:hAnsi="Times New Roman" w:cs="Times New Roman"/>
          <w:sz w:val="28"/>
          <w:szCs w:val="28"/>
          <w:lang w:val="uk-UA"/>
        </w:rPr>
        <w:t>Важливою складовою цієї політики стало те, що Румунія почала використовувати інструменти політики пам’яті для підсилення міжнар</w:t>
      </w:r>
      <w:r w:rsidR="00B44677">
        <w:rPr>
          <w:rFonts w:ascii="Times New Roman" w:hAnsi="Times New Roman" w:cs="Times New Roman"/>
          <w:sz w:val="28"/>
          <w:szCs w:val="28"/>
          <w:lang w:val="uk-UA"/>
        </w:rPr>
        <w:t>одно-правової відповідальності р</w:t>
      </w:r>
      <w:r w:rsidR="00B44677" w:rsidRPr="00B44677">
        <w:rPr>
          <w:rFonts w:ascii="Times New Roman" w:hAnsi="Times New Roman" w:cs="Times New Roman"/>
          <w:sz w:val="28"/>
          <w:szCs w:val="28"/>
          <w:lang w:val="uk-UA"/>
        </w:rPr>
        <w:t>осії. Уже в серпні 2022 року Бухарест розпочав із Україною двосторонні консультації у сфері безпеки, а восени приєднався до Спільної слідчої групи (Joint Investigation Team, JIT), створеної для розслідування тяжких міжнародних злочинів, скоєних на території України. До неї раніше увійшли держави Балтії, Польща та Словаччина. Як підкреслює О. Давимука (2024), участь Румунії в цьому механізмі була мотивована не лише юридичними, а й історичними причинами — прагненням зафіксувати характер російських злочинів у категоріях, співвідносних із власним досвідом радянського насильства.</w:t>
      </w:r>
    </w:p>
    <w:p w:rsidR="00B44677" w:rsidRDefault="00B44677" w:rsidP="00A516FF">
      <w:pPr>
        <w:spacing w:after="0" w:line="360" w:lineRule="auto"/>
        <w:ind w:firstLine="708"/>
        <w:jc w:val="both"/>
        <w:rPr>
          <w:rFonts w:ascii="Times New Roman" w:hAnsi="Times New Roman" w:cs="Times New Roman"/>
          <w:sz w:val="28"/>
          <w:szCs w:val="28"/>
          <w:lang w:val="uk-UA"/>
        </w:rPr>
      </w:pPr>
      <w:r w:rsidRPr="00B44677">
        <w:rPr>
          <w:rFonts w:ascii="Times New Roman" w:hAnsi="Times New Roman" w:cs="Times New Roman"/>
          <w:sz w:val="28"/>
          <w:szCs w:val="28"/>
          <w:lang w:val="uk-UA"/>
        </w:rPr>
        <w:t>Значним кроком у розвитку двосторонніх відносин і водночас у сфері політики пам’яті стало рішення румунського парламенту у листопаді 2022 року ухвалити Декларацію про засудження Голодомору 1932–1933 рр. як наслідку радянської окупації. Це рішення було символічно важливим, оскільки вперше на рівні вищого законодавчого органу Румунія визнала Голодомор частиною спільної історичної травми народів Східної Європи, які постраждали від політики сталінського тоталітаризму. (Давимука, 2024)</w:t>
      </w:r>
    </w:p>
    <w:p w:rsidR="00B44677" w:rsidRDefault="006C48D6" w:rsidP="00A516FF">
      <w:pPr>
        <w:spacing w:after="0" w:line="360" w:lineRule="auto"/>
        <w:ind w:firstLine="708"/>
        <w:jc w:val="both"/>
        <w:rPr>
          <w:rFonts w:ascii="Times New Roman" w:hAnsi="Times New Roman" w:cs="Times New Roman"/>
          <w:sz w:val="28"/>
          <w:szCs w:val="28"/>
          <w:lang w:val="uk-UA"/>
        </w:rPr>
      </w:pPr>
      <w:r w:rsidRPr="006C48D6">
        <w:rPr>
          <w:rFonts w:ascii="Times New Roman" w:hAnsi="Times New Roman" w:cs="Times New Roman"/>
          <w:sz w:val="28"/>
          <w:szCs w:val="28"/>
          <w:lang w:val="uk-UA"/>
        </w:rPr>
        <w:t xml:space="preserve">У Спільній декларації Президента України Володимира Зеленського та Президента Румунії Клауса Йоганніса, підписаній 10 жовтня 2023 року під час офіційного візиту українського глави держави до Бухареста, було визначено ключові напрями подальшої двосторонньої взаємодії. Зокрема, у </w:t>
      </w:r>
      <w:r w:rsidRPr="006C48D6">
        <w:rPr>
          <w:rFonts w:ascii="Times New Roman" w:hAnsi="Times New Roman" w:cs="Times New Roman"/>
          <w:sz w:val="28"/>
          <w:szCs w:val="28"/>
          <w:lang w:val="uk-UA"/>
        </w:rPr>
        <w:lastRenderedPageBreak/>
        <w:t>документі сторони підтвердили необхідність збереження та посилення санкцій проти Російської Федерації як інструменту міжнародного тиску на державу-агресора. Також у декларації наголошувалося на важливості спільних зусиль у сфері протидії російській дезінформації та пропаганді — питанні, яке в румунському контексті безпосередньо пов’язується з переосмисленням радянських практик інформаційного впливу.</w:t>
      </w:r>
      <w:r w:rsidRPr="006C48D6">
        <w:rPr>
          <w:lang w:val="uk-UA"/>
        </w:rPr>
        <w:t xml:space="preserve"> </w:t>
      </w:r>
      <w:r w:rsidRPr="006C48D6">
        <w:rPr>
          <w:rFonts w:ascii="Times New Roman" w:hAnsi="Times New Roman" w:cs="Times New Roman"/>
          <w:sz w:val="28"/>
          <w:szCs w:val="28"/>
          <w:lang w:val="uk-UA"/>
        </w:rPr>
        <w:t>(Presidents of Ukraine and Romania sign a Joint Declaration, 2023).</w:t>
      </w:r>
    </w:p>
    <w:p w:rsidR="004C33D6" w:rsidRDefault="00A6113E" w:rsidP="00A516FF">
      <w:pPr>
        <w:spacing w:after="0" w:line="360" w:lineRule="auto"/>
        <w:ind w:firstLine="708"/>
        <w:jc w:val="both"/>
        <w:rPr>
          <w:rFonts w:ascii="Times New Roman" w:hAnsi="Times New Roman" w:cs="Times New Roman"/>
          <w:sz w:val="28"/>
          <w:szCs w:val="28"/>
          <w:lang w:val="uk-UA"/>
        </w:rPr>
      </w:pPr>
      <w:r w:rsidRPr="00A6113E">
        <w:rPr>
          <w:rFonts w:ascii="Times New Roman" w:hAnsi="Times New Roman" w:cs="Times New Roman"/>
          <w:sz w:val="28"/>
          <w:szCs w:val="28"/>
          <w:lang w:val="uk-UA"/>
        </w:rPr>
        <w:t>У другій половині 2023 року на загальноєвропейському рівні почали проявлятися тенденції так званої «втоми від війни», що вимагало від Румунії актуалізації власних аргументів на підтримку України, зокрема в межах політики історичної пам’яті.</w:t>
      </w:r>
      <w:r>
        <w:rPr>
          <w:rFonts w:ascii="Times New Roman" w:hAnsi="Times New Roman" w:cs="Times New Roman"/>
          <w:sz w:val="28"/>
          <w:szCs w:val="28"/>
          <w:lang w:val="uk-UA"/>
        </w:rPr>
        <w:t xml:space="preserve"> </w:t>
      </w:r>
      <w:r w:rsidRPr="00A6113E">
        <w:rPr>
          <w:rFonts w:ascii="Times New Roman" w:hAnsi="Times New Roman" w:cs="Times New Roman"/>
          <w:sz w:val="28"/>
          <w:szCs w:val="28"/>
          <w:lang w:val="uk-UA"/>
        </w:rPr>
        <w:t>Ескалація конфлікту між Ізраїлем і ХАМАС та внутрішні політичні кризи серед ключових партнерів України створили ризики зниження уваги до російської агресії. У цій ситуації прем’єр-міністр Румунії Марсель Чолаку сформував публічну позицію, яка напряму апелює до елементів національної політики пам’яті. У своєму інтерв’ю Bloomberg він наголосив, що байдужість до війни в Україні або послаблення європейської єдності можуть мати для Європи довгострокові наслідки, подібні до тих, які вже траплялися в історії під час спроб умиротворення агресорів («fatigue with the war could cost Europe dearly»). Чолаку підкреслив, що перемога Росії підбадьорить радикальні й популістські сили в ЄС, серед яких він окремо назвав прем’єр-міністрів Угорщини та Словаччини, чия риторика часто відтворює проросійські інтерпретації минулого (Timu, A., Vilcu, I., Thomas, C., 2023). Така аргументація фактично спирається на румунську пам'яттєву традицію трактування тоталітаризму як історичного попередження: уникнення відповідальності за протидію агресії розглядається як повторення помилок XX століття.</w:t>
      </w:r>
    </w:p>
    <w:p w:rsidR="00BE33EC" w:rsidRDefault="00BE33EC" w:rsidP="00A516FF">
      <w:pPr>
        <w:spacing w:after="0" w:line="360" w:lineRule="auto"/>
        <w:ind w:firstLine="708"/>
        <w:jc w:val="both"/>
        <w:rPr>
          <w:rFonts w:ascii="Times New Roman" w:hAnsi="Times New Roman" w:cs="Times New Roman"/>
          <w:sz w:val="28"/>
          <w:szCs w:val="28"/>
          <w:lang w:val="uk-UA"/>
        </w:rPr>
      </w:pPr>
      <w:r w:rsidRPr="00BE33EC">
        <w:rPr>
          <w:rFonts w:ascii="Times New Roman" w:hAnsi="Times New Roman" w:cs="Times New Roman"/>
          <w:sz w:val="28"/>
          <w:szCs w:val="28"/>
          <w:lang w:val="uk-UA"/>
        </w:rPr>
        <w:t>У контексті розвитку українсько-румунського діалогу важливе місце посіла й тема захисту прав національних меншин, яка традиційно має суттєву чутливість</w:t>
      </w:r>
      <w:r w:rsidRPr="00BE33EC">
        <w:rPr>
          <w:lang w:val="uk-UA"/>
        </w:rPr>
        <w:t xml:space="preserve"> </w:t>
      </w:r>
      <w:r w:rsidRPr="00BE33EC">
        <w:rPr>
          <w:rFonts w:ascii="Times New Roman" w:hAnsi="Times New Roman" w:cs="Times New Roman"/>
          <w:sz w:val="28"/>
          <w:szCs w:val="28"/>
          <w:lang w:val="uk-UA"/>
        </w:rPr>
        <w:t xml:space="preserve">У листопаді 2023 року Президент України Володимир Зеленський підписав оновлений Закон «Про національні меншини </w:t>
      </w:r>
      <w:r w:rsidRPr="00BE33EC">
        <w:rPr>
          <w:rFonts w:ascii="Times New Roman" w:hAnsi="Times New Roman" w:cs="Times New Roman"/>
          <w:sz w:val="28"/>
          <w:szCs w:val="28"/>
          <w:lang w:val="uk-UA"/>
        </w:rPr>
        <w:lastRenderedPageBreak/>
        <w:t>(спільноти) України», ухвалений на виконання однієї з семи рекомендацій Європейської комісії для відкриття переговорів про вступ України до ЄС.</w:t>
      </w:r>
      <w:r w:rsidRPr="00BE33EC">
        <w:rPr>
          <w:lang w:val="uk-UA"/>
        </w:rPr>
        <w:t xml:space="preserve"> </w:t>
      </w:r>
      <w:r w:rsidRPr="00BE33EC">
        <w:rPr>
          <w:rFonts w:ascii="Times New Roman" w:hAnsi="Times New Roman" w:cs="Times New Roman"/>
          <w:sz w:val="28"/>
          <w:szCs w:val="28"/>
          <w:lang w:val="uk-UA"/>
        </w:rPr>
        <w:t>нова редакція закону закріпила інклюзивне визначення категорії «національна меншина», що відповідає стандартам Рамкової конвенції Ради Європи 1995 року, а також передбачила розширені можливості використання мов меншин у публічній сфері — зокрема у рекламі, культурних заходах та комунікації органів влади («Зеленський підписав закон щодо нацменшин в Україні», 2023).</w:t>
      </w:r>
      <w:r w:rsidRPr="00BE33EC">
        <w:rPr>
          <w:lang w:val="uk-UA"/>
        </w:rPr>
        <w:t xml:space="preserve"> </w:t>
      </w:r>
      <w:r w:rsidRPr="00BE33EC">
        <w:rPr>
          <w:rFonts w:ascii="Times New Roman" w:hAnsi="Times New Roman" w:cs="Times New Roman"/>
          <w:sz w:val="28"/>
          <w:szCs w:val="28"/>
          <w:lang w:val="uk-UA"/>
        </w:rPr>
        <w:t>Окремо закон гарантує державний захист мов і культурних практик меншин, яким загрожує зникнення, що має особливе значення для румунськомовної громади України.</w:t>
      </w:r>
    </w:p>
    <w:p w:rsidR="00A6113E" w:rsidRDefault="006E1CA5" w:rsidP="00A516FF">
      <w:pPr>
        <w:spacing w:after="0" w:line="360" w:lineRule="auto"/>
        <w:ind w:firstLine="708"/>
        <w:jc w:val="both"/>
        <w:rPr>
          <w:rFonts w:ascii="Times New Roman" w:hAnsi="Times New Roman" w:cs="Times New Roman"/>
          <w:sz w:val="28"/>
          <w:szCs w:val="28"/>
          <w:lang w:val="uk-UA"/>
        </w:rPr>
      </w:pPr>
      <w:r w:rsidRPr="006E1CA5">
        <w:rPr>
          <w:rFonts w:ascii="Times New Roman" w:hAnsi="Times New Roman" w:cs="Times New Roman"/>
          <w:sz w:val="28"/>
          <w:szCs w:val="28"/>
          <w:lang w:val="uk-UA"/>
        </w:rPr>
        <w:t xml:space="preserve">У 2024–2025 роках вибори в Румунії стали ще одним фронтом, на якому проявилася дестабілізуюча </w:t>
      </w:r>
      <w:r>
        <w:rPr>
          <w:rFonts w:ascii="Times New Roman" w:hAnsi="Times New Roman" w:cs="Times New Roman"/>
          <w:sz w:val="28"/>
          <w:szCs w:val="28"/>
          <w:lang w:val="uk-UA"/>
        </w:rPr>
        <w:t>роль гібридного впливу з боку рф</w:t>
      </w:r>
      <w:r w:rsidRPr="006E1CA5">
        <w:rPr>
          <w:rFonts w:ascii="Times New Roman" w:hAnsi="Times New Roman" w:cs="Times New Roman"/>
          <w:sz w:val="28"/>
          <w:szCs w:val="28"/>
          <w:lang w:val="uk-UA"/>
        </w:rPr>
        <w:t>, що має прямий зв’язок із політикою пам’яті.</w:t>
      </w:r>
      <w:r w:rsidRPr="006E1CA5">
        <w:rPr>
          <w:lang w:val="uk-UA"/>
        </w:rPr>
        <w:t xml:space="preserve"> </w:t>
      </w:r>
      <w:r w:rsidRPr="006E1CA5">
        <w:rPr>
          <w:rFonts w:ascii="Times New Roman" w:hAnsi="Times New Roman" w:cs="Times New Roman"/>
          <w:sz w:val="28"/>
          <w:szCs w:val="28"/>
          <w:lang w:val="uk-UA"/>
        </w:rPr>
        <w:t>У другому турі президентських виборів, що відбувся 18 травня 2025 р., представник Міністерства закордонних справ Румунії заявив про «вірусну кампанію фейкових новин у телеграмі та на інших платформах соціальних мереж», спрямовану на вплив на виборчий процес.</w:t>
      </w:r>
      <w:r w:rsidRPr="006E1CA5">
        <w:t xml:space="preserve"> </w:t>
      </w:r>
      <w:r w:rsidRPr="006E1CA5">
        <w:rPr>
          <w:rFonts w:ascii="Times New Roman" w:hAnsi="Times New Roman" w:cs="Times New Roman"/>
          <w:sz w:val="28"/>
          <w:szCs w:val="28"/>
          <w:lang w:val="uk-UA"/>
        </w:rPr>
        <w:t>Ці кампанії мали чітку спрямованість: дискредитацію демократичних інституцій і посилення недовіри виборців до результатів голосування. Додатковим фактором занепокоєння стало несподіване різке зростання популярності Келіна Джорджеску — кандидата з відкрито проросійськими заявами, який ще на початку кампанії не вважався серйозним політичним гравцем.</w:t>
      </w:r>
      <w:r w:rsidRPr="006E1CA5">
        <w:t xml:space="preserve"> </w:t>
      </w:r>
      <w:r w:rsidRPr="006E1CA5">
        <w:rPr>
          <w:rFonts w:ascii="Times New Roman" w:hAnsi="Times New Roman" w:cs="Times New Roman"/>
          <w:sz w:val="28"/>
          <w:szCs w:val="28"/>
          <w:lang w:val="uk-UA"/>
        </w:rPr>
        <w:t>Радіо Свобода (2025)</w:t>
      </w:r>
    </w:p>
    <w:p w:rsidR="006E1CA5" w:rsidRDefault="006E1CA5" w:rsidP="00A516FF">
      <w:pPr>
        <w:spacing w:after="0" w:line="360" w:lineRule="auto"/>
        <w:ind w:firstLine="708"/>
        <w:jc w:val="both"/>
        <w:rPr>
          <w:rFonts w:ascii="Times New Roman" w:hAnsi="Times New Roman" w:cs="Times New Roman"/>
          <w:sz w:val="28"/>
          <w:szCs w:val="28"/>
          <w:lang w:val="uk-UA"/>
        </w:rPr>
      </w:pPr>
      <w:r w:rsidRPr="006E1CA5">
        <w:rPr>
          <w:rFonts w:ascii="Times New Roman" w:hAnsi="Times New Roman" w:cs="Times New Roman"/>
          <w:sz w:val="28"/>
          <w:szCs w:val="28"/>
          <w:lang w:val="uk-UA"/>
        </w:rPr>
        <w:t xml:space="preserve"> З</w:t>
      </w:r>
      <w:r>
        <w:rPr>
          <w:rFonts w:ascii="Times New Roman" w:hAnsi="Times New Roman" w:cs="Times New Roman"/>
          <w:sz w:val="28"/>
          <w:szCs w:val="28"/>
          <w:lang w:val="uk-UA"/>
        </w:rPr>
        <w:t xml:space="preserve">а інформацією Укрінформу </w:t>
      </w:r>
      <w:r w:rsidRPr="006E1CA5">
        <w:rPr>
          <w:rFonts w:ascii="Times New Roman" w:hAnsi="Times New Roman" w:cs="Times New Roman"/>
          <w:sz w:val="28"/>
          <w:szCs w:val="28"/>
          <w:lang w:val="uk-UA"/>
        </w:rPr>
        <w:t>(2025), його вихід до другого туру та суттєва підтримка серед частини електорату «стали несподіванкою не лише для політичних аналітиків, але й для румунського політичного істеблішменту, що змусило порушити питання про масштаб та характер російського втручання». У статті також підкреслюється, що кампанія на підтримку Джордж</w:t>
      </w:r>
      <w:r w:rsidR="007536E2">
        <w:rPr>
          <w:rFonts w:ascii="Times New Roman" w:hAnsi="Times New Roman" w:cs="Times New Roman"/>
          <w:sz w:val="28"/>
          <w:szCs w:val="28"/>
          <w:lang w:val="uk-UA"/>
        </w:rPr>
        <w:t>еску нагадувала механізми, які р</w:t>
      </w:r>
      <w:r w:rsidRPr="006E1CA5">
        <w:rPr>
          <w:rFonts w:ascii="Times New Roman" w:hAnsi="Times New Roman" w:cs="Times New Roman"/>
          <w:sz w:val="28"/>
          <w:szCs w:val="28"/>
          <w:lang w:val="uk-UA"/>
        </w:rPr>
        <w:t xml:space="preserve">осія використовувала в Молдові — системне тиражування маніпулятивних наративів, спрямованих на розкол суспільства, розмивання довіри до держави та просування </w:t>
      </w:r>
      <w:r w:rsidRPr="006E1CA5">
        <w:rPr>
          <w:rFonts w:ascii="Times New Roman" w:hAnsi="Times New Roman" w:cs="Times New Roman"/>
          <w:sz w:val="28"/>
          <w:szCs w:val="28"/>
          <w:lang w:val="uk-UA"/>
        </w:rPr>
        <w:lastRenderedPageBreak/>
        <w:t>політиків, готових відтворювати російські історичні інтерпретації. Таким чином, втручання у вибори стало не лише загрозою демократичному процесу, але й ударом п</w:t>
      </w:r>
      <w:r w:rsidR="007536E2">
        <w:rPr>
          <w:rFonts w:ascii="Times New Roman" w:hAnsi="Times New Roman" w:cs="Times New Roman"/>
          <w:sz w:val="28"/>
          <w:szCs w:val="28"/>
          <w:lang w:val="uk-UA"/>
        </w:rPr>
        <w:t>о румунській політиці пам’яті: р</w:t>
      </w:r>
      <w:r w:rsidRPr="006E1CA5">
        <w:rPr>
          <w:rFonts w:ascii="Times New Roman" w:hAnsi="Times New Roman" w:cs="Times New Roman"/>
          <w:sz w:val="28"/>
          <w:szCs w:val="28"/>
          <w:lang w:val="uk-UA"/>
        </w:rPr>
        <w:t>осія намагалася трансформувати суспільні настрої через відновлення ревізіоністських та антизахідних наративів</w:t>
      </w:r>
      <w:r>
        <w:rPr>
          <w:rFonts w:ascii="Times New Roman" w:hAnsi="Times New Roman" w:cs="Times New Roman"/>
          <w:sz w:val="28"/>
          <w:szCs w:val="28"/>
          <w:lang w:val="uk-UA"/>
        </w:rPr>
        <w:t>.</w:t>
      </w:r>
    </w:p>
    <w:p w:rsidR="0034357F" w:rsidRDefault="002D2FDC" w:rsidP="00A516FF">
      <w:pPr>
        <w:spacing w:after="0" w:line="360" w:lineRule="auto"/>
        <w:ind w:firstLine="708"/>
        <w:jc w:val="both"/>
        <w:rPr>
          <w:rFonts w:ascii="Times New Roman" w:hAnsi="Times New Roman" w:cs="Times New Roman"/>
          <w:sz w:val="28"/>
          <w:szCs w:val="28"/>
          <w:lang w:val="uk-UA"/>
        </w:rPr>
      </w:pPr>
      <w:r w:rsidRPr="002D2FDC">
        <w:rPr>
          <w:rFonts w:ascii="Times New Roman" w:hAnsi="Times New Roman" w:cs="Times New Roman"/>
          <w:sz w:val="28"/>
          <w:szCs w:val="28"/>
          <w:lang w:val="uk-UA"/>
        </w:rPr>
        <w:t>В контексті діяльності проросійських сил українська влада вживає прямі заходи проти фігур, які можуть підривати колективну пам’ять і легітимність державних наративів.</w:t>
      </w:r>
      <w:r>
        <w:rPr>
          <w:rFonts w:ascii="Times New Roman" w:hAnsi="Times New Roman" w:cs="Times New Roman"/>
          <w:sz w:val="28"/>
          <w:szCs w:val="28"/>
          <w:lang w:val="uk-UA"/>
        </w:rPr>
        <w:t xml:space="preserve"> </w:t>
      </w:r>
      <w:r w:rsidRPr="002D2FDC">
        <w:rPr>
          <w:rFonts w:ascii="Times New Roman" w:hAnsi="Times New Roman" w:cs="Times New Roman"/>
          <w:sz w:val="28"/>
          <w:szCs w:val="28"/>
          <w:lang w:val="uk-UA"/>
        </w:rPr>
        <w:t>Служба безпеки України заборонила на три роки в’їзд румунській політикині Діані Йованович-Шошоаке, голові партії «SOS Румунія»,</w:t>
      </w:r>
      <w:r>
        <w:rPr>
          <w:rFonts w:ascii="Times New Roman" w:hAnsi="Times New Roman" w:cs="Times New Roman"/>
          <w:sz w:val="28"/>
          <w:szCs w:val="28"/>
          <w:lang w:val="uk-UA"/>
        </w:rPr>
        <w:t xml:space="preserve"> яка відкрито підтримує війну рф</w:t>
      </w:r>
      <w:r w:rsidRPr="002D2FDC">
        <w:rPr>
          <w:rFonts w:ascii="Times New Roman" w:hAnsi="Times New Roman" w:cs="Times New Roman"/>
          <w:sz w:val="28"/>
          <w:szCs w:val="28"/>
          <w:lang w:val="uk-UA"/>
        </w:rPr>
        <w:t xml:space="preserve"> проти України (СБУ, 2025). За даними спецслужби, Шошоаке неодноразово звертала</w:t>
      </w:r>
      <w:r>
        <w:rPr>
          <w:rFonts w:ascii="Times New Roman" w:hAnsi="Times New Roman" w:cs="Times New Roman"/>
          <w:sz w:val="28"/>
          <w:szCs w:val="28"/>
          <w:lang w:val="uk-UA"/>
        </w:rPr>
        <w:t>ся до президента п</w:t>
      </w:r>
      <w:r w:rsidRPr="002D2FDC">
        <w:rPr>
          <w:rFonts w:ascii="Times New Roman" w:hAnsi="Times New Roman" w:cs="Times New Roman"/>
          <w:sz w:val="28"/>
          <w:szCs w:val="28"/>
          <w:lang w:val="uk-UA"/>
        </w:rPr>
        <w:t>утіна з закликами до захоплення українських територій і ставить під сумнів міжнародно визнані кордони України, включаючи західні регіони, що має пряму символічну та історичну вагу</w:t>
      </w:r>
      <w:r>
        <w:rPr>
          <w:rFonts w:ascii="Times New Roman" w:hAnsi="Times New Roman" w:cs="Times New Roman"/>
          <w:sz w:val="28"/>
          <w:szCs w:val="28"/>
          <w:lang w:val="uk-UA"/>
        </w:rPr>
        <w:t>.</w:t>
      </w:r>
      <w:r w:rsidRPr="002D2FDC">
        <w:rPr>
          <w:lang w:val="uk-UA"/>
        </w:rPr>
        <w:t xml:space="preserve"> </w:t>
      </w:r>
      <w:r w:rsidRPr="002D2FDC">
        <w:rPr>
          <w:rFonts w:ascii="Times New Roman" w:hAnsi="Times New Roman" w:cs="Times New Roman"/>
          <w:sz w:val="28"/>
          <w:szCs w:val="28"/>
          <w:lang w:val="uk-UA"/>
        </w:rPr>
        <w:t>Сама Шошоаке поширює проросійські наративи в публічному просторі, які збігаються з кремлівською риторикою про «захист румунської меншини» в Україні й ревізіонізм територіальної цілісності (IMI, 2025). Хоч вона й належить до маргінальної політичної течії, її діяльність становить виклик для політики пам’яті: саме через такі голоси може відбуватися ревізія історичних інтерпретацій, підривання наративу про тяжкий досвід радянських репресій та боротьбу за незалежність.</w:t>
      </w:r>
    </w:p>
    <w:p w:rsidR="007536E2" w:rsidRDefault="00D6423D" w:rsidP="00A516FF">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D6423D">
        <w:rPr>
          <w:rFonts w:ascii="Times New Roman" w:hAnsi="Times New Roman" w:cs="Times New Roman"/>
          <w:sz w:val="28"/>
          <w:szCs w:val="28"/>
          <w:lang w:val="uk-UA"/>
        </w:rPr>
        <w:t>Узагальнюючи викладене, можна стверджувати, що в умовах російсько-української війни політика пам’яті Румунії стала одним із ключових чинників, що визначають її зовнішньополітичний курс щодо України. На відміну від окремих держав Центрально-Східної Європи, де історичні наративи нерідко стають інструментом політичної конфронтації, румунська модель виявилася більш послідовною та конструктивною. Її фундамент — це історичний досвід радянської окупації та територіальних втрат, що сформували стійкий антиросійський компонент колективної пам’яті</w:t>
      </w:r>
      <w:r>
        <w:rPr>
          <w:rFonts w:ascii="Times New Roman" w:hAnsi="Times New Roman" w:cs="Times New Roman"/>
          <w:sz w:val="28"/>
          <w:szCs w:val="28"/>
          <w:lang w:val="uk-UA"/>
        </w:rPr>
        <w:t>.</w:t>
      </w:r>
      <w:r w:rsidRPr="00D6423D">
        <w:rPr>
          <w:lang w:val="uk-UA"/>
        </w:rPr>
        <w:t xml:space="preserve"> </w:t>
      </w:r>
      <w:r w:rsidRPr="00D6423D">
        <w:rPr>
          <w:rFonts w:ascii="Times New Roman" w:hAnsi="Times New Roman" w:cs="Times New Roman"/>
          <w:sz w:val="28"/>
          <w:szCs w:val="28"/>
          <w:lang w:val="uk-UA"/>
        </w:rPr>
        <w:t xml:space="preserve">Важливим проявом цієї позиції стало активне залучення Румунії до </w:t>
      </w:r>
      <w:r w:rsidRPr="00D6423D">
        <w:rPr>
          <w:rFonts w:ascii="Times New Roman" w:hAnsi="Times New Roman" w:cs="Times New Roman"/>
          <w:sz w:val="28"/>
          <w:szCs w:val="28"/>
          <w:lang w:val="uk-UA"/>
        </w:rPr>
        <w:lastRenderedPageBreak/>
        <w:t>міжн</w:t>
      </w:r>
      <w:r>
        <w:rPr>
          <w:rFonts w:ascii="Times New Roman" w:hAnsi="Times New Roman" w:cs="Times New Roman"/>
          <w:sz w:val="28"/>
          <w:szCs w:val="28"/>
          <w:lang w:val="uk-UA"/>
        </w:rPr>
        <w:t>ародних механізмів притягнення р</w:t>
      </w:r>
      <w:r w:rsidRPr="00D6423D">
        <w:rPr>
          <w:rFonts w:ascii="Times New Roman" w:hAnsi="Times New Roman" w:cs="Times New Roman"/>
          <w:sz w:val="28"/>
          <w:szCs w:val="28"/>
          <w:lang w:val="uk-UA"/>
        </w:rPr>
        <w:t>осії до відповідальності, а також символічні кроки, зокрема визнання Голодомору актом радянської окупаційної політики. Ці рішення засвідчують, що для Бухареста політика пам’яті — не лише сфера ідентичності, а й інструмент формування безпекових та геополітичних пріоритетів. У двосторонньому вимірі це сприяло зміцненню співпраці з Україною</w:t>
      </w:r>
      <w:r>
        <w:rPr>
          <w:rFonts w:ascii="Times New Roman" w:hAnsi="Times New Roman" w:cs="Times New Roman"/>
          <w:sz w:val="28"/>
          <w:szCs w:val="28"/>
          <w:lang w:val="uk-UA"/>
        </w:rPr>
        <w:t>.</w:t>
      </w:r>
    </w:p>
    <w:p w:rsidR="00C14191" w:rsidRDefault="00C14191" w:rsidP="00A516FF">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C14191">
        <w:rPr>
          <w:rFonts w:ascii="Times New Roman" w:hAnsi="Times New Roman" w:cs="Times New Roman"/>
          <w:sz w:val="28"/>
          <w:szCs w:val="28"/>
          <w:lang w:val="uk-UA"/>
        </w:rPr>
        <w:t>Утім, попри послідовну підтримку України, у румунському політичному та інформаційному просторі іноді виникають спроби ревізії історичних та територіальних питань. Деякі ультраправі політичні сили, зокрема партія АСР, просувають ідеї «Великої Румунії», що включає території сучасної Молдови, Чернівецької області, Буджаку та острова Зміїний. Лідери цих партій неодноразово робили різкі заяви щодо «повернення румунських земель», інколи навіть висловлюючи готовність ігнорувати членство в НАТО задля реалізації таких амбіцій. (Ерман, Г., 2024)</w:t>
      </w:r>
    </w:p>
    <w:p w:rsidR="005F4B48" w:rsidRDefault="00D6423D" w:rsidP="00A516FF">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D6423D">
        <w:rPr>
          <w:rFonts w:ascii="Times New Roman" w:hAnsi="Times New Roman" w:cs="Times New Roman"/>
          <w:sz w:val="28"/>
          <w:szCs w:val="28"/>
          <w:lang w:val="uk-UA"/>
        </w:rPr>
        <w:t>Водночас виклики 2023–2025 років продемонстрували вразливість румунського інформаційного простору перед російськими гібридним</w:t>
      </w:r>
      <w:r>
        <w:rPr>
          <w:rFonts w:ascii="Times New Roman" w:hAnsi="Times New Roman" w:cs="Times New Roman"/>
          <w:sz w:val="28"/>
          <w:szCs w:val="28"/>
          <w:lang w:val="uk-UA"/>
        </w:rPr>
        <w:t>и операціями. Спроби втручання м</w:t>
      </w:r>
      <w:r w:rsidRPr="00D6423D">
        <w:rPr>
          <w:rFonts w:ascii="Times New Roman" w:hAnsi="Times New Roman" w:cs="Times New Roman"/>
          <w:sz w:val="28"/>
          <w:szCs w:val="28"/>
          <w:lang w:val="uk-UA"/>
        </w:rPr>
        <w:t xml:space="preserve">оскви у президентські вибори, активне просування проросійських кандидатів і маніпулятивних наративів </w:t>
      </w:r>
      <w:r>
        <w:rPr>
          <w:rFonts w:ascii="Times New Roman" w:hAnsi="Times New Roman" w:cs="Times New Roman"/>
          <w:sz w:val="28"/>
          <w:szCs w:val="28"/>
          <w:lang w:val="uk-UA"/>
        </w:rPr>
        <w:t xml:space="preserve">засвідчили прагнення рф </w:t>
      </w:r>
      <w:r w:rsidRPr="00D6423D">
        <w:rPr>
          <w:rFonts w:ascii="Times New Roman" w:hAnsi="Times New Roman" w:cs="Times New Roman"/>
          <w:sz w:val="28"/>
          <w:szCs w:val="28"/>
          <w:lang w:val="uk-UA"/>
        </w:rPr>
        <w:t>впливати на суспільні настрої шляхом ревізії історичних інтерпретацій. Проте реакція державних інституцій — як у Румунії, так і в Україні — продемонструвала готовність протидіяти таким загрозам, включно з обмеженням діяльності окремих радикальних проросійських діячів.</w:t>
      </w:r>
    </w:p>
    <w:p w:rsidR="005F4B48" w:rsidRPr="00D62015" w:rsidRDefault="005F4B48" w:rsidP="004F49B9">
      <w:pPr>
        <w:pStyle w:val="1"/>
        <w:jc w:val="center"/>
        <w:rPr>
          <w:rFonts w:ascii="Times New Roman" w:hAnsi="Times New Roman" w:cs="Times New Roman"/>
          <w:b/>
          <w:color w:val="000000" w:themeColor="text1"/>
          <w:sz w:val="28"/>
          <w:szCs w:val="28"/>
          <w:lang w:val="uk-UA"/>
        </w:rPr>
      </w:pPr>
      <w:r>
        <w:rPr>
          <w:lang w:val="uk-UA"/>
        </w:rPr>
        <w:br w:type="page"/>
      </w:r>
      <w:bookmarkStart w:id="48" w:name="_Toc214903641"/>
      <w:bookmarkStart w:id="49" w:name="_Toc214904170"/>
      <w:bookmarkStart w:id="50" w:name="_Toc214976814"/>
      <w:r w:rsidRPr="00D62015">
        <w:rPr>
          <w:rFonts w:ascii="Times New Roman" w:hAnsi="Times New Roman" w:cs="Times New Roman"/>
          <w:b/>
          <w:color w:val="000000" w:themeColor="text1"/>
          <w:sz w:val="28"/>
          <w:szCs w:val="28"/>
          <w:lang w:val="uk-UA"/>
        </w:rPr>
        <w:lastRenderedPageBreak/>
        <w:t>ВИСНОВКИ</w:t>
      </w:r>
      <w:bookmarkEnd w:id="48"/>
      <w:bookmarkEnd w:id="49"/>
      <w:bookmarkEnd w:id="50"/>
    </w:p>
    <w:p w:rsidR="005F4B48" w:rsidRPr="005F4B48" w:rsidRDefault="005F4B48" w:rsidP="00A516FF">
      <w:pPr>
        <w:spacing w:after="0" w:line="360" w:lineRule="auto"/>
        <w:jc w:val="both"/>
        <w:rPr>
          <w:rFonts w:ascii="Times New Roman" w:hAnsi="Times New Roman" w:cs="Times New Roman"/>
          <w:sz w:val="28"/>
          <w:szCs w:val="28"/>
          <w:lang w:val="uk-UA"/>
        </w:rPr>
      </w:pPr>
    </w:p>
    <w:p w:rsidR="00D6423D" w:rsidRDefault="00CA5F96" w:rsidP="00A516FF">
      <w:pPr>
        <w:spacing w:after="0" w:line="360" w:lineRule="auto"/>
        <w:ind w:firstLine="708"/>
        <w:jc w:val="both"/>
        <w:rPr>
          <w:rFonts w:ascii="Times New Roman" w:hAnsi="Times New Roman" w:cs="Times New Roman"/>
          <w:sz w:val="28"/>
          <w:szCs w:val="28"/>
          <w:lang w:val="uk-UA"/>
        </w:rPr>
      </w:pPr>
      <w:r w:rsidRPr="00CA5F96">
        <w:rPr>
          <w:rFonts w:ascii="Times New Roman" w:hAnsi="Times New Roman" w:cs="Times New Roman"/>
          <w:sz w:val="28"/>
          <w:szCs w:val="28"/>
          <w:lang w:val="uk-UA"/>
        </w:rPr>
        <w:t>Проведене дослідження дозволило комплексно осмислити вплив історичної пам’яті на сучасні відносини України з її найближчими сусідами — Польщею, Угорщиною та Румунією. Аналіз доводить, що проблеми пам’яті не є периферійним або суто гуманітарним елементом міжнародних взаємин: навпаки, вони формують політичний зміст регіональної взаємодії, визначають рівень довіри між державами та здатні як сприяти співпраці, так і блокувати її.</w:t>
      </w:r>
    </w:p>
    <w:p w:rsidR="00CA5F96" w:rsidRDefault="00CA5F96" w:rsidP="00A516FF">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CA5F96">
        <w:rPr>
          <w:rFonts w:ascii="Times New Roman" w:hAnsi="Times New Roman" w:cs="Times New Roman"/>
          <w:sz w:val="28"/>
          <w:szCs w:val="28"/>
          <w:lang w:val="uk-UA"/>
        </w:rPr>
        <w:t>Дослідження підтвердило початкову тезу про те, що історична пам'ять виступає одним з ключових механізмів конструювання політичної ідентичності, а тому неминуче перетворюється на інструмент дипломатії. У сучасних міжнародних відносинах спостерігається поступове зростання ролі так званої memory politics — політики, у якій історичні інтерпретації використовуються для досягнення конкретних політичних цілей. Це особливо виразно проявляється у Центрально-Східній Європі, де травми ХХ століття досі залишаються важливими маркерами колективної ідентичності, а відтак — впливають на зовнішньополітичні рішення.</w:t>
      </w:r>
    </w:p>
    <w:p w:rsidR="00CA5F96" w:rsidRDefault="00CA5F96" w:rsidP="00A516FF">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CA5F96">
        <w:rPr>
          <w:rFonts w:ascii="Times New Roman" w:hAnsi="Times New Roman" w:cs="Times New Roman"/>
          <w:sz w:val="28"/>
          <w:szCs w:val="28"/>
          <w:lang w:val="uk-UA"/>
        </w:rPr>
        <w:t>У роботі показано, що в Україні політика пам’яті з 2004 року розвивалася нерівномірно, але поступово набула стратегічного виміру, особливо після 2014 та 2022 років. Саме повномасштабна агресія росії продемонструвала, що боротьба за минуле є невід’ємною частиною боротьби за сучасне: росія активно використовує ревізіоністські історичні наративи як компонент гібридної війни, намагаючись послабити регіональну підтримку України та дискредитувати її міжнародний суб’єктний статус. Це підтверджує, що формування власної, внутрішньо узгодженої та зовні переконливої державної політики пам’яті є питанням національної безпеки.</w:t>
      </w:r>
    </w:p>
    <w:p w:rsidR="009C18E8" w:rsidRPr="009C18E8" w:rsidRDefault="009C18E8" w:rsidP="00A516FF">
      <w:pPr>
        <w:spacing w:after="0" w:line="360" w:lineRule="auto"/>
        <w:ind w:firstLine="708"/>
        <w:jc w:val="both"/>
        <w:rPr>
          <w:rFonts w:ascii="Times New Roman" w:hAnsi="Times New Roman" w:cs="Times New Roman"/>
          <w:sz w:val="28"/>
          <w:szCs w:val="28"/>
          <w:lang w:val="uk-UA"/>
        </w:rPr>
      </w:pPr>
      <w:r w:rsidRPr="009C18E8">
        <w:rPr>
          <w:rFonts w:ascii="Times New Roman" w:hAnsi="Times New Roman" w:cs="Times New Roman"/>
          <w:sz w:val="28"/>
          <w:szCs w:val="28"/>
          <w:lang w:val="uk-UA"/>
        </w:rPr>
        <w:lastRenderedPageBreak/>
        <w:t>Порівняльний аналіз продемонстрував, що характер використання історичної пам’яті у Польщі, Угорщині та Румунії суттєво відрізняється, і ці відмінності визначають специфіку їхніх відносин з Україною.</w:t>
      </w:r>
    </w:p>
    <w:p w:rsidR="009C18E8" w:rsidRDefault="009C18E8" w:rsidP="00A516FF">
      <w:pPr>
        <w:spacing w:after="0" w:line="360" w:lineRule="auto"/>
        <w:ind w:firstLine="708"/>
        <w:jc w:val="both"/>
        <w:rPr>
          <w:rFonts w:ascii="Times New Roman" w:hAnsi="Times New Roman" w:cs="Times New Roman"/>
          <w:sz w:val="28"/>
          <w:szCs w:val="28"/>
          <w:lang w:val="uk-UA"/>
        </w:rPr>
      </w:pPr>
      <w:r w:rsidRPr="009C18E8">
        <w:rPr>
          <w:rFonts w:ascii="Times New Roman" w:hAnsi="Times New Roman" w:cs="Times New Roman"/>
          <w:sz w:val="28"/>
          <w:szCs w:val="28"/>
          <w:lang w:val="uk-UA"/>
        </w:rPr>
        <w:t>Польща використовує історичну пам’ять як важливий елемент національної ідентичності та дипломатичного позиціонування. Питання Волині залишалося одним із ключових подразників двосторонніх відносин, проте проведення ексгумацій і верифікацій істориків створює підстави для остаточного зняття цього питання з політичного порядку денного. Україні важливо чітко артикулювати завершеність цього етапу, адже подальша політизація теми суперечить спільним безпековим інтересам та грає на користь росії.</w:t>
      </w:r>
    </w:p>
    <w:p w:rsidR="009C18E8" w:rsidRDefault="00203222" w:rsidP="00A516FF">
      <w:pPr>
        <w:spacing w:after="0" w:line="360" w:lineRule="auto"/>
        <w:ind w:firstLine="708"/>
        <w:jc w:val="both"/>
        <w:rPr>
          <w:rFonts w:ascii="Times New Roman" w:hAnsi="Times New Roman" w:cs="Times New Roman"/>
          <w:sz w:val="28"/>
          <w:szCs w:val="28"/>
          <w:lang w:val="uk-UA"/>
        </w:rPr>
      </w:pPr>
      <w:r w:rsidRPr="00203222">
        <w:rPr>
          <w:rFonts w:ascii="Times New Roman" w:hAnsi="Times New Roman" w:cs="Times New Roman"/>
          <w:sz w:val="28"/>
          <w:szCs w:val="28"/>
          <w:lang w:val="uk-UA"/>
        </w:rPr>
        <w:t>Угорський кейс демонструє, що напруженість у відносинах з Україною зумовлена не лише історичними інтерпретаціями, а й ширшим комплексом політичних і економічних інтересів уряду Віктора Орбана. Політика пам’яті в Угорщині виконує допоміжну функцію — вона використовується як інструмент легітимації іллiберального курсу та виправдання особливих відносин із Росією. Саме поєднання цих факторів пояснює систематичне блокування Будапештом рішень Європейського Союзу, зокрема пакетів фінансової та військової допомоги Україні, а також затримки у процесах погодження санкційної політики.</w:t>
      </w:r>
      <w:r w:rsidRPr="00203222">
        <w:rPr>
          <w:lang w:val="uk-UA"/>
        </w:rPr>
        <w:t xml:space="preserve"> </w:t>
      </w:r>
      <w:r w:rsidRPr="00203222">
        <w:rPr>
          <w:rFonts w:ascii="Times New Roman" w:hAnsi="Times New Roman" w:cs="Times New Roman"/>
          <w:sz w:val="28"/>
          <w:szCs w:val="28"/>
          <w:lang w:val="uk-UA"/>
        </w:rPr>
        <w:t>угорський випадок свідчить, що історичні наративи можуть бути використані не самі по собі, а як частина ширшої стратегії політичного торгу та зовнішньополітичного маневрування.</w:t>
      </w:r>
    </w:p>
    <w:p w:rsidR="00203222" w:rsidRDefault="00203222" w:rsidP="00A516FF">
      <w:pPr>
        <w:spacing w:after="0" w:line="360" w:lineRule="auto"/>
        <w:ind w:firstLine="708"/>
        <w:jc w:val="both"/>
        <w:rPr>
          <w:rFonts w:ascii="Times New Roman" w:hAnsi="Times New Roman" w:cs="Times New Roman"/>
          <w:sz w:val="28"/>
          <w:szCs w:val="28"/>
          <w:lang w:val="uk-UA"/>
        </w:rPr>
      </w:pPr>
      <w:r w:rsidRPr="00203222">
        <w:rPr>
          <w:rFonts w:ascii="Times New Roman" w:hAnsi="Times New Roman" w:cs="Times New Roman"/>
          <w:sz w:val="28"/>
          <w:szCs w:val="28"/>
          <w:lang w:val="uk-UA"/>
        </w:rPr>
        <w:t>Румунія вирізняється відносною стабільністю та конструктивністю. Попри історичні чутливості, Бухарест не перетворює їх на системний інструмент зовнішньополітичного впливу, натомість послідовно підтримує Україну у питаннях безпеки та євроатлантичної інтеграції. Спроби росії впливати на румунську політику лише підсилюють розуміння спільності загроз і необхідності партнерства з Україною</w:t>
      </w:r>
      <w:r>
        <w:rPr>
          <w:rFonts w:ascii="Times New Roman" w:hAnsi="Times New Roman" w:cs="Times New Roman"/>
          <w:sz w:val="28"/>
          <w:szCs w:val="28"/>
          <w:lang w:val="uk-UA"/>
        </w:rPr>
        <w:t>.</w:t>
      </w:r>
    </w:p>
    <w:p w:rsidR="00203222" w:rsidRDefault="002B6499" w:rsidP="00A516FF">
      <w:pPr>
        <w:spacing w:after="0" w:line="360" w:lineRule="auto"/>
        <w:ind w:firstLine="708"/>
        <w:jc w:val="both"/>
        <w:rPr>
          <w:rFonts w:ascii="Times New Roman" w:hAnsi="Times New Roman" w:cs="Times New Roman"/>
          <w:sz w:val="28"/>
          <w:szCs w:val="28"/>
          <w:lang w:val="uk-UA"/>
        </w:rPr>
      </w:pPr>
      <w:r w:rsidRPr="002B6499">
        <w:rPr>
          <w:rFonts w:ascii="Times New Roman" w:hAnsi="Times New Roman" w:cs="Times New Roman"/>
          <w:sz w:val="28"/>
          <w:szCs w:val="28"/>
          <w:lang w:val="uk-UA"/>
        </w:rPr>
        <w:lastRenderedPageBreak/>
        <w:t>Узагальнюючи результати проведеного аналізу, можна стверджувати, що мета дослідження була досягнута, а поставлені завдання — виконані. Виявлений вплив історичної пам’яті на політичні процеси в Центрально-Східній Європі дозволяє впевнено оцінити справедливість висунутої гіпотези. Перша частина гіпотези — про те, що проблеми історичної пам’яті ускладнюють міждержавні відносини — повністю знайшла підтвердження на польському та угорському кейсах, де історичні суперечності та політизовані наративи неодноразово створювали напругу у діалозі з Україною. Водночас друга частина гіпотези — про те, що історичні питання не є визначальними у критичні моменти міжнародної політики — також підтвердилася: повномасштабна російська агресія показала, що безпекові інтереси та політична реальність здатні суттєво послаблювати силу історичних конфліктів, як у випадку Польщі й Румунії.</w:t>
      </w:r>
    </w:p>
    <w:p w:rsidR="002B6499" w:rsidRDefault="002B6499" w:rsidP="00A516FF">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Р</w:t>
      </w:r>
      <w:r w:rsidRPr="002B6499">
        <w:rPr>
          <w:rFonts w:ascii="Times New Roman" w:hAnsi="Times New Roman" w:cs="Times New Roman"/>
          <w:sz w:val="28"/>
          <w:szCs w:val="28"/>
          <w:lang w:val="uk-UA"/>
        </w:rPr>
        <w:t>езультати роботи вказують на перспективність формування нового регіонального порядку в Центрально-Східній Європі, де Україна поступово перетворюється з об’єкта політики сусідів на активного суб’єкта, здатного впливати на формування спільних безпекових та історичних підходів. Подальший розвиток цих тенденцій може сприяти консолідації держав регіону, створенню нових форматів оборонної співпраці та зміцненню ролі Центрально-Східної Європи в європейській системі безпеки.</w:t>
      </w:r>
    </w:p>
    <w:p w:rsidR="002B6499" w:rsidRDefault="002B6499" w:rsidP="00A516FF">
      <w:pPr>
        <w:spacing w:after="0" w:line="360" w:lineRule="auto"/>
        <w:ind w:firstLine="708"/>
        <w:jc w:val="both"/>
        <w:rPr>
          <w:rFonts w:ascii="Times New Roman" w:hAnsi="Times New Roman" w:cs="Times New Roman"/>
          <w:sz w:val="28"/>
          <w:szCs w:val="28"/>
          <w:lang w:val="uk-UA"/>
        </w:rPr>
      </w:pPr>
      <w:r w:rsidRPr="002B6499">
        <w:rPr>
          <w:rFonts w:ascii="Times New Roman" w:hAnsi="Times New Roman" w:cs="Times New Roman"/>
          <w:sz w:val="28"/>
          <w:szCs w:val="28"/>
          <w:lang w:val="uk-UA"/>
        </w:rPr>
        <w:t>Отже, дослідження підтверджує: історична пам’ять є не лише спадщиною минулого, а й одним із ключових інструментів геополітичної конкуренції та міжнародної взаємодії. Від того, наскільки ефективно Україна зможе сформувати й захистити власний історичний наратив, залежатиме не лише характер її відносин із сусідами, а й її роль у майбутній політичній архітектурі Європи.</w:t>
      </w:r>
    </w:p>
    <w:p w:rsidR="003C578B" w:rsidRDefault="003C578B" w:rsidP="00A516FF">
      <w:pPr>
        <w:spacing w:after="0" w:line="360" w:lineRule="auto"/>
        <w:ind w:firstLine="708"/>
        <w:jc w:val="both"/>
        <w:rPr>
          <w:rFonts w:ascii="Times New Roman" w:hAnsi="Times New Roman" w:cs="Times New Roman"/>
          <w:sz w:val="28"/>
          <w:szCs w:val="28"/>
          <w:lang w:val="uk-UA"/>
        </w:rPr>
      </w:pPr>
    </w:p>
    <w:p w:rsidR="003C578B" w:rsidRDefault="003C578B" w:rsidP="00A516FF">
      <w:pPr>
        <w:jc w:val="both"/>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3C578B" w:rsidRPr="004F49B9" w:rsidRDefault="003C578B" w:rsidP="004F49B9">
      <w:pPr>
        <w:pStyle w:val="1"/>
        <w:jc w:val="center"/>
        <w:rPr>
          <w:rFonts w:ascii="Times New Roman" w:hAnsi="Times New Roman" w:cs="Times New Roman"/>
          <w:b/>
          <w:color w:val="000000" w:themeColor="text1"/>
          <w:sz w:val="28"/>
          <w:szCs w:val="28"/>
        </w:rPr>
      </w:pPr>
      <w:bookmarkStart w:id="51" w:name="_Toc214903642"/>
      <w:bookmarkStart w:id="52" w:name="_Toc214904171"/>
      <w:bookmarkStart w:id="53" w:name="_Toc214976815"/>
      <w:r w:rsidRPr="004F49B9">
        <w:rPr>
          <w:rFonts w:ascii="Times New Roman" w:hAnsi="Times New Roman" w:cs="Times New Roman"/>
          <w:b/>
          <w:color w:val="000000" w:themeColor="text1"/>
          <w:sz w:val="28"/>
          <w:szCs w:val="28"/>
        </w:rPr>
        <w:lastRenderedPageBreak/>
        <w:t>СПИСОК ПОСИЛАНЬ</w:t>
      </w:r>
      <w:bookmarkEnd w:id="51"/>
      <w:bookmarkEnd w:id="52"/>
      <w:bookmarkEnd w:id="53"/>
    </w:p>
    <w:p w:rsidR="00151379" w:rsidRPr="003C578B" w:rsidRDefault="00151379" w:rsidP="00E86D0F">
      <w:pPr>
        <w:suppressAutoHyphens/>
        <w:spacing w:after="0" w:line="360" w:lineRule="auto"/>
        <w:ind w:firstLine="540"/>
        <w:jc w:val="both"/>
        <w:rPr>
          <w:rFonts w:ascii="Times New Roman" w:eastAsia="Times New Roman" w:hAnsi="Times New Roman" w:cs="Times New Roman"/>
          <w:b/>
          <w:iCs/>
          <w:sz w:val="28"/>
          <w:szCs w:val="28"/>
          <w:lang w:val="uk-UA" w:eastAsia="zh-CN"/>
        </w:rPr>
      </w:pPr>
    </w:p>
    <w:p w:rsidR="00151379" w:rsidRPr="00151379" w:rsidRDefault="00151379" w:rsidP="00DA0DAA">
      <w:pPr>
        <w:suppressAutoHyphens/>
        <w:spacing w:after="0" w:line="360" w:lineRule="auto"/>
        <w:ind w:firstLine="540"/>
        <w:jc w:val="both"/>
        <w:rPr>
          <w:rFonts w:ascii="Times New Roman" w:eastAsia="Times New Roman" w:hAnsi="Times New Roman" w:cs="Times New Roman"/>
          <w:sz w:val="28"/>
          <w:szCs w:val="28"/>
          <w:lang w:val="uk-UA" w:eastAsia="zh-CN"/>
        </w:rPr>
      </w:pPr>
      <w:r w:rsidRPr="00151379">
        <w:rPr>
          <w:rFonts w:ascii="Times New Roman" w:eastAsia="Times New Roman" w:hAnsi="Times New Roman" w:cs="Times New Roman"/>
          <w:sz w:val="28"/>
          <w:szCs w:val="28"/>
          <w:lang w:val="uk-UA" w:eastAsia="zh-CN"/>
        </w:rPr>
        <w:t>1. Ассман</w:t>
      </w:r>
      <w:r w:rsidR="002A0CF5">
        <w:rPr>
          <w:rFonts w:ascii="Times New Roman" w:eastAsia="Times New Roman" w:hAnsi="Times New Roman" w:cs="Times New Roman"/>
          <w:sz w:val="28"/>
          <w:szCs w:val="28"/>
          <w:lang w:val="uk-UA" w:eastAsia="zh-CN"/>
        </w:rPr>
        <w:t>, А</w:t>
      </w:r>
      <w:r w:rsidRPr="00151379">
        <w:rPr>
          <w:rFonts w:ascii="Times New Roman" w:eastAsia="Times New Roman" w:hAnsi="Times New Roman" w:cs="Times New Roman"/>
          <w:sz w:val="28"/>
          <w:szCs w:val="28"/>
          <w:lang w:val="uk-UA" w:eastAsia="zh-CN"/>
        </w:rPr>
        <w:t xml:space="preserve">. (2011). </w:t>
      </w:r>
      <w:r w:rsidRPr="00F104FD">
        <w:rPr>
          <w:rFonts w:ascii="Times New Roman" w:eastAsia="Times New Roman" w:hAnsi="Times New Roman" w:cs="Times New Roman"/>
          <w:i/>
          <w:sz w:val="28"/>
          <w:szCs w:val="28"/>
          <w:lang w:val="uk-UA" w:eastAsia="zh-CN"/>
        </w:rPr>
        <w:t>Простори спогаду: Форми та трансформації культурної пам’яті.</w:t>
      </w:r>
      <w:r w:rsidRPr="00151379">
        <w:rPr>
          <w:rFonts w:ascii="Times New Roman" w:eastAsia="Times New Roman" w:hAnsi="Times New Roman" w:cs="Times New Roman"/>
          <w:sz w:val="28"/>
          <w:szCs w:val="28"/>
          <w:lang w:val="uk-UA" w:eastAsia="zh-CN"/>
        </w:rPr>
        <w:t xml:space="preserve"> Берлін: Suhrkamp.</w:t>
      </w:r>
    </w:p>
    <w:p w:rsidR="00E86D0F" w:rsidRDefault="002319F8" w:rsidP="00DA0DAA">
      <w:pPr>
        <w:suppressAutoHyphens/>
        <w:spacing w:after="0" w:line="360" w:lineRule="auto"/>
        <w:ind w:firstLine="540"/>
        <w:jc w:val="both"/>
        <w:rPr>
          <w:rFonts w:ascii="Times New Roman" w:eastAsia="Times New Roman" w:hAnsi="Times New Roman" w:cs="Times New Roman"/>
          <w:sz w:val="28"/>
          <w:szCs w:val="28"/>
          <w:lang w:eastAsia="zh-CN"/>
        </w:rPr>
      </w:pPr>
      <w:r>
        <w:rPr>
          <w:rFonts w:ascii="Times New Roman" w:eastAsia="Times New Roman" w:hAnsi="Times New Roman" w:cs="Times New Roman"/>
          <w:sz w:val="28"/>
          <w:szCs w:val="28"/>
          <w:lang w:val="uk-UA" w:eastAsia="zh-CN"/>
        </w:rPr>
        <w:t xml:space="preserve">2. Баркар, Д. (2013, травень </w:t>
      </w:r>
      <w:r w:rsidR="00151379" w:rsidRPr="00151379">
        <w:rPr>
          <w:rFonts w:ascii="Times New Roman" w:eastAsia="Times New Roman" w:hAnsi="Times New Roman" w:cs="Times New Roman"/>
          <w:sz w:val="28"/>
          <w:szCs w:val="28"/>
          <w:lang w:val="uk-UA" w:eastAsia="zh-CN"/>
        </w:rPr>
        <w:t xml:space="preserve">8). </w:t>
      </w:r>
      <w:r w:rsidR="00151379" w:rsidRPr="00F104FD">
        <w:rPr>
          <w:rFonts w:ascii="Times New Roman" w:eastAsia="Times New Roman" w:hAnsi="Times New Roman" w:cs="Times New Roman"/>
          <w:i/>
          <w:sz w:val="28"/>
          <w:szCs w:val="28"/>
          <w:lang w:val="uk-UA" w:eastAsia="zh-CN"/>
        </w:rPr>
        <w:t>Регіонали знову хочуть заборонити згадки</w:t>
      </w:r>
      <w:r w:rsidR="00E86D0F">
        <w:rPr>
          <w:rFonts w:ascii="Times New Roman" w:eastAsia="Times New Roman" w:hAnsi="Times New Roman" w:cs="Times New Roman"/>
          <w:i/>
          <w:sz w:val="28"/>
          <w:szCs w:val="28"/>
          <w:lang w:val="uk-UA" w:eastAsia="zh-CN"/>
        </w:rPr>
        <w:t xml:space="preserve"> про ОУН-УПА. </w:t>
      </w:r>
      <w:r w:rsidR="00E86D0F">
        <w:rPr>
          <w:rFonts w:ascii="Times New Roman" w:eastAsia="Times New Roman" w:hAnsi="Times New Roman" w:cs="Times New Roman"/>
          <w:sz w:val="28"/>
          <w:szCs w:val="28"/>
          <w:lang w:val="uk-UA" w:eastAsia="zh-CN"/>
        </w:rPr>
        <w:t xml:space="preserve">Радіо Свобода </w:t>
      </w:r>
      <w:r w:rsidR="00E86D0F">
        <w:rPr>
          <w:rFonts w:ascii="Times New Roman" w:eastAsia="Times New Roman" w:hAnsi="Times New Roman" w:cs="Times New Roman"/>
          <w:i/>
          <w:sz w:val="28"/>
          <w:szCs w:val="28"/>
          <w:lang w:val="uk-UA" w:eastAsia="zh-CN"/>
        </w:rPr>
        <w:t>.</w:t>
      </w:r>
      <w:r w:rsidR="00540636" w:rsidRPr="00540636">
        <w:rPr>
          <w:rFonts w:ascii="Times New Roman" w:eastAsia="Times New Roman" w:hAnsi="Times New Roman" w:cs="Times New Roman"/>
          <w:sz w:val="28"/>
          <w:szCs w:val="28"/>
          <w:lang w:eastAsia="zh-CN"/>
        </w:rPr>
        <w:t xml:space="preserve"> </w:t>
      </w:r>
      <w:r w:rsidR="00540636">
        <w:rPr>
          <w:rFonts w:ascii="Times New Roman" w:eastAsia="Times New Roman" w:hAnsi="Times New Roman" w:cs="Times New Roman"/>
          <w:sz w:val="28"/>
          <w:szCs w:val="28"/>
          <w:lang w:val="en-US" w:eastAsia="zh-CN"/>
        </w:rPr>
        <w:t>htps</w:t>
      </w:r>
      <w:r w:rsidR="00540636">
        <w:rPr>
          <w:rFonts w:ascii="Times New Roman" w:eastAsia="Times New Roman" w:hAnsi="Times New Roman" w:cs="Times New Roman"/>
          <w:sz w:val="28"/>
          <w:szCs w:val="28"/>
          <w:lang w:val="uk-UA" w:eastAsia="zh-CN"/>
        </w:rPr>
        <w:t>://</w:t>
      </w:r>
      <w:r w:rsidR="00540636">
        <w:rPr>
          <w:rFonts w:ascii="Times New Roman" w:eastAsia="Times New Roman" w:hAnsi="Times New Roman" w:cs="Times New Roman"/>
          <w:sz w:val="28"/>
          <w:szCs w:val="28"/>
          <w:lang w:val="en-US" w:eastAsia="zh-CN"/>
        </w:rPr>
        <w:t>www</w:t>
      </w:r>
      <w:r w:rsidR="00540636" w:rsidRPr="00540636">
        <w:rPr>
          <w:rFonts w:ascii="Times New Roman" w:eastAsia="Times New Roman" w:hAnsi="Times New Roman" w:cs="Times New Roman"/>
          <w:sz w:val="28"/>
          <w:szCs w:val="28"/>
          <w:lang w:eastAsia="zh-CN"/>
        </w:rPr>
        <w:t>.</w:t>
      </w:r>
      <w:r w:rsidR="00540636">
        <w:rPr>
          <w:rFonts w:ascii="Times New Roman" w:eastAsia="Times New Roman" w:hAnsi="Times New Roman" w:cs="Times New Roman"/>
          <w:sz w:val="28"/>
          <w:szCs w:val="28"/>
          <w:lang w:val="en-US" w:eastAsia="zh-CN"/>
        </w:rPr>
        <w:t>radiosvoboda</w:t>
      </w:r>
      <w:r w:rsidR="00540636" w:rsidRPr="00540636">
        <w:rPr>
          <w:rFonts w:ascii="Times New Roman" w:eastAsia="Times New Roman" w:hAnsi="Times New Roman" w:cs="Times New Roman"/>
          <w:sz w:val="28"/>
          <w:szCs w:val="28"/>
          <w:lang w:eastAsia="zh-CN"/>
        </w:rPr>
        <w:t>.</w:t>
      </w:r>
      <w:r w:rsidR="00540636">
        <w:rPr>
          <w:rFonts w:ascii="Times New Roman" w:eastAsia="Times New Roman" w:hAnsi="Times New Roman" w:cs="Times New Roman"/>
          <w:sz w:val="28"/>
          <w:szCs w:val="28"/>
          <w:lang w:val="en-US" w:eastAsia="zh-CN"/>
        </w:rPr>
        <w:t>org</w:t>
      </w:r>
      <w:r w:rsidR="00540636" w:rsidRPr="00540636">
        <w:rPr>
          <w:rFonts w:ascii="Times New Roman" w:eastAsia="Times New Roman" w:hAnsi="Times New Roman" w:cs="Times New Roman"/>
          <w:sz w:val="28"/>
          <w:szCs w:val="28"/>
          <w:lang w:eastAsia="zh-CN"/>
        </w:rPr>
        <w:t>/</w:t>
      </w:r>
      <w:r w:rsidR="00540636">
        <w:rPr>
          <w:rFonts w:ascii="Times New Roman" w:eastAsia="Times New Roman" w:hAnsi="Times New Roman" w:cs="Times New Roman"/>
          <w:sz w:val="28"/>
          <w:szCs w:val="28"/>
          <w:lang w:val="en-US" w:eastAsia="zh-CN"/>
        </w:rPr>
        <w:t>amp</w:t>
      </w:r>
      <w:r w:rsidR="00540636" w:rsidRPr="00540636">
        <w:rPr>
          <w:rFonts w:ascii="Times New Roman" w:eastAsia="Times New Roman" w:hAnsi="Times New Roman" w:cs="Times New Roman"/>
          <w:sz w:val="28"/>
          <w:szCs w:val="28"/>
          <w:lang w:eastAsia="zh-CN"/>
        </w:rPr>
        <w:t>/2498</w:t>
      </w:r>
    </w:p>
    <w:p w:rsidR="00540636" w:rsidRPr="00FD0588" w:rsidRDefault="00540636" w:rsidP="00DA0DAA">
      <w:pPr>
        <w:suppressAutoHyphens/>
        <w:spacing w:after="0" w:line="360" w:lineRule="auto"/>
        <w:jc w:val="both"/>
        <w:rPr>
          <w:rFonts w:ascii="Times New Roman" w:eastAsia="Times New Roman" w:hAnsi="Times New Roman" w:cs="Times New Roman"/>
          <w:sz w:val="28"/>
          <w:szCs w:val="28"/>
          <w:lang w:eastAsia="zh-CN"/>
        </w:rPr>
      </w:pPr>
      <w:r w:rsidRPr="00FD0588">
        <w:rPr>
          <w:rFonts w:ascii="Times New Roman" w:eastAsia="Times New Roman" w:hAnsi="Times New Roman" w:cs="Times New Roman"/>
          <w:sz w:val="28"/>
          <w:szCs w:val="28"/>
          <w:lang w:eastAsia="zh-CN"/>
        </w:rPr>
        <w:t>0620.</w:t>
      </w:r>
      <w:r>
        <w:rPr>
          <w:rFonts w:ascii="Times New Roman" w:eastAsia="Times New Roman" w:hAnsi="Times New Roman" w:cs="Times New Roman"/>
          <w:sz w:val="28"/>
          <w:szCs w:val="28"/>
          <w:lang w:val="en-US" w:eastAsia="zh-CN"/>
        </w:rPr>
        <w:t>html</w:t>
      </w:r>
    </w:p>
    <w:p w:rsidR="00151379" w:rsidRPr="00151379" w:rsidRDefault="00151379" w:rsidP="00DA0DAA">
      <w:pPr>
        <w:suppressAutoHyphens/>
        <w:spacing w:after="0" w:line="360" w:lineRule="auto"/>
        <w:ind w:firstLine="540"/>
        <w:jc w:val="both"/>
        <w:rPr>
          <w:rFonts w:ascii="Times New Roman" w:eastAsia="Times New Roman" w:hAnsi="Times New Roman" w:cs="Times New Roman"/>
          <w:sz w:val="28"/>
          <w:szCs w:val="28"/>
          <w:lang w:val="uk-UA" w:eastAsia="zh-CN"/>
        </w:rPr>
      </w:pPr>
      <w:r w:rsidRPr="00151379">
        <w:rPr>
          <w:rFonts w:ascii="Times New Roman" w:eastAsia="Times New Roman" w:hAnsi="Times New Roman" w:cs="Times New Roman"/>
          <w:sz w:val="28"/>
          <w:szCs w:val="28"/>
          <w:lang w:val="uk-UA" w:eastAsia="zh-CN"/>
        </w:rPr>
        <w:t>3. Бурейко, Н. (2017, Жовтень 26). Мовні баталії та мо</w:t>
      </w:r>
      <w:r w:rsidR="00F104FD">
        <w:rPr>
          <w:rFonts w:ascii="Times New Roman" w:eastAsia="Times New Roman" w:hAnsi="Times New Roman" w:cs="Times New Roman"/>
          <w:sz w:val="28"/>
          <w:szCs w:val="28"/>
          <w:lang w:val="uk-UA" w:eastAsia="zh-CN"/>
        </w:rPr>
        <w:t xml:space="preserve">вні реалії. Українська призма. </w:t>
      </w:r>
      <w:r w:rsidRPr="00151379">
        <w:rPr>
          <w:rFonts w:ascii="Times New Roman" w:eastAsia="Times New Roman" w:hAnsi="Times New Roman" w:cs="Times New Roman"/>
          <w:sz w:val="28"/>
          <w:szCs w:val="28"/>
          <w:lang w:val="uk-UA" w:eastAsia="zh-CN"/>
        </w:rPr>
        <w:t>https://prismua.org/langu</w:t>
      </w:r>
      <w:r w:rsidR="00F104FD">
        <w:rPr>
          <w:rFonts w:ascii="Times New Roman" w:eastAsia="Times New Roman" w:hAnsi="Times New Roman" w:cs="Times New Roman"/>
          <w:sz w:val="28"/>
          <w:szCs w:val="28"/>
          <w:lang w:val="uk-UA" w:eastAsia="zh-CN"/>
        </w:rPr>
        <w:t>age-battles-language-realities/</w:t>
      </w:r>
    </w:p>
    <w:p w:rsidR="00151379" w:rsidRPr="00151379" w:rsidRDefault="00151379" w:rsidP="00DA0DAA">
      <w:pPr>
        <w:suppressAutoHyphens/>
        <w:spacing w:after="0" w:line="360" w:lineRule="auto"/>
        <w:ind w:firstLine="540"/>
        <w:jc w:val="both"/>
        <w:rPr>
          <w:rFonts w:ascii="Times New Roman" w:eastAsia="Times New Roman" w:hAnsi="Times New Roman" w:cs="Times New Roman"/>
          <w:sz w:val="28"/>
          <w:szCs w:val="28"/>
          <w:lang w:val="uk-UA" w:eastAsia="zh-CN"/>
        </w:rPr>
      </w:pPr>
      <w:r w:rsidRPr="00151379">
        <w:rPr>
          <w:rFonts w:ascii="Times New Roman" w:eastAsia="Times New Roman" w:hAnsi="Times New Roman" w:cs="Times New Roman"/>
          <w:sz w:val="28"/>
          <w:szCs w:val="28"/>
          <w:lang w:val="uk-UA" w:eastAsia="zh-CN"/>
        </w:rPr>
        <w:t xml:space="preserve">4. Вареня, З. </w:t>
      </w:r>
      <w:r w:rsidRPr="000E4371">
        <w:rPr>
          <w:rFonts w:ascii="Times New Roman" w:eastAsia="Times New Roman" w:hAnsi="Times New Roman" w:cs="Times New Roman"/>
          <w:i/>
          <w:sz w:val="28"/>
          <w:szCs w:val="28"/>
          <w:lang w:val="uk-UA" w:eastAsia="zh-CN"/>
        </w:rPr>
        <w:t xml:space="preserve">«У мене багато застережень». Кароль Навроцький про Україну. </w:t>
      </w:r>
      <w:r w:rsidRPr="00151379">
        <w:rPr>
          <w:rFonts w:ascii="Times New Roman" w:eastAsia="Times New Roman" w:hAnsi="Times New Roman" w:cs="Times New Roman"/>
          <w:sz w:val="28"/>
          <w:szCs w:val="28"/>
          <w:lang w:val="uk-UA" w:eastAsia="zh-CN"/>
        </w:rPr>
        <w:t>Нова</w:t>
      </w:r>
      <w:r w:rsidR="002A0CF5">
        <w:rPr>
          <w:rFonts w:ascii="Times New Roman" w:eastAsia="Times New Roman" w:hAnsi="Times New Roman" w:cs="Times New Roman"/>
          <w:sz w:val="28"/>
          <w:szCs w:val="28"/>
          <w:lang w:val="uk-UA" w:eastAsia="zh-CN"/>
        </w:rPr>
        <w:t xml:space="preserve"> П</w:t>
      </w:r>
      <w:r w:rsidRPr="00151379">
        <w:rPr>
          <w:rFonts w:ascii="Times New Roman" w:eastAsia="Times New Roman" w:hAnsi="Times New Roman" w:cs="Times New Roman"/>
          <w:sz w:val="28"/>
          <w:szCs w:val="28"/>
          <w:lang w:val="uk-UA" w:eastAsia="zh-CN"/>
        </w:rPr>
        <w:t>ольща.</w:t>
      </w:r>
      <w:r w:rsidR="00652D42">
        <w:rPr>
          <w:rFonts w:ascii="Times New Roman" w:eastAsia="Times New Roman" w:hAnsi="Times New Roman" w:cs="Times New Roman"/>
          <w:sz w:val="28"/>
          <w:szCs w:val="28"/>
          <w:lang w:val="uk-UA" w:eastAsia="zh-CN"/>
        </w:rPr>
        <w:t xml:space="preserve"> </w:t>
      </w:r>
      <w:r w:rsidR="00652D42" w:rsidRPr="00652D42">
        <w:rPr>
          <w:rFonts w:ascii="Times New Roman" w:eastAsia="Times New Roman" w:hAnsi="Times New Roman" w:cs="Times New Roman"/>
          <w:sz w:val="28"/>
          <w:szCs w:val="28"/>
          <w:lang w:val="uk-UA" w:eastAsia="zh-CN"/>
        </w:rPr>
        <w:t>https://novapolshcha.pl/article/u-mene-bagato-zasterezhen-karol-navrockii-pro-ukrayinu</w:t>
      </w:r>
    </w:p>
    <w:p w:rsidR="00151379" w:rsidRPr="000E4371" w:rsidRDefault="00151379" w:rsidP="00DA0DAA">
      <w:pPr>
        <w:suppressAutoHyphens/>
        <w:spacing w:after="0" w:line="360" w:lineRule="auto"/>
        <w:ind w:firstLine="540"/>
        <w:jc w:val="both"/>
        <w:rPr>
          <w:rFonts w:ascii="Times New Roman" w:eastAsia="Times New Roman" w:hAnsi="Times New Roman" w:cs="Times New Roman"/>
          <w:i/>
          <w:sz w:val="28"/>
          <w:szCs w:val="28"/>
          <w:lang w:val="uk-UA" w:eastAsia="zh-CN"/>
        </w:rPr>
      </w:pPr>
      <w:r w:rsidRPr="00151379">
        <w:rPr>
          <w:rFonts w:ascii="Times New Roman" w:eastAsia="Times New Roman" w:hAnsi="Times New Roman" w:cs="Times New Roman"/>
          <w:sz w:val="28"/>
          <w:szCs w:val="28"/>
          <w:lang w:val="uk-UA" w:eastAsia="zh-CN"/>
        </w:rPr>
        <w:t xml:space="preserve">5. Василевська, Т., &amp; Бевз, Т. (2024). </w:t>
      </w:r>
      <w:r w:rsidRPr="000E4371">
        <w:rPr>
          <w:rFonts w:ascii="Times New Roman" w:eastAsia="Times New Roman" w:hAnsi="Times New Roman" w:cs="Times New Roman"/>
          <w:i/>
          <w:sz w:val="28"/>
          <w:szCs w:val="28"/>
          <w:lang w:val="uk-UA" w:eastAsia="zh-CN"/>
        </w:rPr>
        <w:t>Конструювання політики національної пам’яті: ідеї, смисли, акценти.</w:t>
      </w:r>
    </w:p>
    <w:p w:rsidR="00151379" w:rsidRPr="00151379" w:rsidRDefault="00151379" w:rsidP="00DA0DAA">
      <w:pPr>
        <w:suppressAutoHyphens/>
        <w:spacing w:after="0" w:line="360" w:lineRule="auto"/>
        <w:ind w:firstLine="540"/>
        <w:jc w:val="both"/>
        <w:rPr>
          <w:rFonts w:ascii="Times New Roman" w:eastAsia="Times New Roman" w:hAnsi="Times New Roman" w:cs="Times New Roman"/>
          <w:sz w:val="28"/>
          <w:szCs w:val="28"/>
          <w:lang w:val="uk-UA" w:eastAsia="zh-CN"/>
        </w:rPr>
      </w:pPr>
      <w:r w:rsidRPr="00151379">
        <w:rPr>
          <w:rFonts w:ascii="Times New Roman" w:eastAsia="Times New Roman" w:hAnsi="Times New Roman" w:cs="Times New Roman"/>
          <w:sz w:val="28"/>
          <w:szCs w:val="28"/>
          <w:lang w:val="uk-UA" w:eastAsia="zh-CN"/>
        </w:rPr>
        <w:t xml:space="preserve">6. Віднянський, С. </w:t>
      </w:r>
      <w:r w:rsidRPr="000E4371">
        <w:rPr>
          <w:rFonts w:ascii="Times New Roman" w:eastAsia="Times New Roman" w:hAnsi="Times New Roman" w:cs="Times New Roman"/>
          <w:i/>
          <w:sz w:val="28"/>
          <w:szCs w:val="28"/>
          <w:lang w:val="uk-UA" w:eastAsia="zh-CN"/>
        </w:rPr>
        <w:t>«Це не наша війна»: Позиція Угорщини щодо війни Росії проти України та її вплив на регіональну безпеку. Геополітика в сучасному світі. Війна Росії проти України.</w:t>
      </w:r>
      <w:r w:rsidRPr="00151379">
        <w:rPr>
          <w:rFonts w:ascii="Times New Roman" w:eastAsia="Times New Roman" w:hAnsi="Times New Roman" w:cs="Times New Roman"/>
          <w:sz w:val="28"/>
          <w:szCs w:val="28"/>
          <w:lang w:val="uk-UA" w:eastAsia="zh-CN"/>
        </w:rPr>
        <w:t xml:space="preserve"> Інститут історії України НАН України.</w:t>
      </w:r>
      <w:r w:rsidR="00B3489C" w:rsidRPr="00FD0588">
        <w:rPr>
          <w:lang w:val="uk-UA"/>
        </w:rPr>
        <w:t xml:space="preserve"> </w:t>
      </w:r>
      <w:r w:rsidR="00B3489C" w:rsidRPr="00B3489C">
        <w:rPr>
          <w:rFonts w:ascii="Times New Roman" w:eastAsia="Times New Roman" w:hAnsi="Times New Roman" w:cs="Times New Roman"/>
          <w:sz w:val="28"/>
          <w:szCs w:val="28"/>
          <w:lang w:val="uk-UA" w:eastAsia="zh-CN"/>
        </w:rPr>
        <w:t>https://cpd.gov.ua/articles/z</w:t>
      </w:r>
      <w:r w:rsidR="00B3489C">
        <w:rPr>
          <w:rFonts w:ascii="Times New Roman" w:eastAsia="Times New Roman" w:hAnsi="Times New Roman" w:cs="Times New Roman"/>
          <w:sz w:val="28"/>
          <w:szCs w:val="28"/>
          <w:lang w:val="uk-UA" w:eastAsia="zh-CN"/>
        </w:rPr>
        <w:t>mist-rosijsko-ugorskyh-vidnosyn</w:t>
      </w:r>
    </w:p>
    <w:p w:rsidR="00151379" w:rsidRPr="00151379" w:rsidRDefault="00151379" w:rsidP="00DA0DAA">
      <w:pPr>
        <w:suppressAutoHyphens/>
        <w:spacing w:after="0" w:line="360" w:lineRule="auto"/>
        <w:ind w:firstLine="540"/>
        <w:jc w:val="both"/>
        <w:rPr>
          <w:rFonts w:ascii="Times New Roman" w:eastAsia="Times New Roman" w:hAnsi="Times New Roman" w:cs="Times New Roman"/>
          <w:sz w:val="28"/>
          <w:szCs w:val="28"/>
          <w:lang w:val="uk-UA" w:eastAsia="zh-CN"/>
        </w:rPr>
      </w:pPr>
      <w:r w:rsidRPr="00151379">
        <w:rPr>
          <w:rFonts w:ascii="Times New Roman" w:eastAsia="Times New Roman" w:hAnsi="Times New Roman" w:cs="Times New Roman"/>
          <w:sz w:val="28"/>
          <w:szCs w:val="28"/>
          <w:lang w:val="uk-UA" w:eastAsia="zh-CN"/>
        </w:rPr>
        <w:t>7. В’ятрович, В. (2016</w:t>
      </w:r>
      <w:r w:rsidRPr="000E4371">
        <w:rPr>
          <w:rFonts w:ascii="Times New Roman" w:eastAsia="Times New Roman" w:hAnsi="Times New Roman" w:cs="Times New Roman"/>
          <w:i/>
          <w:sz w:val="28"/>
          <w:szCs w:val="28"/>
          <w:lang w:val="uk-UA" w:eastAsia="zh-CN"/>
        </w:rPr>
        <w:t xml:space="preserve">). За лаштунками «Волині 43». Невідома польсько українська війна </w:t>
      </w:r>
      <w:r w:rsidRPr="00151379">
        <w:rPr>
          <w:rFonts w:ascii="Times New Roman" w:eastAsia="Times New Roman" w:hAnsi="Times New Roman" w:cs="Times New Roman"/>
          <w:sz w:val="28"/>
          <w:szCs w:val="28"/>
          <w:lang w:val="uk-UA" w:eastAsia="zh-CN"/>
        </w:rPr>
        <w:t>(стор. 269–271). Харків: Клуб Сімейного Дозвілля (КСД).</w:t>
      </w:r>
    </w:p>
    <w:p w:rsidR="00151379" w:rsidRPr="00151379" w:rsidRDefault="00151379" w:rsidP="00DA0DAA">
      <w:pPr>
        <w:suppressAutoHyphens/>
        <w:spacing w:after="0" w:line="360" w:lineRule="auto"/>
        <w:ind w:firstLine="540"/>
        <w:jc w:val="both"/>
        <w:rPr>
          <w:rFonts w:ascii="Times New Roman" w:eastAsia="Times New Roman" w:hAnsi="Times New Roman" w:cs="Times New Roman"/>
          <w:sz w:val="28"/>
          <w:szCs w:val="28"/>
          <w:lang w:val="uk-UA" w:eastAsia="zh-CN"/>
        </w:rPr>
      </w:pPr>
      <w:r w:rsidRPr="00151379">
        <w:rPr>
          <w:rFonts w:ascii="Times New Roman" w:eastAsia="Times New Roman" w:hAnsi="Times New Roman" w:cs="Times New Roman"/>
          <w:sz w:val="28"/>
          <w:szCs w:val="28"/>
          <w:lang w:val="uk-UA" w:eastAsia="zh-CN"/>
        </w:rPr>
        <w:t xml:space="preserve">8. В’ятрович, В. (2021). </w:t>
      </w:r>
      <w:r w:rsidRPr="000E4371">
        <w:rPr>
          <w:rFonts w:ascii="Times New Roman" w:eastAsia="Times New Roman" w:hAnsi="Times New Roman" w:cs="Times New Roman"/>
          <w:i/>
          <w:sz w:val="28"/>
          <w:szCs w:val="28"/>
          <w:lang w:val="uk-UA" w:eastAsia="zh-CN"/>
        </w:rPr>
        <w:t>Нотатки з кухні «переписування історії»</w:t>
      </w:r>
      <w:r w:rsidRPr="00151379">
        <w:rPr>
          <w:rFonts w:ascii="Times New Roman" w:eastAsia="Times New Roman" w:hAnsi="Times New Roman" w:cs="Times New Roman"/>
          <w:sz w:val="28"/>
          <w:szCs w:val="28"/>
          <w:lang w:val="uk-UA" w:eastAsia="zh-CN"/>
        </w:rPr>
        <w:t>. Київ: Наш Формат.</w:t>
      </w:r>
    </w:p>
    <w:p w:rsidR="00151379" w:rsidRPr="002D4311" w:rsidRDefault="00151379" w:rsidP="00DA0DAA">
      <w:pPr>
        <w:suppressAutoHyphens/>
        <w:spacing w:after="0" w:line="360" w:lineRule="auto"/>
        <w:ind w:firstLine="540"/>
        <w:jc w:val="both"/>
        <w:rPr>
          <w:rFonts w:ascii="Times New Roman" w:eastAsia="Times New Roman" w:hAnsi="Times New Roman" w:cs="Times New Roman"/>
          <w:sz w:val="28"/>
          <w:szCs w:val="28"/>
          <w:lang w:val="uk-UA" w:eastAsia="zh-CN"/>
        </w:rPr>
      </w:pPr>
      <w:r w:rsidRPr="00151379">
        <w:rPr>
          <w:rFonts w:ascii="Times New Roman" w:eastAsia="Times New Roman" w:hAnsi="Times New Roman" w:cs="Times New Roman"/>
          <w:sz w:val="28"/>
          <w:szCs w:val="28"/>
          <w:lang w:val="uk-UA" w:eastAsia="zh-CN"/>
        </w:rPr>
        <w:t xml:space="preserve">9. Верховна Рада України. (2015, 9 квітня). </w:t>
      </w:r>
      <w:r w:rsidRPr="000E4371">
        <w:rPr>
          <w:rFonts w:ascii="Times New Roman" w:eastAsia="Times New Roman" w:hAnsi="Times New Roman" w:cs="Times New Roman"/>
          <w:i/>
          <w:sz w:val="28"/>
          <w:szCs w:val="28"/>
          <w:lang w:val="uk-UA" w:eastAsia="zh-CN"/>
        </w:rPr>
        <w:t>Про засудж</w:t>
      </w:r>
      <w:r w:rsidR="002319F8">
        <w:rPr>
          <w:rFonts w:ascii="Times New Roman" w:eastAsia="Times New Roman" w:hAnsi="Times New Roman" w:cs="Times New Roman"/>
          <w:i/>
          <w:sz w:val="28"/>
          <w:szCs w:val="28"/>
          <w:lang w:val="uk-UA" w:eastAsia="zh-CN"/>
        </w:rPr>
        <w:t xml:space="preserve">ення комуністичного та націонал </w:t>
      </w:r>
      <w:r w:rsidRPr="000E4371">
        <w:rPr>
          <w:rFonts w:ascii="Times New Roman" w:eastAsia="Times New Roman" w:hAnsi="Times New Roman" w:cs="Times New Roman"/>
          <w:i/>
          <w:sz w:val="28"/>
          <w:szCs w:val="28"/>
          <w:lang w:val="uk-UA" w:eastAsia="zh-CN"/>
        </w:rPr>
        <w:t>соціалістичного (нацистського) тоталітарних режимів в Україні та заборону пропаганди їхньої</w:t>
      </w:r>
      <w:r w:rsidR="00383F92">
        <w:rPr>
          <w:rFonts w:ascii="Times New Roman" w:eastAsia="Times New Roman" w:hAnsi="Times New Roman" w:cs="Times New Roman"/>
          <w:i/>
          <w:sz w:val="28"/>
          <w:szCs w:val="28"/>
          <w:lang w:val="uk-UA" w:eastAsia="zh-CN"/>
        </w:rPr>
        <w:t xml:space="preserve"> символіки:</w:t>
      </w:r>
      <w:r w:rsidRPr="000E4371">
        <w:rPr>
          <w:rFonts w:ascii="Times New Roman" w:eastAsia="Times New Roman" w:hAnsi="Times New Roman" w:cs="Times New Roman"/>
          <w:i/>
          <w:sz w:val="28"/>
          <w:szCs w:val="28"/>
          <w:lang w:val="uk-UA" w:eastAsia="zh-CN"/>
        </w:rPr>
        <w:t xml:space="preserve"> Закон</w:t>
      </w:r>
      <w:r w:rsidR="002319F8">
        <w:rPr>
          <w:rFonts w:ascii="Times New Roman" w:eastAsia="Times New Roman" w:hAnsi="Times New Roman" w:cs="Times New Roman"/>
          <w:i/>
          <w:sz w:val="28"/>
          <w:szCs w:val="28"/>
          <w:lang w:val="uk-UA" w:eastAsia="zh-CN"/>
        </w:rPr>
        <w:t xml:space="preserve"> </w:t>
      </w:r>
      <w:r w:rsidRPr="000E4371">
        <w:rPr>
          <w:rFonts w:ascii="Times New Roman" w:eastAsia="Times New Roman" w:hAnsi="Times New Roman" w:cs="Times New Roman"/>
          <w:i/>
          <w:sz w:val="28"/>
          <w:szCs w:val="28"/>
          <w:lang w:val="uk-UA" w:eastAsia="zh-CN"/>
        </w:rPr>
        <w:t>України № 317 VIII.</w:t>
      </w:r>
      <w:r w:rsidR="000E4371">
        <w:rPr>
          <w:rFonts w:ascii="Times New Roman" w:eastAsia="Times New Roman" w:hAnsi="Times New Roman" w:cs="Times New Roman"/>
          <w:sz w:val="28"/>
          <w:szCs w:val="28"/>
          <w:lang w:val="uk-UA" w:eastAsia="zh-CN"/>
        </w:rPr>
        <w:t xml:space="preserve"> </w:t>
      </w:r>
      <w:hyperlink r:id="rId8" w:anchor="Text" w:history="1">
        <w:r w:rsidRPr="00151379">
          <w:rPr>
            <w:rFonts w:ascii="Times New Roman" w:hAnsi="Times New Roman" w:cs="Times New Roman"/>
            <w:sz w:val="28"/>
            <w:szCs w:val="28"/>
            <w:lang w:val="uk-UA" w:eastAsia="zh-CN"/>
          </w:rPr>
          <w:t>https://zakon.rada.gov.ua/laws/show/317-19#Text</w:t>
        </w:r>
      </w:hyperlink>
    </w:p>
    <w:p w:rsidR="00F104FD" w:rsidRPr="00F104FD" w:rsidRDefault="00F104FD" w:rsidP="00DA0DAA">
      <w:pPr>
        <w:suppressAutoHyphens/>
        <w:spacing w:after="0" w:line="360" w:lineRule="auto"/>
        <w:ind w:firstLine="540"/>
        <w:jc w:val="both"/>
        <w:rPr>
          <w:rFonts w:ascii="Times New Roman" w:hAnsi="Times New Roman" w:cs="Times New Roman"/>
          <w:sz w:val="28"/>
          <w:szCs w:val="28"/>
          <w:lang w:val="uk-UA" w:eastAsia="zh-CN"/>
        </w:rPr>
      </w:pPr>
      <w:r w:rsidRPr="00F104FD">
        <w:rPr>
          <w:rFonts w:ascii="Times New Roman" w:hAnsi="Times New Roman" w:cs="Times New Roman"/>
          <w:sz w:val="28"/>
          <w:szCs w:val="28"/>
          <w:lang w:val="uk-UA" w:eastAsia="zh-CN"/>
        </w:rPr>
        <w:t xml:space="preserve">10. Григор’єв, В. (2025, квітень 28). </w:t>
      </w:r>
      <w:r w:rsidRPr="002D4311">
        <w:rPr>
          <w:rFonts w:ascii="Times New Roman" w:hAnsi="Times New Roman" w:cs="Times New Roman"/>
          <w:i/>
          <w:sz w:val="28"/>
          <w:szCs w:val="28"/>
          <w:lang w:val="uk-UA" w:eastAsia="zh-CN"/>
        </w:rPr>
        <w:t>Ексгумація жертв Волинської трагедії: ЗМІ з’ясували, як просувається процес.</w:t>
      </w:r>
      <w:r w:rsidRPr="00F104FD">
        <w:rPr>
          <w:rFonts w:ascii="Times New Roman" w:hAnsi="Times New Roman" w:cs="Times New Roman"/>
          <w:sz w:val="28"/>
          <w:szCs w:val="28"/>
          <w:lang w:val="uk-UA" w:eastAsia="zh-CN"/>
        </w:rPr>
        <w:t xml:space="preserve"> УНІАН.</w:t>
      </w:r>
      <w:r w:rsidR="00B3489C" w:rsidRPr="00B3489C">
        <w:t xml:space="preserve"> </w:t>
      </w:r>
      <w:r w:rsidR="00B3489C" w:rsidRPr="00B3489C">
        <w:rPr>
          <w:rFonts w:ascii="Times New Roman" w:hAnsi="Times New Roman" w:cs="Times New Roman"/>
          <w:sz w:val="28"/>
          <w:szCs w:val="28"/>
          <w:lang w:val="uk-UA" w:eastAsia="zh-CN"/>
        </w:rPr>
        <w:t>https://www.unian.ua/society/volinska-tragediya-v-ukrajini-yak-vidbuvayetsya-eksgumaciya-zhertv-novini-ukrajini-amp-12991998.html</w:t>
      </w:r>
    </w:p>
    <w:p w:rsidR="00F104FD" w:rsidRPr="00F104FD" w:rsidRDefault="00F104FD" w:rsidP="00DA0DAA">
      <w:pPr>
        <w:suppressAutoHyphens/>
        <w:spacing w:after="0" w:line="360" w:lineRule="auto"/>
        <w:ind w:firstLine="540"/>
        <w:jc w:val="both"/>
        <w:rPr>
          <w:rFonts w:ascii="Times New Roman" w:hAnsi="Times New Roman" w:cs="Times New Roman"/>
          <w:sz w:val="28"/>
          <w:szCs w:val="28"/>
          <w:lang w:val="uk-UA" w:eastAsia="zh-CN"/>
        </w:rPr>
      </w:pPr>
      <w:r w:rsidRPr="00F104FD">
        <w:rPr>
          <w:rFonts w:ascii="Times New Roman" w:hAnsi="Times New Roman" w:cs="Times New Roman"/>
          <w:sz w:val="28"/>
          <w:szCs w:val="28"/>
          <w:lang w:val="uk-UA" w:eastAsia="zh-CN"/>
        </w:rPr>
        <w:lastRenderedPageBreak/>
        <w:t>11. Зеленський підписав закон щодо нацменшин в Україні. (2023, Листопад 3). Радіо Свобода.</w:t>
      </w:r>
      <w:r w:rsidR="00A10A17" w:rsidRPr="00A10A17">
        <w:t xml:space="preserve"> </w:t>
      </w:r>
      <w:r w:rsidR="00A10A17" w:rsidRPr="00A10A17">
        <w:rPr>
          <w:rFonts w:ascii="Times New Roman" w:hAnsi="Times New Roman" w:cs="Times New Roman"/>
          <w:sz w:val="28"/>
          <w:szCs w:val="28"/>
          <w:lang w:val="uk-UA" w:eastAsia="zh-CN"/>
        </w:rPr>
        <w:t>https://www.radiosvoboda.org/a/news-zelenskyy-zakon-natsmenshyny/32670216.html</w:t>
      </w:r>
    </w:p>
    <w:p w:rsidR="00F104FD" w:rsidRPr="00F104FD" w:rsidRDefault="00F104FD" w:rsidP="00DA0DAA">
      <w:pPr>
        <w:suppressAutoHyphens/>
        <w:spacing w:after="0" w:line="360" w:lineRule="auto"/>
        <w:ind w:firstLine="540"/>
        <w:jc w:val="both"/>
        <w:rPr>
          <w:rFonts w:ascii="Times New Roman" w:hAnsi="Times New Roman" w:cs="Times New Roman"/>
          <w:sz w:val="28"/>
          <w:szCs w:val="28"/>
          <w:lang w:val="uk-UA" w:eastAsia="zh-CN"/>
        </w:rPr>
      </w:pPr>
      <w:r w:rsidRPr="00F104FD">
        <w:rPr>
          <w:rFonts w:ascii="Times New Roman" w:hAnsi="Times New Roman" w:cs="Times New Roman"/>
          <w:sz w:val="28"/>
          <w:szCs w:val="28"/>
          <w:lang w:val="uk-UA" w:eastAsia="zh-CN"/>
        </w:rPr>
        <w:t xml:space="preserve">12. Інкеї, П., &amp; Крістоф, Л. (2025). </w:t>
      </w:r>
      <w:r w:rsidRPr="004D6C98">
        <w:rPr>
          <w:rFonts w:ascii="Times New Roman" w:hAnsi="Times New Roman" w:cs="Times New Roman"/>
          <w:i/>
          <w:sz w:val="28"/>
          <w:szCs w:val="28"/>
          <w:lang w:val="uk-UA" w:eastAsia="zh-CN"/>
        </w:rPr>
        <w:t>Long Cultural Policy Profile: Hungary.</w:t>
      </w:r>
      <w:r w:rsidRPr="00F104FD">
        <w:rPr>
          <w:rFonts w:ascii="Times New Roman" w:hAnsi="Times New Roman" w:cs="Times New Roman"/>
          <w:sz w:val="28"/>
          <w:szCs w:val="28"/>
          <w:lang w:val="uk-UA" w:eastAsia="zh-CN"/>
        </w:rPr>
        <w:t xml:space="preserve"> Compendium of Cultural Policies and Trends.</w:t>
      </w:r>
    </w:p>
    <w:p w:rsidR="00F104FD" w:rsidRPr="004D6C98" w:rsidRDefault="00F104FD" w:rsidP="00DA0DAA">
      <w:pPr>
        <w:suppressAutoHyphens/>
        <w:spacing w:after="0" w:line="360" w:lineRule="auto"/>
        <w:ind w:firstLine="540"/>
        <w:jc w:val="both"/>
        <w:rPr>
          <w:rFonts w:ascii="Times New Roman" w:hAnsi="Times New Roman" w:cs="Times New Roman"/>
          <w:i/>
          <w:sz w:val="28"/>
          <w:szCs w:val="28"/>
          <w:lang w:val="uk-UA" w:eastAsia="zh-CN"/>
        </w:rPr>
      </w:pPr>
      <w:r w:rsidRPr="00F104FD">
        <w:rPr>
          <w:rFonts w:ascii="Times New Roman" w:hAnsi="Times New Roman" w:cs="Times New Roman"/>
          <w:sz w:val="28"/>
          <w:szCs w:val="28"/>
          <w:lang w:val="uk-UA" w:eastAsia="zh-CN"/>
        </w:rPr>
        <w:t xml:space="preserve">13. Киридон, А. М., &amp; Троян, С. С. (2017). </w:t>
      </w:r>
      <w:r w:rsidRPr="004D6C98">
        <w:rPr>
          <w:rFonts w:ascii="Times New Roman" w:hAnsi="Times New Roman" w:cs="Times New Roman"/>
          <w:i/>
          <w:sz w:val="28"/>
          <w:szCs w:val="28"/>
          <w:lang w:val="uk-UA" w:eastAsia="zh-CN"/>
        </w:rPr>
        <w:t>Державні інституції в сфері політики пам’яті в Україні та Румунії.</w:t>
      </w:r>
    </w:p>
    <w:p w:rsidR="00F104FD" w:rsidRPr="00F104FD" w:rsidRDefault="00F104FD" w:rsidP="00DA0DAA">
      <w:pPr>
        <w:suppressAutoHyphens/>
        <w:spacing w:after="0" w:line="360" w:lineRule="auto"/>
        <w:ind w:firstLine="540"/>
        <w:jc w:val="both"/>
        <w:rPr>
          <w:rFonts w:ascii="Times New Roman" w:hAnsi="Times New Roman" w:cs="Times New Roman"/>
          <w:sz w:val="28"/>
          <w:szCs w:val="28"/>
          <w:lang w:val="uk-UA" w:eastAsia="zh-CN"/>
        </w:rPr>
      </w:pPr>
      <w:r w:rsidRPr="00F104FD">
        <w:rPr>
          <w:rFonts w:ascii="Times New Roman" w:hAnsi="Times New Roman" w:cs="Times New Roman"/>
          <w:sz w:val="28"/>
          <w:szCs w:val="28"/>
          <w:lang w:val="uk-UA" w:eastAsia="zh-CN"/>
        </w:rPr>
        <w:t xml:space="preserve">14. Мединський, І., &amp; Капчос, Б. (2016, 21 квітня). </w:t>
      </w:r>
      <w:r w:rsidRPr="009E13D3">
        <w:rPr>
          <w:rFonts w:ascii="Times New Roman" w:hAnsi="Times New Roman" w:cs="Times New Roman"/>
          <w:i/>
          <w:sz w:val="28"/>
          <w:szCs w:val="28"/>
          <w:lang w:val="uk-UA" w:eastAsia="zh-CN"/>
        </w:rPr>
        <w:t xml:space="preserve">Угорщина–Україна. Партнерство, озираючись на Москву та Закарпаття. </w:t>
      </w:r>
      <w:r w:rsidRPr="00F104FD">
        <w:rPr>
          <w:rFonts w:ascii="Times New Roman" w:hAnsi="Times New Roman" w:cs="Times New Roman"/>
          <w:sz w:val="28"/>
          <w:szCs w:val="28"/>
          <w:lang w:val="uk-UA" w:eastAsia="zh-CN"/>
        </w:rPr>
        <w:t>Євроінтеграція.</w:t>
      </w:r>
      <w:r w:rsidR="00B3489C" w:rsidRPr="00FD0588">
        <w:rPr>
          <w:lang w:val="uk-UA"/>
        </w:rPr>
        <w:t xml:space="preserve"> </w:t>
      </w:r>
      <w:r w:rsidR="00B3489C" w:rsidRPr="00B3489C">
        <w:rPr>
          <w:rFonts w:ascii="Times New Roman" w:hAnsi="Times New Roman" w:cs="Times New Roman"/>
          <w:sz w:val="28"/>
          <w:szCs w:val="28"/>
          <w:lang w:val="uk-UA" w:eastAsia="zh-CN"/>
        </w:rPr>
        <w:t>https://www.eurointegration.com.ua/articles/2016/04/21/7048108/index.amp</w:t>
      </w:r>
    </w:p>
    <w:p w:rsidR="00F104FD" w:rsidRPr="00F104FD" w:rsidRDefault="009E13D3" w:rsidP="00DA0DAA">
      <w:pPr>
        <w:suppressAutoHyphens/>
        <w:spacing w:after="0" w:line="360" w:lineRule="auto"/>
        <w:ind w:firstLine="540"/>
        <w:jc w:val="both"/>
        <w:rPr>
          <w:rFonts w:ascii="Times New Roman" w:hAnsi="Times New Roman" w:cs="Times New Roman"/>
          <w:sz w:val="28"/>
          <w:szCs w:val="28"/>
          <w:lang w:val="uk-UA" w:eastAsia="zh-CN"/>
        </w:rPr>
      </w:pPr>
      <w:r>
        <w:rPr>
          <w:rFonts w:ascii="Times New Roman" w:hAnsi="Times New Roman" w:cs="Times New Roman"/>
          <w:sz w:val="28"/>
          <w:szCs w:val="28"/>
          <w:lang w:val="uk-UA" w:eastAsia="zh-CN"/>
        </w:rPr>
        <w:t>15. Медіамейкер. (2024</w:t>
      </w:r>
      <w:r w:rsidR="00F104FD" w:rsidRPr="00F104FD">
        <w:rPr>
          <w:rFonts w:ascii="Times New Roman" w:hAnsi="Times New Roman" w:cs="Times New Roman"/>
          <w:sz w:val="28"/>
          <w:szCs w:val="28"/>
          <w:lang w:val="uk-UA" w:eastAsia="zh-CN"/>
        </w:rPr>
        <w:t xml:space="preserve">). </w:t>
      </w:r>
      <w:r w:rsidR="00F104FD" w:rsidRPr="009E13D3">
        <w:rPr>
          <w:rFonts w:ascii="Times New Roman" w:hAnsi="Times New Roman" w:cs="Times New Roman"/>
          <w:i/>
          <w:sz w:val="28"/>
          <w:szCs w:val="28"/>
          <w:lang w:val="uk-UA" w:eastAsia="zh-CN"/>
        </w:rPr>
        <w:t xml:space="preserve">Як провладні медіа Угорщини поширюють пропаганду на угорські національні меншини за кордоном — дослідження. </w:t>
      </w:r>
      <w:r w:rsidR="00F104FD" w:rsidRPr="00F104FD">
        <w:rPr>
          <w:rFonts w:ascii="Times New Roman" w:hAnsi="Times New Roman" w:cs="Times New Roman"/>
          <w:sz w:val="28"/>
          <w:szCs w:val="28"/>
          <w:lang w:val="uk-UA" w:eastAsia="zh-CN"/>
        </w:rPr>
        <w:t>https://mediamaker.me/news/yak-provladni-media-ugorshhyny-poshyryuyut-propagandu-na-ugorski-naczionalni-mens</w:t>
      </w:r>
      <w:r>
        <w:rPr>
          <w:rFonts w:ascii="Times New Roman" w:hAnsi="Times New Roman" w:cs="Times New Roman"/>
          <w:sz w:val="28"/>
          <w:szCs w:val="28"/>
          <w:lang w:val="uk-UA" w:eastAsia="zh-CN"/>
        </w:rPr>
        <w:t>hyny-za-kordonom-doslidzhennya/</w:t>
      </w:r>
    </w:p>
    <w:p w:rsidR="00F104FD" w:rsidRDefault="00F104FD" w:rsidP="00DA0DAA">
      <w:pPr>
        <w:suppressAutoHyphens/>
        <w:spacing w:after="0" w:line="360" w:lineRule="auto"/>
        <w:ind w:firstLine="540"/>
        <w:jc w:val="both"/>
        <w:rPr>
          <w:rFonts w:ascii="Times New Roman" w:hAnsi="Times New Roman" w:cs="Times New Roman"/>
          <w:sz w:val="28"/>
          <w:szCs w:val="28"/>
          <w:lang w:val="uk-UA" w:eastAsia="zh-CN"/>
        </w:rPr>
      </w:pPr>
      <w:r w:rsidRPr="00F104FD">
        <w:rPr>
          <w:rFonts w:ascii="Times New Roman" w:hAnsi="Times New Roman" w:cs="Times New Roman"/>
          <w:sz w:val="28"/>
          <w:szCs w:val="28"/>
          <w:lang w:val="uk-UA" w:eastAsia="zh-CN"/>
        </w:rPr>
        <w:t>16. Оліщук, І. (2025, 12 липня). Навроцький закликав Зеленського дозволити масштабні ексгумації на Волині. ZAXID.NET.</w:t>
      </w:r>
      <w:r w:rsidR="00B3489C" w:rsidRPr="00B3489C">
        <w:rPr>
          <w:lang w:val="en-US"/>
        </w:rPr>
        <w:t xml:space="preserve"> </w:t>
      </w:r>
      <w:r w:rsidR="00B3489C" w:rsidRPr="00B3489C">
        <w:rPr>
          <w:rFonts w:ascii="Times New Roman" w:hAnsi="Times New Roman" w:cs="Times New Roman"/>
          <w:sz w:val="28"/>
          <w:szCs w:val="28"/>
          <w:lang w:val="uk-UA" w:eastAsia="zh-CN"/>
        </w:rPr>
        <w:t>https://zaxid.net/navrotskiy_zaklikav_zelenskogo_dozvoliti_masshtabni_eksgumatsiyi_na_volini_n1614577/amp</w:t>
      </w:r>
    </w:p>
    <w:p w:rsidR="00F104FD" w:rsidRPr="00F104FD" w:rsidRDefault="00F104FD" w:rsidP="00DA0DAA">
      <w:pPr>
        <w:suppressAutoHyphens/>
        <w:spacing w:after="0" w:line="360" w:lineRule="auto"/>
        <w:ind w:firstLine="540"/>
        <w:jc w:val="both"/>
        <w:rPr>
          <w:rFonts w:ascii="Times New Roman" w:hAnsi="Times New Roman" w:cs="Times New Roman"/>
          <w:sz w:val="28"/>
          <w:szCs w:val="28"/>
          <w:lang w:val="uk-UA" w:eastAsia="zh-CN"/>
        </w:rPr>
      </w:pPr>
      <w:r w:rsidRPr="00F104FD">
        <w:rPr>
          <w:rFonts w:ascii="Times New Roman" w:hAnsi="Times New Roman" w:cs="Times New Roman"/>
          <w:sz w:val="28"/>
          <w:szCs w:val="28"/>
          <w:lang w:val="uk-UA" w:eastAsia="zh-CN"/>
        </w:rPr>
        <w:t>17. Плохій, С. (2016</w:t>
      </w:r>
      <w:r w:rsidRPr="009E13D3">
        <w:rPr>
          <w:rFonts w:ascii="Times New Roman" w:hAnsi="Times New Roman" w:cs="Times New Roman"/>
          <w:i/>
          <w:sz w:val="28"/>
          <w:szCs w:val="28"/>
          <w:lang w:val="uk-UA" w:eastAsia="zh-CN"/>
        </w:rPr>
        <w:t>). Брама Європи</w:t>
      </w:r>
      <w:r w:rsidRPr="00F104FD">
        <w:rPr>
          <w:rFonts w:ascii="Times New Roman" w:hAnsi="Times New Roman" w:cs="Times New Roman"/>
          <w:sz w:val="28"/>
          <w:szCs w:val="28"/>
          <w:lang w:val="uk-UA" w:eastAsia="zh-CN"/>
        </w:rPr>
        <w:t>. Харків: Книжковий Клуб «Клуб Сімейного Дозвілля».</w:t>
      </w:r>
    </w:p>
    <w:p w:rsidR="00F104FD" w:rsidRPr="00F104FD" w:rsidRDefault="00F104FD" w:rsidP="00DA0DAA">
      <w:pPr>
        <w:suppressAutoHyphens/>
        <w:spacing w:after="0" w:line="360" w:lineRule="auto"/>
        <w:ind w:firstLine="540"/>
        <w:jc w:val="both"/>
        <w:rPr>
          <w:rFonts w:ascii="Times New Roman" w:hAnsi="Times New Roman" w:cs="Times New Roman"/>
          <w:sz w:val="28"/>
          <w:szCs w:val="28"/>
          <w:lang w:val="uk-UA" w:eastAsia="zh-CN"/>
        </w:rPr>
      </w:pPr>
      <w:r w:rsidRPr="00F104FD">
        <w:rPr>
          <w:rFonts w:ascii="Times New Roman" w:hAnsi="Times New Roman" w:cs="Times New Roman"/>
          <w:sz w:val="28"/>
          <w:szCs w:val="28"/>
          <w:lang w:val="uk-UA" w:eastAsia="zh-CN"/>
        </w:rPr>
        <w:t xml:space="preserve">18. Плохій, С. (2023). </w:t>
      </w:r>
      <w:r w:rsidRPr="009E13D3">
        <w:rPr>
          <w:rFonts w:ascii="Times New Roman" w:hAnsi="Times New Roman" w:cs="Times New Roman"/>
          <w:i/>
          <w:sz w:val="28"/>
          <w:szCs w:val="28"/>
          <w:lang w:val="uk-UA" w:eastAsia="zh-CN"/>
        </w:rPr>
        <w:t>Російсько українська війна: повернення історії.</w:t>
      </w:r>
      <w:r w:rsidRPr="00F104FD">
        <w:rPr>
          <w:rFonts w:ascii="Times New Roman" w:hAnsi="Times New Roman" w:cs="Times New Roman"/>
          <w:sz w:val="28"/>
          <w:szCs w:val="28"/>
          <w:lang w:val="uk-UA" w:eastAsia="zh-CN"/>
        </w:rPr>
        <w:t xml:space="preserve"> Харків: (КСД).</w:t>
      </w:r>
    </w:p>
    <w:p w:rsidR="00F104FD" w:rsidRPr="00F104FD" w:rsidRDefault="00F104FD" w:rsidP="00DA0DAA">
      <w:pPr>
        <w:suppressAutoHyphens/>
        <w:spacing w:after="0" w:line="360" w:lineRule="auto"/>
        <w:ind w:firstLine="540"/>
        <w:jc w:val="both"/>
        <w:rPr>
          <w:rFonts w:ascii="Times New Roman" w:hAnsi="Times New Roman" w:cs="Times New Roman"/>
          <w:sz w:val="28"/>
          <w:szCs w:val="28"/>
          <w:lang w:val="uk-UA" w:eastAsia="zh-CN"/>
        </w:rPr>
      </w:pPr>
      <w:r w:rsidRPr="00F104FD">
        <w:rPr>
          <w:rFonts w:ascii="Times New Roman" w:hAnsi="Times New Roman" w:cs="Times New Roman"/>
          <w:sz w:val="28"/>
          <w:szCs w:val="28"/>
          <w:lang w:val="uk-UA" w:eastAsia="zh-CN"/>
        </w:rPr>
        <w:t xml:space="preserve">19. Плоскіна, В. (2019, квітень 25). </w:t>
      </w:r>
      <w:r w:rsidRPr="009E13D3">
        <w:rPr>
          <w:rFonts w:ascii="Times New Roman" w:hAnsi="Times New Roman" w:cs="Times New Roman"/>
          <w:i/>
          <w:sz w:val="28"/>
          <w:szCs w:val="28"/>
          <w:lang w:val="uk-UA" w:eastAsia="zh-CN"/>
        </w:rPr>
        <w:t>В Угорщині негативно відреагували на закон про українську мову</w:t>
      </w:r>
      <w:r w:rsidRPr="00F104FD">
        <w:rPr>
          <w:rFonts w:ascii="Times New Roman" w:hAnsi="Times New Roman" w:cs="Times New Roman"/>
          <w:sz w:val="28"/>
          <w:szCs w:val="28"/>
          <w:lang w:val="uk-UA" w:eastAsia="zh-CN"/>
        </w:rPr>
        <w:t>. Радіо Свобода.</w:t>
      </w:r>
      <w:r w:rsidR="00B3489C">
        <w:rPr>
          <w:rFonts w:ascii="Times New Roman" w:hAnsi="Times New Roman" w:cs="Times New Roman"/>
          <w:sz w:val="28"/>
          <w:szCs w:val="28"/>
          <w:lang w:val="uk-UA" w:eastAsia="zh-CN"/>
        </w:rPr>
        <w:t xml:space="preserve"> </w:t>
      </w:r>
      <w:r w:rsidR="00F76D5F" w:rsidRPr="00F76D5F">
        <w:rPr>
          <w:rFonts w:ascii="Times New Roman" w:hAnsi="Times New Roman" w:cs="Times New Roman"/>
          <w:sz w:val="28"/>
          <w:szCs w:val="28"/>
          <w:lang w:val="uk-UA" w:eastAsia="zh-CN"/>
        </w:rPr>
        <w:t>https://www.radiosvoboda.org/a/29903937.html</w:t>
      </w:r>
    </w:p>
    <w:p w:rsidR="00F104FD" w:rsidRPr="00F104FD" w:rsidRDefault="00F104FD" w:rsidP="00DA0DAA">
      <w:pPr>
        <w:suppressAutoHyphens/>
        <w:spacing w:after="0" w:line="360" w:lineRule="auto"/>
        <w:ind w:firstLine="540"/>
        <w:jc w:val="both"/>
        <w:rPr>
          <w:rFonts w:ascii="Times New Roman" w:hAnsi="Times New Roman" w:cs="Times New Roman"/>
          <w:sz w:val="28"/>
          <w:szCs w:val="28"/>
          <w:lang w:val="uk-UA" w:eastAsia="zh-CN"/>
        </w:rPr>
      </w:pPr>
      <w:r w:rsidRPr="00F104FD">
        <w:rPr>
          <w:rFonts w:ascii="Times New Roman" w:hAnsi="Times New Roman" w:cs="Times New Roman"/>
          <w:sz w:val="28"/>
          <w:szCs w:val="28"/>
          <w:lang w:val="uk-UA" w:eastAsia="zh-CN"/>
        </w:rPr>
        <w:t>20. Поляки про Україну та польсько-українські відносини: скільки змін, скільки продовження? (2025, січень). Звіт для Центру Мєрошевського. Варшава: Центр Мєрошевського.</w:t>
      </w:r>
    </w:p>
    <w:p w:rsidR="00F104FD" w:rsidRPr="00F76D5F" w:rsidRDefault="00F104FD" w:rsidP="00DA0DAA">
      <w:pPr>
        <w:suppressAutoHyphens/>
        <w:spacing w:after="0" w:line="360" w:lineRule="auto"/>
        <w:ind w:firstLine="540"/>
        <w:jc w:val="both"/>
        <w:rPr>
          <w:rFonts w:ascii="Times New Roman" w:hAnsi="Times New Roman" w:cs="Times New Roman"/>
          <w:sz w:val="28"/>
          <w:szCs w:val="28"/>
          <w:lang w:val="uk-UA" w:eastAsia="zh-CN"/>
        </w:rPr>
      </w:pPr>
      <w:r w:rsidRPr="00F104FD">
        <w:rPr>
          <w:rFonts w:ascii="Times New Roman" w:hAnsi="Times New Roman" w:cs="Times New Roman"/>
          <w:sz w:val="28"/>
          <w:szCs w:val="28"/>
          <w:lang w:val="uk-UA" w:eastAsia="zh-CN"/>
        </w:rPr>
        <w:t>21. Р</w:t>
      </w:r>
      <w:r w:rsidR="00F76D5F">
        <w:rPr>
          <w:rFonts w:ascii="Times New Roman" w:hAnsi="Times New Roman" w:cs="Times New Roman"/>
          <w:sz w:val="28"/>
          <w:szCs w:val="28"/>
          <w:lang w:val="uk-UA" w:eastAsia="zh-CN"/>
        </w:rPr>
        <w:t xml:space="preserve">адіо Свобода. (2011, 12 січня). </w:t>
      </w:r>
      <w:r w:rsidRPr="009E13D3">
        <w:rPr>
          <w:rFonts w:ascii="Times New Roman" w:hAnsi="Times New Roman" w:cs="Times New Roman"/>
          <w:i/>
          <w:sz w:val="28"/>
          <w:szCs w:val="28"/>
          <w:lang w:val="uk-UA" w:eastAsia="zh-CN"/>
        </w:rPr>
        <w:t>Уряд створив Українськи</w:t>
      </w:r>
      <w:r w:rsidR="00F76D5F">
        <w:rPr>
          <w:rFonts w:ascii="Times New Roman" w:hAnsi="Times New Roman" w:cs="Times New Roman"/>
          <w:i/>
          <w:sz w:val="28"/>
          <w:szCs w:val="28"/>
          <w:lang w:val="uk-UA" w:eastAsia="zh-CN"/>
        </w:rPr>
        <w:t xml:space="preserve">й інститут національної пам’яті </w:t>
      </w:r>
      <w:r w:rsidR="00F76D5F">
        <w:rPr>
          <w:rFonts w:ascii="Times New Roman" w:hAnsi="Times New Roman" w:cs="Times New Roman"/>
          <w:sz w:val="28"/>
          <w:szCs w:val="28"/>
          <w:lang w:val="uk-UA" w:eastAsia="zh-CN"/>
        </w:rPr>
        <w:t xml:space="preserve">. </w:t>
      </w:r>
    </w:p>
    <w:p w:rsidR="00F104FD" w:rsidRPr="00F104FD" w:rsidRDefault="00F104FD" w:rsidP="00DA0DAA">
      <w:pPr>
        <w:suppressAutoHyphens/>
        <w:spacing w:after="0" w:line="360" w:lineRule="auto"/>
        <w:ind w:firstLine="540"/>
        <w:jc w:val="both"/>
        <w:rPr>
          <w:rFonts w:ascii="Times New Roman" w:hAnsi="Times New Roman" w:cs="Times New Roman"/>
          <w:sz w:val="28"/>
          <w:szCs w:val="28"/>
          <w:lang w:val="uk-UA" w:eastAsia="zh-CN"/>
        </w:rPr>
      </w:pPr>
      <w:r w:rsidRPr="00F104FD">
        <w:rPr>
          <w:rFonts w:ascii="Times New Roman" w:hAnsi="Times New Roman" w:cs="Times New Roman"/>
          <w:sz w:val="28"/>
          <w:szCs w:val="28"/>
          <w:lang w:val="uk-UA" w:eastAsia="zh-CN"/>
        </w:rPr>
        <w:lastRenderedPageBreak/>
        <w:t>22. РБК Україна. Чому Угорщина блокує вступ України в Євросоюз та чого хоче Орбан.</w:t>
      </w:r>
      <w:r w:rsidR="00F76D5F" w:rsidRPr="00F76D5F">
        <w:t xml:space="preserve"> </w:t>
      </w:r>
      <w:r w:rsidR="00F76D5F" w:rsidRPr="00F76D5F">
        <w:rPr>
          <w:rFonts w:ascii="Times New Roman" w:hAnsi="Times New Roman" w:cs="Times New Roman"/>
          <w:sz w:val="28"/>
          <w:szCs w:val="28"/>
          <w:lang w:val="uk-UA" w:eastAsia="zh-CN"/>
        </w:rPr>
        <w:t>https://www.rbc.ua/rus/news/chomu-ugorshchina-blokue-vstup-ukrayini-es-1701788367.html</w:t>
      </w:r>
    </w:p>
    <w:p w:rsidR="00F104FD" w:rsidRPr="00F104FD" w:rsidRDefault="00F104FD" w:rsidP="00DA0DAA">
      <w:pPr>
        <w:suppressAutoHyphens/>
        <w:spacing w:after="0" w:line="360" w:lineRule="auto"/>
        <w:ind w:firstLine="540"/>
        <w:jc w:val="both"/>
        <w:rPr>
          <w:rFonts w:ascii="Times New Roman" w:hAnsi="Times New Roman" w:cs="Times New Roman"/>
          <w:sz w:val="28"/>
          <w:szCs w:val="28"/>
          <w:lang w:val="uk-UA" w:eastAsia="zh-CN"/>
        </w:rPr>
      </w:pPr>
      <w:r w:rsidRPr="00F104FD">
        <w:rPr>
          <w:rFonts w:ascii="Times New Roman" w:hAnsi="Times New Roman" w:cs="Times New Roman"/>
          <w:sz w:val="28"/>
          <w:szCs w:val="28"/>
          <w:lang w:val="uk-UA" w:eastAsia="zh-CN"/>
        </w:rPr>
        <w:t xml:space="preserve">23. Сичова, Я. (2022). </w:t>
      </w:r>
      <w:r w:rsidRPr="009E13D3">
        <w:rPr>
          <w:rFonts w:ascii="Times New Roman" w:hAnsi="Times New Roman" w:cs="Times New Roman"/>
          <w:i/>
          <w:sz w:val="28"/>
          <w:szCs w:val="28"/>
          <w:lang w:val="uk-UA" w:eastAsia="zh-CN"/>
        </w:rPr>
        <w:t xml:space="preserve">Політика пам’яті в сучасній Угорщині: основні інструменти. </w:t>
      </w:r>
      <w:r w:rsidRPr="00F104FD">
        <w:rPr>
          <w:rFonts w:ascii="Times New Roman" w:hAnsi="Times New Roman" w:cs="Times New Roman"/>
          <w:sz w:val="28"/>
          <w:szCs w:val="28"/>
          <w:lang w:val="uk-UA" w:eastAsia="zh-CN"/>
        </w:rPr>
        <w:t>Львівський національний університет імені Івана Франка, Філософський факультет, 41, 22.</w:t>
      </w:r>
    </w:p>
    <w:p w:rsidR="00DA0DAA" w:rsidRPr="00DA0DAA" w:rsidRDefault="00F104FD" w:rsidP="00DA0DAA">
      <w:pPr>
        <w:suppressAutoHyphens/>
        <w:spacing w:after="0" w:line="360" w:lineRule="auto"/>
        <w:ind w:firstLine="540"/>
        <w:jc w:val="both"/>
        <w:rPr>
          <w:rFonts w:ascii="Times New Roman" w:hAnsi="Times New Roman" w:cs="Times New Roman"/>
          <w:sz w:val="28"/>
          <w:szCs w:val="28"/>
          <w:lang w:val="uk-UA" w:eastAsia="zh-CN"/>
        </w:rPr>
      </w:pPr>
      <w:r w:rsidRPr="00F104FD">
        <w:rPr>
          <w:rFonts w:ascii="Times New Roman" w:hAnsi="Times New Roman" w:cs="Times New Roman"/>
          <w:sz w:val="28"/>
          <w:szCs w:val="28"/>
          <w:lang w:val="uk-UA" w:eastAsia="zh-CN"/>
        </w:rPr>
        <w:t xml:space="preserve">24. Слово і Діло. (2024, 9 жовтня). </w:t>
      </w:r>
      <w:r w:rsidRPr="009E13D3">
        <w:rPr>
          <w:rFonts w:ascii="Times New Roman" w:hAnsi="Times New Roman" w:cs="Times New Roman"/>
          <w:i/>
          <w:sz w:val="28"/>
          <w:szCs w:val="28"/>
          <w:lang w:val="uk-UA" w:eastAsia="zh-CN"/>
        </w:rPr>
        <w:t xml:space="preserve">Волинська трагедія: </w:t>
      </w:r>
      <w:r w:rsidR="00DA0DAA">
        <w:rPr>
          <w:rFonts w:ascii="Times New Roman" w:hAnsi="Times New Roman" w:cs="Times New Roman"/>
          <w:i/>
          <w:sz w:val="28"/>
          <w:szCs w:val="28"/>
          <w:lang w:val="uk-UA" w:eastAsia="zh-CN"/>
        </w:rPr>
        <w:t xml:space="preserve">хронологія історичної суперечки з Польщею. </w:t>
      </w:r>
      <w:r w:rsidR="00DA0DAA">
        <w:rPr>
          <w:rFonts w:ascii="Times New Roman" w:hAnsi="Times New Roman" w:cs="Times New Roman"/>
          <w:sz w:val="28"/>
          <w:szCs w:val="28"/>
          <w:lang w:val="en-US" w:eastAsia="zh-CN"/>
        </w:rPr>
        <w:t>htps</w:t>
      </w:r>
      <w:r w:rsidR="00DA0DAA" w:rsidRPr="00DA0DAA">
        <w:rPr>
          <w:rFonts w:ascii="Times New Roman" w:hAnsi="Times New Roman" w:cs="Times New Roman"/>
          <w:sz w:val="28"/>
          <w:szCs w:val="28"/>
          <w:lang w:val="uk-UA" w:eastAsia="zh-CN"/>
        </w:rPr>
        <w:t>://</w:t>
      </w:r>
      <w:r w:rsidR="00DA0DAA">
        <w:rPr>
          <w:rFonts w:ascii="Times New Roman" w:hAnsi="Times New Roman" w:cs="Times New Roman"/>
          <w:sz w:val="28"/>
          <w:szCs w:val="28"/>
          <w:lang w:val="en-US" w:eastAsia="zh-CN"/>
        </w:rPr>
        <w:t>www</w:t>
      </w:r>
      <w:r w:rsidR="00DA0DAA" w:rsidRPr="00DA0DAA">
        <w:rPr>
          <w:rFonts w:ascii="Times New Roman" w:hAnsi="Times New Roman" w:cs="Times New Roman"/>
          <w:sz w:val="28"/>
          <w:szCs w:val="28"/>
          <w:lang w:val="uk-UA" w:eastAsia="zh-CN"/>
        </w:rPr>
        <w:t>.</w:t>
      </w:r>
      <w:r w:rsidR="00DA0DAA">
        <w:rPr>
          <w:rFonts w:ascii="Times New Roman" w:hAnsi="Times New Roman" w:cs="Times New Roman"/>
          <w:sz w:val="28"/>
          <w:szCs w:val="28"/>
          <w:lang w:val="en-US" w:eastAsia="zh-CN"/>
        </w:rPr>
        <w:t>slovoidilo</w:t>
      </w:r>
      <w:r w:rsidR="00DA0DAA" w:rsidRPr="00DA0DAA">
        <w:rPr>
          <w:rFonts w:ascii="Times New Roman" w:hAnsi="Times New Roman" w:cs="Times New Roman"/>
          <w:sz w:val="28"/>
          <w:szCs w:val="28"/>
          <w:lang w:val="uk-UA" w:eastAsia="zh-CN"/>
        </w:rPr>
        <w:t>.</w:t>
      </w:r>
      <w:r w:rsidR="00DA0DAA">
        <w:rPr>
          <w:rFonts w:ascii="Times New Roman" w:hAnsi="Times New Roman" w:cs="Times New Roman"/>
          <w:sz w:val="28"/>
          <w:szCs w:val="28"/>
          <w:lang w:val="en-US" w:eastAsia="zh-CN"/>
        </w:rPr>
        <w:t>ua</w:t>
      </w:r>
      <w:r w:rsidR="00DA0DAA" w:rsidRPr="00DA0DAA">
        <w:rPr>
          <w:rFonts w:ascii="Times New Roman" w:hAnsi="Times New Roman" w:cs="Times New Roman"/>
          <w:sz w:val="28"/>
          <w:szCs w:val="28"/>
          <w:lang w:val="uk-UA" w:eastAsia="zh-CN"/>
        </w:rPr>
        <w:t>/2024/10/09/</w:t>
      </w:r>
      <w:r w:rsidR="00DA0DAA">
        <w:rPr>
          <w:rFonts w:ascii="Times New Roman" w:hAnsi="Times New Roman" w:cs="Times New Roman"/>
          <w:sz w:val="28"/>
          <w:szCs w:val="28"/>
          <w:lang w:val="en-US" w:eastAsia="zh-CN"/>
        </w:rPr>
        <w:t>infogr</w:t>
      </w:r>
      <w:r w:rsidR="00DA0DAA" w:rsidRPr="00DA0DAA">
        <w:rPr>
          <w:rFonts w:ascii="Times New Roman" w:hAnsi="Times New Roman" w:cs="Times New Roman"/>
          <w:sz w:val="28"/>
          <w:szCs w:val="28"/>
          <w:lang w:val="uk-UA" w:eastAsia="zh-CN"/>
        </w:rPr>
        <w:t>-</w:t>
      </w:r>
      <w:r w:rsidR="00DA0DAA">
        <w:rPr>
          <w:rFonts w:ascii="Times New Roman" w:hAnsi="Times New Roman" w:cs="Times New Roman"/>
          <w:sz w:val="28"/>
          <w:szCs w:val="28"/>
          <w:lang w:val="en-US" w:eastAsia="zh-CN"/>
        </w:rPr>
        <w:t>afika</w:t>
      </w:r>
      <w:r w:rsidR="00DA0DAA" w:rsidRPr="00DA0DAA">
        <w:rPr>
          <w:rFonts w:ascii="Times New Roman" w:hAnsi="Times New Roman" w:cs="Times New Roman"/>
          <w:sz w:val="28"/>
          <w:szCs w:val="28"/>
          <w:lang w:val="uk-UA" w:eastAsia="zh-CN"/>
        </w:rPr>
        <w:t>/</w:t>
      </w:r>
      <w:r w:rsidR="00DA0DAA" w:rsidRPr="00DA0DAA">
        <w:rPr>
          <w:rFonts w:ascii="Times New Roman" w:hAnsi="Times New Roman" w:cs="Times New Roman"/>
          <w:sz w:val="28"/>
          <w:szCs w:val="28"/>
          <w:lang w:val="en-US" w:eastAsia="zh-CN"/>
        </w:rPr>
        <w:t>polityka</w:t>
      </w:r>
      <w:r w:rsidR="00DA0DAA" w:rsidRPr="00DA0DAA">
        <w:rPr>
          <w:rFonts w:ascii="Times New Roman" w:hAnsi="Times New Roman" w:cs="Times New Roman"/>
          <w:sz w:val="28"/>
          <w:szCs w:val="28"/>
          <w:lang w:val="uk-UA" w:eastAsia="zh-CN"/>
        </w:rPr>
        <w:t>/</w:t>
      </w:r>
      <w:r w:rsidR="00DA0DAA" w:rsidRPr="00DA0DAA">
        <w:rPr>
          <w:rFonts w:ascii="Times New Roman" w:hAnsi="Times New Roman" w:cs="Times New Roman"/>
          <w:sz w:val="28"/>
          <w:szCs w:val="28"/>
          <w:lang w:val="en-US" w:eastAsia="zh-CN"/>
        </w:rPr>
        <w:t>volynska</w:t>
      </w:r>
      <w:r w:rsidR="00DA0DAA" w:rsidRPr="00DA0DAA">
        <w:rPr>
          <w:rFonts w:ascii="Times New Roman" w:hAnsi="Times New Roman" w:cs="Times New Roman"/>
          <w:sz w:val="28"/>
          <w:szCs w:val="28"/>
          <w:lang w:val="uk-UA" w:eastAsia="zh-CN"/>
        </w:rPr>
        <w:t>-</w:t>
      </w:r>
      <w:r w:rsidR="00DA0DAA" w:rsidRPr="00DA0DAA">
        <w:rPr>
          <w:rFonts w:ascii="Times New Roman" w:hAnsi="Times New Roman" w:cs="Times New Roman"/>
          <w:sz w:val="28"/>
          <w:szCs w:val="28"/>
          <w:lang w:val="en-US" w:eastAsia="zh-CN"/>
        </w:rPr>
        <w:t>trahediya</w:t>
      </w:r>
      <w:r w:rsidR="00DA0DAA" w:rsidRPr="00DA0DAA">
        <w:rPr>
          <w:rFonts w:ascii="Times New Roman" w:hAnsi="Times New Roman" w:cs="Times New Roman"/>
          <w:sz w:val="28"/>
          <w:szCs w:val="28"/>
          <w:lang w:val="uk-UA" w:eastAsia="zh-CN"/>
        </w:rPr>
        <w:t>-</w:t>
      </w:r>
      <w:r w:rsidR="00DA0DAA" w:rsidRPr="00DA0DAA">
        <w:rPr>
          <w:rFonts w:ascii="Times New Roman" w:hAnsi="Times New Roman" w:cs="Times New Roman"/>
          <w:sz w:val="28"/>
          <w:szCs w:val="28"/>
          <w:lang w:val="en-US" w:eastAsia="zh-CN"/>
        </w:rPr>
        <w:t>xronolohiya</w:t>
      </w:r>
      <w:r w:rsidR="00DA0DAA" w:rsidRPr="00DA0DAA">
        <w:rPr>
          <w:rFonts w:ascii="Times New Roman" w:hAnsi="Times New Roman" w:cs="Times New Roman"/>
          <w:sz w:val="28"/>
          <w:szCs w:val="28"/>
          <w:lang w:val="uk-UA" w:eastAsia="zh-CN"/>
        </w:rPr>
        <w:t>-</w:t>
      </w:r>
      <w:r w:rsidR="00DA0DAA" w:rsidRPr="00DA0DAA">
        <w:rPr>
          <w:rFonts w:ascii="Times New Roman" w:hAnsi="Times New Roman" w:cs="Times New Roman"/>
          <w:sz w:val="28"/>
          <w:szCs w:val="28"/>
          <w:lang w:val="en-US" w:eastAsia="zh-CN"/>
        </w:rPr>
        <w:t>istorychnoyi</w:t>
      </w:r>
      <w:r w:rsidR="00DA0DAA" w:rsidRPr="00DA0DAA">
        <w:rPr>
          <w:rFonts w:ascii="Times New Roman" w:hAnsi="Times New Roman" w:cs="Times New Roman"/>
          <w:sz w:val="28"/>
          <w:szCs w:val="28"/>
          <w:lang w:val="uk-UA" w:eastAsia="zh-CN"/>
        </w:rPr>
        <w:t>-</w:t>
      </w:r>
      <w:r w:rsidR="00DA0DAA" w:rsidRPr="00DA0DAA">
        <w:rPr>
          <w:rFonts w:ascii="Times New Roman" w:hAnsi="Times New Roman" w:cs="Times New Roman"/>
          <w:sz w:val="28"/>
          <w:szCs w:val="28"/>
          <w:lang w:val="en-US" w:eastAsia="zh-CN"/>
        </w:rPr>
        <w:t>superechky</w:t>
      </w:r>
      <w:r w:rsidR="00DA0DAA" w:rsidRPr="00DA0DAA">
        <w:rPr>
          <w:rFonts w:ascii="Times New Roman" w:hAnsi="Times New Roman" w:cs="Times New Roman"/>
          <w:sz w:val="28"/>
          <w:szCs w:val="28"/>
          <w:lang w:val="uk-UA" w:eastAsia="zh-CN"/>
        </w:rPr>
        <w:t>-</w:t>
      </w:r>
      <w:r w:rsidR="00DA0DAA" w:rsidRPr="00DA0DAA">
        <w:rPr>
          <w:rFonts w:ascii="Times New Roman" w:hAnsi="Times New Roman" w:cs="Times New Roman"/>
          <w:sz w:val="28"/>
          <w:szCs w:val="28"/>
          <w:lang w:val="en-US" w:eastAsia="zh-CN"/>
        </w:rPr>
        <w:t>polshheyu</w:t>
      </w:r>
    </w:p>
    <w:p w:rsidR="00F104FD" w:rsidRDefault="00F104FD" w:rsidP="00DA0DAA">
      <w:pPr>
        <w:suppressAutoHyphens/>
        <w:spacing w:after="0" w:line="360" w:lineRule="auto"/>
        <w:ind w:firstLine="540"/>
        <w:jc w:val="both"/>
        <w:rPr>
          <w:rFonts w:ascii="Times New Roman" w:hAnsi="Times New Roman" w:cs="Times New Roman"/>
          <w:sz w:val="28"/>
          <w:szCs w:val="28"/>
          <w:lang w:val="uk-UA" w:eastAsia="zh-CN"/>
        </w:rPr>
      </w:pPr>
      <w:r w:rsidRPr="00F104FD">
        <w:rPr>
          <w:rFonts w:ascii="Times New Roman" w:hAnsi="Times New Roman" w:cs="Times New Roman"/>
          <w:sz w:val="28"/>
          <w:szCs w:val="28"/>
          <w:lang w:val="uk-UA" w:eastAsia="zh-CN"/>
        </w:rPr>
        <w:t>25. Шайгородський, Ю., &amp; Шаповал, Ю. І. (ред.). (2012</w:t>
      </w:r>
      <w:r w:rsidRPr="009E13D3">
        <w:rPr>
          <w:rFonts w:ascii="Times New Roman" w:hAnsi="Times New Roman" w:cs="Times New Roman"/>
          <w:i/>
          <w:sz w:val="28"/>
          <w:szCs w:val="28"/>
          <w:lang w:val="uk-UA" w:eastAsia="zh-CN"/>
        </w:rPr>
        <w:t>). Політична енциклопедія.</w:t>
      </w:r>
      <w:r w:rsidRPr="00F104FD">
        <w:rPr>
          <w:rFonts w:ascii="Times New Roman" w:hAnsi="Times New Roman" w:cs="Times New Roman"/>
          <w:sz w:val="28"/>
          <w:szCs w:val="28"/>
          <w:lang w:val="uk-UA" w:eastAsia="zh-CN"/>
        </w:rPr>
        <w:t xml:space="preserve"> Київ: Парламентське видавництво.</w:t>
      </w:r>
    </w:p>
    <w:p w:rsidR="00F104FD" w:rsidRPr="00F104FD" w:rsidRDefault="00F104FD" w:rsidP="00DA0DAA">
      <w:pPr>
        <w:suppressAutoHyphens/>
        <w:spacing w:after="0" w:line="360" w:lineRule="auto"/>
        <w:ind w:firstLine="540"/>
        <w:jc w:val="both"/>
        <w:rPr>
          <w:rFonts w:ascii="Times New Roman" w:hAnsi="Times New Roman" w:cs="Times New Roman"/>
          <w:sz w:val="28"/>
          <w:szCs w:val="28"/>
          <w:lang w:val="uk-UA" w:eastAsia="zh-CN"/>
        </w:rPr>
      </w:pPr>
      <w:r w:rsidRPr="00F104FD">
        <w:rPr>
          <w:rFonts w:ascii="Times New Roman" w:hAnsi="Times New Roman" w:cs="Times New Roman"/>
          <w:sz w:val="28"/>
          <w:szCs w:val="28"/>
          <w:lang w:val="uk-UA" w:eastAsia="zh-CN"/>
        </w:rPr>
        <w:t>26. Шепелева, А. (2024, липень 24). У Польщі зв'язали вступ України в ЄС з "волинським питанням". DW.</w:t>
      </w:r>
    </w:p>
    <w:p w:rsidR="00F104FD" w:rsidRPr="00F104FD" w:rsidRDefault="00F104FD" w:rsidP="00DA0DAA">
      <w:pPr>
        <w:suppressAutoHyphens/>
        <w:spacing w:after="0" w:line="360" w:lineRule="auto"/>
        <w:ind w:firstLine="540"/>
        <w:jc w:val="both"/>
        <w:rPr>
          <w:rFonts w:ascii="Times New Roman" w:hAnsi="Times New Roman" w:cs="Times New Roman"/>
          <w:sz w:val="28"/>
          <w:szCs w:val="28"/>
          <w:lang w:val="uk-UA" w:eastAsia="zh-CN"/>
        </w:rPr>
      </w:pPr>
      <w:r w:rsidRPr="00F104FD">
        <w:rPr>
          <w:rFonts w:ascii="Times New Roman" w:hAnsi="Times New Roman" w:cs="Times New Roman"/>
          <w:sz w:val="28"/>
          <w:szCs w:val="28"/>
          <w:lang w:val="uk-UA" w:eastAsia="zh-CN"/>
        </w:rPr>
        <w:t>27. Шейко, Ю. (2018</w:t>
      </w:r>
      <w:r w:rsidRPr="009E13D3">
        <w:rPr>
          <w:rFonts w:ascii="Times New Roman" w:hAnsi="Times New Roman" w:cs="Times New Roman"/>
          <w:i/>
          <w:sz w:val="28"/>
          <w:szCs w:val="28"/>
          <w:lang w:val="uk-UA" w:eastAsia="zh-CN"/>
        </w:rPr>
        <w:t>). Конфлікт України і Угорщини в НАТО виходить на новий рівень?</w:t>
      </w:r>
      <w:r w:rsidRPr="00F104FD">
        <w:rPr>
          <w:rFonts w:ascii="Times New Roman" w:hAnsi="Times New Roman" w:cs="Times New Roman"/>
          <w:sz w:val="28"/>
          <w:szCs w:val="28"/>
          <w:lang w:val="uk-UA" w:eastAsia="zh-CN"/>
        </w:rPr>
        <w:t xml:space="preserve"> DW.</w:t>
      </w:r>
    </w:p>
    <w:p w:rsidR="00F104FD" w:rsidRPr="00F104FD" w:rsidRDefault="00F104FD" w:rsidP="00DA0DAA">
      <w:pPr>
        <w:suppressAutoHyphens/>
        <w:spacing w:after="0" w:line="360" w:lineRule="auto"/>
        <w:ind w:firstLine="540"/>
        <w:jc w:val="both"/>
        <w:rPr>
          <w:rFonts w:ascii="Times New Roman" w:hAnsi="Times New Roman" w:cs="Times New Roman"/>
          <w:sz w:val="28"/>
          <w:szCs w:val="28"/>
          <w:lang w:val="uk-UA" w:eastAsia="zh-CN"/>
        </w:rPr>
      </w:pPr>
      <w:r w:rsidRPr="00F104FD">
        <w:rPr>
          <w:rFonts w:ascii="Times New Roman" w:hAnsi="Times New Roman" w:cs="Times New Roman"/>
          <w:sz w:val="28"/>
          <w:szCs w:val="28"/>
          <w:lang w:val="uk-UA" w:eastAsia="zh-CN"/>
        </w:rPr>
        <w:t xml:space="preserve">28. Тодоров, І. (2019). </w:t>
      </w:r>
      <w:r w:rsidRPr="009E13D3">
        <w:rPr>
          <w:rFonts w:ascii="Times New Roman" w:hAnsi="Times New Roman" w:cs="Times New Roman"/>
          <w:i/>
          <w:sz w:val="28"/>
          <w:szCs w:val="28"/>
          <w:lang w:val="uk-UA" w:eastAsia="zh-CN"/>
        </w:rPr>
        <w:t>Тріанонський договір: сучасні рефлексії.</w:t>
      </w:r>
      <w:r w:rsidRPr="00F104FD">
        <w:rPr>
          <w:rFonts w:ascii="Times New Roman" w:hAnsi="Times New Roman" w:cs="Times New Roman"/>
          <w:sz w:val="28"/>
          <w:szCs w:val="28"/>
          <w:lang w:val="uk-UA" w:eastAsia="zh-CN"/>
        </w:rPr>
        <w:t xml:space="preserve"> Історичні і політологічні дослідження, 1(64).</w:t>
      </w:r>
    </w:p>
    <w:p w:rsidR="00F104FD" w:rsidRPr="00F104FD" w:rsidRDefault="00F104FD" w:rsidP="00DA0DAA">
      <w:pPr>
        <w:suppressAutoHyphens/>
        <w:spacing w:after="0" w:line="360" w:lineRule="auto"/>
        <w:ind w:firstLine="540"/>
        <w:jc w:val="both"/>
        <w:rPr>
          <w:rFonts w:ascii="Times New Roman" w:hAnsi="Times New Roman" w:cs="Times New Roman"/>
          <w:sz w:val="28"/>
          <w:szCs w:val="28"/>
          <w:lang w:val="uk-UA" w:eastAsia="zh-CN"/>
        </w:rPr>
      </w:pPr>
      <w:r w:rsidRPr="00F104FD">
        <w:rPr>
          <w:rFonts w:ascii="Times New Roman" w:hAnsi="Times New Roman" w:cs="Times New Roman"/>
          <w:sz w:val="28"/>
          <w:szCs w:val="28"/>
          <w:lang w:val="uk-UA" w:eastAsia="zh-CN"/>
        </w:rPr>
        <w:t>29. Укрінформ. (2025). Навроцький підтримуватиме Україну, але Польща має свої умови – голова Бюро міжнародної політики РП. https://www.ukrinform.ua/amp/rubric-world/4023210-navrockij-pidtrimuvatime-ukrainu-ale-polsa-mae-svoi-umovi-golova-bu</w:t>
      </w:r>
      <w:r w:rsidR="009E13D3">
        <w:rPr>
          <w:rFonts w:ascii="Times New Roman" w:hAnsi="Times New Roman" w:cs="Times New Roman"/>
          <w:sz w:val="28"/>
          <w:szCs w:val="28"/>
          <w:lang w:val="uk-UA" w:eastAsia="zh-CN"/>
        </w:rPr>
        <w:t>ro-miznarodnoi-politiki-rp.html</w:t>
      </w:r>
    </w:p>
    <w:p w:rsidR="00F104FD" w:rsidRPr="00F104FD" w:rsidRDefault="00F104FD" w:rsidP="00DA0DAA">
      <w:pPr>
        <w:suppressAutoHyphens/>
        <w:spacing w:after="0" w:line="360" w:lineRule="auto"/>
        <w:ind w:firstLine="540"/>
        <w:jc w:val="both"/>
        <w:rPr>
          <w:rFonts w:ascii="Times New Roman" w:hAnsi="Times New Roman" w:cs="Times New Roman"/>
          <w:sz w:val="28"/>
          <w:szCs w:val="28"/>
          <w:lang w:val="uk-UA" w:eastAsia="zh-CN"/>
        </w:rPr>
      </w:pPr>
      <w:r w:rsidRPr="00F104FD">
        <w:rPr>
          <w:rFonts w:ascii="Times New Roman" w:hAnsi="Times New Roman" w:cs="Times New Roman"/>
          <w:sz w:val="28"/>
          <w:szCs w:val="28"/>
          <w:lang w:val="uk-UA" w:eastAsia="zh-CN"/>
        </w:rPr>
        <w:t xml:space="preserve">30. Укрінформ. </w:t>
      </w:r>
      <w:r w:rsidRPr="009E13D3">
        <w:rPr>
          <w:rFonts w:ascii="Times New Roman" w:hAnsi="Times New Roman" w:cs="Times New Roman"/>
          <w:i/>
          <w:sz w:val="28"/>
          <w:szCs w:val="28"/>
          <w:lang w:val="uk-UA" w:eastAsia="zh-CN"/>
        </w:rPr>
        <w:t xml:space="preserve">Румунія – Україна: як спільна історія змінює сусідів. </w:t>
      </w:r>
      <w:r w:rsidRPr="00F104FD">
        <w:rPr>
          <w:rFonts w:ascii="Times New Roman" w:hAnsi="Times New Roman" w:cs="Times New Roman"/>
          <w:sz w:val="28"/>
          <w:szCs w:val="28"/>
          <w:lang w:val="uk-UA" w:eastAsia="zh-CN"/>
        </w:rPr>
        <w:t>https://www.ukrinform.ua/amp/rubric-ato/3558833-rumunia-ukraina-ak-spi</w:t>
      </w:r>
      <w:r w:rsidR="009E13D3">
        <w:rPr>
          <w:rFonts w:ascii="Times New Roman" w:hAnsi="Times New Roman" w:cs="Times New Roman"/>
          <w:sz w:val="28"/>
          <w:szCs w:val="28"/>
          <w:lang w:val="uk-UA" w:eastAsia="zh-CN"/>
        </w:rPr>
        <w:t>lna-istoria-zminue-susidiv.html</w:t>
      </w:r>
    </w:p>
    <w:p w:rsidR="00F104FD" w:rsidRPr="009E13D3" w:rsidRDefault="00F104FD" w:rsidP="00DA0DAA">
      <w:pPr>
        <w:suppressAutoHyphens/>
        <w:spacing w:after="0" w:line="360" w:lineRule="auto"/>
        <w:ind w:firstLine="540"/>
        <w:jc w:val="both"/>
        <w:rPr>
          <w:rFonts w:ascii="Times New Roman" w:hAnsi="Times New Roman" w:cs="Times New Roman"/>
          <w:sz w:val="28"/>
          <w:szCs w:val="28"/>
        </w:rPr>
      </w:pPr>
      <w:r w:rsidRPr="00F104FD">
        <w:rPr>
          <w:rFonts w:ascii="Times New Roman" w:hAnsi="Times New Roman" w:cs="Times New Roman"/>
          <w:sz w:val="28"/>
          <w:szCs w:val="28"/>
          <w:lang w:val="uk-UA" w:eastAsia="zh-CN"/>
        </w:rPr>
        <w:t xml:space="preserve">31. Український інститут національної пам’яті. Декомунізація. </w:t>
      </w:r>
      <w:hyperlink r:id="rId9" w:history="1">
        <w:r w:rsidRPr="009E13D3">
          <w:rPr>
            <w:rFonts w:ascii="Times New Roman" w:hAnsi="Times New Roman" w:cs="Times New Roman"/>
            <w:sz w:val="28"/>
            <w:szCs w:val="28"/>
            <w:lang w:val="uk-UA" w:eastAsia="zh-CN"/>
          </w:rPr>
          <w:t>https://uinp.gov.ua/dekomunizaciya-ta-reabilitaciya/dekomunizaciya</w:t>
        </w:r>
      </w:hyperlink>
    </w:p>
    <w:p w:rsidR="00F104FD" w:rsidRPr="00652D42" w:rsidRDefault="00F104FD" w:rsidP="00DA0DAA">
      <w:pPr>
        <w:suppressAutoHyphens/>
        <w:spacing w:after="0" w:line="360" w:lineRule="auto"/>
        <w:ind w:firstLine="540"/>
        <w:jc w:val="both"/>
        <w:rPr>
          <w:rFonts w:ascii="Times New Roman" w:hAnsi="Times New Roman" w:cs="Times New Roman"/>
          <w:sz w:val="28"/>
          <w:szCs w:val="28"/>
          <w:lang w:val="uk-UA" w:eastAsia="zh-CN"/>
        </w:rPr>
      </w:pPr>
      <w:r w:rsidRPr="00F104FD">
        <w:rPr>
          <w:rFonts w:ascii="Times New Roman" w:hAnsi="Times New Roman" w:cs="Times New Roman"/>
          <w:sz w:val="28"/>
          <w:szCs w:val="28"/>
          <w:lang w:val="uk-UA" w:eastAsia="zh-CN"/>
        </w:rPr>
        <w:lastRenderedPageBreak/>
        <w:t xml:space="preserve">32. УНІАН. (2010, 11 квітня). </w:t>
      </w:r>
      <w:r w:rsidRPr="009E13D3">
        <w:rPr>
          <w:rFonts w:ascii="Times New Roman" w:hAnsi="Times New Roman" w:cs="Times New Roman"/>
          <w:i/>
          <w:sz w:val="28"/>
          <w:szCs w:val="28"/>
          <w:lang w:val="uk-UA" w:eastAsia="zh-CN"/>
        </w:rPr>
        <w:t>Останній романтик? Президент Качинський та Україна.</w:t>
      </w:r>
      <w:r w:rsidR="00652D42">
        <w:rPr>
          <w:rFonts w:ascii="Times New Roman" w:hAnsi="Times New Roman" w:cs="Times New Roman"/>
          <w:i/>
          <w:sz w:val="28"/>
          <w:szCs w:val="28"/>
          <w:lang w:val="uk-UA" w:eastAsia="zh-CN"/>
        </w:rPr>
        <w:t xml:space="preserve"> </w:t>
      </w:r>
      <w:r w:rsidR="00652D42" w:rsidRPr="00652D42">
        <w:rPr>
          <w:rFonts w:ascii="Times New Roman" w:hAnsi="Times New Roman" w:cs="Times New Roman"/>
          <w:sz w:val="28"/>
          <w:szCs w:val="28"/>
          <w:lang w:val="uk-UA" w:eastAsia="zh-CN"/>
        </w:rPr>
        <w:t>https://www.unian.ua/world/amp-345759-ostanniy-romantik-prezident-kachinskiy-ta-ukrajina.html</w:t>
      </w:r>
    </w:p>
    <w:p w:rsidR="00F104FD" w:rsidRPr="00F104FD" w:rsidRDefault="00F104FD" w:rsidP="00DA0DAA">
      <w:pPr>
        <w:suppressAutoHyphens/>
        <w:spacing w:after="0" w:line="360" w:lineRule="auto"/>
        <w:ind w:firstLine="540"/>
        <w:jc w:val="both"/>
        <w:rPr>
          <w:rFonts w:ascii="Times New Roman" w:hAnsi="Times New Roman" w:cs="Times New Roman"/>
          <w:sz w:val="28"/>
          <w:szCs w:val="28"/>
          <w:lang w:val="uk-UA" w:eastAsia="zh-CN"/>
        </w:rPr>
      </w:pPr>
      <w:r w:rsidRPr="00F104FD">
        <w:rPr>
          <w:rFonts w:ascii="Times New Roman" w:hAnsi="Times New Roman" w:cs="Times New Roman"/>
          <w:sz w:val="28"/>
          <w:szCs w:val="28"/>
          <w:lang w:val="uk-UA" w:eastAsia="zh-CN"/>
        </w:rPr>
        <w:t xml:space="preserve">33. Весоловскі, Т. (2024, жовтень 22). </w:t>
      </w:r>
      <w:r w:rsidRPr="009E13D3">
        <w:rPr>
          <w:rFonts w:ascii="Times New Roman" w:hAnsi="Times New Roman" w:cs="Times New Roman"/>
          <w:i/>
          <w:sz w:val="28"/>
          <w:szCs w:val="28"/>
          <w:lang w:val="uk-UA" w:eastAsia="zh-CN"/>
        </w:rPr>
        <w:t xml:space="preserve">Як вторгнення Росії зблизило Україну та Румунію. </w:t>
      </w:r>
      <w:r w:rsidRPr="00F104FD">
        <w:rPr>
          <w:rFonts w:ascii="Times New Roman" w:hAnsi="Times New Roman" w:cs="Times New Roman"/>
          <w:sz w:val="28"/>
          <w:szCs w:val="28"/>
          <w:lang w:val="uk-UA" w:eastAsia="zh-CN"/>
        </w:rPr>
        <w:t>Радіо Свобода.</w:t>
      </w:r>
      <w:r w:rsidR="00F76D5F" w:rsidRPr="00F76D5F">
        <w:t xml:space="preserve"> </w:t>
      </w:r>
      <w:r w:rsidR="00F76D5F" w:rsidRPr="00F76D5F">
        <w:rPr>
          <w:rFonts w:ascii="Times New Roman" w:hAnsi="Times New Roman" w:cs="Times New Roman"/>
          <w:sz w:val="28"/>
          <w:szCs w:val="28"/>
          <w:lang w:val="uk-UA" w:eastAsia="zh-CN"/>
        </w:rPr>
        <w:t>https://www.radiosvoboda.org/a/rfe-rl-ukrayina-rumuniya-viyna-partnerstvo/33163775.html</w:t>
      </w:r>
    </w:p>
    <w:p w:rsidR="00F104FD" w:rsidRPr="00F104FD" w:rsidRDefault="00F104FD" w:rsidP="00DA0DAA">
      <w:pPr>
        <w:suppressAutoHyphens/>
        <w:spacing w:after="0" w:line="360" w:lineRule="auto"/>
        <w:ind w:firstLine="540"/>
        <w:jc w:val="both"/>
        <w:rPr>
          <w:rFonts w:ascii="Times New Roman" w:hAnsi="Times New Roman" w:cs="Times New Roman"/>
          <w:sz w:val="28"/>
          <w:szCs w:val="28"/>
          <w:lang w:val="uk-UA" w:eastAsia="zh-CN"/>
        </w:rPr>
      </w:pPr>
      <w:r w:rsidRPr="00F104FD">
        <w:rPr>
          <w:rFonts w:ascii="Times New Roman" w:hAnsi="Times New Roman" w:cs="Times New Roman"/>
          <w:sz w:val="28"/>
          <w:szCs w:val="28"/>
          <w:lang w:val="uk-UA" w:eastAsia="zh-CN"/>
        </w:rPr>
        <w:t xml:space="preserve">34. Ян Ассман. (1992). </w:t>
      </w:r>
      <w:r w:rsidRPr="009E13D3">
        <w:rPr>
          <w:rFonts w:ascii="Times New Roman" w:hAnsi="Times New Roman" w:cs="Times New Roman"/>
          <w:i/>
          <w:sz w:val="28"/>
          <w:szCs w:val="28"/>
          <w:lang w:val="uk-UA" w:eastAsia="zh-CN"/>
        </w:rPr>
        <w:t>Культурна пам’ять</w:t>
      </w:r>
      <w:r w:rsidRPr="00F104FD">
        <w:rPr>
          <w:rFonts w:ascii="Times New Roman" w:hAnsi="Times New Roman" w:cs="Times New Roman"/>
          <w:sz w:val="28"/>
          <w:szCs w:val="28"/>
          <w:lang w:val="uk-UA" w:eastAsia="zh-CN"/>
        </w:rPr>
        <w:t>. Франкфурт: Suhrkamp.</w:t>
      </w:r>
    </w:p>
    <w:p w:rsidR="00F104FD" w:rsidRPr="00F104FD" w:rsidRDefault="00F104FD" w:rsidP="00DA0DAA">
      <w:pPr>
        <w:suppressAutoHyphens/>
        <w:spacing w:after="0" w:line="360" w:lineRule="auto"/>
        <w:ind w:firstLine="540"/>
        <w:jc w:val="both"/>
        <w:rPr>
          <w:rFonts w:ascii="Times New Roman" w:hAnsi="Times New Roman" w:cs="Times New Roman"/>
          <w:sz w:val="28"/>
          <w:szCs w:val="28"/>
          <w:lang w:val="uk-UA" w:eastAsia="zh-CN"/>
        </w:rPr>
      </w:pPr>
      <w:r w:rsidRPr="00F104FD">
        <w:rPr>
          <w:rFonts w:ascii="Times New Roman" w:hAnsi="Times New Roman" w:cs="Times New Roman"/>
          <w:sz w:val="28"/>
          <w:szCs w:val="28"/>
          <w:lang w:val="uk-UA" w:eastAsia="zh-CN"/>
        </w:rPr>
        <w:t xml:space="preserve">35. Хальбвакс, М. (1992). </w:t>
      </w:r>
      <w:r w:rsidRPr="009E13D3">
        <w:rPr>
          <w:rFonts w:ascii="Times New Roman" w:hAnsi="Times New Roman" w:cs="Times New Roman"/>
          <w:i/>
          <w:sz w:val="28"/>
          <w:szCs w:val="28"/>
          <w:lang w:val="uk-UA" w:eastAsia="zh-CN"/>
        </w:rPr>
        <w:t>Колективна пам'ять</w:t>
      </w:r>
      <w:r w:rsidRPr="00F104FD">
        <w:rPr>
          <w:rFonts w:ascii="Times New Roman" w:hAnsi="Times New Roman" w:cs="Times New Roman"/>
          <w:sz w:val="28"/>
          <w:szCs w:val="28"/>
          <w:lang w:val="uk-UA" w:eastAsia="zh-CN"/>
        </w:rPr>
        <w:t xml:space="preserve"> (L. A. Coser, ред. та пер.). Чикаго, IL: University of Chicago Press.</w:t>
      </w:r>
    </w:p>
    <w:p w:rsidR="00F104FD" w:rsidRPr="00F104FD" w:rsidRDefault="00F104FD" w:rsidP="00DA0DAA">
      <w:pPr>
        <w:suppressAutoHyphens/>
        <w:spacing w:after="0" w:line="360" w:lineRule="auto"/>
        <w:ind w:firstLine="540"/>
        <w:jc w:val="both"/>
        <w:rPr>
          <w:rFonts w:ascii="Times New Roman" w:hAnsi="Times New Roman" w:cs="Times New Roman"/>
          <w:sz w:val="28"/>
          <w:szCs w:val="28"/>
          <w:lang w:val="uk-UA" w:eastAsia="zh-CN"/>
        </w:rPr>
      </w:pPr>
      <w:r w:rsidRPr="00F104FD">
        <w:rPr>
          <w:rFonts w:ascii="Times New Roman" w:hAnsi="Times New Roman" w:cs="Times New Roman"/>
          <w:sz w:val="28"/>
          <w:szCs w:val="28"/>
          <w:lang w:val="uk-UA" w:eastAsia="zh-CN"/>
        </w:rPr>
        <w:t>36. Texty.org.ua. (2025, квітень 30). Противник допомоги Україні та прихильник MAGA лідирує перед виборами в Румунії.</w:t>
      </w:r>
      <w:r w:rsidR="00F76D5F" w:rsidRPr="00F76D5F">
        <w:t xml:space="preserve"> </w:t>
      </w:r>
      <w:r w:rsidR="00F76D5F" w:rsidRPr="00F76D5F">
        <w:rPr>
          <w:rFonts w:ascii="Times New Roman" w:hAnsi="Times New Roman" w:cs="Times New Roman"/>
          <w:sz w:val="28"/>
          <w:szCs w:val="28"/>
          <w:lang w:val="uk-UA" w:eastAsia="zh-CN"/>
        </w:rPr>
        <w:t>https://texty.org.ua/fragments/114976/protyvnyk-dopomohy-ukrayini-ta-pryhylnyk-maga-lidyruye-pered-vyboramy-v-rumuniyi-politico</w:t>
      </w:r>
    </w:p>
    <w:p w:rsidR="00F104FD" w:rsidRPr="009E13D3" w:rsidRDefault="00F104FD" w:rsidP="00DA0DAA">
      <w:pPr>
        <w:suppressAutoHyphens/>
        <w:spacing w:after="0" w:line="360" w:lineRule="auto"/>
        <w:ind w:firstLine="540"/>
        <w:jc w:val="both"/>
        <w:rPr>
          <w:rFonts w:ascii="Times New Roman" w:hAnsi="Times New Roman" w:cs="Times New Roman"/>
          <w:i/>
          <w:sz w:val="28"/>
          <w:szCs w:val="28"/>
          <w:lang w:val="uk-UA" w:eastAsia="zh-CN"/>
        </w:rPr>
      </w:pPr>
      <w:r w:rsidRPr="00F104FD">
        <w:rPr>
          <w:rFonts w:ascii="Times New Roman" w:hAnsi="Times New Roman" w:cs="Times New Roman"/>
          <w:sz w:val="28"/>
          <w:szCs w:val="28"/>
          <w:lang w:val="uk-UA" w:eastAsia="zh-CN"/>
        </w:rPr>
        <w:t xml:space="preserve">37. Merabishvili, G. (2023). </w:t>
      </w:r>
      <w:r w:rsidRPr="009E13D3">
        <w:rPr>
          <w:rFonts w:ascii="Times New Roman" w:hAnsi="Times New Roman" w:cs="Times New Roman"/>
          <w:i/>
          <w:sz w:val="28"/>
          <w:szCs w:val="28"/>
          <w:lang w:val="uk-UA" w:eastAsia="zh-CN"/>
        </w:rPr>
        <w:t>Orbán’s three perspectives on the Russian-Ukrainian War.</w:t>
      </w:r>
    </w:p>
    <w:p w:rsidR="00F104FD" w:rsidRPr="00F104FD" w:rsidRDefault="00F104FD" w:rsidP="00DA0DAA">
      <w:pPr>
        <w:suppressAutoHyphens/>
        <w:spacing w:after="0" w:line="360" w:lineRule="auto"/>
        <w:ind w:firstLine="540"/>
        <w:jc w:val="both"/>
        <w:rPr>
          <w:rFonts w:ascii="Times New Roman" w:hAnsi="Times New Roman" w:cs="Times New Roman"/>
          <w:sz w:val="28"/>
          <w:szCs w:val="28"/>
          <w:lang w:val="uk-UA" w:eastAsia="zh-CN"/>
        </w:rPr>
      </w:pPr>
      <w:r w:rsidRPr="00F104FD">
        <w:rPr>
          <w:rFonts w:ascii="Times New Roman" w:hAnsi="Times New Roman" w:cs="Times New Roman"/>
          <w:sz w:val="28"/>
          <w:szCs w:val="28"/>
          <w:lang w:val="uk-UA" w:eastAsia="zh-CN"/>
        </w:rPr>
        <w:t xml:space="preserve">38. Європейська правда. (2022, 18 травня). </w:t>
      </w:r>
      <w:r w:rsidRPr="009E13D3">
        <w:rPr>
          <w:rFonts w:ascii="Times New Roman" w:hAnsi="Times New Roman" w:cs="Times New Roman"/>
          <w:i/>
          <w:sz w:val="28"/>
          <w:szCs w:val="28"/>
          <w:lang w:val="uk-UA" w:eastAsia="zh-CN"/>
        </w:rPr>
        <w:t>Румунія приєдналася до справи України проти РФ в Міжнародному суді ООН щодо “геноциду”</w:t>
      </w:r>
      <w:r w:rsidRPr="00F104FD">
        <w:rPr>
          <w:rFonts w:ascii="Times New Roman" w:hAnsi="Times New Roman" w:cs="Times New Roman"/>
          <w:sz w:val="28"/>
          <w:szCs w:val="28"/>
          <w:lang w:val="uk-UA" w:eastAsia="zh-CN"/>
        </w:rPr>
        <w:t>. https://www.eurointegration.</w:t>
      </w:r>
      <w:r w:rsidR="009E13D3">
        <w:rPr>
          <w:rFonts w:ascii="Times New Roman" w:hAnsi="Times New Roman" w:cs="Times New Roman"/>
          <w:sz w:val="28"/>
          <w:szCs w:val="28"/>
          <w:lang w:val="uk-UA" w:eastAsia="zh-CN"/>
        </w:rPr>
        <w:t>com.ua/news/2022/05/18/7139614/</w:t>
      </w:r>
    </w:p>
    <w:p w:rsidR="00F104FD" w:rsidRPr="00DA0DAA" w:rsidRDefault="00F104FD" w:rsidP="00DA0DAA">
      <w:pPr>
        <w:suppressAutoHyphens/>
        <w:spacing w:after="0" w:line="360" w:lineRule="auto"/>
        <w:ind w:firstLine="540"/>
        <w:jc w:val="both"/>
        <w:rPr>
          <w:rFonts w:ascii="Times New Roman" w:hAnsi="Times New Roman" w:cs="Times New Roman"/>
          <w:sz w:val="28"/>
          <w:szCs w:val="28"/>
          <w:lang w:val="uk-UA" w:eastAsia="zh-CN"/>
        </w:rPr>
      </w:pPr>
      <w:r w:rsidRPr="00F104FD">
        <w:rPr>
          <w:rFonts w:ascii="Times New Roman" w:hAnsi="Times New Roman" w:cs="Times New Roman"/>
          <w:sz w:val="28"/>
          <w:szCs w:val="28"/>
          <w:lang w:val="uk-UA" w:eastAsia="zh-CN"/>
        </w:rPr>
        <w:t xml:space="preserve">39. Європейська правда. (2024, 5 січня). </w:t>
      </w:r>
      <w:r w:rsidRPr="009E13D3">
        <w:rPr>
          <w:rFonts w:ascii="Times New Roman" w:hAnsi="Times New Roman" w:cs="Times New Roman"/>
          <w:i/>
          <w:sz w:val="28"/>
          <w:szCs w:val="28"/>
          <w:lang w:val="uk-UA" w:eastAsia="zh-CN"/>
        </w:rPr>
        <w:t>Як медіаімперія Орбана поширює пропаганду серед угорців України.</w:t>
      </w:r>
      <w:r w:rsidR="00F76D5F">
        <w:rPr>
          <w:rFonts w:ascii="Times New Roman" w:hAnsi="Times New Roman" w:cs="Times New Roman"/>
          <w:i/>
          <w:sz w:val="28"/>
          <w:szCs w:val="28"/>
          <w:lang w:val="uk-UA" w:eastAsia="zh-CN"/>
        </w:rPr>
        <w:t xml:space="preserve"> </w:t>
      </w:r>
      <w:r w:rsidR="00DA0DAA">
        <w:rPr>
          <w:rFonts w:ascii="Times New Roman" w:hAnsi="Times New Roman" w:cs="Times New Roman"/>
          <w:sz w:val="28"/>
          <w:szCs w:val="28"/>
          <w:lang w:val="en-US" w:eastAsia="zh-CN"/>
        </w:rPr>
        <w:t>htps</w:t>
      </w:r>
      <w:r w:rsidR="00DA0DAA" w:rsidRPr="00DA0DAA">
        <w:rPr>
          <w:rFonts w:ascii="Times New Roman" w:hAnsi="Times New Roman" w:cs="Times New Roman"/>
          <w:sz w:val="28"/>
          <w:szCs w:val="28"/>
          <w:lang w:val="uk-UA" w:eastAsia="zh-CN"/>
        </w:rPr>
        <w:t>://</w:t>
      </w:r>
      <w:r w:rsidR="00DA0DAA">
        <w:rPr>
          <w:rFonts w:ascii="Times New Roman" w:hAnsi="Times New Roman" w:cs="Times New Roman"/>
          <w:sz w:val="28"/>
          <w:szCs w:val="28"/>
          <w:lang w:val="en-US" w:eastAsia="zh-CN"/>
        </w:rPr>
        <w:t>www</w:t>
      </w:r>
      <w:r w:rsidR="00DA0DAA" w:rsidRPr="00DA0DAA">
        <w:rPr>
          <w:rFonts w:ascii="Times New Roman" w:hAnsi="Times New Roman" w:cs="Times New Roman"/>
          <w:sz w:val="28"/>
          <w:szCs w:val="28"/>
          <w:lang w:val="uk-UA" w:eastAsia="zh-CN"/>
        </w:rPr>
        <w:t>.</w:t>
      </w:r>
      <w:r w:rsidR="00DA0DAA">
        <w:rPr>
          <w:rFonts w:ascii="Times New Roman" w:hAnsi="Times New Roman" w:cs="Times New Roman"/>
          <w:sz w:val="28"/>
          <w:szCs w:val="28"/>
          <w:lang w:val="en-US" w:eastAsia="zh-CN"/>
        </w:rPr>
        <w:t>eurointegration</w:t>
      </w:r>
      <w:r w:rsidR="00DA0DAA" w:rsidRPr="00DA0DAA">
        <w:rPr>
          <w:rFonts w:ascii="Times New Roman" w:hAnsi="Times New Roman" w:cs="Times New Roman"/>
          <w:sz w:val="28"/>
          <w:szCs w:val="28"/>
          <w:lang w:val="uk-UA" w:eastAsia="zh-CN"/>
        </w:rPr>
        <w:t>.</w:t>
      </w:r>
      <w:r w:rsidR="00DA0DAA">
        <w:rPr>
          <w:rFonts w:ascii="Times New Roman" w:hAnsi="Times New Roman" w:cs="Times New Roman"/>
          <w:sz w:val="28"/>
          <w:szCs w:val="28"/>
          <w:lang w:val="en-US" w:eastAsia="zh-CN"/>
        </w:rPr>
        <w:t>com</w:t>
      </w:r>
      <w:r w:rsidR="00DA0DAA" w:rsidRPr="00DA0DAA">
        <w:rPr>
          <w:rFonts w:ascii="Times New Roman" w:hAnsi="Times New Roman" w:cs="Times New Roman"/>
          <w:sz w:val="28"/>
          <w:szCs w:val="28"/>
          <w:lang w:val="uk-UA" w:eastAsia="zh-CN"/>
        </w:rPr>
        <w:t>-</w:t>
      </w:r>
      <w:r w:rsidR="00DA0DAA">
        <w:rPr>
          <w:rFonts w:ascii="Times New Roman" w:hAnsi="Times New Roman" w:cs="Times New Roman"/>
          <w:sz w:val="28"/>
          <w:szCs w:val="28"/>
          <w:lang w:val="en-US" w:eastAsia="zh-CN"/>
        </w:rPr>
        <w:t>ua</w:t>
      </w:r>
      <w:r w:rsidR="00DA0DAA" w:rsidRPr="00DA0DAA">
        <w:rPr>
          <w:lang w:val="uk-UA"/>
        </w:rPr>
        <w:t xml:space="preserve"> </w:t>
      </w:r>
      <w:r w:rsidR="00DA0DAA" w:rsidRPr="00DA0DAA">
        <w:rPr>
          <w:rFonts w:ascii="Times New Roman" w:hAnsi="Times New Roman" w:cs="Times New Roman"/>
          <w:sz w:val="28"/>
          <w:szCs w:val="28"/>
          <w:lang w:val="uk-UA" w:eastAsia="zh-CN"/>
        </w:rPr>
        <w:t>/</w:t>
      </w:r>
      <w:r w:rsidR="00DA0DAA" w:rsidRPr="00DA0DAA">
        <w:rPr>
          <w:rFonts w:ascii="Times New Roman" w:hAnsi="Times New Roman" w:cs="Times New Roman"/>
          <w:sz w:val="28"/>
          <w:szCs w:val="28"/>
          <w:lang w:val="en-US" w:eastAsia="zh-CN"/>
        </w:rPr>
        <w:t>news</w:t>
      </w:r>
      <w:r w:rsidR="00DA0DAA" w:rsidRPr="00DA0DAA">
        <w:rPr>
          <w:rFonts w:ascii="Times New Roman" w:hAnsi="Times New Roman" w:cs="Times New Roman"/>
          <w:sz w:val="28"/>
          <w:szCs w:val="28"/>
          <w:lang w:val="uk-UA" w:eastAsia="zh-CN"/>
        </w:rPr>
        <w:t>/2024/01/5/7176785</w:t>
      </w:r>
    </w:p>
    <w:p w:rsidR="008369CB" w:rsidRDefault="00F104FD" w:rsidP="00DA0DAA">
      <w:pPr>
        <w:suppressAutoHyphens/>
        <w:spacing w:after="0" w:line="360" w:lineRule="auto"/>
        <w:ind w:firstLine="540"/>
        <w:jc w:val="both"/>
        <w:rPr>
          <w:rFonts w:ascii="Times New Roman" w:hAnsi="Times New Roman" w:cs="Times New Roman"/>
          <w:sz w:val="28"/>
          <w:szCs w:val="28"/>
          <w:lang w:val="uk-UA" w:eastAsia="zh-CN"/>
        </w:rPr>
      </w:pPr>
      <w:r w:rsidRPr="00F104FD">
        <w:rPr>
          <w:rFonts w:ascii="Times New Roman" w:hAnsi="Times New Roman" w:cs="Times New Roman"/>
          <w:sz w:val="28"/>
          <w:szCs w:val="28"/>
          <w:lang w:val="uk-UA" w:eastAsia="zh-CN"/>
        </w:rPr>
        <w:t>40. LB.ua. (2025, 17 березня). СБУ заборонила в’їзд в Україну голові проросійської партії “SOS Румунія” Діані Шошоаке.</w:t>
      </w:r>
      <w:r w:rsidR="00E86D0F" w:rsidRPr="00E86D0F">
        <w:rPr>
          <w:lang w:val="uk-UA"/>
        </w:rPr>
        <w:t xml:space="preserve"> </w:t>
      </w:r>
      <w:r w:rsidR="00E86D0F" w:rsidRPr="00E86D0F">
        <w:rPr>
          <w:rFonts w:ascii="Times New Roman" w:hAnsi="Times New Roman" w:cs="Times New Roman"/>
          <w:sz w:val="28"/>
          <w:szCs w:val="28"/>
          <w:lang w:val="uk-UA" w:eastAsia="zh-CN"/>
        </w:rPr>
        <w:t>https://lb.ua/society/2025/03/17/666132_sbu_zaboronila_vizd_ukrainu_golovi.html</w:t>
      </w:r>
    </w:p>
    <w:p w:rsidR="00F104FD" w:rsidRPr="00F104FD" w:rsidRDefault="00F104FD" w:rsidP="00DA0DAA">
      <w:pPr>
        <w:suppressAutoHyphens/>
        <w:spacing w:after="0" w:line="360" w:lineRule="auto"/>
        <w:ind w:firstLine="540"/>
        <w:jc w:val="both"/>
        <w:rPr>
          <w:rFonts w:ascii="Times New Roman" w:hAnsi="Times New Roman" w:cs="Times New Roman"/>
          <w:sz w:val="28"/>
          <w:szCs w:val="28"/>
          <w:lang w:val="uk-UA" w:eastAsia="zh-CN"/>
        </w:rPr>
      </w:pPr>
      <w:r w:rsidRPr="00F104FD">
        <w:rPr>
          <w:rFonts w:ascii="Times New Roman" w:hAnsi="Times New Roman" w:cs="Times New Roman"/>
          <w:sz w:val="28"/>
          <w:szCs w:val="28"/>
          <w:lang w:val="uk-UA" w:eastAsia="zh-CN"/>
        </w:rPr>
        <w:t xml:space="preserve">41. Оліщук, І. (2025, 12 липня). </w:t>
      </w:r>
      <w:r w:rsidRPr="009E13D3">
        <w:rPr>
          <w:rFonts w:ascii="Times New Roman" w:hAnsi="Times New Roman" w:cs="Times New Roman"/>
          <w:i/>
          <w:sz w:val="28"/>
          <w:szCs w:val="28"/>
          <w:lang w:val="uk-UA" w:eastAsia="zh-CN"/>
        </w:rPr>
        <w:t>Навроцький закликав Зеленського дозволити масштабні ексгумації на Волині</w:t>
      </w:r>
      <w:r w:rsidRPr="00F104FD">
        <w:rPr>
          <w:rFonts w:ascii="Times New Roman" w:hAnsi="Times New Roman" w:cs="Times New Roman"/>
          <w:sz w:val="28"/>
          <w:szCs w:val="28"/>
          <w:lang w:val="uk-UA" w:eastAsia="zh-CN"/>
        </w:rPr>
        <w:t>. ZAXID.NET.</w:t>
      </w:r>
    </w:p>
    <w:p w:rsidR="00F104FD" w:rsidRPr="00F104FD" w:rsidRDefault="00F104FD" w:rsidP="00DA0DAA">
      <w:pPr>
        <w:suppressAutoHyphens/>
        <w:spacing w:after="0" w:line="360" w:lineRule="auto"/>
        <w:ind w:firstLine="540"/>
        <w:jc w:val="both"/>
        <w:rPr>
          <w:rFonts w:ascii="Times New Roman" w:hAnsi="Times New Roman" w:cs="Times New Roman"/>
          <w:sz w:val="28"/>
          <w:szCs w:val="28"/>
          <w:lang w:val="uk-UA" w:eastAsia="zh-CN"/>
        </w:rPr>
      </w:pPr>
      <w:r w:rsidRPr="00F104FD">
        <w:rPr>
          <w:rFonts w:ascii="Times New Roman" w:hAnsi="Times New Roman" w:cs="Times New Roman"/>
          <w:sz w:val="28"/>
          <w:szCs w:val="28"/>
          <w:lang w:val="uk-UA" w:eastAsia="zh-CN"/>
        </w:rPr>
        <w:t>42. Григор’єв, В. (2025, квітень 28</w:t>
      </w:r>
      <w:r w:rsidRPr="009E13D3">
        <w:rPr>
          <w:rFonts w:ascii="Times New Roman" w:hAnsi="Times New Roman" w:cs="Times New Roman"/>
          <w:i/>
          <w:sz w:val="28"/>
          <w:szCs w:val="28"/>
          <w:lang w:val="uk-UA" w:eastAsia="zh-CN"/>
        </w:rPr>
        <w:t>). Ексгумація жертв Волинської трагедії: ЗМІ з’ясували, як просувається процес.</w:t>
      </w:r>
      <w:r w:rsidRPr="00F104FD">
        <w:rPr>
          <w:rFonts w:ascii="Times New Roman" w:hAnsi="Times New Roman" w:cs="Times New Roman"/>
          <w:sz w:val="28"/>
          <w:szCs w:val="28"/>
          <w:lang w:val="uk-UA" w:eastAsia="zh-CN"/>
        </w:rPr>
        <w:t xml:space="preserve"> УНІАН.</w:t>
      </w:r>
      <w:r w:rsidR="00E86D0F" w:rsidRPr="00E86D0F">
        <w:t xml:space="preserve"> </w:t>
      </w:r>
      <w:r w:rsidR="00E86D0F" w:rsidRPr="00E86D0F">
        <w:rPr>
          <w:rFonts w:ascii="Times New Roman" w:hAnsi="Times New Roman" w:cs="Times New Roman"/>
          <w:sz w:val="28"/>
          <w:szCs w:val="28"/>
          <w:lang w:val="uk-UA" w:eastAsia="zh-CN"/>
        </w:rPr>
        <w:lastRenderedPageBreak/>
        <w:t>https://www.unian.ua/society/volinska-tragediya-v-ukrajini-yak-vidbuvayetsya-eksgumaciya-zhertv-12991998.html</w:t>
      </w:r>
    </w:p>
    <w:p w:rsidR="00F104FD" w:rsidRPr="00F104FD" w:rsidRDefault="00F104FD" w:rsidP="00DA0DAA">
      <w:pPr>
        <w:suppressAutoHyphens/>
        <w:spacing w:after="0" w:line="360" w:lineRule="auto"/>
        <w:ind w:firstLine="540"/>
        <w:jc w:val="both"/>
        <w:rPr>
          <w:rFonts w:ascii="Times New Roman" w:hAnsi="Times New Roman" w:cs="Times New Roman"/>
          <w:sz w:val="28"/>
          <w:szCs w:val="28"/>
          <w:lang w:val="uk-UA" w:eastAsia="zh-CN"/>
        </w:rPr>
      </w:pPr>
      <w:r w:rsidRPr="00F104FD">
        <w:rPr>
          <w:rFonts w:ascii="Times New Roman" w:hAnsi="Times New Roman" w:cs="Times New Roman"/>
          <w:sz w:val="28"/>
          <w:szCs w:val="28"/>
          <w:lang w:val="uk-UA" w:eastAsia="zh-CN"/>
        </w:rPr>
        <w:t xml:space="preserve">43.  Gliszczyńska-Grabias, A., Baranowska, G., Wójcik, A., Sadowski, M., &amp; Vorobiova, A. (2023, June 7). Memory laws in Poland and Hungary: Report by the research consortium </w:t>
      </w:r>
      <w:r w:rsidRPr="002F7388">
        <w:rPr>
          <w:rFonts w:ascii="Times New Roman" w:hAnsi="Times New Roman" w:cs="Times New Roman"/>
          <w:i/>
          <w:sz w:val="28"/>
          <w:szCs w:val="28"/>
          <w:lang w:val="uk-UA" w:eastAsia="zh-CN"/>
        </w:rPr>
        <w:t>“The Challenges of Populist Memory Politics and Militant Memory Laws (MEMOCRACY)”</w:t>
      </w:r>
      <w:r w:rsidRPr="00F104FD">
        <w:rPr>
          <w:rFonts w:ascii="Times New Roman" w:hAnsi="Times New Roman" w:cs="Times New Roman"/>
          <w:sz w:val="28"/>
          <w:szCs w:val="28"/>
          <w:lang w:val="uk-UA" w:eastAsia="zh-CN"/>
        </w:rPr>
        <w:t>.</w:t>
      </w:r>
    </w:p>
    <w:p w:rsidR="00F104FD" w:rsidRDefault="002F7388" w:rsidP="00DA0DAA">
      <w:pPr>
        <w:suppressAutoHyphens/>
        <w:spacing w:after="0" w:line="360" w:lineRule="auto"/>
        <w:ind w:firstLine="540"/>
        <w:jc w:val="both"/>
        <w:rPr>
          <w:rFonts w:ascii="Times New Roman" w:hAnsi="Times New Roman" w:cs="Times New Roman"/>
          <w:sz w:val="28"/>
          <w:szCs w:val="28"/>
          <w:lang w:val="uk-UA" w:eastAsia="zh-CN"/>
        </w:rPr>
      </w:pPr>
      <w:r>
        <w:rPr>
          <w:rFonts w:ascii="Times New Roman" w:hAnsi="Times New Roman" w:cs="Times New Roman"/>
          <w:sz w:val="28"/>
          <w:szCs w:val="28"/>
          <w:lang w:val="uk-UA" w:eastAsia="zh-CN"/>
        </w:rPr>
        <w:t>44</w:t>
      </w:r>
      <w:r w:rsidR="00F104FD" w:rsidRPr="00F104FD">
        <w:rPr>
          <w:rFonts w:ascii="Times New Roman" w:hAnsi="Times New Roman" w:cs="Times New Roman"/>
          <w:sz w:val="28"/>
          <w:szCs w:val="28"/>
          <w:lang w:val="uk-UA" w:eastAsia="zh-CN"/>
        </w:rPr>
        <w:t xml:space="preserve">. Greilinger, G. (2023). </w:t>
      </w:r>
      <w:r w:rsidR="00F104FD" w:rsidRPr="002F7388">
        <w:rPr>
          <w:rFonts w:ascii="Times New Roman" w:hAnsi="Times New Roman" w:cs="Times New Roman"/>
          <w:i/>
          <w:sz w:val="28"/>
          <w:szCs w:val="28"/>
          <w:lang w:val="uk-UA" w:eastAsia="zh-CN"/>
        </w:rPr>
        <w:t xml:space="preserve">Hungary’s Eastern Opening Policy as a long-term political-economic strategy. </w:t>
      </w:r>
      <w:r w:rsidR="00F104FD" w:rsidRPr="00F104FD">
        <w:rPr>
          <w:rFonts w:ascii="Times New Roman" w:hAnsi="Times New Roman" w:cs="Times New Roman"/>
          <w:sz w:val="28"/>
          <w:szCs w:val="28"/>
          <w:lang w:val="uk-UA" w:eastAsia="zh-CN"/>
        </w:rPr>
        <w:t>FOKUS, 4.</w:t>
      </w:r>
    </w:p>
    <w:p w:rsidR="00784AFE" w:rsidRPr="00F104FD" w:rsidRDefault="00784AFE" w:rsidP="00DA0DAA">
      <w:pPr>
        <w:suppressAutoHyphens/>
        <w:spacing w:after="0" w:line="360" w:lineRule="auto"/>
        <w:ind w:firstLine="540"/>
        <w:jc w:val="both"/>
        <w:rPr>
          <w:rFonts w:ascii="Times New Roman" w:hAnsi="Times New Roman" w:cs="Times New Roman"/>
          <w:sz w:val="28"/>
          <w:szCs w:val="28"/>
          <w:lang w:val="uk-UA" w:eastAsia="zh-CN"/>
        </w:rPr>
      </w:pPr>
      <w:r>
        <w:rPr>
          <w:rFonts w:ascii="Times New Roman" w:hAnsi="Times New Roman" w:cs="Times New Roman"/>
          <w:sz w:val="28"/>
          <w:szCs w:val="28"/>
          <w:lang w:val="uk-UA" w:eastAsia="zh-CN"/>
        </w:rPr>
        <w:t>45.</w:t>
      </w:r>
      <w:r w:rsidRPr="00784AFE">
        <w:rPr>
          <w:lang w:val="en-US"/>
        </w:rPr>
        <w:t xml:space="preserve"> </w:t>
      </w:r>
      <w:r w:rsidRPr="00784AFE">
        <w:rPr>
          <w:rFonts w:ascii="Times New Roman" w:hAnsi="Times New Roman" w:cs="Times New Roman"/>
          <w:sz w:val="28"/>
          <w:szCs w:val="28"/>
          <w:lang w:val="en-US" w:eastAsia="zh-CN"/>
        </w:rPr>
        <w:t xml:space="preserve">Lendvai, P. (2004). </w:t>
      </w:r>
      <w:r w:rsidRPr="00784AFE">
        <w:rPr>
          <w:rFonts w:ascii="Times New Roman" w:hAnsi="Times New Roman" w:cs="Times New Roman"/>
          <w:i/>
          <w:iCs/>
          <w:sz w:val="28"/>
          <w:szCs w:val="28"/>
          <w:lang w:val="en-US" w:eastAsia="zh-CN"/>
        </w:rPr>
        <w:t>The Hungarians: A Thousand Years of Victory in Defeat</w:t>
      </w:r>
      <w:r w:rsidRPr="00784AFE">
        <w:rPr>
          <w:rFonts w:ascii="Times New Roman" w:hAnsi="Times New Roman" w:cs="Times New Roman"/>
          <w:sz w:val="28"/>
          <w:szCs w:val="28"/>
          <w:lang w:val="en-US" w:eastAsia="zh-CN"/>
        </w:rPr>
        <w:t xml:space="preserve">. </w:t>
      </w:r>
      <w:r w:rsidRPr="008E0B16">
        <w:rPr>
          <w:rFonts w:ascii="Times New Roman" w:hAnsi="Times New Roman" w:cs="Times New Roman"/>
          <w:sz w:val="28"/>
          <w:szCs w:val="28"/>
          <w:lang w:val="en-US" w:eastAsia="zh-CN"/>
        </w:rPr>
        <w:t>Princeton, NJ: Princeton University Press</w:t>
      </w:r>
    </w:p>
    <w:p w:rsidR="00F104FD" w:rsidRPr="00F104FD" w:rsidRDefault="00784AFE" w:rsidP="00DA0DAA">
      <w:pPr>
        <w:suppressAutoHyphens/>
        <w:spacing w:after="0" w:line="360" w:lineRule="auto"/>
        <w:ind w:firstLine="540"/>
        <w:jc w:val="both"/>
        <w:rPr>
          <w:rFonts w:ascii="Times New Roman" w:hAnsi="Times New Roman" w:cs="Times New Roman"/>
          <w:sz w:val="28"/>
          <w:szCs w:val="28"/>
          <w:lang w:val="uk-UA" w:eastAsia="zh-CN"/>
        </w:rPr>
      </w:pPr>
      <w:r>
        <w:rPr>
          <w:rFonts w:ascii="Times New Roman" w:hAnsi="Times New Roman" w:cs="Times New Roman"/>
          <w:sz w:val="28"/>
          <w:szCs w:val="28"/>
          <w:lang w:val="uk-UA" w:eastAsia="zh-CN"/>
        </w:rPr>
        <w:t>46</w:t>
      </w:r>
      <w:r w:rsidR="00F104FD" w:rsidRPr="00F104FD">
        <w:rPr>
          <w:rFonts w:ascii="Times New Roman" w:hAnsi="Times New Roman" w:cs="Times New Roman"/>
          <w:sz w:val="28"/>
          <w:szCs w:val="28"/>
          <w:lang w:val="uk-UA" w:eastAsia="zh-CN"/>
        </w:rPr>
        <w:t>. Lytvynovska, Y. (2024). Stages of memory policy implementation in Ukraine (1991–2023).</w:t>
      </w:r>
    </w:p>
    <w:p w:rsidR="00F104FD" w:rsidRPr="00F104FD" w:rsidRDefault="00784AFE" w:rsidP="00DA0DAA">
      <w:pPr>
        <w:suppressAutoHyphens/>
        <w:spacing w:after="0" w:line="360" w:lineRule="auto"/>
        <w:ind w:firstLine="540"/>
        <w:jc w:val="both"/>
        <w:rPr>
          <w:rFonts w:ascii="Times New Roman" w:hAnsi="Times New Roman" w:cs="Times New Roman"/>
          <w:sz w:val="28"/>
          <w:szCs w:val="28"/>
          <w:lang w:val="uk-UA" w:eastAsia="zh-CN"/>
        </w:rPr>
      </w:pPr>
      <w:r>
        <w:rPr>
          <w:rFonts w:ascii="Times New Roman" w:hAnsi="Times New Roman" w:cs="Times New Roman"/>
          <w:sz w:val="28"/>
          <w:szCs w:val="28"/>
          <w:lang w:val="uk-UA" w:eastAsia="zh-CN"/>
        </w:rPr>
        <w:t>47</w:t>
      </w:r>
      <w:r w:rsidR="00F104FD" w:rsidRPr="00F104FD">
        <w:rPr>
          <w:rFonts w:ascii="Times New Roman" w:hAnsi="Times New Roman" w:cs="Times New Roman"/>
          <w:sz w:val="28"/>
          <w:szCs w:val="28"/>
          <w:lang w:val="uk-UA" w:eastAsia="zh-CN"/>
        </w:rPr>
        <w:t>. Pető, A. (2021). The illiberal memory politics in Hungary.</w:t>
      </w:r>
    </w:p>
    <w:p w:rsidR="00F104FD" w:rsidRPr="00F104FD" w:rsidRDefault="00784AFE" w:rsidP="00DA0DAA">
      <w:pPr>
        <w:suppressAutoHyphens/>
        <w:spacing w:after="0" w:line="360" w:lineRule="auto"/>
        <w:ind w:firstLine="540"/>
        <w:jc w:val="both"/>
        <w:rPr>
          <w:rFonts w:ascii="Times New Roman" w:hAnsi="Times New Roman" w:cs="Times New Roman"/>
          <w:sz w:val="28"/>
          <w:szCs w:val="28"/>
          <w:lang w:val="uk-UA" w:eastAsia="zh-CN"/>
        </w:rPr>
      </w:pPr>
      <w:r>
        <w:rPr>
          <w:rFonts w:ascii="Times New Roman" w:hAnsi="Times New Roman" w:cs="Times New Roman"/>
          <w:sz w:val="28"/>
          <w:szCs w:val="28"/>
          <w:lang w:val="uk-UA" w:eastAsia="zh-CN"/>
        </w:rPr>
        <w:t>48</w:t>
      </w:r>
      <w:r w:rsidR="00F104FD" w:rsidRPr="00F104FD">
        <w:rPr>
          <w:rFonts w:ascii="Times New Roman" w:hAnsi="Times New Roman" w:cs="Times New Roman"/>
          <w:sz w:val="28"/>
          <w:szCs w:val="28"/>
          <w:lang w:val="uk-UA" w:eastAsia="zh-CN"/>
        </w:rPr>
        <w:t xml:space="preserve">. Prezydent Nawrocki przekazał do Sejmu projekt nowelizacji ustawy o IPN </w:t>
      </w:r>
      <w:r w:rsidR="00E86D0F">
        <w:rPr>
          <w:rFonts w:ascii="Times New Roman" w:hAnsi="Times New Roman" w:cs="Times New Roman"/>
          <w:sz w:val="28"/>
          <w:szCs w:val="28"/>
          <w:lang w:val="uk-UA" w:eastAsia="zh-CN"/>
        </w:rPr>
        <w:t>oraz Kodeksu Karnego</w:t>
      </w:r>
      <w:r w:rsidR="00F104FD" w:rsidRPr="00F104FD">
        <w:rPr>
          <w:rFonts w:ascii="Times New Roman" w:hAnsi="Times New Roman" w:cs="Times New Roman"/>
          <w:sz w:val="28"/>
          <w:szCs w:val="28"/>
          <w:lang w:val="uk-UA" w:eastAsia="zh-CN"/>
        </w:rPr>
        <w:t>. RMF24.</w:t>
      </w:r>
      <w:r w:rsidR="00E86D0F" w:rsidRPr="00E86D0F">
        <w:rPr>
          <w:lang w:val="en-US"/>
        </w:rPr>
        <w:t xml:space="preserve"> </w:t>
      </w:r>
      <w:r w:rsidR="00E86D0F" w:rsidRPr="00E86D0F">
        <w:rPr>
          <w:rFonts w:ascii="Times New Roman" w:hAnsi="Times New Roman" w:cs="Times New Roman"/>
          <w:sz w:val="28"/>
          <w:szCs w:val="28"/>
          <w:lang w:val="uk-UA" w:eastAsia="zh-CN"/>
        </w:rPr>
        <w:t>https://www.rmf24.pl/polityka/news-banderyzm-i-zbrodnia-wolynska-nawrocki-wyslal-do-sejmu-proje%2CnId%2C8025677</w:t>
      </w:r>
    </w:p>
    <w:p w:rsidR="00F104FD" w:rsidRPr="00F104FD" w:rsidRDefault="00784AFE" w:rsidP="00DA0DAA">
      <w:pPr>
        <w:suppressAutoHyphens/>
        <w:spacing w:after="0" w:line="360" w:lineRule="auto"/>
        <w:ind w:firstLine="540"/>
        <w:jc w:val="both"/>
        <w:rPr>
          <w:rFonts w:ascii="Times New Roman" w:hAnsi="Times New Roman" w:cs="Times New Roman"/>
          <w:sz w:val="28"/>
          <w:szCs w:val="28"/>
          <w:lang w:val="uk-UA" w:eastAsia="zh-CN"/>
        </w:rPr>
      </w:pPr>
      <w:r>
        <w:rPr>
          <w:rFonts w:ascii="Times New Roman" w:hAnsi="Times New Roman" w:cs="Times New Roman"/>
          <w:sz w:val="28"/>
          <w:szCs w:val="28"/>
          <w:lang w:val="uk-UA" w:eastAsia="zh-CN"/>
        </w:rPr>
        <w:t>49</w:t>
      </w:r>
      <w:r w:rsidR="00F104FD" w:rsidRPr="00F104FD">
        <w:rPr>
          <w:rFonts w:ascii="Times New Roman" w:hAnsi="Times New Roman" w:cs="Times New Roman"/>
          <w:sz w:val="28"/>
          <w:szCs w:val="28"/>
          <w:lang w:val="uk-UA" w:eastAsia="zh-CN"/>
        </w:rPr>
        <w:t xml:space="preserve">. Snyder, T. (2015). </w:t>
      </w:r>
      <w:r w:rsidR="00F104FD" w:rsidRPr="002F7388">
        <w:rPr>
          <w:rFonts w:ascii="Times New Roman" w:hAnsi="Times New Roman" w:cs="Times New Roman"/>
          <w:i/>
          <w:sz w:val="28"/>
          <w:szCs w:val="28"/>
          <w:lang w:val="uk-UA" w:eastAsia="zh-CN"/>
        </w:rPr>
        <w:t>Bloodlands: Europe between Hitler and Stalin.</w:t>
      </w:r>
      <w:r w:rsidR="00F104FD" w:rsidRPr="00F104FD">
        <w:rPr>
          <w:rFonts w:ascii="Times New Roman" w:hAnsi="Times New Roman" w:cs="Times New Roman"/>
          <w:sz w:val="28"/>
          <w:szCs w:val="28"/>
          <w:lang w:val="uk-UA" w:eastAsia="zh-CN"/>
        </w:rPr>
        <w:t xml:space="preserve"> Харків: Дуліби.</w:t>
      </w:r>
    </w:p>
    <w:p w:rsidR="00F104FD" w:rsidRPr="00F104FD" w:rsidRDefault="00784AFE" w:rsidP="00DA0DAA">
      <w:pPr>
        <w:suppressAutoHyphens/>
        <w:spacing w:after="0" w:line="360" w:lineRule="auto"/>
        <w:ind w:firstLine="540"/>
        <w:jc w:val="both"/>
        <w:rPr>
          <w:rFonts w:ascii="Times New Roman" w:hAnsi="Times New Roman" w:cs="Times New Roman"/>
          <w:sz w:val="28"/>
          <w:szCs w:val="28"/>
          <w:lang w:val="uk-UA" w:eastAsia="zh-CN"/>
        </w:rPr>
      </w:pPr>
      <w:r>
        <w:rPr>
          <w:rFonts w:ascii="Times New Roman" w:hAnsi="Times New Roman" w:cs="Times New Roman"/>
          <w:sz w:val="28"/>
          <w:szCs w:val="28"/>
          <w:lang w:val="uk-UA" w:eastAsia="zh-CN"/>
        </w:rPr>
        <w:t>50</w:t>
      </w:r>
      <w:r w:rsidR="00F104FD" w:rsidRPr="00F104FD">
        <w:rPr>
          <w:rFonts w:ascii="Times New Roman" w:hAnsi="Times New Roman" w:cs="Times New Roman"/>
          <w:sz w:val="28"/>
          <w:szCs w:val="28"/>
          <w:lang w:val="uk-UA" w:eastAsia="zh-CN"/>
        </w:rPr>
        <w:t xml:space="preserve">. Timu, A., Vilcu, I., Thomas, C. (2023, October 7). </w:t>
      </w:r>
      <w:r w:rsidR="00F104FD" w:rsidRPr="002F7388">
        <w:rPr>
          <w:rFonts w:ascii="Times New Roman" w:hAnsi="Times New Roman" w:cs="Times New Roman"/>
          <w:i/>
          <w:sz w:val="28"/>
          <w:szCs w:val="28"/>
          <w:lang w:val="uk-UA" w:eastAsia="zh-CN"/>
        </w:rPr>
        <w:t>Ukraine fatigue risks ‘Putin lookalike,’ Romanian leader says.</w:t>
      </w:r>
      <w:r w:rsidR="00F104FD" w:rsidRPr="00F104FD">
        <w:rPr>
          <w:rFonts w:ascii="Times New Roman" w:hAnsi="Times New Roman" w:cs="Times New Roman"/>
          <w:sz w:val="28"/>
          <w:szCs w:val="28"/>
          <w:lang w:val="uk-UA" w:eastAsia="zh-CN"/>
        </w:rPr>
        <w:t xml:space="preserve"> Bloomberg.</w:t>
      </w:r>
      <w:r w:rsidR="00652D42">
        <w:rPr>
          <w:rFonts w:ascii="Times New Roman" w:hAnsi="Times New Roman" w:cs="Times New Roman"/>
          <w:sz w:val="28"/>
          <w:szCs w:val="28"/>
          <w:lang w:val="uk-UA" w:eastAsia="zh-CN"/>
        </w:rPr>
        <w:t xml:space="preserve"> </w:t>
      </w:r>
      <w:r w:rsidR="00652D42" w:rsidRPr="00652D42">
        <w:rPr>
          <w:rFonts w:ascii="Times New Roman" w:hAnsi="Times New Roman" w:cs="Times New Roman"/>
          <w:sz w:val="28"/>
          <w:szCs w:val="28"/>
          <w:lang w:val="uk-UA" w:eastAsia="zh-CN"/>
        </w:rPr>
        <w:t>https://www.bloomberg.com/news/articles/2023-11-07/eu-may-see-putin-lookalikes-if-kyiv-unity-fades-romania-says</w:t>
      </w:r>
    </w:p>
    <w:p w:rsidR="00F104FD" w:rsidRPr="00F104FD" w:rsidRDefault="00784AFE" w:rsidP="00DA0DAA">
      <w:pPr>
        <w:suppressAutoHyphens/>
        <w:spacing w:after="0" w:line="360" w:lineRule="auto"/>
        <w:ind w:firstLine="540"/>
        <w:jc w:val="both"/>
        <w:rPr>
          <w:rFonts w:ascii="Times New Roman" w:hAnsi="Times New Roman" w:cs="Times New Roman"/>
          <w:sz w:val="28"/>
          <w:szCs w:val="28"/>
          <w:lang w:val="uk-UA" w:eastAsia="zh-CN"/>
        </w:rPr>
      </w:pPr>
      <w:r>
        <w:rPr>
          <w:rFonts w:ascii="Times New Roman" w:hAnsi="Times New Roman" w:cs="Times New Roman"/>
          <w:sz w:val="28"/>
          <w:szCs w:val="28"/>
          <w:lang w:val="uk-UA" w:eastAsia="zh-CN"/>
        </w:rPr>
        <w:t>51</w:t>
      </w:r>
      <w:r w:rsidR="00F104FD" w:rsidRPr="00F104FD">
        <w:rPr>
          <w:rFonts w:ascii="Times New Roman" w:hAnsi="Times New Roman" w:cs="Times New Roman"/>
          <w:sz w:val="28"/>
          <w:szCs w:val="28"/>
          <w:lang w:val="uk-UA" w:eastAsia="zh-CN"/>
        </w:rPr>
        <w:t>. Toomey, M</w:t>
      </w:r>
      <w:r w:rsidR="00F104FD" w:rsidRPr="002F7388">
        <w:rPr>
          <w:rFonts w:ascii="Times New Roman" w:hAnsi="Times New Roman" w:cs="Times New Roman"/>
          <w:i/>
          <w:sz w:val="28"/>
          <w:szCs w:val="28"/>
          <w:lang w:val="uk-UA" w:eastAsia="zh-CN"/>
        </w:rPr>
        <w:t>. History, nationalism, and democracy: Myth and narrative in Viktor Orbán’s ‘Illiberal Hungary’</w:t>
      </w:r>
      <w:r w:rsidR="00F104FD" w:rsidRPr="00F104FD">
        <w:rPr>
          <w:rFonts w:ascii="Times New Roman" w:hAnsi="Times New Roman" w:cs="Times New Roman"/>
          <w:sz w:val="28"/>
          <w:szCs w:val="28"/>
          <w:lang w:val="uk-UA" w:eastAsia="zh-CN"/>
        </w:rPr>
        <w:t>. University of Limerick, Ireland.</w:t>
      </w:r>
      <w:r w:rsidR="00652D42">
        <w:rPr>
          <w:rFonts w:ascii="Times New Roman" w:hAnsi="Times New Roman" w:cs="Times New Roman"/>
          <w:sz w:val="28"/>
          <w:szCs w:val="28"/>
          <w:lang w:val="uk-UA" w:eastAsia="zh-CN"/>
        </w:rPr>
        <w:t xml:space="preserve"> </w:t>
      </w:r>
      <w:r w:rsidR="00652D42" w:rsidRPr="00652D42">
        <w:rPr>
          <w:rFonts w:ascii="Times New Roman" w:hAnsi="Times New Roman" w:cs="Times New Roman"/>
          <w:sz w:val="28"/>
          <w:szCs w:val="28"/>
          <w:lang w:val="uk-UA" w:eastAsia="zh-CN"/>
        </w:rPr>
        <w:t>https://www.eurointegration.com.ua/articles/2016/04/21/7048108/index.amp</w:t>
      </w:r>
    </w:p>
    <w:p w:rsidR="00F104FD" w:rsidRPr="00F104FD" w:rsidRDefault="00784AFE" w:rsidP="00DA0DAA">
      <w:pPr>
        <w:suppressAutoHyphens/>
        <w:spacing w:after="0" w:line="360" w:lineRule="auto"/>
        <w:ind w:firstLine="540"/>
        <w:jc w:val="both"/>
        <w:rPr>
          <w:rFonts w:ascii="Times New Roman" w:hAnsi="Times New Roman" w:cs="Times New Roman"/>
          <w:sz w:val="28"/>
          <w:szCs w:val="28"/>
          <w:lang w:val="uk-UA" w:eastAsia="zh-CN"/>
        </w:rPr>
      </w:pPr>
      <w:r>
        <w:rPr>
          <w:rFonts w:ascii="Times New Roman" w:hAnsi="Times New Roman" w:cs="Times New Roman"/>
          <w:sz w:val="28"/>
          <w:szCs w:val="28"/>
          <w:lang w:val="uk-UA" w:eastAsia="zh-CN"/>
        </w:rPr>
        <w:t>52</w:t>
      </w:r>
      <w:r w:rsidR="00F104FD" w:rsidRPr="00F104FD">
        <w:rPr>
          <w:rFonts w:ascii="Times New Roman" w:hAnsi="Times New Roman" w:cs="Times New Roman"/>
          <w:sz w:val="28"/>
          <w:szCs w:val="28"/>
          <w:lang w:val="uk-UA" w:eastAsia="zh-CN"/>
        </w:rPr>
        <w:t xml:space="preserve">. Ukrainer. </w:t>
      </w:r>
      <w:r w:rsidR="00F104FD" w:rsidRPr="002F7388">
        <w:rPr>
          <w:rFonts w:ascii="Times New Roman" w:hAnsi="Times New Roman" w:cs="Times New Roman"/>
          <w:i/>
          <w:sz w:val="28"/>
          <w:szCs w:val="28"/>
          <w:lang w:val="uk-UA" w:eastAsia="zh-CN"/>
        </w:rPr>
        <w:t>Пам’ять під час війни</w:t>
      </w:r>
      <w:r w:rsidR="00F104FD" w:rsidRPr="00F104FD">
        <w:rPr>
          <w:rFonts w:ascii="Times New Roman" w:hAnsi="Times New Roman" w:cs="Times New Roman"/>
          <w:sz w:val="28"/>
          <w:szCs w:val="28"/>
          <w:lang w:val="uk-UA" w:eastAsia="zh-CN"/>
        </w:rPr>
        <w:t>.</w:t>
      </w:r>
      <w:r w:rsidR="002F7388" w:rsidRPr="00F104FD">
        <w:rPr>
          <w:rFonts w:ascii="Times New Roman" w:hAnsi="Times New Roman" w:cs="Times New Roman"/>
          <w:sz w:val="28"/>
          <w:szCs w:val="28"/>
          <w:lang w:val="uk-UA" w:eastAsia="zh-CN"/>
        </w:rPr>
        <w:t xml:space="preserve"> </w:t>
      </w:r>
      <w:r w:rsidR="00F104FD" w:rsidRPr="00F104FD">
        <w:rPr>
          <w:rFonts w:ascii="Times New Roman" w:hAnsi="Times New Roman" w:cs="Times New Roman"/>
          <w:sz w:val="28"/>
          <w:szCs w:val="28"/>
          <w:lang w:val="uk-UA" w:eastAsia="zh-CN"/>
        </w:rPr>
        <w:t>https://www.ukra</w:t>
      </w:r>
      <w:r w:rsidR="006A6325">
        <w:rPr>
          <w:rFonts w:ascii="Times New Roman" w:hAnsi="Times New Roman" w:cs="Times New Roman"/>
          <w:sz w:val="28"/>
          <w:szCs w:val="28"/>
          <w:lang w:val="uk-UA" w:eastAsia="zh-CN"/>
        </w:rPr>
        <w:t>iner.net/pamiat-pid-chas-viyny/</w:t>
      </w:r>
    </w:p>
    <w:p w:rsidR="00F104FD" w:rsidRDefault="00784AFE" w:rsidP="00DA0DAA">
      <w:pPr>
        <w:suppressAutoHyphens/>
        <w:spacing w:after="0" w:line="360" w:lineRule="auto"/>
        <w:ind w:firstLine="540"/>
        <w:jc w:val="both"/>
        <w:rPr>
          <w:rFonts w:ascii="Times New Roman" w:hAnsi="Times New Roman" w:cs="Times New Roman"/>
          <w:sz w:val="28"/>
          <w:szCs w:val="28"/>
          <w:lang w:val="uk-UA" w:eastAsia="zh-CN"/>
        </w:rPr>
      </w:pPr>
      <w:r>
        <w:rPr>
          <w:rFonts w:ascii="Times New Roman" w:hAnsi="Times New Roman" w:cs="Times New Roman"/>
          <w:sz w:val="28"/>
          <w:szCs w:val="28"/>
          <w:lang w:val="uk-UA" w:eastAsia="zh-CN"/>
        </w:rPr>
        <w:t>53</w:t>
      </w:r>
      <w:r w:rsidR="00F104FD" w:rsidRPr="00F104FD">
        <w:rPr>
          <w:rFonts w:ascii="Times New Roman" w:hAnsi="Times New Roman" w:cs="Times New Roman"/>
          <w:sz w:val="28"/>
          <w:szCs w:val="28"/>
          <w:lang w:val="uk-UA" w:eastAsia="zh-CN"/>
        </w:rPr>
        <w:t xml:space="preserve">. Wertsch, J. V. (2002). </w:t>
      </w:r>
      <w:r w:rsidR="00F104FD" w:rsidRPr="002F7388">
        <w:rPr>
          <w:rFonts w:ascii="Times New Roman" w:hAnsi="Times New Roman" w:cs="Times New Roman"/>
          <w:i/>
          <w:sz w:val="28"/>
          <w:szCs w:val="28"/>
          <w:lang w:val="uk-UA" w:eastAsia="zh-CN"/>
        </w:rPr>
        <w:t>Voices of collective remembering</w:t>
      </w:r>
      <w:r w:rsidR="00F104FD" w:rsidRPr="00F104FD">
        <w:rPr>
          <w:rFonts w:ascii="Times New Roman" w:hAnsi="Times New Roman" w:cs="Times New Roman"/>
          <w:sz w:val="28"/>
          <w:szCs w:val="28"/>
          <w:lang w:val="uk-UA" w:eastAsia="zh-CN"/>
        </w:rPr>
        <w:t>. New York, NY: Cambridge University Press.</w:t>
      </w:r>
    </w:p>
    <w:p w:rsidR="00F104FD" w:rsidRPr="00F104FD" w:rsidRDefault="00784AFE" w:rsidP="00DA0DAA">
      <w:pPr>
        <w:suppressAutoHyphens/>
        <w:spacing w:after="0" w:line="360" w:lineRule="auto"/>
        <w:ind w:firstLine="540"/>
        <w:jc w:val="both"/>
        <w:rPr>
          <w:rFonts w:ascii="Times New Roman" w:hAnsi="Times New Roman" w:cs="Times New Roman"/>
          <w:sz w:val="28"/>
          <w:szCs w:val="28"/>
          <w:lang w:val="uk-UA" w:eastAsia="zh-CN"/>
        </w:rPr>
      </w:pPr>
      <w:r>
        <w:rPr>
          <w:rFonts w:ascii="Times New Roman" w:hAnsi="Times New Roman" w:cs="Times New Roman"/>
          <w:sz w:val="28"/>
          <w:szCs w:val="28"/>
          <w:lang w:val="uk-UA" w:eastAsia="zh-CN"/>
        </w:rPr>
        <w:lastRenderedPageBreak/>
        <w:t>54</w:t>
      </w:r>
      <w:r w:rsidR="00F104FD" w:rsidRPr="00F104FD">
        <w:rPr>
          <w:rFonts w:ascii="Times New Roman" w:hAnsi="Times New Roman" w:cs="Times New Roman"/>
          <w:sz w:val="28"/>
          <w:szCs w:val="28"/>
          <w:lang w:val="uk-UA" w:eastAsia="zh-CN"/>
        </w:rPr>
        <w:t xml:space="preserve">. Zemskyi, Y. (2024). </w:t>
      </w:r>
      <w:r w:rsidR="00F104FD" w:rsidRPr="002F7388">
        <w:rPr>
          <w:rFonts w:ascii="Times New Roman" w:hAnsi="Times New Roman" w:cs="Times New Roman"/>
          <w:i/>
          <w:sz w:val="28"/>
          <w:szCs w:val="28"/>
          <w:lang w:val="uk-UA" w:eastAsia="zh-CN"/>
        </w:rPr>
        <w:t>The origins of Viktor Orbán’s pro Putin political sympathies.</w:t>
      </w:r>
      <w:r w:rsidR="00F104FD" w:rsidRPr="00F104FD">
        <w:rPr>
          <w:rFonts w:ascii="Times New Roman" w:hAnsi="Times New Roman" w:cs="Times New Roman"/>
          <w:sz w:val="28"/>
          <w:szCs w:val="28"/>
          <w:lang w:val="uk-UA" w:eastAsia="zh-CN"/>
        </w:rPr>
        <w:t xml:space="preserve"> Acta de Historia &amp; Politica: Saeculum XXI, (07), 57–67.</w:t>
      </w:r>
    </w:p>
    <w:p w:rsidR="00F104FD" w:rsidRPr="00F104FD" w:rsidRDefault="00784AFE" w:rsidP="00DA0DAA">
      <w:pPr>
        <w:suppressAutoHyphens/>
        <w:spacing w:after="0" w:line="360" w:lineRule="auto"/>
        <w:ind w:firstLine="540"/>
        <w:jc w:val="both"/>
        <w:rPr>
          <w:rFonts w:ascii="Times New Roman" w:hAnsi="Times New Roman" w:cs="Times New Roman"/>
          <w:sz w:val="28"/>
          <w:szCs w:val="28"/>
          <w:lang w:val="uk-UA" w:eastAsia="zh-CN"/>
        </w:rPr>
      </w:pPr>
      <w:r>
        <w:rPr>
          <w:rFonts w:ascii="Times New Roman" w:hAnsi="Times New Roman" w:cs="Times New Roman"/>
          <w:sz w:val="28"/>
          <w:szCs w:val="28"/>
          <w:lang w:val="uk-UA" w:eastAsia="zh-CN"/>
        </w:rPr>
        <w:t>55</w:t>
      </w:r>
      <w:r w:rsidR="002A0CF5">
        <w:rPr>
          <w:rFonts w:ascii="Times New Roman" w:hAnsi="Times New Roman" w:cs="Times New Roman"/>
          <w:sz w:val="28"/>
          <w:szCs w:val="28"/>
          <w:lang w:val="uk-UA" w:eastAsia="zh-CN"/>
        </w:rPr>
        <w:t xml:space="preserve">. </w:t>
      </w:r>
      <w:r w:rsidR="00F104FD" w:rsidRPr="00F104FD">
        <w:rPr>
          <w:rFonts w:ascii="Times New Roman" w:hAnsi="Times New Roman" w:cs="Times New Roman"/>
          <w:sz w:val="28"/>
          <w:szCs w:val="28"/>
          <w:lang w:val="uk-UA" w:eastAsia="zh-CN"/>
        </w:rPr>
        <w:t>Assmann</w:t>
      </w:r>
      <w:r w:rsidR="002A0CF5">
        <w:rPr>
          <w:rFonts w:ascii="Times New Roman" w:hAnsi="Times New Roman" w:cs="Times New Roman"/>
          <w:sz w:val="28"/>
          <w:szCs w:val="28"/>
          <w:lang w:val="uk-UA" w:eastAsia="zh-CN"/>
        </w:rPr>
        <w:t>, А</w:t>
      </w:r>
      <w:r w:rsidR="00F104FD" w:rsidRPr="00F104FD">
        <w:rPr>
          <w:rFonts w:ascii="Times New Roman" w:hAnsi="Times New Roman" w:cs="Times New Roman"/>
          <w:sz w:val="28"/>
          <w:szCs w:val="28"/>
          <w:lang w:val="uk-UA" w:eastAsia="zh-CN"/>
        </w:rPr>
        <w:t>. (2011</w:t>
      </w:r>
      <w:r w:rsidR="00F104FD" w:rsidRPr="002F7388">
        <w:rPr>
          <w:rFonts w:ascii="Times New Roman" w:hAnsi="Times New Roman" w:cs="Times New Roman"/>
          <w:i/>
          <w:sz w:val="28"/>
          <w:szCs w:val="28"/>
          <w:lang w:val="uk-UA" w:eastAsia="zh-CN"/>
        </w:rPr>
        <w:t xml:space="preserve">). Memory Spaces: Forms and Transformations of Cultural Memory. </w:t>
      </w:r>
      <w:r w:rsidR="00F104FD" w:rsidRPr="00F104FD">
        <w:rPr>
          <w:rFonts w:ascii="Times New Roman" w:hAnsi="Times New Roman" w:cs="Times New Roman"/>
          <w:sz w:val="28"/>
          <w:szCs w:val="28"/>
          <w:lang w:val="uk-UA" w:eastAsia="zh-CN"/>
        </w:rPr>
        <w:t>Berlin: Suhrkamp.</w:t>
      </w:r>
    </w:p>
    <w:p w:rsidR="00F104FD" w:rsidRPr="00F104FD" w:rsidRDefault="00F104FD" w:rsidP="00B3489C">
      <w:pPr>
        <w:suppressAutoHyphens/>
        <w:spacing w:after="0" w:line="360" w:lineRule="auto"/>
        <w:ind w:firstLine="540"/>
        <w:jc w:val="both"/>
        <w:rPr>
          <w:rFonts w:ascii="Times New Roman" w:hAnsi="Times New Roman" w:cs="Times New Roman"/>
          <w:sz w:val="28"/>
          <w:szCs w:val="28"/>
          <w:lang w:val="uk-UA" w:eastAsia="zh-CN"/>
        </w:rPr>
      </w:pPr>
    </w:p>
    <w:p w:rsidR="008369CB" w:rsidRPr="008369CB" w:rsidRDefault="008369CB" w:rsidP="00A516FF">
      <w:pPr>
        <w:suppressAutoHyphens/>
        <w:spacing w:after="0" w:line="360" w:lineRule="auto"/>
        <w:ind w:firstLine="540"/>
        <w:jc w:val="both"/>
        <w:rPr>
          <w:rFonts w:ascii="Times New Roman" w:eastAsia="Times New Roman" w:hAnsi="Times New Roman" w:cs="Times New Roman"/>
          <w:b/>
          <w:sz w:val="28"/>
          <w:szCs w:val="28"/>
          <w:lang w:val="uk-UA" w:eastAsia="zh-CN"/>
        </w:rPr>
      </w:pPr>
    </w:p>
    <w:p w:rsidR="003C578B" w:rsidRPr="005F4B48" w:rsidRDefault="003C578B" w:rsidP="00A516FF">
      <w:pPr>
        <w:spacing w:after="0" w:line="360" w:lineRule="auto"/>
        <w:ind w:firstLine="708"/>
        <w:jc w:val="both"/>
        <w:rPr>
          <w:rFonts w:ascii="Times New Roman" w:hAnsi="Times New Roman" w:cs="Times New Roman"/>
          <w:sz w:val="28"/>
          <w:szCs w:val="28"/>
          <w:lang w:val="uk-UA"/>
        </w:rPr>
      </w:pPr>
      <w:bookmarkStart w:id="54" w:name="_GoBack"/>
      <w:bookmarkEnd w:id="54"/>
    </w:p>
    <w:sectPr w:rsidR="003C578B" w:rsidRPr="005F4B48" w:rsidSect="00FE1379">
      <w:headerReference w:type="default" r:id="rId10"/>
      <w:pgSz w:w="11906" w:h="16838"/>
      <w:pgMar w:top="1134" w:right="851" w:bottom="1134" w:left="1985"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954FE8" w:rsidRDefault="00954FE8" w:rsidP="00FE1379">
      <w:pPr>
        <w:spacing w:after="0" w:line="240" w:lineRule="auto"/>
      </w:pPr>
      <w:r>
        <w:separator/>
      </w:r>
    </w:p>
  </w:endnote>
  <w:endnote w:type="continuationSeparator" w:id="0">
    <w:p w:rsidR="00954FE8" w:rsidRDefault="00954FE8" w:rsidP="00FE137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200247B" w:usb2="00000009" w:usb3="00000000" w:csb0="000001FF" w:csb1="00000000"/>
  </w:font>
  <w:font w:name="Calibri Light">
    <w:panose1 w:val="020F0302020204030204"/>
    <w:charset w:val="CC"/>
    <w:family w:val="swiss"/>
    <w:pitch w:val="variable"/>
    <w:sig w:usb0="E4002EFF" w:usb1="C200247B" w:usb2="00000009" w:usb3="00000000" w:csb0="000001FF" w:csb1="00000000"/>
  </w:font>
  <w:font w:name="Tahoma">
    <w:panose1 w:val="020B0604030504040204"/>
    <w:charset w:val="CC"/>
    <w:family w:val="swiss"/>
    <w:pitch w:val="variable"/>
    <w:sig w:usb0="E1002EFF" w:usb1="C000605B" w:usb2="00000029" w:usb3="00000000" w:csb0="0001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954FE8" w:rsidRDefault="00954FE8" w:rsidP="00FE1379">
      <w:pPr>
        <w:spacing w:after="0" w:line="240" w:lineRule="auto"/>
      </w:pPr>
      <w:r>
        <w:separator/>
      </w:r>
    </w:p>
  </w:footnote>
  <w:footnote w:type="continuationSeparator" w:id="0">
    <w:p w:rsidR="00954FE8" w:rsidRDefault="00954FE8" w:rsidP="00FE137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570777237"/>
      <w:docPartObj>
        <w:docPartGallery w:val="Page Numbers (Top of Page)"/>
        <w:docPartUnique/>
      </w:docPartObj>
    </w:sdtPr>
    <w:sdtContent>
      <w:p w:rsidR="003501AC" w:rsidRDefault="003501AC">
        <w:pPr>
          <w:pStyle w:val="a9"/>
          <w:jc w:val="right"/>
        </w:pPr>
        <w:r>
          <w:fldChar w:fldCharType="begin"/>
        </w:r>
        <w:r>
          <w:instrText>PAGE   \* MERGEFORMAT</w:instrText>
        </w:r>
        <w:r>
          <w:fldChar w:fldCharType="separate"/>
        </w:r>
        <w:r w:rsidR="00773DDC">
          <w:rPr>
            <w:noProof/>
          </w:rPr>
          <w:t>72</w:t>
        </w:r>
        <w:r>
          <w:fldChar w:fldCharType="end"/>
        </w:r>
      </w:p>
    </w:sdtContent>
  </w:sdt>
  <w:p w:rsidR="003501AC" w:rsidRDefault="003501AC">
    <w:pPr>
      <w:pStyle w:val="a9"/>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37352B61"/>
    <w:multiLevelType w:val="multilevel"/>
    <w:tmpl w:val="D5B29EC0"/>
    <w:lvl w:ilvl="0">
      <w:start w:val="1"/>
      <w:numFmt w:val="decimal"/>
      <w:lvlText w:val="%1."/>
      <w:lvlJc w:val="left"/>
      <w:pPr>
        <w:tabs>
          <w:tab w:val="num" w:pos="1353"/>
        </w:tabs>
        <w:ind w:left="1353" w:hanging="360"/>
      </w:pPr>
      <w:rPr>
        <w:color w:val="000000"/>
        <w:sz w:val="28"/>
        <w:szCs w:val="28"/>
        <w:lang w:val="uk-UA" w:eastAsia="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 w15:restartNumberingAfterBreak="0">
    <w:nsid w:val="53D30AFF"/>
    <w:multiLevelType w:val="hybridMultilevel"/>
    <w:tmpl w:val="603C5670"/>
    <w:lvl w:ilvl="0" w:tplc="0419000F">
      <w:start w:val="1"/>
      <w:numFmt w:val="decimal"/>
      <w:lvlText w:val="%1."/>
      <w:lvlJc w:val="left"/>
      <w:pPr>
        <w:ind w:left="790" w:hanging="360"/>
      </w:pPr>
    </w:lvl>
    <w:lvl w:ilvl="1" w:tplc="04190019" w:tentative="1">
      <w:start w:val="1"/>
      <w:numFmt w:val="lowerLetter"/>
      <w:lvlText w:val="%2."/>
      <w:lvlJc w:val="left"/>
      <w:pPr>
        <w:ind w:left="1510" w:hanging="360"/>
      </w:pPr>
    </w:lvl>
    <w:lvl w:ilvl="2" w:tplc="0419001B" w:tentative="1">
      <w:start w:val="1"/>
      <w:numFmt w:val="lowerRoman"/>
      <w:lvlText w:val="%3."/>
      <w:lvlJc w:val="right"/>
      <w:pPr>
        <w:ind w:left="2230" w:hanging="180"/>
      </w:pPr>
    </w:lvl>
    <w:lvl w:ilvl="3" w:tplc="0419000F" w:tentative="1">
      <w:start w:val="1"/>
      <w:numFmt w:val="decimal"/>
      <w:lvlText w:val="%4."/>
      <w:lvlJc w:val="left"/>
      <w:pPr>
        <w:ind w:left="2950" w:hanging="360"/>
      </w:pPr>
    </w:lvl>
    <w:lvl w:ilvl="4" w:tplc="04190019" w:tentative="1">
      <w:start w:val="1"/>
      <w:numFmt w:val="lowerLetter"/>
      <w:lvlText w:val="%5."/>
      <w:lvlJc w:val="left"/>
      <w:pPr>
        <w:ind w:left="3670" w:hanging="360"/>
      </w:pPr>
    </w:lvl>
    <w:lvl w:ilvl="5" w:tplc="0419001B" w:tentative="1">
      <w:start w:val="1"/>
      <w:numFmt w:val="lowerRoman"/>
      <w:lvlText w:val="%6."/>
      <w:lvlJc w:val="right"/>
      <w:pPr>
        <w:ind w:left="4390" w:hanging="180"/>
      </w:pPr>
    </w:lvl>
    <w:lvl w:ilvl="6" w:tplc="0419000F" w:tentative="1">
      <w:start w:val="1"/>
      <w:numFmt w:val="decimal"/>
      <w:lvlText w:val="%7."/>
      <w:lvlJc w:val="left"/>
      <w:pPr>
        <w:ind w:left="5110" w:hanging="360"/>
      </w:pPr>
    </w:lvl>
    <w:lvl w:ilvl="7" w:tplc="04190019" w:tentative="1">
      <w:start w:val="1"/>
      <w:numFmt w:val="lowerLetter"/>
      <w:lvlText w:val="%8."/>
      <w:lvlJc w:val="left"/>
      <w:pPr>
        <w:ind w:left="5830" w:hanging="360"/>
      </w:pPr>
    </w:lvl>
    <w:lvl w:ilvl="8" w:tplc="0419001B" w:tentative="1">
      <w:start w:val="1"/>
      <w:numFmt w:val="lowerRoman"/>
      <w:lvlText w:val="%9."/>
      <w:lvlJc w:val="right"/>
      <w:pPr>
        <w:ind w:left="6550" w:hanging="180"/>
      </w:pPr>
    </w:lvl>
  </w:abstractNum>
  <w:abstractNum w:abstractNumId="2" w15:restartNumberingAfterBreak="0">
    <w:nsid w:val="5C241C4D"/>
    <w:multiLevelType w:val="hybridMultilevel"/>
    <w:tmpl w:val="9992DFF4"/>
    <w:lvl w:ilvl="0" w:tplc="974822A0">
      <w:start w:val="1"/>
      <w:numFmt w:val="decimal"/>
      <w:lvlText w:val="%1."/>
      <w:lvlJc w:val="left"/>
      <w:pPr>
        <w:ind w:left="644"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num w:numId="1">
    <w:abstractNumId w:val="1"/>
  </w:num>
  <w:num w:numId="2">
    <w:abstractNumId w:val="2"/>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64"/>
  <w:defaultTabStop w:val="708"/>
  <w:drawingGridHorizontalSpacing w:val="11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33EF7"/>
    <w:rsid w:val="00010582"/>
    <w:rsid w:val="000120E6"/>
    <w:rsid w:val="00016650"/>
    <w:rsid w:val="00030598"/>
    <w:rsid w:val="00033EF7"/>
    <w:rsid w:val="0006186C"/>
    <w:rsid w:val="00067F56"/>
    <w:rsid w:val="00080643"/>
    <w:rsid w:val="00083AA8"/>
    <w:rsid w:val="000879E7"/>
    <w:rsid w:val="00093EAC"/>
    <w:rsid w:val="000A0792"/>
    <w:rsid w:val="000B5951"/>
    <w:rsid w:val="000C05DE"/>
    <w:rsid w:val="000D6A98"/>
    <w:rsid w:val="000E4371"/>
    <w:rsid w:val="000E6DE9"/>
    <w:rsid w:val="000F19F8"/>
    <w:rsid w:val="000F4E53"/>
    <w:rsid w:val="000F5976"/>
    <w:rsid w:val="0010091E"/>
    <w:rsid w:val="00106ABD"/>
    <w:rsid w:val="00111B3E"/>
    <w:rsid w:val="00122F8A"/>
    <w:rsid w:val="00130738"/>
    <w:rsid w:val="00134809"/>
    <w:rsid w:val="00145C2A"/>
    <w:rsid w:val="00151379"/>
    <w:rsid w:val="001537BF"/>
    <w:rsid w:val="00155435"/>
    <w:rsid w:val="00166A22"/>
    <w:rsid w:val="00174705"/>
    <w:rsid w:val="00194E18"/>
    <w:rsid w:val="001A7A16"/>
    <w:rsid w:val="001F3678"/>
    <w:rsid w:val="001F4FCC"/>
    <w:rsid w:val="001F649C"/>
    <w:rsid w:val="0020301B"/>
    <w:rsid w:val="00203222"/>
    <w:rsid w:val="00211273"/>
    <w:rsid w:val="00211618"/>
    <w:rsid w:val="002130CD"/>
    <w:rsid w:val="00223692"/>
    <w:rsid w:val="002319F8"/>
    <w:rsid w:val="002332CA"/>
    <w:rsid w:val="002359D7"/>
    <w:rsid w:val="002406AE"/>
    <w:rsid w:val="00253584"/>
    <w:rsid w:val="00256837"/>
    <w:rsid w:val="00260C48"/>
    <w:rsid w:val="00272DEA"/>
    <w:rsid w:val="00276086"/>
    <w:rsid w:val="002811C2"/>
    <w:rsid w:val="0028313D"/>
    <w:rsid w:val="00283D1A"/>
    <w:rsid w:val="00290EC2"/>
    <w:rsid w:val="00292754"/>
    <w:rsid w:val="002A0CF5"/>
    <w:rsid w:val="002A2BF1"/>
    <w:rsid w:val="002B3AD9"/>
    <w:rsid w:val="002B6499"/>
    <w:rsid w:val="002D2FDC"/>
    <w:rsid w:val="002D4311"/>
    <w:rsid w:val="002D571B"/>
    <w:rsid w:val="002E10E8"/>
    <w:rsid w:val="002F467D"/>
    <w:rsid w:val="002F5892"/>
    <w:rsid w:val="002F7388"/>
    <w:rsid w:val="003120FF"/>
    <w:rsid w:val="003152B3"/>
    <w:rsid w:val="0032201B"/>
    <w:rsid w:val="00322D76"/>
    <w:rsid w:val="00324343"/>
    <w:rsid w:val="00324B9A"/>
    <w:rsid w:val="0034357F"/>
    <w:rsid w:val="003501AC"/>
    <w:rsid w:val="003624C1"/>
    <w:rsid w:val="00363DB5"/>
    <w:rsid w:val="003644CF"/>
    <w:rsid w:val="0037637C"/>
    <w:rsid w:val="00383F92"/>
    <w:rsid w:val="003B49D9"/>
    <w:rsid w:val="003B7F22"/>
    <w:rsid w:val="003C1275"/>
    <w:rsid w:val="003C578B"/>
    <w:rsid w:val="003D0885"/>
    <w:rsid w:val="003D233A"/>
    <w:rsid w:val="003D4136"/>
    <w:rsid w:val="004246A7"/>
    <w:rsid w:val="00430FBE"/>
    <w:rsid w:val="00431DEF"/>
    <w:rsid w:val="00433EE2"/>
    <w:rsid w:val="00442813"/>
    <w:rsid w:val="00452DAB"/>
    <w:rsid w:val="00452FF7"/>
    <w:rsid w:val="00460BC1"/>
    <w:rsid w:val="0046452F"/>
    <w:rsid w:val="00470293"/>
    <w:rsid w:val="00483144"/>
    <w:rsid w:val="00490302"/>
    <w:rsid w:val="00492C15"/>
    <w:rsid w:val="00494C8B"/>
    <w:rsid w:val="004C33D6"/>
    <w:rsid w:val="004D6047"/>
    <w:rsid w:val="004D6C98"/>
    <w:rsid w:val="004E00BF"/>
    <w:rsid w:val="004F0B4A"/>
    <w:rsid w:val="004F49B9"/>
    <w:rsid w:val="004F6E6D"/>
    <w:rsid w:val="00514BC9"/>
    <w:rsid w:val="00525A08"/>
    <w:rsid w:val="00526CDB"/>
    <w:rsid w:val="00534F85"/>
    <w:rsid w:val="00540636"/>
    <w:rsid w:val="00544F6F"/>
    <w:rsid w:val="00551BCE"/>
    <w:rsid w:val="00552CC9"/>
    <w:rsid w:val="005533B6"/>
    <w:rsid w:val="005572D8"/>
    <w:rsid w:val="005671DE"/>
    <w:rsid w:val="00572488"/>
    <w:rsid w:val="00572632"/>
    <w:rsid w:val="00574CA1"/>
    <w:rsid w:val="0059494D"/>
    <w:rsid w:val="005A1C4F"/>
    <w:rsid w:val="005A43E5"/>
    <w:rsid w:val="005A5540"/>
    <w:rsid w:val="005A6586"/>
    <w:rsid w:val="005A6F71"/>
    <w:rsid w:val="005C1877"/>
    <w:rsid w:val="005C2E97"/>
    <w:rsid w:val="005E14E5"/>
    <w:rsid w:val="005E2250"/>
    <w:rsid w:val="005E25C0"/>
    <w:rsid w:val="005E45A3"/>
    <w:rsid w:val="005E5245"/>
    <w:rsid w:val="005E5E85"/>
    <w:rsid w:val="005E6887"/>
    <w:rsid w:val="005F1930"/>
    <w:rsid w:val="005F4B48"/>
    <w:rsid w:val="00605F0B"/>
    <w:rsid w:val="00626B95"/>
    <w:rsid w:val="006352AB"/>
    <w:rsid w:val="0063718D"/>
    <w:rsid w:val="00642205"/>
    <w:rsid w:val="00652D42"/>
    <w:rsid w:val="00653516"/>
    <w:rsid w:val="00661859"/>
    <w:rsid w:val="00682986"/>
    <w:rsid w:val="006932A7"/>
    <w:rsid w:val="006948B6"/>
    <w:rsid w:val="006A4F86"/>
    <w:rsid w:val="006A6325"/>
    <w:rsid w:val="006B38CB"/>
    <w:rsid w:val="006B4C8A"/>
    <w:rsid w:val="006C23B8"/>
    <w:rsid w:val="006C48D6"/>
    <w:rsid w:val="006E1CA5"/>
    <w:rsid w:val="0070234B"/>
    <w:rsid w:val="00716E49"/>
    <w:rsid w:val="0071788E"/>
    <w:rsid w:val="0072469E"/>
    <w:rsid w:val="007309AD"/>
    <w:rsid w:val="0073303D"/>
    <w:rsid w:val="0073430F"/>
    <w:rsid w:val="00740976"/>
    <w:rsid w:val="00750599"/>
    <w:rsid w:val="00752715"/>
    <w:rsid w:val="007536E2"/>
    <w:rsid w:val="0075606B"/>
    <w:rsid w:val="0076529A"/>
    <w:rsid w:val="00773DDC"/>
    <w:rsid w:val="00776DCA"/>
    <w:rsid w:val="00776FD5"/>
    <w:rsid w:val="007809C5"/>
    <w:rsid w:val="00784AFE"/>
    <w:rsid w:val="007905E5"/>
    <w:rsid w:val="0079108C"/>
    <w:rsid w:val="007C2D45"/>
    <w:rsid w:val="007C571C"/>
    <w:rsid w:val="007D7E9B"/>
    <w:rsid w:val="007F792F"/>
    <w:rsid w:val="00801B1A"/>
    <w:rsid w:val="00801B4A"/>
    <w:rsid w:val="008065CD"/>
    <w:rsid w:val="0081227A"/>
    <w:rsid w:val="008126A5"/>
    <w:rsid w:val="008135B3"/>
    <w:rsid w:val="00825777"/>
    <w:rsid w:val="0082799A"/>
    <w:rsid w:val="00831518"/>
    <w:rsid w:val="008369CB"/>
    <w:rsid w:val="00854BE8"/>
    <w:rsid w:val="00870111"/>
    <w:rsid w:val="00883308"/>
    <w:rsid w:val="00891D8B"/>
    <w:rsid w:val="00897589"/>
    <w:rsid w:val="008A0B71"/>
    <w:rsid w:val="008A32C4"/>
    <w:rsid w:val="008C4FB5"/>
    <w:rsid w:val="008C703B"/>
    <w:rsid w:val="008D026E"/>
    <w:rsid w:val="008D3836"/>
    <w:rsid w:val="008E0B16"/>
    <w:rsid w:val="008F63A3"/>
    <w:rsid w:val="00904408"/>
    <w:rsid w:val="00905501"/>
    <w:rsid w:val="00910006"/>
    <w:rsid w:val="00915752"/>
    <w:rsid w:val="00915E50"/>
    <w:rsid w:val="009236C6"/>
    <w:rsid w:val="00923C81"/>
    <w:rsid w:val="00937112"/>
    <w:rsid w:val="009377B4"/>
    <w:rsid w:val="0093795E"/>
    <w:rsid w:val="00941335"/>
    <w:rsid w:val="00954FE8"/>
    <w:rsid w:val="0096119A"/>
    <w:rsid w:val="00971FAF"/>
    <w:rsid w:val="00975FE4"/>
    <w:rsid w:val="00980A85"/>
    <w:rsid w:val="00990910"/>
    <w:rsid w:val="009A58AD"/>
    <w:rsid w:val="009A5B13"/>
    <w:rsid w:val="009A6D30"/>
    <w:rsid w:val="009B06E4"/>
    <w:rsid w:val="009B10E1"/>
    <w:rsid w:val="009B5065"/>
    <w:rsid w:val="009C18E8"/>
    <w:rsid w:val="009C6403"/>
    <w:rsid w:val="009E13D3"/>
    <w:rsid w:val="009E1C5E"/>
    <w:rsid w:val="009E3170"/>
    <w:rsid w:val="009E61C5"/>
    <w:rsid w:val="009F51E0"/>
    <w:rsid w:val="00A04318"/>
    <w:rsid w:val="00A10A17"/>
    <w:rsid w:val="00A125F2"/>
    <w:rsid w:val="00A13757"/>
    <w:rsid w:val="00A207AF"/>
    <w:rsid w:val="00A2112F"/>
    <w:rsid w:val="00A226D5"/>
    <w:rsid w:val="00A50BEC"/>
    <w:rsid w:val="00A50E90"/>
    <w:rsid w:val="00A516FF"/>
    <w:rsid w:val="00A60C65"/>
    <w:rsid w:val="00A6113E"/>
    <w:rsid w:val="00A66096"/>
    <w:rsid w:val="00A73C29"/>
    <w:rsid w:val="00A76686"/>
    <w:rsid w:val="00A8758C"/>
    <w:rsid w:val="00A9098A"/>
    <w:rsid w:val="00A92EA3"/>
    <w:rsid w:val="00AA2F87"/>
    <w:rsid w:val="00AB554F"/>
    <w:rsid w:val="00AB6D0E"/>
    <w:rsid w:val="00AD7993"/>
    <w:rsid w:val="00AE543C"/>
    <w:rsid w:val="00B018F8"/>
    <w:rsid w:val="00B02D1B"/>
    <w:rsid w:val="00B142F8"/>
    <w:rsid w:val="00B148C5"/>
    <w:rsid w:val="00B3489C"/>
    <w:rsid w:val="00B34FC4"/>
    <w:rsid w:val="00B44677"/>
    <w:rsid w:val="00B46221"/>
    <w:rsid w:val="00B517FD"/>
    <w:rsid w:val="00B71354"/>
    <w:rsid w:val="00B85F87"/>
    <w:rsid w:val="00BC2E9A"/>
    <w:rsid w:val="00BD2221"/>
    <w:rsid w:val="00BD7753"/>
    <w:rsid w:val="00BE33EC"/>
    <w:rsid w:val="00C14191"/>
    <w:rsid w:val="00C24F13"/>
    <w:rsid w:val="00C26357"/>
    <w:rsid w:val="00C44CD6"/>
    <w:rsid w:val="00C456AB"/>
    <w:rsid w:val="00C456BB"/>
    <w:rsid w:val="00C473C0"/>
    <w:rsid w:val="00C60733"/>
    <w:rsid w:val="00C66735"/>
    <w:rsid w:val="00C67D79"/>
    <w:rsid w:val="00C754D4"/>
    <w:rsid w:val="00C87171"/>
    <w:rsid w:val="00CA4125"/>
    <w:rsid w:val="00CA5C8E"/>
    <w:rsid w:val="00CA5F96"/>
    <w:rsid w:val="00CB2357"/>
    <w:rsid w:val="00CC3413"/>
    <w:rsid w:val="00CD69E1"/>
    <w:rsid w:val="00CE42BC"/>
    <w:rsid w:val="00CE6BCD"/>
    <w:rsid w:val="00CF5DE0"/>
    <w:rsid w:val="00D041CA"/>
    <w:rsid w:val="00D05B68"/>
    <w:rsid w:val="00D10D12"/>
    <w:rsid w:val="00D163FD"/>
    <w:rsid w:val="00D2180A"/>
    <w:rsid w:val="00D21876"/>
    <w:rsid w:val="00D235EA"/>
    <w:rsid w:val="00D34C45"/>
    <w:rsid w:val="00D62015"/>
    <w:rsid w:val="00D6423D"/>
    <w:rsid w:val="00D667FE"/>
    <w:rsid w:val="00D71E32"/>
    <w:rsid w:val="00D72B77"/>
    <w:rsid w:val="00D957DC"/>
    <w:rsid w:val="00DA0DAA"/>
    <w:rsid w:val="00DA1F49"/>
    <w:rsid w:val="00DB2DFB"/>
    <w:rsid w:val="00DB3429"/>
    <w:rsid w:val="00DC7899"/>
    <w:rsid w:val="00DE5F53"/>
    <w:rsid w:val="00E008E0"/>
    <w:rsid w:val="00E07FA7"/>
    <w:rsid w:val="00E23FE3"/>
    <w:rsid w:val="00E36D19"/>
    <w:rsid w:val="00E372C0"/>
    <w:rsid w:val="00E461F2"/>
    <w:rsid w:val="00E51145"/>
    <w:rsid w:val="00E53E7E"/>
    <w:rsid w:val="00E5405E"/>
    <w:rsid w:val="00E55F06"/>
    <w:rsid w:val="00E60A96"/>
    <w:rsid w:val="00E63ECC"/>
    <w:rsid w:val="00E7258C"/>
    <w:rsid w:val="00E83BE8"/>
    <w:rsid w:val="00E8400F"/>
    <w:rsid w:val="00E85A0F"/>
    <w:rsid w:val="00E86D0F"/>
    <w:rsid w:val="00E94609"/>
    <w:rsid w:val="00E97C44"/>
    <w:rsid w:val="00EB777B"/>
    <w:rsid w:val="00EB788C"/>
    <w:rsid w:val="00EC1D07"/>
    <w:rsid w:val="00ED2060"/>
    <w:rsid w:val="00EE282E"/>
    <w:rsid w:val="00EE711F"/>
    <w:rsid w:val="00EF5BC3"/>
    <w:rsid w:val="00EF7A15"/>
    <w:rsid w:val="00F03E42"/>
    <w:rsid w:val="00F03E5B"/>
    <w:rsid w:val="00F05FD0"/>
    <w:rsid w:val="00F104FD"/>
    <w:rsid w:val="00F16228"/>
    <w:rsid w:val="00F17172"/>
    <w:rsid w:val="00F31105"/>
    <w:rsid w:val="00F56D1E"/>
    <w:rsid w:val="00F6233B"/>
    <w:rsid w:val="00F76D5F"/>
    <w:rsid w:val="00F83687"/>
    <w:rsid w:val="00F92694"/>
    <w:rsid w:val="00FB2BD6"/>
    <w:rsid w:val="00FB6B49"/>
    <w:rsid w:val="00FC35F9"/>
    <w:rsid w:val="00FC6A75"/>
    <w:rsid w:val="00FD0588"/>
    <w:rsid w:val="00FE1379"/>
    <w:rsid w:val="00FE39B7"/>
    <w:rsid w:val="00FF25D3"/>
    <w:rsid w:val="00FF3EA4"/>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FD8E2AE"/>
  <w15:docId w15:val="{214A3609-B556-47FF-8482-D53B2A57463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975FE4"/>
  </w:style>
  <w:style w:type="paragraph" w:styleId="1">
    <w:name w:val="heading 1"/>
    <w:basedOn w:val="a"/>
    <w:next w:val="a"/>
    <w:link w:val="10"/>
    <w:uiPriority w:val="9"/>
    <w:qFormat/>
    <w:rsid w:val="00492C15"/>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2">
    <w:name w:val="heading 2"/>
    <w:basedOn w:val="a"/>
    <w:next w:val="a"/>
    <w:link w:val="20"/>
    <w:uiPriority w:val="9"/>
    <w:unhideWhenUsed/>
    <w:qFormat/>
    <w:rsid w:val="003120FF"/>
    <w:pPr>
      <w:keepNext/>
      <w:keepLines/>
      <w:spacing w:before="40" w:after="0"/>
      <w:outlineLvl w:val="1"/>
    </w:pPr>
    <w:rPr>
      <w:rFonts w:asciiTheme="majorHAnsi" w:eastAsiaTheme="majorEastAsia" w:hAnsiTheme="majorHAnsi" w:cstheme="majorBidi"/>
      <w:color w:val="2E74B5" w:themeColor="accent1" w:themeShade="BF"/>
      <w:sz w:val="26"/>
      <w:szCs w:val="26"/>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AA2F87"/>
    <w:pPr>
      <w:ind w:left="720"/>
      <w:contextualSpacing/>
    </w:pPr>
  </w:style>
  <w:style w:type="paragraph" w:styleId="a4">
    <w:name w:val="Balloon Text"/>
    <w:basedOn w:val="a"/>
    <w:link w:val="a5"/>
    <w:uiPriority w:val="99"/>
    <w:semiHidden/>
    <w:unhideWhenUsed/>
    <w:rsid w:val="00905501"/>
    <w:pPr>
      <w:spacing w:after="0" w:line="240" w:lineRule="auto"/>
    </w:pPr>
    <w:rPr>
      <w:rFonts w:ascii="Tahoma" w:hAnsi="Tahoma" w:cs="Tahoma"/>
      <w:sz w:val="16"/>
      <w:szCs w:val="16"/>
    </w:rPr>
  </w:style>
  <w:style w:type="character" w:customStyle="1" w:styleId="a5">
    <w:name w:val="Текст выноски Знак"/>
    <w:basedOn w:val="a0"/>
    <w:link w:val="a4"/>
    <w:uiPriority w:val="99"/>
    <w:semiHidden/>
    <w:rsid w:val="00905501"/>
    <w:rPr>
      <w:rFonts w:ascii="Tahoma" w:hAnsi="Tahoma" w:cs="Tahoma"/>
      <w:sz w:val="16"/>
      <w:szCs w:val="16"/>
    </w:rPr>
  </w:style>
  <w:style w:type="paragraph" w:styleId="a6">
    <w:name w:val="Title"/>
    <w:basedOn w:val="a"/>
    <w:next w:val="a"/>
    <w:link w:val="a7"/>
    <w:uiPriority w:val="10"/>
    <w:qFormat/>
    <w:rsid w:val="002B3AD9"/>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a7">
    <w:name w:val="Заголовок Знак"/>
    <w:basedOn w:val="a0"/>
    <w:link w:val="a6"/>
    <w:uiPriority w:val="10"/>
    <w:rsid w:val="002B3AD9"/>
    <w:rPr>
      <w:rFonts w:asciiTheme="majorHAnsi" w:eastAsiaTheme="majorEastAsia" w:hAnsiTheme="majorHAnsi" w:cstheme="majorBidi"/>
      <w:spacing w:val="-10"/>
      <w:kern w:val="28"/>
      <w:sz w:val="56"/>
      <w:szCs w:val="56"/>
    </w:rPr>
  </w:style>
  <w:style w:type="character" w:styleId="a8">
    <w:name w:val="Hyperlink"/>
    <w:basedOn w:val="a0"/>
    <w:uiPriority w:val="99"/>
    <w:unhideWhenUsed/>
    <w:rsid w:val="00151379"/>
    <w:rPr>
      <w:color w:val="0563C1" w:themeColor="hyperlink"/>
      <w:u w:val="single"/>
    </w:rPr>
  </w:style>
  <w:style w:type="paragraph" w:styleId="a9">
    <w:name w:val="header"/>
    <w:basedOn w:val="a"/>
    <w:link w:val="aa"/>
    <w:uiPriority w:val="99"/>
    <w:unhideWhenUsed/>
    <w:rsid w:val="00FE1379"/>
    <w:pPr>
      <w:tabs>
        <w:tab w:val="center" w:pos="4677"/>
        <w:tab w:val="right" w:pos="9355"/>
      </w:tabs>
      <w:spacing w:after="0" w:line="240" w:lineRule="auto"/>
    </w:pPr>
  </w:style>
  <w:style w:type="character" w:customStyle="1" w:styleId="aa">
    <w:name w:val="Верхний колонтитул Знак"/>
    <w:basedOn w:val="a0"/>
    <w:link w:val="a9"/>
    <w:uiPriority w:val="99"/>
    <w:rsid w:val="00FE1379"/>
  </w:style>
  <w:style w:type="paragraph" w:styleId="ab">
    <w:name w:val="footer"/>
    <w:basedOn w:val="a"/>
    <w:link w:val="ac"/>
    <w:uiPriority w:val="99"/>
    <w:unhideWhenUsed/>
    <w:rsid w:val="00FE1379"/>
    <w:pPr>
      <w:tabs>
        <w:tab w:val="center" w:pos="4677"/>
        <w:tab w:val="right" w:pos="9355"/>
      </w:tabs>
      <w:spacing w:after="0" w:line="240" w:lineRule="auto"/>
    </w:pPr>
  </w:style>
  <w:style w:type="character" w:customStyle="1" w:styleId="ac">
    <w:name w:val="Нижний колонтитул Знак"/>
    <w:basedOn w:val="a0"/>
    <w:link w:val="ab"/>
    <w:uiPriority w:val="99"/>
    <w:rsid w:val="00FE1379"/>
  </w:style>
  <w:style w:type="character" w:customStyle="1" w:styleId="10">
    <w:name w:val="Заголовок 1 Знак"/>
    <w:basedOn w:val="a0"/>
    <w:link w:val="1"/>
    <w:uiPriority w:val="9"/>
    <w:rsid w:val="00492C15"/>
    <w:rPr>
      <w:rFonts w:asciiTheme="majorHAnsi" w:eastAsiaTheme="majorEastAsia" w:hAnsiTheme="majorHAnsi" w:cstheme="majorBidi"/>
      <w:color w:val="2E74B5" w:themeColor="accent1" w:themeShade="BF"/>
      <w:sz w:val="32"/>
      <w:szCs w:val="32"/>
    </w:rPr>
  </w:style>
  <w:style w:type="paragraph" w:styleId="ad">
    <w:name w:val="TOC Heading"/>
    <w:basedOn w:val="1"/>
    <w:next w:val="a"/>
    <w:uiPriority w:val="39"/>
    <w:unhideWhenUsed/>
    <w:qFormat/>
    <w:rsid w:val="003120FF"/>
    <w:pPr>
      <w:outlineLvl w:val="9"/>
    </w:pPr>
    <w:rPr>
      <w:lang w:eastAsia="ru-RU"/>
    </w:rPr>
  </w:style>
  <w:style w:type="paragraph" w:styleId="11">
    <w:name w:val="toc 1"/>
    <w:basedOn w:val="a"/>
    <w:next w:val="a"/>
    <w:autoRedefine/>
    <w:uiPriority w:val="39"/>
    <w:unhideWhenUsed/>
    <w:rsid w:val="003120FF"/>
    <w:pPr>
      <w:spacing w:after="100"/>
    </w:pPr>
  </w:style>
  <w:style w:type="character" w:customStyle="1" w:styleId="20">
    <w:name w:val="Заголовок 2 Знак"/>
    <w:basedOn w:val="a0"/>
    <w:link w:val="2"/>
    <w:uiPriority w:val="9"/>
    <w:rsid w:val="003120FF"/>
    <w:rPr>
      <w:rFonts w:asciiTheme="majorHAnsi" w:eastAsiaTheme="majorEastAsia" w:hAnsiTheme="majorHAnsi" w:cstheme="majorBidi"/>
      <w:color w:val="2E74B5" w:themeColor="accent1" w:themeShade="BF"/>
      <w:sz w:val="26"/>
      <w:szCs w:val="26"/>
    </w:rPr>
  </w:style>
  <w:style w:type="paragraph" w:styleId="21">
    <w:name w:val="toc 2"/>
    <w:basedOn w:val="a"/>
    <w:next w:val="a"/>
    <w:autoRedefine/>
    <w:uiPriority w:val="39"/>
    <w:unhideWhenUsed/>
    <w:rsid w:val="00C87171"/>
    <w:pPr>
      <w:tabs>
        <w:tab w:val="right" w:leader="dot" w:pos="9060"/>
      </w:tabs>
      <w:spacing w:after="100"/>
      <w:ind w:left="220"/>
    </w:pPr>
    <w:rPr>
      <w:rFonts w:ascii="Times New Roman" w:hAnsi="Times New Roman" w:cs="Times New Roman"/>
      <w:noProof/>
      <w:sz w:val="28"/>
      <w:szCs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831868016">
      <w:bodyDiv w:val="1"/>
      <w:marLeft w:val="0"/>
      <w:marRight w:val="0"/>
      <w:marTop w:val="0"/>
      <w:marBottom w:val="0"/>
      <w:divBdr>
        <w:top w:val="none" w:sz="0" w:space="0" w:color="auto"/>
        <w:left w:val="none" w:sz="0" w:space="0" w:color="auto"/>
        <w:bottom w:val="none" w:sz="0" w:space="0" w:color="auto"/>
        <w:right w:val="none" w:sz="0" w:space="0" w:color="auto"/>
      </w:divBdr>
    </w:div>
    <w:div w:id="1936668913">
      <w:bodyDiv w:val="1"/>
      <w:marLeft w:val="0"/>
      <w:marRight w:val="0"/>
      <w:marTop w:val="0"/>
      <w:marBottom w:val="0"/>
      <w:divBdr>
        <w:top w:val="none" w:sz="0" w:space="0" w:color="auto"/>
        <w:left w:val="none" w:sz="0" w:space="0" w:color="auto"/>
        <w:bottom w:val="none" w:sz="0" w:space="0" w:color="auto"/>
        <w:right w:val="none" w:sz="0" w:space="0" w:color="auto"/>
      </w:divBdr>
    </w:div>
    <w:div w:id="199433507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zakon.rada.gov.ua/laws/show/317-19"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s://uinp.gov.ua/dekomunizaciya-ta-reabilitaciya/dekomunizaciya"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Hal92</b:Tag>
    <b:SourceType>Book</b:SourceType>
    <b:Guid>{C26B9891-FAF7-4955-8EE0-73118DFF6427}</b:Guid>
    <b:Title>On Collective Memory</b:Title>
    <b:City>Chicago</b:City>
    <b:Year>1992</b:Year>
    <b:Author>
      <b:Author>
        <b:NameList>
          <b:Person>
            <b:Last>Halbwachs</b:Last>
            <b:First>Maurice</b:First>
          </b:Person>
        </b:NameList>
      </b:Author>
    </b:Author>
    <b:Publisher>The University of Chicago Press</b:Publisher>
    <b:RefOrder>1</b:RefOrder>
  </b:Source>
  <b:Source>
    <b:Tag>Ass11</b:Tag>
    <b:SourceType>Book</b:SourceType>
    <b:Guid>{F0D25D9B-2913-42A5-AA20-6E1B9EEF8002}</b:Guid>
    <b:Author>
      <b:Author>
        <b:NameList>
          <b:Person>
            <b:Last>Assmann</b:Last>
            <b:First>Jan</b:First>
          </b:Person>
        </b:NameList>
      </b:Author>
    </b:Author>
    <b:Title>Cultural Memory and Early Civilization: Writing, Remembrance, and Political Imagination</b:Title>
    <b:Year>2011</b:Year>
    <b:Publisher>Cambridge University Press</b:Publisher>
    <b:RefOrder>2</b:RefOrder>
  </b:Source>
  <b:Source>
    <b:Tag>Nor89</b:Tag>
    <b:SourceType>JournalArticle</b:SourceType>
    <b:Guid>{2A8AF426-6083-4D7D-BC76-7D40E0B66A28}</b:Guid>
    <b:Author>
      <b:Author>
        <b:NameList>
          <b:Person>
            <b:Last>Nora</b:Last>
            <b:First>Pierre</b:First>
          </b:Person>
        </b:NameList>
      </b:Author>
    </b:Author>
    <b:Title>Between Memory and History: Les Lieux de Mémoire</b:Title>
    <b:Year>1989</b:Year>
    <b:JournalName>Representations</b:JournalName>
    <b:Pages>7–24</b:Pages>
    <b:RefOrder>3</b:RefOrder>
  </b:Source>
</b:Sources>
</file>

<file path=customXml/itemProps1.xml><?xml version="1.0" encoding="utf-8"?>
<ds:datastoreItem xmlns:ds="http://schemas.openxmlformats.org/officeDocument/2006/customXml" ds:itemID="{CF888BC3-14B5-416E-A2C6-79DBECCEAB7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72</Pages>
  <Words>19515</Words>
  <Characters>111241</Characters>
  <Application>Microsoft Office Word</Application>
  <DocSecurity>0</DocSecurity>
  <Lines>927</Lines>
  <Paragraphs>260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130496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Windows User</dc:creator>
  <cp:keywords/>
  <dc:description/>
  <cp:lastModifiedBy>Windows User</cp:lastModifiedBy>
  <cp:revision>2</cp:revision>
  <dcterms:created xsi:type="dcterms:W3CDTF">2025-11-25T13:40:00Z</dcterms:created>
  <dcterms:modified xsi:type="dcterms:W3CDTF">2025-11-25T13:40:00Z</dcterms:modified>
</cp:coreProperties>
</file>