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1DBD" w:rsidRPr="0011126F" w:rsidRDefault="002C1DBD" w:rsidP="002C1DBD">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2C1DBD" w:rsidRPr="00FA5806" w:rsidRDefault="002C1DBD" w:rsidP="002C1DBD">
      <w:pPr>
        <w:jc w:val="center"/>
        <w:rPr>
          <w:sz w:val="20"/>
          <w:szCs w:val="20"/>
        </w:rPr>
      </w:pPr>
    </w:p>
    <w:p w:rsidR="002C1DBD" w:rsidRPr="00D26B11" w:rsidRDefault="002C1DBD" w:rsidP="002C1DBD">
      <w:pPr>
        <w:pBdr>
          <w:bottom w:val="single" w:sz="4" w:space="1" w:color="auto"/>
        </w:pBdr>
        <w:spacing w:before="240"/>
        <w:jc w:val="center"/>
        <w:rPr>
          <w:sz w:val="28"/>
          <w:szCs w:val="28"/>
        </w:rPr>
      </w:pPr>
      <w:r>
        <w:rPr>
          <w:sz w:val="28"/>
          <w:szCs w:val="28"/>
        </w:rPr>
        <w:t>Факультет міжнародних відносин, політології та соціології</w:t>
      </w:r>
    </w:p>
    <w:p w:rsidR="002C1DBD" w:rsidRPr="007B73A2" w:rsidRDefault="002C1DBD" w:rsidP="002C1DBD">
      <w:pPr>
        <w:jc w:val="center"/>
        <w:rPr>
          <w:sz w:val="18"/>
          <w:szCs w:val="18"/>
        </w:rPr>
      </w:pPr>
    </w:p>
    <w:p w:rsidR="002C1DBD" w:rsidRDefault="002C1DBD" w:rsidP="002C1DBD">
      <w:pPr>
        <w:pBdr>
          <w:bottom w:val="single" w:sz="4" w:space="1" w:color="auto"/>
        </w:pBdr>
        <w:spacing w:before="240"/>
        <w:jc w:val="center"/>
        <w:rPr>
          <w:sz w:val="28"/>
          <w:szCs w:val="28"/>
        </w:rPr>
      </w:pPr>
      <w:r>
        <w:rPr>
          <w:sz w:val="28"/>
          <w:szCs w:val="28"/>
        </w:rPr>
        <w:t>Кафедра політології</w:t>
      </w:r>
    </w:p>
    <w:p w:rsidR="002C1DBD" w:rsidRDefault="002C1DBD" w:rsidP="002C1DBD">
      <w:pPr>
        <w:jc w:val="center"/>
        <w:rPr>
          <w:sz w:val="18"/>
          <w:szCs w:val="18"/>
        </w:rPr>
      </w:pPr>
    </w:p>
    <w:p w:rsidR="002C1DBD" w:rsidRPr="007B73A2" w:rsidRDefault="002C1DBD" w:rsidP="002C1DBD">
      <w:pPr>
        <w:jc w:val="center"/>
        <w:rPr>
          <w:b/>
          <w:spacing w:val="60"/>
          <w:sz w:val="32"/>
          <w:szCs w:val="32"/>
        </w:rPr>
      </w:pPr>
      <w:r w:rsidRPr="007B73A2">
        <w:rPr>
          <w:b/>
          <w:spacing w:val="60"/>
          <w:sz w:val="32"/>
          <w:szCs w:val="32"/>
        </w:rPr>
        <w:t>Дипломна робота</w:t>
      </w:r>
    </w:p>
    <w:p w:rsidR="002C1DBD" w:rsidRDefault="002C1DBD" w:rsidP="002C1DBD">
      <w:pPr>
        <w:pBdr>
          <w:bottom w:val="single" w:sz="4" w:space="1" w:color="auto"/>
        </w:pBdr>
        <w:tabs>
          <w:tab w:val="center" w:pos="4819"/>
          <w:tab w:val="right" w:pos="8505"/>
        </w:tabs>
        <w:spacing w:before="240"/>
        <w:ind w:left="1134" w:right="850"/>
        <w:jc w:val="left"/>
        <w:rPr>
          <w:sz w:val="28"/>
          <w:szCs w:val="28"/>
        </w:rPr>
      </w:pPr>
      <w:r w:rsidRPr="005363C5">
        <w:rPr>
          <w:sz w:val="28"/>
          <w:szCs w:val="28"/>
        </w:rPr>
        <w:tab/>
        <w:t>на здобуття ступеня вищої освіти «магістр»</w:t>
      </w:r>
    </w:p>
    <w:p w:rsidR="002C1DBD" w:rsidRPr="005363C5" w:rsidRDefault="002C1DBD" w:rsidP="002C1DBD">
      <w:pPr>
        <w:tabs>
          <w:tab w:val="right" w:pos="9355"/>
        </w:tabs>
        <w:jc w:val="center"/>
        <w:rPr>
          <w:b/>
          <w:sz w:val="28"/>
          <w:szCs w:val="28"/>
        </w:rPr>
      </w:pPr>
      <w:r>
        <w:rPr>
          <w:sz w:val="28"/>
          <w:szCs w:val="28"/>
        </w:rPr>
        <w:t>на тему:</w:t>
      </w:r>
      <w:r w:rsidRPr="00983A6F">
        <w:rPr>
          <w:sz w:val="28"/>
          <w:szCs w:val="28"/>
        </w:rPr>
        <w:t xml:space="preserve"> </w:t>
      </w:r>
      <w:r w:rsidRPr="005363C5">
        <w:rPr>
          <w:b/>
          <w:sz w:val="28"/>
          <w:szCs w:val="28"/>
        </w:rPr>
        <w:t>«</w:t>
      </w:r>
      <w:r>
        <w:rPr>
          <w:b/>
          <w:sz w:val="28"/>
          <w:szCs w:val="28"/>
        </w:rPr>
        <w:t>Політична репутація та інструменти протидії компромату в процесі реалізації політичної програми»</w:t>
      </w:r>
    </w:p>
    <w:p w:rsidR="002C1DBD" w:rsidRPr="007E1C1F" w:rsidRDefault="002C1DBD" w:rsidP="002C1DBD">
      <w:pPr>
        <w:tabs>
          <w:tab w:val="right" w:pos="9355"/>
        </w:tabs>
        <w:jc w:val="center"/>
        <w:rPr>
          <w:noProof/>
          <w:sz w:val="28"/>
          <w:szCs w:val="28"/>
          <w:lang w:val="en-US"/>
        </w:rPr>
      </w:pPr>
      <w:r w:rsidRPr="007B4562">
        <w:rPr>
          <w:sz w:val="28"/>
          <w:szCs w:val="28"/>
          <w:lang w:val="en-US"/>
        </w:rPr>
        <w:t>«</w:t>
      </w:r>
      <w:r w:rsidRPr="007E1C1F">
        <w:rPr>
          <w:noProof/>
          <w:sz w:val="28"/>
          <w:szCs w:val="28"/>
          <w:lang w:val="en-US"/>
        </w:rPr>
        <w:t>Political reputation and tools to counteract compromising</w:t>
      </w:r>
    </w:p>
    <w:p w:rsidR="002C1DBD" w:rsidRDefault="002C1DBD" w:rsidP="002C1DBD">
      <w:pPr>
        <w:tabs>
          <w:tab w:val="right" w:pos="9355"/>
        </w:tabs>
        <w:jc w:val="center"/>
        <w:rPr>
          <w:sz w:val="28"/>
          <w:szCs w:val="28"/>
          <w:lang w:val="en-US"/>
        </w:rPr>
      </w:pPr>
      <w:r w:rsidRPr="007E1C1F">
        <w:rPr>
          <w:noProof/>
          <w:sz w:val="28"/>
          <w:szCs w:val="28"/>
          <w:lang w:val="en-US"/>
        </w:rPr>
        <w:t>in the process of implementation of the political program</w:t>
      </w:r>
      <w:r w:rsidRPr="007B4562">
        <w:rPr>
          <w:sz w:val="28"/>
          <w:szCs w:val="28"/>
          <w:lang w:val="en-US"/>
        </w:rPr>
        <w:t>»</w:t>
      </w:r>
    </w:p>
    <w:p w:rsidR="002C1DBD" w:rsidRDefault="002C1DBD" w:rsidP="002C1DBD">
      <w:pPr>
        <w:tabs>
          <w:tab w:val="right" w:pos="9355"/>
        </w:tabs>
        <w:jc w:val="center"/>
        <w:rPr>
          <w:sz w:val="28"/>
          <w:szCs w:val="28"/>
          <w:lang w:val="en-US"/>
        </w:rPr>
      </w:pPr>
    </w:p>
    <w:p w:rsidR="002C1DBD" w:rsidRPr="00081C3C" w:rsidRDefault="002C1DBD" w:rsidP="002C1DBD">
      <w:pPr>
        <w:tabs>
          <w:tab w:val="right" w:pos="9355"/>
        </w:tabs>
        <w:jc w:val="center"/>
        <w:rPr>
          <w:sz w:val="28"/>
          <w:szCs w:val="28"/>
        </w:rPr>
      </w:pPr>
      <w:r w:rsidRPr="002C1DBD">
        <w:rPr>
          <w:sz w:val="28"/>
          <w:szCs w:val="28"/>
          <w:lang w:val="en-US"/>
        </w:rPr>
        <w:t xml:space="preserve"> </w:t>
      </w:r>
      <w:r>
        <w:rPr>
          <w:sz w:val="28"/>
          <w:szCs w:val="28"/>
        </w:rPr>
        <w:t xml:space="preserve">Виконала: студентка денної </w:t>
      </w:r>
      <w:r w:rsidRPr="00FA5806">
        <w:rPr>
          <w:sz w:val="28"/>
          <w:szCs w:val="28"/>
        </w:rPr>
        <w:t>форми навчання</w:t>
      </w:r>
    </w:p>
    <w:p w:rsidR="002C1DBD" w:rsidRDefault="002C1DBD" w:rsidP="002C1DBD">
      <w:pPr>
        <w:rPr>
          <w:sz w:val="28"/>
          <w:szCs w:val="28"/>
        </w:rPr>
      </w:pPr>
      <w:r>
        <w:rPr>
          <w:sz w:val="28"/>
          <w:szCs w:val="28"/>
        </w:rPr>
        <w:t xml:space="preserve"> </w:t>
      </w:r>
      <w:r>
        <w:rPr>
          <w:sz w:val="28"/>
          <w:szCs w:val="28"/>
        </w:rPr>
        <w:tab/>
      </w:r>
      <w:r>
        <w:rPr>
          <w:sz w:val="28"/>
          <w:szCs w:val="28"/>
        </w:rPr>
        <w:tab/>
      </w:r>
      <w:r>
        <w:rPr>
          <w:sz w:val="28"/>
          <w:szCs w:val="28"/>
        </w:rPr>
        <w:tab/>
        <w:t xml:space="preserve">                       спеціальності </w:t>
      </w:r>
      <w:r w:rsidRPr="00C93BD3">
        <w:rPr>
          <w:sz w:val="28"/>
          <w:szCs w:val="28"/>
        </w:rPr>
        <w:t>052 – «Політологія»</w:t>
      </w:r>
    </w:p>
    <w:p w:rsidR="002C1DBD" w:rsidRPr="001C4E9A" w:rsidRDefault="002C1DBD" w:rsidP="002C1DBD">
      <w:pPr>
        <w:rPr>
          <w:sz w:val="28"/>
          <w:szCs w:val="28"/>
        </w:rPr>
      </w:pPr>
      <w:r>
        <w:rPr>
          <w:sz w:val="28"/>
          <w:szCs w:val="28"/>
        </w:rPr>
        <w:tab/>
      </w:r>
      <w:r>
        <w:rPr>
          <w:sz w:val="28"/>
          <w:szCs w:val="28"/>
        </w:rPr>
        <w:tab/>
      </w:r>
      <w:r>
        <w:rPr>
          <w:sz w:val="28"/>
          <w:szCs w:val="28"/>
        </w:rPr>
        <w:tab/>
      </w:r>
      <w:r>
        <w:rPr>
          <w:sz w:val="28"/>
          <w:szCs w:val="28"/>
        </w:rPr>
        <w:tab/>
        <w:t xml:space="preserve">              Єфімова Катерина Едуардівна</w:t>
      </w:r>
    </w:p>
    <w:p w:rsidR="002C1DBD" w:rsidRDefault="002C1DBD" w:rsidP="002C1DBD">
      <w:pPr>
        <w:tabs>
          <w:tab w:val="left" w:pos="5245"/>
          <w:tab w:val="right" w:pos="9355"/>
        </w:tabs>
        <w:spacing w:before="120"/>
        <w:rPr>
          <w:sz w:val="28"/>
          <w:szCs w:val="28"/>
        </w:rPr>
      </w:pPr>
      <w:r>
        <w:rPr>
          <w:sz w:val="20"/>
          <w:szCs w:val="20"/>
        </w:rPr>
        <w:t xml:space="preserve">                                                           </w:t>
      </w:r>
      <w:r>
        <w:rPr>
          <w:sz w:val="28"/>
          <w:szCs w:val="28"/>
        </w:rPr>
        <w:t>Керівник  к.політ.н., доцент Грозіцька Т.Ю.  ______</w:t>
      </w:r>
    </w:p>
    <w:p w:rsidR="002C1DBD" w:rsidRDefault="002C1DBD" w:rsidP="002C1DBD">
      <w:pPr>
        <w:tabs>
          <w:tab w:val="left" w:pos="5245"/>
          <w:tab w:val="right" w:pos="9355"/>
        </w:tabs>
        <w:spacing w:before="120"/>
        <w:rPr>
          <w:sz w:val="28"/>
          <w:szCs w:val="28"/>
        </w:rPr>
      </w:pPr>
      <w:r>
        <w:rPr>
          <w:sz w:val="28"/>
          <w:szCs w:val="28"/>
        </w:rPr>
        <w:t xml:space="preserve">                                    Рецензент</w:t>
      </w:r>
      <w:r w:rsidRPr="003D5ED3">
        <w:rPr>
          <w:sz w:val="28"/>
          <w:szCs w:val="28"/>
        </w:rPr>
        <w:t xml:space="preserve"> </w:t>
      </w:r>
      <w:r>
        <w:rPr>
          <w:sz w:val="28"/>
          <w:szCs w:val="28"/>
        </w:rPr>
        <w:t xml:space="preserve">к.політ.н., </w:t>
      </w:r>
      <w:r w:rsidRPr="005D748D">
        <w:rPr>
          <w:noProof/>
          <w:sz w:val="28"/>
          <w:szCs w:val="28"/>
        </w:rPr>
        <w:t>доцент  Шабанов М.О</w:t>
      </w:r>
      <w:r>
        <w:rPr>
          <w:noProof/>
          <w:sz w:val="28"/>
          <w:szCs w:val="28"/>
        </w:rPr>
        <w:t xml:space="preserve">.        </w:t>
      </w:r>
      <w:r>
        <w:rPr>
          <w:sz w:val="28"/>
          <w:szCs w:val="28"/>
        </w:rPr>
        <w:t>_______</w:t>
      </w:r>
    </w:p>
    <w:p w:rsidR="002C1DBD" w:rsidRPr="00F35EA6" w:rsidRDefault="002C1DBD" w:rsidP="002C1DBD">
      <w:pPr>
        <w:tabs>
          <w:tab w:val="left" w:pos="5245"/>
          <w:tab w:val="right" w:pos="9355"/>
        </w:tabs>
        <w:spacing w:before="120"/>
        <w:rPr>
          <w:sz w:val="28"/>
          <w:szCs w:val="28"/>
        </w:rPr>
      </w:pPr>
    </w:p>
    <w:p w:rsidR="002C1DBD" w:rsidRDefault="002C1DBD" w:rsidP="002C1DBD">
      <w:pPr>
        <w:ind w:left="3969"/>
        <w:rPr>
          <w:sz w:val="28"/>
          <w:szCs w:val="28"/>
        </w:rPr>
      </w:pPr>
    </w:p>
    <w:p w:rsidR="002C1DBD" w:rsidRDefault="002C1DBD" w:rsidP="002C1DBD">
      <w:pPr>
        <w:ind w:left="3969"/>
        <w:rPr>
          <w:sz w:val="28"/>
          <w:szCs w:val="28"/>
        </w:rPr>
      </w:pPr>
    </w:p>
    <w:p w:rsidR="002C1DBD" w:rsidRDefault="002C1DBD" w:rsidP="002C1DBD">
      <w:pPr>
        <w:ind w:left="3969"/>
        <w:rPr>
          <w:sz w:val="28"/>
          <w:szCs w:val="28"/>
        </w:rPr>
      </w:pPr>
    </w:p>
    <w:p w:rsidR="002C1DBD" w:rsidRDefault="002C1DBD" w:rsidP="002C1DBD">
      <w:pPr>
        <w:ind w:left="3969"/>
        <w:rPr>
          <w:sz w:val="28"/>
          <w:szCs w:val="28"/>
        </w:rPr>
      </w:pPr>
    </w:p>
    <w:p w:rsidR="002C1DBD" w:rsidRDefault="002C1DBD" w:rsidP="002C1DBD">
      <w:pPr>
        <w:ind w:left="3969"/>
        <w:rPr>
          <w:sz w:val="28"/>
          <w:szCs w:val="28"/>
        </w:rPr>
      </w:pPr>
    </w:p>
    <w:tbl>
      <w:tblPr>
        <w:tblW w:w="5155" w:type="pct"/>
        <w:jc w:val="center"/>
        <w:tblLook w:val="00A0" w:firstRow="1" w:lastRow="0" w:firstColumn="1" w:lastColumn="0" w:noHBand="0" w:noVBand="0"/>
      </w:tblPr>
      <w:tblGrid>
        <w:gridCol w:w="4967"/>
        <w:gridCol w:w="4678"/>
      </w:tblGrid>
      <w:tr w:rsidR="002C1DBD" w:rsidRPr="001E3025" w:rsidTr="0021515E">
        <w:trPr>
          <w:jc w:val="center"/>
        </w:trPr>
        <w:tc>
          <w:tcPr>
            <w:tcW w:w="4967" w:type="dxa"/>
          </w:tcPr>
          <w:p w:rsidR="002C1DBD" w:rsidRPr="001E3025" w:rsidRDefault="002C1DBD" w:rsidP="0021515E">
            <w:pPr>
              <w:rPr>
                <w:sz w:val="28"/>
                <w:szCs w:val="28"/>
              </w:rPr>
            </w:pPr>
            <w:r w:rsidRPr="001E3025">
              <w:rPr>
                <w:sz w:val="28"/>
                <w:szCs w:val="28"/>
              </w:rPr>
              <w:t>Рекомендовано до захисту:</w:t>
            </w:r>
          </w:p>
          <w:p w:rsidR="002C1DBD" w:rsidRPr="001E3025" w:rsidRDefault="002C1DBD" w:rsidP="0021515E">
            <w:pPr>
              <w:spacing w:before="120"/>
              <w:rPr>
                <w:sz w:val="28"/>
                <w:szCs w:val="28"/>
              </w:rPr>
            </w:pPr>
            <w:r w:rsidRPr="001E3025">
              <w:rPr>
                <w:sz w:val="28"/>
                <w:szCs w:val="28"/>
              </w:rPr>
              <w:t>Протокол засідання кафедри</w:t>
            </w:r>
          </w:p>
          <w:p w:rsidR="002C1DBD" w:rsidRDefault="002C1DBD" w:rsidP="0021515E">
            <w:pPr>
              <w:spacing w:before="120"/>
              <w:rPr>
                <w:sz w:val="28"/>
                <w:szCs w:val="28"/>
              </w:rPr>
            </w:pPr>
            <w:r>
              <w:rPr>
                <w:sz w:val="28"/>
                <w:szCs w:val="28"/>
              </w:rPr>
              <w:t>№</w:t>
            </w:r>
            <w:r w:rsidRPr="001C4E9A">
              <w:rPr>
                <w:sz w:val="28"/>
                <w:szCs w:val="28"/>
                <w:u w:val="single"/>
              </w:rPr>
              <w:t xml:space="preserve">    </w:t>
            </w:r>
            <w:r>
              <w:rPr>
                <w:sz w:val="28"/>
                <w:szCs w:val="28"/>
              </w:rPr>
              <w:t>від</w:t>
            </w:r>
            <w:r w:rsidRPr="001C4E9A">
              <w:rPr>
                <w:sz w:val="28"/>
                <w:szCs w:val="28"/>
                <w:u w:val="single"/>
              </w:rPr>
              <w:t xml:space="preserve">          </w:t>
            </w:r>
            <w:r>
              <w:rPr>
                <w:sz w:val="28"/>
                <w:szCs w:val="28"/>
              </w:rPr>
              <w:t xml:space="preserve">__2019 </w:t>
            </w:r>
            <w:r w:rsidRPr="001E3025">
              <w:rPr>
                <w:sz w:val="28"/>
                <w:szCs w:val="28"/>
              </w:rPr>
              <w:t xml:space="preserve">р. </w:t>
            </w:r>
          </w:p>
          <w:p w:rsidR="002C1DBD" w:rsidRPr="001E3025" w:rsidRDefault="002C1DBD" w:rsidP="0021515E">
            <w:pPr>
              <w:spacing w:before="600"/>
              <w:rPr>
                <w:sz w:val="28"/>
                <w:szCs w:val="28"/>
              </w:rPr>
            </w:pPr>
            <w:r w:rsidRPr="001E3025">
              <w:rPr>
                <w:sz w:val="28"/>
                <w:szCs w:val="28"/>
              </w:rPr>
              <w:lastRenderedPageBreak/>
              <w:t>Завідувач кафедри</w:t>
            </w:r>
          </w:p>
          <w:p w:rsidR="002C1DBD" w:rsidRPr="001E3025" w:rsidRDefault="002C1DBD" w:rsidP="0021515E">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Попков В.В.</w:t>
            </w:r>
          </w:p>
          <w:p w:rsidR="002C1DBD" w:rsidRPr="001E3025" w:rsidRDefault="002C1DBD" w:rsidP="0021515E">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2C1DBD" w:rsidRPr="001E3025" w:rsidRDefault="002C1DBD" w:rsidP="0021515E">
            <w:pPr>
              <w:tabs>
                <w:tab w:val="right" w:pos="4462"/>
              </w:tabs>
              <w:rPr>
                <w:sz w:val="28"/>
                <w:szCs w:val="28"/>
              </w:rPr>
            </w:pPr>
            <w:r>
              <w:rPr>
                <w:sz w:val="28"/>
                <w:szCs w:val="28"/>
              </w:rPr>
              <w:lastRenderedPageBreak/>
              <w:t xml:space="preserve">Захищено на засіданні </w:t>
            </w:r>
            <w:r w:rsidRPr="001E3025">
              <w:rPr>
                <w:sz w:val="28"/>
                <w:szCs w:val="28"/>
              </w:rPr>
              <w:t>ЕК №</w:t>
            </w:r>
            <w:r>
              <w:rPr>
                <w:sz w:val="28"/>
                <w:szCs w:val="28"/>
              </w:rPr>
              <w:t xml:space="preserve"> 2</w:t>
            </w:r>
          </w:p>
          <w:p w:rsidR="002C1DBD" w:rsidRPr="001E3025" w:rsidRDefault="002C1DBD" w:rsidP="0021515E">
            <w:pPr>
              <w:tabs>
                <w:tab w:val="right" w:pos="4462"/>
              </w:tabs>
              <w:spacing w:before="120"/>
              <w:rPr>
                <w:sz w:val="28"/>
                <w:szCs w:val="28"/>
              </w:rPr>
            </w:pPr>
            <w:r>
              <w:rPr>
                <w:sz w:val="28"/>
                <w:szCs w:val="28"/>
              </w:rPr>
              <w:t xml:space="preserve"> протокол №</w:t>
            </w:r>
            <w:r w:rsidRPr="001C4E9A">
              <w:rPr>
                <w:sz w:val="28"/>
                <w:szCs w:val="28"/>
                <w:u w:val="single"/>
              </w:rPr>
              <w:t xml:space="preserve">   </w:t>
            </w:r>
            <w:r>
              <w:rPr>
                <w:sz w:val="28"/>
                <w:szCs w:val="28"/>
              </w:rPr>
              <w:t>_від</w:t>
            </w:r>
            <w:r w:rsidRPr="001C4E9A">
              <w:rPr>
                <w:sz w:val="28"/>
                <w:szCs w:val="28"/>
                <w:u w:val="single"/>
              </w:rPr>
              <w:t xml:space="preserve">             </w:t>
            </w:r>
            <w:r>
              <w:rPr>
                <w:sz w:val="28"/>
                <w:szCs w:val="28"/>
              </w:rPr>
              <w:t>2019 р.</w:t>
            </w:r>
            <w:r w:rsidRPr="00661D0E">
              <w:rPr>
                <w:sz w:val="28"/>
                <w:szCs w:val="28"/>
              </w:rPr>
              <w:tab/>
            </w:r>
          </w:p>
          <w:p w:rsidR="002C1DBD" w:rsidRPr="00661D0E" w:rsidRDefault="002C1DBD" w:rsidP="0021515E">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2C1DBD" w:rsidRPr="00E447E3" w:rsidRDefault="002C1DBD" w:rsidP="0021515E">
            <w:pPr>
              <w:jc w:val="center"/>
              <w:rPr>
                <w:sz w:val="20"/>
                <w:szCs w:val="20"/>
              </w:rPr>
            </w:pPr>
            <w:r>
              <w:rPr>
                <w:sz w:val="20"/>
                <w:szCs w:val="20"/>
              </w:rPr>
              <w:lastRenderedPageBreak/>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2C1DBD" w:rsidRPr="001E3025" w:rsidRDefault="002C1DBD" w:rsidP="0021515E">
            <w:pPr>
              <w:spacing w:before="360"/>
              <w:rPr>
                <w:sz w:val="28"/>
                <w:szCs w:val="28"/>
              </w:rPr>
            </w:pPr>
            <w:r w:rsidRPr="001E3025">
              <w:rPr>
                <w:sz w:val="28"/>
                <w:szCs w:val="28"/>
              </w:rPr>
              <w:t>Голова ЕК</w:t>
            </w:r>
          </w:p>
          <w:p w:rsidR="002C1DBD" w:rsidRPr="001E3025" w:rsidRDefault="002C1DBD" w:rsidP="0021515E">
            <w:pPr>
              <w:tabs>
                <w:tab w:val="left" w:pos="1446"/>
                <w:tab w:val="right" w:pos="4462"/>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Попков В.В.</w:t>
            </w:r>
          </w:p>
          <w:p w:rsidR="002C1DBD" w:rsidRPr="001E3025" w:rsidRDefault="002C1DBD" w:rsidP="0021515E">
            <w:pPr>
              <w:tabs>
                <w:tab w:val="left" w:pos="454"/>
                <w:tab w:val="left" w:pos="2155"/>
              </w:tabs>
              <w:rPr>
                <w:sz w:val="28"/>
                <w:szCs w:val="28"/>
              </w:rPr>
            </w:pPr>
            <w:r w:rsidRPr="001E3025">
              <w:rPr>
                <w:sz w:val="20"/>
                <w:szCs w:val="20"/>
              </w:rPr>
              <w:tab/>
              <w:t>(підпис)</w:t>
            </w:r>
            <w:r w:rsidRPr="001E3025">
              <w:rPr>
                <w:sz w:val="20"/>
                <w:szCs w:val="20"/>
              </w:rPr>
              <w:tab/>
            </w:r>
          </w:p>
        </w:tc>
      </w:tr>
      <w:tr w:rsidR="002C1DBD" w:rsidRPr="001E3025" w:rsidTr="0021515E">
        <w:trPr>
          <w:jc w:val="center"/>
        </w:trPr>
        <w:tc>
          <w:tcPr>
            <w:tcW w:w="4967" w:type="dxa"/>
          </w:tcPr>
          <w:p w:rsidR="002C1DBD" w:rsidRPr="001E3025" w:rsidRDefault="002C1DBD" w:rsidP="0021515E">
            <w:pPr>
              <w:rPr>
                <w:sz w:val="28"/>
                <w:szCs w:val="28"/>
              </w:rPr>
            </w:pPr>
          </w:p>
        </w:tc>
        <w:tc>
          <w:tcPr>
            <w:tcW w:w="4678" w:type="dxa"/>
          </w:tcPr>
          <w:p w:rsidR="002C1DBD" w:rsidRPr="001E3025" w:rsidRDefault="002C1DBD" w:rsidP="0021515E">
            <w:pPr>
              <w:rPr>
                <w:sz w:val="28"/>
                <w:szCs w:val="28"/>
              </w:rPr>
            </w:pPr>
          </w:p>
        </w:tc>
      </w:tr>
    </w:tbl>
    <w:p w:rsidR="002C1DBD" w:rsidRDefault="002C1DBD" w:rsidP="002C1DBD">
      <w:pPr>
        <w:jc w:val="center"/>
        <w:rPr>
          <w:b/>
          <w:sz w:val="28"/>
          <w:szCs w:val="28"/>
        </w:rPr>
      </w:pPr>
    </w:p>
    <w:p w:rsidR="002C1DBD" w:rsidRDefault="002C1DBD" w:rsidP="002C1DBD">
      <w:pPr>
        <w:jc w:val="center"/>
        <w:rPr>
          <w:b/>
          <w:sz w:val="28"/>
          <w:szCs w:val="28"/>
        </w:rPr>
      </w:pPr>
    </w:p>
    <w:p w:rsidR="002C1DBD" w:rsidRDefault="002C1DBD" w:rsidP="002C1DBD">
      <w:pPr>
        <w:rPr>
          <w:b/>
          <w:sz w:val="28"/>
          <w:szCs w:val="28"/>
        </w:rPr>
      </w:pPr>
    </w:p>
    <w:p w:rsidR="002C1DBD" w:rsidRPr="005363C5" w:rsidRDefault="002C1DBD" w:rsidP="002C1DBD">
      <w:pPr>
        <w:jc w:val="center"/>
        <w:rPr>
          <w:b/>
          <w:sz w:val="28"/>
          <w:szCs w:val="28"/>
        </w:rPr>
      </w:pPr>
      <w:r>
        <w:rPr>
          <w:b/>
          <w:sz w:val="28"/>
          <w:szCs w:val="28"/>
        </w:rPr>
        <w:t>Одеса</w:t>
      </w:r>
      <w:r>
        <w:rPr>
          <w:b/>
          <w:sz w:val="28"/>
          <w:szCs w:val="28"/>
          <w:lang w:val="en-US"/>
        </w:rPr>
        <w:t xml:space="preserve"> –</w:t>
      </w:r>
      <w:r w:rsidRPr="004B6572">
        <w:rPr>
          <w:b/>
          <w:sz w:val="28"/>
          <w:szCs w:val="28"/>
        </w:rPr>
        <w:t xml:space="preserve"> 201</w:t>
      </w:r>
      <w:r>
        <w:rPr>
          <w:b/>
          <w:sz w:val="28"/>
          <w:szCs w:val="28"/>
        </w:rPr>
        <w:t>9</w:t>
      </w: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2C1DBD" w:rsidRDefault="002C1DBD" w:rsidP="002C1DBD">
      <w:pPr>
        <w:jc w:val="center"/>
        <w:rPr>
          <w:b/>
          <w:sz w:val="28"/>
          <w:szCs w:val="28"/>
          <w:lang w:val="uk-UA"/>
        </w:rPr>
      </w:pPr>
    </w:p>
    <w:p w:rsidR="00F90514" w:rsidRDefault="00F90514" w:rsidP="002C1DBD">
      <w:pPr>
        <w:jc w:val="center"/>
        <w:rPr>
          <w:b/>
          <w:sz w:val="28"/>
          <w:szCs w:val="28"/>
          <w:lang w:val="uk-UA"/>
        </w:rPr>
      </w:pPr>
    </w:p>
    <w:p w:rsidR="002C1DBD" w:rsidRPr="00F90514" w:rsidRDefault="002C1DBD" w:rsidP="002C1DBD">
      <w:pPr>
        <w:jc w:val="center"/>
        <w:rPr>
          <w:b/>
          <w:lang w:val="uk-UA"/>
        </w:rPr>
      </w:pPr>
      <w:r w:rsidRPr="00C21FEC">
        <w:rPr>
          <w:b/>
          <w:sz w:val="28"/>
          <w:szCs w:val="28"/>
          <w:lang w:val="uk-UA"/>
        </w:rPr>
        <w:lastRenderedPageBreak/>
        <w:t>ЗМІСТ</w:t>
      </w:r>
    </w:p>
    <w:p w:rsidR="002C1DBD" w:rsidRDefault="002C1DBD" w:rsidP="002C1DBD">
      <w:pPr>
        <w:rPr>
          <w:sz w:val="28"/>
          <w:szCs w:val="28"/>
          <w:lang w:val="uk-UA"/>
        </w:rPr>
      </w:pPr>
    </w:p>
    <w:p w:rsidR="002C1DBD" w:rsidRPr="00F90514" w:rsidRDefault="002C1DBD" w:rsidP="002C1DBD">
      <w:pPr>
        <w:rPr>
          <w:lang w:val="uk-UA"/>
        </w:rPr>
      </w:pPr>
      <w:r>
        <w:rPr>
          <w:sz w:val="28"/>
          <w:szCs w:val="28"/>
          <w:lang w:val="uk-UA"/>
        </w:rPr>
        <w:t>Вступ……………………………………………………………………………....</w:t>
      </w:r>
      <w:r w:rsidRPr="00F90514">
        <w:rPr>
          <w:sz w:val="28"/>
          <w:szCs w:val="28"/>
          <w:lang w:val="uk-UA"/>
        </w:rPr>
        <w:t>3</w:t>
      </w:r>
    </w:p>
    <w:p w:rsidR="002C1DBD" w:rsidRPr="00F90514" w:rsidRDefault="002C1DBD" w:rsidP="002C1DBD">
      <w:pPr>
        <w:rPr>
          <w:lang w:val="uk-UA"/>
        </w:rPr>
      </w:pPr>
      <w:r>
        <w:rPr>
          <w:sz w:val="28"/>
          <w:szCs w:val="28"/>
          <w:lang w:val="uk-UA"/>
        </w:rPr>
        <w:t>Розділ 1. Концептуальні особливості політичної репутації</w:t>
      </w:r>
    </w:p>
    <w:p w:rsidR="002C1DBD" w:rsidRPr="00F90514" w:rsidRDefault="002C1DBD" w:rsidP="002C1DBD">
      <w:pPr>
        <w:pStyle w:val="a3"/>
        <w:spacing w:after="0"/>
        <w:ind w:left="0"/>
        <w:rPr>
          <w:lang w:val="uk-UA"/>
        </w:rPr>
      </w:pPr>
      <w:r>
        <w:rPr>
          <w:sz w:val="28"/>
          <w:szCs w:val="28"/>
          <w:lang w:val="uk-UA"/>
        </w:rPr>
        <w:t>1.1 Феномен політичної репутації............................................………….............7</w:t>
      </w:r>
    </w:p>
    <w:p w:rsidR="002C1DBD" w:rsidRPr="001E45FB" w:rsidRDefault="002C1DBD" w:rsidP="002C1DBD">
      <w:pPr>
        <w:pStyle w:val="a3"/>
        <w:spacing w:after="0"/>
        <w:ind w:left="0"/>
      </w:pPr>
      <w:r>
        <w:rPr>
          <w:sz w:val="28"/>
          <w:szCs w:val="28"/>
          <w:lang w:val="uk-UA"/>
        </w:rPr>
        <w:t>1.2 Проблемні аспекти формування репутації та політична участь.................</w:t>
      </w:r>
      <w:r>
        <w:rPr>
          <w:sz w:val="28"/>
          <w:szCs w:val="28"/>
        </w:rPr>
        <w:t>1</w:t>
      </w:r>
      <w:r w:rsidRPr="001E45FB">
        <w:rPr>
          <w:sz w:val="28"/>
          <w:szCs w:val="28"/>
        </w:rPr>
        <w:t>5</w:t>
      </w:r>
    </w:p>
    <w:p w:rsidR="002C1DBD" w:rsidRPr="001E45FB" w:rsidRDefault="002C1DBD" w:rsidP="002C1DBD">
      <w:pPr>
        <w:pStyle w:val="a3"/>
        <w:spacing w:after="0"/>
        <w:ind w:left="0"/>
      </w:pPr>
      <w:r>
        <w:rPr>
          <w:sz w:val="28"/>
          <w:szCs w:val="28"/>
          <w:lang w:val="uk-UA"/>
        </w:rPr>
        <w:t>1. 3 Специфіка репутації у співвідношенні з політичним іміджем……</w:t>
      </w:r>
      <w:r>
        <w:rPr>
          <w:sz w:val="28"/>
          <w:szCs w:val="28"/>
        </w:rPr>
        <w:t>...</w:t>
      </w:r>
      <w:r>
        <w:rPr>
          <w:sz w:val="28"/>
          <w:szCs w:val="28"/>
          <w:lang w:val="uk-UA"/>
        </w:rPr>
        <w:t>…...2</w:t>
      </w:r>
      <w:r w:rsidRPr="001E45FB">
        <w:rPr>
          <w:sz w:val="28"/>
          <w:szCs w:val="28"/>
        </w:rPr>
        <w:t>6</w:t>
      </w:r>
    </w:p>
    <w:p w:rsidR="002C1DBD" w:rsidRPr="00F90514" w:rsidRDefault="002C1DBD" w:rsidP="002C1DBD">
      <w:r>
        <w:rPr>
          <w:sz w:val="28"/>
          <w:szCs w:val="28"/>
          <w:lang w:val="uk-UA"/>
        </w:rPr>
        <w:t>Висновки до розділу……………………………………………………………..</w:t>
      </w:r>
      <w:r>
        <w:rPr>
          <w:sz w:val="28"/>
          <w:szCs w:val="28"/>
        </w:rPr>
        <w:t>3</w:t>
      </w:r>
      <w:r w:rsidRPr="00F90514">
        <w:rPr>
          <w:sz w:val="28"/>
          <w:szCs w:val="28"/>
        </w:rPr>
        <w:t>5</w:t>
      </w:r>
    </w:p>
    <w:p w:rsidR="002C1DBD" w:rsidRDefault="002C1DBD" w:rsidP="002C1DBD">
      <w:r>
        <w:rPr>
          <w:sz w:val="28"/>
          <w:szCs w:val="28"/>
          <w:lang w:val="uk-UA"/>
        </w:rPr>
        <w:t>Розділ 2. Стратегія та тактичні прийоми протидії компромату у сучасній політиці</w:t>
      </w:r>
    </w:p>
    <w:p w:rsidR="002C1DBD" w:rsidRPr="00F90514" w:rsidRDefault="002C1DBD" w:rsidP="002C1DBD">
      <w:r>
        <w:rPr>
          <w:sz w:val="28"/>
          <w:szCs w:val="28"/>
          <w:lang w:val="uk-UA"/>
        </w:rPr>
        <w:t>2.1.  Компромат як елемент реальної політичної боротьби...............................</w:t>
      </w:r>
      <w:r>
        <w:rPr>
          <w:sz w:val="28"/>
          <w:szCs w:val="28"/>
        </w:rPr>
        <w:t>3</w:t>
      </w:r>
      <w:r w:rsidRPr="00376868">
        <w:rPr>
          <w:sz w:val="28"/>
          <w:szCs w:val="28"/>
        </w:rPr>
        <w:t>8</w:t>
      </w:r>
      <w:r>
        <w:rPr>
          <w:sz w:val="28"/>
          <w:szCs w:val="28"/>
          <w:lang w:val="uk-UA"/>
        </w:rPr>
        <w:br/>
        <w:t>2.2.</w:t>
      </w:r>
      <w:r>
        <w:rPr>
          <w:color w:val="222222"/>
          <w:sz w:val="28"/>
          <w:szCs w:val="28"/>
          <w:shd w:val="clear" w:color="auto" w:fill="FFFFFF"/>
          <w:lang w:val="uk-UA"/>
        </w:rPr>
        <w:t xml:space="preserve"> </w:t>
      </w:r>
      <w:r w:rsidRPr="00701D15">
        <w:rPr>
          <w:sz w:val="28"/>
          <w:szCs w:val="28"/>
          <w:shd w:val="clear" w:color="auto" w:fill="FFFFFF"/>
          <w:lang w:val="uk-UA"/>
        </w:rPr>
        <w:t>Компромат у політичному середовищі українського суспільства: інструменти протидії............................................................................…………</w:t>
      </w:r>
      <w:r w:rsidRPr="00701D15">
        <w:rPr>
          <w:sz w:val="28"/>
          <w:szCs w:val="28"/>
        </w:rPr>
        <w:t>.</w:t>
      </w:r>
      <w:r>
        <w:rPr>
          <w:sz w:val="28"/>
          <w:szCs w:val="28"/>
          <w:lang w:val="uk-UA"/>
        </w:rPr>
        <w:t>5</w:t>
      </w:r>
      <w:r w:rsidRPr="00F90514">
        <w:rPr>
          <w:sz w:val="28"/>
          <w:szCs w:val="28"/>
        </w:rPr>
        <w:t>4</w:t>
      </w:r>
    </w:p>
    <w:p w:rsidR="002C1DBD" w:rsidRPr="0076754E" w:rsidRDefault="002C1DBD" w:rsidP="002C1DBD">
      <w:r>
        <w:rPr>
          <w:sz w:val="28"/>
          <w:szCs w:val="28"/>
          <w:lang w:val="uk-UA"/>
        </w:rPr>
        <w:t>Висновки до розділу……………………………………………………………</w:t>
      </w:r>
      <w:r>
        <w:rPr>
          <w:sz w:val="28"/>
          <w:szCs w:val="28"/>
        </w:rPr>
        <w:t>..</w:t>
      </w:r>
      <w:r>
        <w:rPr>
          <w:sz w:val="28"/>
          <w:szCs w:val="28"/>
          <w:lang w:val="uk-UA"/>
        </w:rPr>
        <w:t>6</w:t>
      </w:r>
      <w:r w:rsidRPr="0076754E">
        <w:rPr>
          <w:sz w:val="28"/>
          <w:szCs w:val="28"/>
        </w:rPr>
        <w:t>3</w:t>
      </w:r>
    </w:p>
    <w:p w:rsidR="002C1DBD" w:rsidRPr="00106EA6" w:rsidRDefault="002C1DBD" w:rsidP="002C1DBD">
      <w:r>
        <w:rPr>
          <w:sz w:val="28"/>
          <w:szCs w:val="28"/>
          <w:lang w:val="uk-UA"/>
        </w:rPr>
        <w:t>Висновки…………………………………………………………………………6</w:t>
      </w:r>
      <w:r w:rsidRPr="00106EA6">
        <w:rPr>
          <w:sz w:val="28"/>
          <w:szCs w:val="28"/>
        </w:rPr>
        <w:t>5</w:t>
      </w:r>
    </w:p>
    <w:p w:rsidR="002C1DBD" w:rsidRPr="00106EA6" w:rsidRDefault="002C1DBD" w:rsidP="002C1DBD">
      <w:r>
        <w:rPr>
          <w:sz w:val="28"/>
          <w:szCs w:val="28"/>
          <w:lang w:val="uk-UA"/>
        </w:rPr>
        <w:t>Список використаних джерел та літератури…………………………………...7</w:t>
      </w:r>
      <w:r w:rsidRPr="00106EA6">
        <w:rPr>
          <w:sz w:val="28"/>
          <w:szCs w:val="28"/>
        </w:rPr>
        <w:t>4</w:t>
      </w: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Default="002C1DBD" w:rsidP="002C1DBD">
      <w:pPr>
        <w:ind w:firstLine="709"/>
        <w:rPr>
          <w:b/>
          <w:sz w:val="28"/>
          <w:szCs w:val="28"/>
          <w:lang w:eastAsia="ru-RU"/>
        </w:rPr>
      </w:pPr>
    </w:p>
    <w:p w:rsidR="002C1DBD" w:rsidRPr="00106EA6" w:rsidRDefault="002C1DBD" w:rsidP="002C1DBD">
      <w:pPr>
        <w:rPr>
          <w:b/>
          <w:sz w:val="28"/>
          <w:szCs w:val="28"/>
          <w:lang w:eastAsia="ru-RU"/>
        </w:rPr>
      </w:pPr>
    </w:p>
    <w:p w:rsidR="00F90514" w:rsidRDefault="00F90514" w:rsidP="002C1DBD">
      <w:pPr>
        <w:ind w:firstLine="709"/>
        <w:jc w:val="center"/>
        <w:rPr>
          <w:b/>
          <w:sz w:val="28"/>
          <w:szCs w:val="28"/>
          <w:lang w:val="uk-UA" w:eastAsia="ru-RU"/>
        </w:rPr>
      </w:pPr>
    </w:p>
    <w:p w:rsidR="00F90514" w:rsidRDefault="00F90514" w:rsidP="002C1DBD">
      <w:pPr>
        <w:ind w:firstLine="709"/>
        <w:jc w:val="center"/>
        <w:rPr>
          <w:b/>
          <w:sz w:val="28"/>
          <w:szCs w:val="28"/>
          <w:lang w:val="uk-UA" w:eastAsia="ru-RU"/>
        </w:rPr>
      </w:pPr>
    </w:p>
    <w:p w:rsidR="002C1DBD" w:rsidRPr="00D346DC" w:rsidRDefault="002C1DBD" w:rsidP="002C1DBD">
      <w:pPr>
        <w:ind w:firstLine="709"/>
        <w:jc w:val="center"/>
        <w:rPr>
          <w:lang w:val="uk-UA"/>
        </w:rPr>
      </w:pPr>
      <w:r>
        <w:rPr>
          <w:b/>
          <w:sz w:val="28"/>
          <w:szCs w:val="28"/>
          <w:lang w:val="uk-UA" w:eastAsia="ru-RU"/>
        </w:rPr>
        <w:lastRenderedPageBreak/>
        <w:t>ВСТУП</w:t>
      </w:r>
    </w:p>
    <w:p w:rsidR="002C1DBD" w:rsidRDefault="002C1DBD" w:rsidP="002C1DBD">
      <w:pPr>
        <w:ind w:firstLine="709"/>
        <w:jc w:val="center"/>
        <w:rPr>
          <w:b/>
          <w:sz w:val="28"/>
          <w:szCs w:val="28"/>
          <w:lang w:val="uk-UA" w:eastAsia="ru-RU"/>
        </w:rPr>
      </w:pPr>
    </w:p>
    <w:p w:rsidR="002C1DBD" w:rsidRDefault="002C1DBD" w:rsidP="002C1DBD">
      <w:pPr>
        <w:ind w:left="113" w:firstLine="709"/>
      </w:pPr>
      <w:r>
        <w:rPr>
          <w:b/>
          <w:sz w:val="28"/>
          <w:szCs w:val="28"/>
          <w:lang w:val="uk-UA" w:eastAsia="ru-RU"/>
        </w:rPr>
        <w:t xml:space="preserve">Актуальність наукової роботи. </w:t>
      </w:r>
      <w:r>
        <w:rPr>
          <w:sz w:val="28"/>
          <w:szCs w:val="28"/>
          <w:lang w:val="uk-UA" w:eastAsia="ru-RU"/>
        </w:rPr>
        <w:t>Явище репутації</w:t>
      </w:r>
      <w:r>
        <w:rPr>
          <w:b/>
          <w:sz w:val="28"/>
          <w:szCs w:val="28"/>
          <w:lang w:val="uk-UA" w:eastAsia="ru-RU"/>
        </w:rPr>
        <w:t xml:space="preserve"> </w:t>
      </w:r>
      <w:r>
        <w:rPr>
          <w:sz w:val="28"/>
          <w:szCs w:val="28"/>
          <w:lang w:val="uk-UA" w:eastAsia="ru-RU"/>
        </w:rPr>
        <w:t xml:space="preserve">має прямий вплив на гармонізацію соціально - політичної комунікації. </w:t>
      </w:r>
      <w:r>
        <w:rPr>
          <w:sz w:val="28"/>
          <w:szCs w:val="28"/>
          <w:lang w:eastAsia="ru-RU"/>
        </w:rPr>
        <w:t xml:space="preserve">У сучасних умовах даний феномен знаходиться у перманентній залежності від цілого ряду факторів. Найбільшою загрозою для конституювання репутації є компромат. </w:t>
      </w:r>
      <w:r>
        <w:rPr>
          <w:color w:val="222222"/>
          <w:sz w:val="28"/>
          <w:szCs w:val="28"/>
          <w:shd w:val="clear" w:color="auto" w:fill="FFFFFF"/>
        </w:rPr>
        <w:t>Компромат розкривається як поширення “шкідливої” інформації, яка спотворює обриси політичного іміджу та власне репутації політика, політичної сили тощо. Спотворення образу може накласти на подальшу політичну кар'єру або реалізацію певного суспільно важливого проекту цілу сукупність бар'єрів сприйняття, Репутація є предметом дослідження у більшості соціальних дисциплін</w:t>
      </w:r>
      <w:r>
        <w:rPr>
          <w:color w:val="222222"/>
          <w:sz w:val="28"/>
          <w:szCs w:val="28"/>
        </w:rPr>
        <w:t>, Її першочерговий аналіз має соціально - психологічну основу, відповідає базовим закономірностям індивідуальної й масової свідомості.</w:t>
      </w:r>
      <w:r>
        <w:rPr>
          <w:color w:val="222222"/>
          <w:sz w:val="28"/>
          <w:szCs w:val="28"/>
          <w:shd w:val="clear" w:color="auto" w:fill="FFFFFF"/>
        </w:rPr>
        <w:t xml:space="preserve"> У політології явище репутації набуває більш акцентованого характеру, оскільки вплив політика або політичної партії в цілому на власних конституєнтів та безпосередньо опонентів є чинником успіху та реалізації стратегії. </w:t>
      </w:r>
    </w:p>
    <w:p w:rsidR="002C1DBD" w:rsidRDefault="002C1DBD" w:rsidP="002C1DBD">
      <w:pPr>
        <w:ind w:left="113" w:firstLine="709"/>
      </w:pPr>
      <w:r>
        <w:rPr>
          <w:color w:val="222222"/>
          <w:sz w:val="28"/>
          <w:szCs w:val="28"/>
          <w:highlight w:val="white"/>
        </w:rPr>
        <w:t xml:space="preserve">Практична робота з положеннями політичної програми надає реальні можливості для створення політичної репутації, створення репутаційного фону, який працює на пожвавлення та демократизацію суспільно - політичної взаємодії. Тому політична репутація є стратегічним аспектом позиціонування лідера або політичної сили будь - якого формату й ідеологічного спрямування. </w:t>
      </w:r>
    </w:p>
    <w:p w:rsidR="002C1DBD" w:rsidRDefault="002C1DBD" w:rsidP="002C1DBD">
      <w:pPr>
        <w:ind w:left="113" w:firstLine="709"/>
      </w:pPr>
      <w:r>
        <w:rPr>
          <w:b/>
          <w:sz w:val="28"/>
          <w:szCs w:val="28"/>
          <w:lang w:eastAsia="ru-RU"/>
        </w:rPr>
        <w:t>Об’єктом</w:t>
      </w:r>
      <w:r>
        <w:rPr>
          <w:sz w:val="28"/>
          <w:szCs w:val="28"/>
          <w:lang w:eastAsia="ru-RU"/>
        </w:rPr>
        <w:t xml:space="preserve"> дослідження є політична репутація у сучасному політичному процесі.</w:t>
      </w:r>
    </w:p>
    <w:p w:rsidR="002C1DBD" w:rsidRDefault="002C1DBD" w:rsidP="002C1DBD">
      <w:pPr>
        <w:ind w:left="113" w:firstLine="709"/>
      </w:pPr>
      <w:r>
        <w:rPr>
          <w:b/>
          <w:sz w:val="28"/>
          <w:szCs w:val="28"/>
          <w:lang w:eastAsia="ru-RU"/>
        </w:rPr>
        <w:t xml:space="preserve">Предметом </w:t>
      </w:r>
      <w:r>
        <w:rPr>
          <w:sz w:val="28"/>
          <w:szCs w:val="28"/>
          <w:lang w:eastAsia="ru-RU"/>
        </w:rPr>
        <w:t>дипломного дослідження є компоненти політичної репутації як механізми та інструменти протидії компромату.</w:t>
      </w:r>
    </w:p>
    <w:p w:rsidR="002C1DBD" w:rsidRDefault="002C1DBD" w:rsidP="002C1DBD">
      <w:pPr>
        <w:ind w:left="113" w:firstLine="709"/>
      </w:pPr>
      <w:r>
        <w:rPr>
          <w:b/>
          <w:sz w:val="28"/>
          <w:szCs w:val="28"/>
          <w:lang w:eastAsia="ru-RU"/>
        </w:rPr>
        <w:t>Мета —</w:t>
      </w:r>
      <w:r>
        <w:rPr>
          <w:sz w:val="28"/>
          <w:szCs w:val="28"/>
          <w:lang w:eastAsia="ru-RU"/>
        </w:rPr>
        <w:t xml:space="preserve"> розкрити принципи та умови формування репутації у протидії впливу компромату на різних рівнях. Реалізація мети можлива за умови рішення таких дослідницьких </w:t>
      </w:r>
      <w:r>
        <w:rPr>
          <w:b/>
          <w:sz w:val="28"/>
          <w:szCs w:val="28"/>
          <w:lang w:eastAsia="ru-RU"/>
        </w:rPr>
        <w:t xml:space="preserve">завдань: </w:t>
      </w:r>
    </w:p>
    <w:p w:rsidR="002C1DBD" w:rsidRDefault="002C1DBD" w:rsidP="002C1DBD">
      <w:pPr>
        <w:ind w:left="113" w:firstLine="709"/>
      </w:pPr>
      <w:r>
        <w:rPr>
          <w:sz w:val="28"/>
          <w:szCs w:val="28"/>
          <w:lang w:eastAsia="ru-RU"/>
        </w:rPr>
        <w:t>- проаналізувати джерела, принципи конституювання репутації у вимірі громадської діяльності та практичної політики;</w:t>
      </w:r>
    </w:p>
    <w:p w:rsidR="002C1DBD" w:rsidRDefault="002C1DBD" w:rsidP="002C1DBD">
      <w:pPr>
        <w:ind w:left="113" w:firstLine="709"/>
      </w:pPr>
      <w:r>
        <w:rPr>
          <w:sz w:val="28"/>
          <w:szCs w:val="28"/>
          <w:lang w:eastAsia="ru-RU"/>
        </w:rPr>
        <w:lastRenderedPageBreak/>
        <w:t>- розкрити теоретико - методологічні засади політичної репутації;</w:t>
      </w:r>
    </w:p>
    <w:p w:rsidR="002C1DBD" w:rsidRDefault="002C1DBD" w:rsidP="002C1DBD">
      <w:pPr>
        <w:ind w:left="113" w:firstLine="709"/>
      </w:pPr>
      <w:r>
        <w:rPr>
          <w:sz w:val="28"/>
          <w:szCs w:val="28"/>
          <w:lang w:eastAsia="ru-RU"/>
        </w:rPr>
        <w:t>- порівняти феномен “репутації” та “іміджу” у політичній практиці;</w:t>
      </w:r>
    </w:p>
    <w:p w:rsidR="002C1DBD" w:rsidRDefault="002C1DBD" w:rsidP="002C1DBD">
      <w:pPr>
        <w:ind w:left="113" w:firstLine="709"/>
      </w:pPr>
      <w:r>
        <w:rPr>
          <w:sz w:val="28"/>
          <w:szCs w:val="28"/>
          <w:lang w:eastAsia="ru-RU"/>
        </w:rPr>
        <w:t>- окреслити основні пріоритети формування політичної репутації у процесі протидії компромату;</w:t>
      </w:r>
    </w:p>
    <w:p w:rsidR="002C1DBD" w:rsidRDefault="002C1DBD" w:rsidP="002C1DBD">
      <w:pPr>
        <w:ind w:left="113" w:firstLine="709"/>
      </w:pPr>
      <w:r>
        <w:rPr>
          <w:sz w:val="28"/>
          <w:szCs w:val="28"/>
          <w:lang w:eastAsia="ru-RU"/>
        </w:rPr>
        <w:t>- охарактеризувати особливості впливу компромату на учасників політичної взаємодії;</w:t>
      </w:r>
    </w:p>
    <w:p w:rsidR="002C1DBD" w:rsidRDefault="002C1DBD" w:rsidP="002C1DBD">
      <w:pPr>
        <w:ind w:left="113" w:firstLine="709"/>
      </w:pPr>
      <w:r>
        <w:rPr>
          <w:sz w:val="28"/>
          <w:szCs w:val="28"/>
          <w:lang w:eastAsia="ru-RU"/>
        </w:rPr>
        <w:t>- надати характеристику змін репутації, які можливі за умови впливу компромату та дифамації;</w:t>
      </w:r>
    </w:p>
    <w:p w:rsidR="002C1DBD" w:rsidRDefault="002C1DBD" w:rsidP="002C1DBD">
      <w:pPr>
        <w:ind w:left="113" w:firstLine="709"/>
      </w:pPr>
      <w:r>
        <w:rPr>
          <w:sz w:val="28"/>
          <w:szCs w:val="28"/>
          <w:lang w:eastAsia="ru-RU"/>
        </w:rPr>
        <w:t>- проаналізувати особливості протидії компромату при формуванні репутації в межах політичної системи пострадянських республік та України.</w:t>
      </w:r>
    </w:p>
    <w:p w:rsidR="002C1DBD" w:rsidRDefault="002C1DBD" w:rsidP="002C1DBD">
      <w:pPr>
        <w:ind w:left="113" w:firstLine="709"/>
      </w:pPr>
      <w:r>
        <w:rPr>
          <w:b/>
          <w:sz w:val="28"/>
          <w:szCs w:val="28"/>
          <w:lang w:eastAsia="ru-RU"/>
        </w:rPr>
        <w:t>Ступінь наукової розробленості</w:t>
      </w:r>
      <w:r>
        <w:rPr>
          <w:sz w:val="28"/>
          <w:szCs w:val="28"/>
          <w:lang w:eastAsia="ru-RU"/>
        </w:rPr>
        <w:t>. Проблематика розробки механізмів протидії компромату у процесі конституювання репутації як цілісного сегменту розглядається у багатьох аспектах як в зарубіжній, так і в вітчизняній політичній науці. Репутацію у широкому сенсі проаналізовано  в наукових доробках таких авторів, як Д. Кіндера, С Фіску, Ф. Грінстайна, А. Міллера та ін.</w:t>
      </w:r>
      <w:r>
        <w:rPr>
          <w:sz w:val="28"/>
          <w:szCs w:val="28"/>
        </w:rPr>
        <w:t xml:space="preserve"> </w:t>
      </w:r>
      <w:r>
        <w:rPr>
          <w:sz w:val="28"/>
          <w:szCs w:val="28"/>
          <w:lang w:eastAsia="ru-RU"/>
        </w:rPr>
        <w:t>Власне даний спектр робіт демонструє саме політологічний погляд у класичному варіанті, а також виявляє специфіку реалізації репутації та її складових у взаємодії політичного лідера та маси.</w:t>
      </w:r>
    </w:p>
    <w:p w:rsidR="002C1DBD" w:rsidRDefault="002C1DBD" w:rsidP="002C1DBD">
      <w:pPr>
        <w:ind w:left="113" w:firstLine="709"/>
      </w:pPr>
      <w:r>
        <w:rPr>
          <w:sz w:val="28"/>
          <w:szCs w:val="28"/>
          <w:lang w:eastAsia="ru-RU"/>
        </w:rPr>
        <w:t xml:space="preserve">Українські автори і аспекти репутації у контексті її формування та реалізації у політичному процесі. Слід виокремити роботи, які поєднують науковий та практичний інтерес до взаємовпливу політичної репутації та іміджу: наукові доробки, М.Ф.Головатого, П.С.Гуревича, А.О.Деркача, К.В.Єгорової - Гантман, С.В.Колоска, І.І.Колосовської, Т.З. Адамьянц, Г.Г. Почєпцова, О.Ю.Панасюка, Г.Г.Почепцова, А.М.Цуладзе, О.Б.Шестопал та ін. Окремої уваги заслуговуюють наукові погляди та відповідно розробки українського вченого та дослідника проблематики комунікаційного впливу й іміджу Г. Г. Почєпцов, який також приділяє уваги розкриттю змісту політичної репутації.  </w:t>
      </w:r>
    </w:p>
    <w:p w:rsidR="002C1DBD" w:rsidRDefault="002C1DBD" w:rsidP="002C1DBD">
      <w:pPr>
        <w:ind w:left="113" w:firstLine="709"/>
      </w:pPr>
      <w:r>
        <w:rPr>
          <w:b/>
          <w:sz w:val="28"/>
          <w:szCs w:val="28"/>
          <w:lang w:eastAsia="ru-RU"/>
        </w:rPr>
        <w:t xml:space="preserve">Методи дослідження. </w:t>
      </w:r>
      <w:r>
        <w:rPr>
          <w:sz w:val="28"/>
          <w:szCs w:val="28"/>
          <w:lang w:eastAsia="ru-RU"/>
        </w:rPr>
        <w:t xml:space="preserve">Основним методологічним підходом в аналізі політичної репутації є міждисциплінарний підхід. Він дозволяє маркувати </w:t>
      </w:r>
      <w:r>
        <w:rPr>
          <w:sz w:val="28"/>
          <w:szCs w:val="28"/>
          <w:lang w:eastAsia="ru-RU"/>
        </w:rPr>
        <w:lastRenderedPageBreak/>
        <w:t>найбільш суттєві аспекти феномену репутації у політичному процесі, а також чинники її спотворення. Фактично застосовуються елементи системного, порівняльного, комунікаційного та, навіть, соціокультурного підходів. У цьому аспекті вплив компромату розглядається як системний виклик політичній репутації лідера. Можливість безпосередньої протидії компромату як застосування комунікаційних механізмів і засобів у досить різних соціокультурних умовах середовища. Серед теоретичних методів, що були використані, слід виділити такі як аналіз, синтез, екстраполяція та аналогія. Важливе місце при означенні явища репуатації, має підбір саме прикладних методів. Зокрема, у роботі були застосовані: контент - аналіз, моніторинг діяльності окремих політиків, політичних партій та громадських організацій на загальнонаціональному й місцевому рівнях. Окремо використано репутаційний  метод. Він має власні межі застосування у дослідженні, та акцентує увагу саме на відмінностях між різними шляхами та форматами у реалізації персональних можливостей діючих політиків.</w:t>
      </w:r>
    </w:p>
    <w:p w:rsidR="002C1DBD" w:rsidRDefault="002C1DBD" w:rsidP="002C1DBD">
      <w:pPr>
        <w:ind w:left="113" w:firstLine="709"/>
      </w:pPr>
      <w:r>
        <w:rPr>
          <w:sz w:val="28"/>
          <w:szCs w:val="28"/>
          <w:lang w:eastAsia="ru-RU"/>
        </w:rPr>
        <w:t>Глибинний та загалом продуктивний аналіз проблематики захисту політичної репутації від руйнуючого впливу компромату, виявлення базових принципів й механізмів, неможливий без поєднання теоретичного та суто практичного (прикладного) ракурсів. Проте суттєва перевага надається прикладним методам дослідження. Причиною цього є власне практичний характер наукової проблеми.</w:t>
      </w:r>
    </w:p>
    <w:p w:rsidR="002C1DBD" w:rsidRDefault="002C1DBD" w:rsidP="002C1DBD">
      <w:pPr>
        <w:ind w:left="113" w:firstLine="709"/>
      </w:pPr>
      <w:r>
        <w:rPr>
          <w:b/>
          <w:sz w:val="28"/>
          <w:szCs w:val="28"/>
          <w:lang w:eastAsia="ru-RU"/>
        </w:rPr>
        <w:t>Структура.</w:t>
      </w:r>
      <w:r>
        <w:rPr>
          <w:sz w:val="28"/>
          <w:szCs w:val="28"/>
          <w:lang w:eastAsia="ru-RU"/>
        </w:rPr>
        <w:t xml:space="preserve"> Дипломна робота складається з двох розділів, п’яти  підрозділів, висновків, списку використаних джерел та літератури. Загальний об</w:t>
      </w:r>
      <w:r>
        <w:rPr>
          <w:sz w:val="28"/>
          <w:szCs w:val="28"/>
          <w:lang w:val="uk-UA" w:eastAsia="ru-RU"/>
        </w:rPr>
        <w:t>сяг дипломної роботи складає 7</w:t>
      </w:r>
      <w:r>
        <w:rPr>
          <w:sz w:val="28"/>
          <w:szCs w:val="28"/>
          <w:lang w:val="en-US" w:eastAsia="ru-RU"/>
        </w:rPr>
        <w:t>9</w:t>
      </w:r>
      <w:r>
        <w:rPr>
          <w:sz w:val="28"/>
          <w:szCs w:val="28"/>
          <w:lang w:val="uk-UA" w:eastAsia="ru-RU"/>
        </w:rPr>
        <w:t xml:space="preserve"> сторінок.</w:t>
      </w:r>
    </w:p>
    <w:p w:rsidR="002C1DBD" w:rsidRPr="00D346DC" w:rsidRDefault="002C1DBD" w:rsidP="002C1DBD">
      <w:pPr>
        <w:ind w:left="113" w:firstLine="709"/>
        <w:rPr>
          <w:lang w:val="uk-UA"/>
        </w:rPr>
      </w:pPr>
      <w:r>
        <w:rPr>
          <w:sz w:val="28"/>
          <w:szCs w:val="28"/>
          <w:lang w:val="uk-UA" w:eastAsia="ru-RU"/>
        </w:rPr>
        <w:t>У першому розділі проаналізовані основні теоретичні підвалини дослідження феномену репутації. Розкриваються теоретико - методологічні засади політичної репутації, порівнюється феномен “репутації” та “іміджу” у політичній практиці.</w:t>
      </w:r>
    </w:p>
    <w:p w:rsidR="002C1DBD" w:rsidRPr="00D346DC" w:rsidRDefault="002C1DBD" w:rsidP="002C1DBD">
      <w:pPr>
        <w:ind w:left="113" w:firstLine="709"/>
        <w:rPr>
          <w:lang w:val="uk-UA"/>
        </w:rPr>
      </w:pPr>
      <w:r>
        <w:rPr>
          <w:sz w:val="28"/>
          <w:szCs w:val="28"/>
          <w:lang w:val="uk-UA" w:eastAsia="ru-RU"/>
        </w:rPr>
        <w:lastRenderedPageBreak/>
        <w:t>У другому розділі здійснюється аналіз компромату, особливості його впливу на учасників політичної взаємодії; аналізуються особливості протидії компромату при формуванні репутації в межах політичної системи України.</w:t>
      </w:r>
    </w:p>
    <w:p w:rsidR="002C1DBD" w:rsidRDefault="002C1DBD" w:rsidP="002C1DBD">
      <w:pPr>
        <w:ind w:left="113" w:firstLine="709"/>
      </w:pPr>
      <w:r>
        <w:rPr>
          <w:sz w:val="28"/>
          <w:szCs w:val="28"/>
          <w:lang w:val="uk-UA" w:eastAsia="ru-RU"/>
        </w:rPr>
        <w:t>У висновках узагальнюються результати наукового аналізу проблеми в цілому.</w:t>
      </w:r>
    </w:p>
    <w:p w:rsidR="002C1DBD" w:rsidRDefault="002C1DBD" w:rsidP="002C1DBD">
      <w:pPr>
        <w:ind w:left="113" w:firstLine="709"/>
        <w:rPr>
          <w:sz w:val="28"/>
          <w:szCs w:val="28"/>
          <w:lang w:val="uk-UA" w:eastAsia="ru-RU"/>
        </w:rPr>
      </w:pPr>
      <w:r>
        <w:rPr>
          <w:sz w:val="28"/>
          <w:szCs w:val="28"/>
          <w:lang w:val="uk-UA" w:eastAsia="ru-RU"/>
        </w:rPr>
        <w:t xml:space="preserve">Список використаних джерел нараховує 60 найменувань. </w:t>
      </w: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2C1DBD">
      <w:pPr>
        <w:ind w:left="113" w:firstLine="709"/>
        <w:rPr>
          <w:sz w:val="28"/>
          <w:szCs w:val="28"/>
          <w:lang w:val="uk-UA" w:eastAsia="ru-RU"/>
        </w:rPr>
      </w:pPr>
    </w:p>
    <w:p w:rsidR="00C93114" w:rsidRDefault="00C93114" w:rsidP="00C93114">
      <w:pPr>
        <w:jc w:val="center"/>
        <w:rPr>
          <w:b/>
          <w:sz w:val="28"/>
          <w:szCs w:val="28"/>
          <w:lang w:val="uk-UA"/>
        </w:rPr>
      </w:pPr>
      <w:r>
        <w:rPr>
          <w:b/>
          <w:sz w:val="28"/>
          <w:szCs w:val="28"/>
          <w:lang w:val="uk-UA"/>
        </w:rPr>
        <w:lastRenderedPageBreak/>
        <w:t>Висновки</w:t>
      </w:r>
    </w:p>
    <w:p w:rsidR="00C93114" w:rsidRPr="00D346DC" w:rsidRDefault="00C93114" w:rsidP="00C93114">
      <w:pPr>
        <w:jc w:val="center"/>
        <w:rPr>
          <w:lang w:val="uk-UA"/>
        </w:rPr>
      </w:pPr>
    </w:p>
    <w:p w:rsidR="00C93114" w:rsidRDefault="00C93114" w:rsidP="00C93114">
      <w:pPr>
        <w:ind w:left="113" w:firstLine="709"/>
      </w:pPr>
      <w:r>
        <w:rPr>
          <w:sz w:val="28"/>
          <w:szCs w:val="28"/>
          <w:lang w:val="uk-UA"/>
        </w:rPr>
        <w:t>В епо</w:t>
      </w:r>
      <w:r>
        <w:rPr>
          <w:sz w:val="28"/>
          <w:szCs w:val="28"/>
          <w:lang w:val="en-US"/>
        </w:rPr>
        <w:t>xy</w:t>
      </w:r>
      <w:r>
        <w:rPr>
          <w:sz w:val="28"/>
          <w:szCs w:val="28"/>
          <w:lang w:val="uk-UA"/>
        </w:rPr>
        <w:t xml:space="preserve"> інформаційног</w:t>
      </w:r>
      <w:r>
        <w:rPr>
          <w:sz w:val="28"/>
          <w:szCs w:val="28"/>
          <w:lang w:val="en-US"/>
        </w:rPr>
        <w:t>o</w:t>
      </w:r>
      <w:r>
        <w:rPr>
          <w:sz w:val="28"/>
          <w:szCs w:val="28"/>
          <w:lang w:val="uk-UA"/>
        </w:rPr>
        <w:t xml:space="preserve"> </w:t>
      </w:r>
      <w:r>
        <w:rPr>
          <w:sz w:val="28"/>
          <w:szCs w:val="28"/>
          <w:lang w:val="en-US"/>
        </w:rPr>
        <w:t>c</w:t>
      </w:r>
      <w:r>
        <w:rPr>
          <w:sz w:val="28"/>
          <w:szCs w:val="28"/>
          <w:lang w:val="uk-UA"/>
        </w:rPr>
        <w:t>у</w:t>
      </w:r>
      <w:r>
        <w:rPr>
          <w:sz w:val="28"/>
          <w:szCs w:val="28"/>
          <w:lang w:val="en-US"/>
        </w:rPr>
        <w:t>c</w:t>
      </w:r>
      <w:r>
        <w:rPr>
          <w:sz w:val="28"/>
          <w:szCs w:val="28"/>
          <w:lang w:val="uk-UA"/>
        </w:rPr>
        <w:t>піль</w:t>
      </w:r>
      <w:r>
        <w:rPr>
          <w:sz w:val="28"/>
          <w:szCs w:val="28"/>
          <w:lang w:val="en-US"/>
        </w:rPr>
        <w:t>c</w:t>
      </w:r>
      <w:r>
        <w:rPr>
          <w:sz w:val="28"/>
          <w:szCs w:val="28"/>
          <w:lang w:val="uk-UA"/>
        </w:rPr>
        <w:t>тва, коли за</w:t>
      </w:r>
      <w:r>
        <w:rPr>
          <w:sz w:val="28"/>
          <w:szCs w:val="28"/>
          <w:lang w:val="en-US"/>
        </w:rPr>
        <w:t>c</w:t>
      </w:r>
      <w:r>
        <w:rPr>
          <w:sz w:val="28"/>
          <w:szCs w:val="28"/>
          <w:lang w:val="uk-UA"/>
        </w:rPr>
        <w:t>оби ма</w:t>
      </w:r>
      <w:r>
        <w:rPr>
          <w:sz w:val="28"/>
          <w:szCs w:val="28"/>
          <w:lang w:val="en-US"/>
        </w:rPr>
        <w:t>c</w:t>
      </w:r>
      <w:r>
        <w:rPr>
          <w:sz w:val="28"/>
          <w:szCs w:val="28"/>
          <w:lang w:val="uk-UA"/>
        </w:rPr>
        <w:t xml:space="preserve">ової інформації мають вагомий вплив на формування </w:t>
      </w:r>
      <w:r>
        <w:rPr>
          <w:sz w:val="28"/>
          <w:szCs w:val="28"/>
          <w:lang w:val="en-US"/>
        </w:rPr>
        <w:t>c</w:t>
      </w:r>
      <w:r>
        <w:rPr>
          <w:sz w:val="28"/>
          <w:szCs w:val="28"/>
          <w:lang w:val="uk-UA"/>
        </w:rPr>
        <w:t>у</w:t>
      </w:r>
      <w:r>
        <w:rPr>
          <w:sz w:val="28"/>
          <w:szCs w:val="28"/>
          <w:lang w:val="en-US"/>
        </w:rPr>
        <w:t>c</w:t>
      </w:r>
      <w:r>
        <w:rPr>
          <w:sz w:val="28"/>
          <w:szCs w:val="28"/>
          <w:lang w:val="uk-UA"/>
        </w:rPr>
        <w:t>пільної думки, репутація будь-як</w:t>
      </w:r>
      <w:r>
        <w:rPr>
          <w:sz w:val="28"/>
          <w:szCs w:val="28"/>
          <w:lang w:val="en-US"/>
        </w:rPr>
        <w:t>o</w:t>
      </w:r>
      <w:r>
        <w:rPr>
          <w:sz w:val="28"/>
          <w:szCs w:val="28"/>
          <w:lang w:val="uk-UA"/>
        </w:rPr>
        <w:t>г</w:t>
      </w:r>
      <w:r>
        <w:rPr>
          <w:sz w:val="28"/>
          <w:szCs w:val="28"/>
          <w:lang w:val="en-US"/>
        </w:rPr>
        <w:t>o</w:t>
      </w:r>
      <w:r>
        <w:rPr>
          <w:sz w:val="28"/>
          <w:szCs w:val="28"/>
          <w:lang w:val="uk-UA"/>
        </w:rPr>
        <w:t xml:space="preserve"> </w:t>
      </w:r>
      <w:r>
        <w:rPr>
          <w:sz w:val="28"/>
          <w:szCs w:val="28"/>
          <w:lang w:val="en-US"/>
        </w:rPr>
        <w:t>c</w:t>
      </w:r>
      <w:r>
        <w:rPr>
          <w:sz w:val="28"/>
          <w:szCs w:val="28"/>
          <w:lang w:val="uk-UA"/>
        </w:rPr>
        <w:t xml:space="preserve">уб'єкта і об'єкта </w:t>
      </w:r>
      <w:r>
        <w:rPr>
          <w:sz w:val="28"/>
          <w:szCs w:val="28"/>
          <w:lang w:val="en-US"/>
        </w:rPr>
        <w:t>c</w:t>
      </w:r>
      <w:r>
        <w:rPr>
          <w:sz w:val="28"/>
          <w:szCs w:val="28"/>
          <w:lang w:val="uk-UA"/>
        </w:rPr>
        <w:t xml:space="preserve">тала відігравати набагато важливішу роль, ніж раніше. Активному включенню широких мас населення в політичні процеси країни сприяли нові інформаційно-комунікаційні технології. </w:t>
      </w:r>
    </w:p>
    <w:p w:rsidR="00C93114" w:rsidRPr="00D346DC" w:rsidRDefault="00C93114" w:rsidP="00C93114">
      <w:pPr>
        <w:ind w:left="113" w:firstLine="709"/>
        <w:rPr>
          <w:lang w:val="uk-UA"/>
        </w:rPr>
      </w:pPr>
      <w:r>
        <w:rPr>
          <w:sz w:val="28"/>
          <w:szCs w:val="28"/>
          <w:lang w:val="uk-UA"/>
        </w:rPr>
        <w:t>Термін «репутація» все дедалі більше викори</w:t>
      </w:r>
      <w:r>
        <w:rPr>
          <w:sz w:val="28"/>
          <w:szCs w:val="28"/>
          <w:lang w:val="en-US"/>
        </w:rPr>
        <w:t>c</w:t>
      </w:r>
      <w:r>
        <w:rPr>
          <w:sz w:val="28"/>
          <w:szCs w:val="28"/>
          <w:lang w:val="uk-UA"/>
        </w:rPr>
        <w:t>товується в промова</w:t>
      </w:r>
      <w:r>
        <w:rPr>
          <w:sz w:val="28"/>
          <w:szCs w:val="28"/>
          <w:lang w:val="en-US"/>
        </w:rPr>
        <w:t>x</w:t>
      </w:r>
      <w:r>
        <w:rPr>
          <w:sz w:val="28"/>
          <w:szCs w:val="28"/>
          <w:lang w:val="uk-UA"/>
        </w:rPr>
        <w:t xml:space="preserve"> політиків, матеріалах засобів масової інформації, наукови</w:t>
      </w:r>
      <w:r>
        <w:rPr>
          <w:sz w:val="28"/>
          <w:szCs w:val="28"/>
          <w:lang w:val="en-US"/>
        </w:rPr>
        <w:t>x</w:t>
      </w:r>
      <w:r>
        <w:rPr>
          <w:sz w:val="28"/>
          <w:szCs w:val="28"/>
          <w:lang w:val="uk-UA"/>
        </w:rPr>
        <w:t xml:space="preserve"> до</w:t>
      </w:r>
      <w:r>
        <w:rPr>
          <w:sz w:val="28"/>
          <w:szCs w:val="28"/>
          <w:lang w:val="en-US"/>
        </w:rPr>
        <w:t>c</w:t>
      </w:r>
      <w:r>
        <w:rPr>
          <w:sz w:val="28"/>
          <w:szCs w:val="28"/>
          <w:lang w:val="uk-UA"/>
        </w:rPr>
        <w:t>лідження</w:t>
      </w:r>
      <w:r>
        <w:rPr>
          <w:sz w:val="28"/>
          <w:szCs w:val="28"/>
          <w:lang w:val="en-US"/>
        </w:rPr>
        <w:t>x</w:t>
      </w:r>
      <w:r>
        <w:rPr>
          <w:sz w:val="28"/>
          <w:szCs w:val="28"/>
          <w:lang w:val="uk-UA"/>
        </w:rPr>
        <w:t>. А проблема формування політичної репутації набуває го</w:t>
      </w:r>
      <w:r>
        <w:rPr>
          <w:sz w:val="28"/>
          <w:szCs w:val="28"/>
          <w:lang w:val="en-US"/>
        </w:rPr>
        <w:t>c</w:t>
      </w:r>
      <w:r>
        <w:rPr>
          <w:sz w:val="28"/>
          <w:szCs w:val="28"/>
          <w:lang w:val="uk-UA"/>
        </w:rPr>
        <w:t>троти та актуально</w:t>
      </w:r>
      <w:r>
        <w:rPr>
          <w:sz w:val="28"/>
          <w:szCs w:val="28"/>
          <w:lang w:val="en-US"/>
        </w:rPr>
        <w:t>c</w:t>
      </w:r>
      <w:r>
        <w:rPr>
          <w:sz w:val="28"/>
          <w:szCs w:val="28"/>
          <w:lang w:val="uk-UA"/>
        </w:rPr>
        <w:t>ті.</w:t>
      </w:r>
    </w:p>
    <w:p w:rsidR="00C93114" w:rsidRPr="00D346DC" w:rsidRDefault="00C93114" w:rsidP="00C93114">
      <w:pPr>
        <w:ind w:left="113" w:firstLine="709"/>
        <w:rPr>
          <w:lang w:val="uk-UA"/>
        </w:rPr>
      </w:pPr>
      <w:r>
        <w:rPr>
          <w:sz w:val="28"/>
          <w:szCs w:val="28"/>
          <w:lang w:val="uk-UA"/>
        </w:rPr>
        <w:t>Репутація – сформована загальна думка про переваги чи недоліки тієї чи іншої персони, громадська оцінка.</w:t>
      </w:r>
    </w:p>
    <w:p w:rsidR="00C93114" w:rsidRDefault="00C93114" w:rsidP="00C93114">
      <w:pPr>
        <w:ind w:firstLine="709"/>
      </w:pPr>
      <w:r>
        <w:rPr>
          <w:sz w:val="28"/>
          <w:szCs w:val="28"/>
          <w:lang w:val="uk-UA"/>
        </w:rPr>
        <w:t>В свою чергу, політична репутація – це сформована думка про людину, яка є представником державної влади, службовцем для народу. Щоб зберегти хорошу політичну репутацію потрібно прикласти значні зусилля для того щоб закріпити власні позиції.</w:t>
      </w:r>
    </w:p>
    <w:p w:rsidR="00C93114" w:rsidRDefault="00C93114" w:rsidP="00C93114">
      <w:pPr>
        <w:ind w:firstLine="709"/>
      </w:pPr>
      <w:r>
        <w:rPr>
          <w:sz w:val="28"/>
          <w:szCs w:val="28"/>
        </w:rPr>
        <w:t xml:space="preserve">Репутація для політиків як продукт для компанії. Можна стверджувати, що вони знаходяться в стані постійних маркетингових відносин. Використовуючи всі види ЗМІ, отримують контроль над власним медіа-іміджем – репутацією. </w:t>
      </w:r>
    </w:p>
    <w:p w:rsidR="00C93114" w:rsidRDefault="00C93114" w:rsidP="00C93114">
      <w:pPr>
        <w:ind w:firstLine="709"/>
      </w:pPr>
      <w:r>
        <w:rPr>
          <w:sz w:val="28"/>
          <w:szCs w:val="28"/>
        </w:rPr>
        <w:t xml:space="preserve">Феномен репутації в його сучасному виді визначається сучасним рівнем розвитку засобів і можливостей масової комунікації, їх особливостями. В інформаційному середовищі сприйняття політиків визначається багато в чому не стільки їх індивідуальними особливостями, а саме їх якістю і способами їх презентації в </w:t>
      </w:r>
      <w:r>
        <w:rPr>
          <w:sz w:val="28"/>
          <w:szCs w:val="28"/>
          <w:lang w:val="uk-UA"/>
        </w:rPr>
        <w:t>засобах масової інформації</w:t>
      </w:r>
      <w:r>
        <w:rPr>
          <w:sz w:val="28"/>
          <w:szCs w:val="28"/>
        </w:rPr>
        <w:t>.</w:t>
      </w:r>
    </w:p>
    <w:p w:rsidR="00C93114" w:rsidRDefault="00C93114" w:rsidP="00C93114">
      <w:pPr>
        <w:ind w:left="113" w:firstLine="709"/>
        <w:rPr>
          <w:sz w:val="28"/>
          <w:szCs w:val="28"/>
          <w:lang w:val="uk-UA"/>
        </w:rPr>
      </w:pPr>
      <w:r>
        <w:rPr>
          <w:sz w:val="28"/>
          <w:szCs w:val="28"/>
          <w:lang w:val="uk-UA"/>
        </w:rPr>
        <w:t xml:space="preserve">Аналітичний конструкт політичної репутації можна побудувати завдяки створенню так званого політичного портрету, тобто результату дослідження особливості політичного лідера, який надає уявлення про його статус, професійні, людський потенціал, ефективності роботи, перспективи політичного зростання тощо. Зокрема витоки політичного портретування, яке </w:t>
      </w:r>
      <w:r>
        <w:rPr>
          <w:sz w:val="28"/>
          <w:szCs w:val="28"/>
          <w:lang w:val="uk-UA"/>
        </w:rPr>
        <w:lastRenderedPageBreak/>
        <w:t>з часом стало галуззю політичного аналізу, пов'язують передусім з американською політичною психологією та американською психоаналітичною традицією З. Фрейда, Г. Ласвелла, Е. Еріксона, У. Булліта та ін.</w:t>
      </w:r>
    </w:p>
    <w:p w:rsidR="00C93114" w:rsidRPr="00D346DC" w:rsidRDefault="00C93114" w:rsidP="00C93114">
      <w:pPr>
        <w:ind w:left="113" w:firstLine="709"/>
        <w:rPr>
          <w:lang w:val="uk-UA"/>
        </w:rPr>
      </w:pPr>
      <w:r>
        <w:rPr>
          <w:sz w:val="28"/>
          <w:szCs w:val="28"/>
          <w:lang w:val="uk-UA"/>
        </w:rPr>
        <w:t xml:space="preserve"> Сьогодні відповідні наналітичні дослідження носять міждисциплінарний характер та припускають диференціацію зовнішніх умов середовища, що впливають на політичні дії лідера, та його власних ендогенних психологічних характеристик та відповідної соціально — політичної поведінки тощо. Звонішні чинники є об'єктом  політичних досліджень, а в свою чергу персональні й професійні  характеристики лідера — предметом спеціалізованого психологічного аналізу. При багатоманітності можливих підходів до створення політичного портрету виокремлюють загальну схему, яка містить в собі певні ряди, які являють собою відносно певні ряди, які являють собою відносно автономні компоненти політичного портретування — інформаційного (зокрема, опис фактів, подій та коментар до них), ідеологічний (змістовна інтерпретація свідчень про лідера), аксіологічний (оціночні судження експертів) та психологічний (результати психодіагностики особистості політичного лідера). У зв'язку з цим в залежності від переваги компонентів того чи іншого ряду необхідно виокремлювати декілька базових типів політичного портрету, який синтезується з політичною репутацією. Зокрема, можна виокремити: 1) політико — ідеологічний або політико — світоглядний, 2) політико — психологічний, 3) історичний політичний портрет (з врахуванням історичної ретроспекції та рівня поглиблення у умови середовища конкретного суспільства й політикуму), 4) політична біографія (безпосередньо політична поведінка та власний репутаційний потенціал, який можливо відтворити за умов поглиблення у політичний процес, особливо це проявляється у електоральному спектір відносин під час проведення політичних кампаній, рекламних та ПР — акцій). Слід підкреслиити, що вихідним моментом у створенні політичного портрету є глибинний аналіз біографії політика. При </w:t>
      </w:r>
      <w:r>
        <w:rPr>
          <w:sz w:val="28"/>
          <w:szCs w:val="28"/>
          <w:lang w:val="uk-UA"/>
        </w:rPr>
        <w:lastRenderedPageBreak/>
        <w:t>цьому робота на політичним або ідеологічним портретом передбачає використання методів аналітичної інтерпретації біографічних інформаційних даних, політичних контактів, а також інформаційної активності політичного лідера. У випадку створення іторичного політичного портрету методи аналітичної інтерпретації використовуються стосовно відповідних спогадів, щоденників та листів тощо. За відповідних умов психологічного створення політичного портрету найбільш доцільним є синтезквання чи переплетення фактологічної інформації з інтерпретацією психологічного типу особистості. У випадку створення політичної біографії та репутації структура, послідовність та повнота у викладенні та правильній інтерпретацією даних підкорена передусім міркуванням рекламного характеру. В цілому оформлення політичного портрету як сегмент створення репутації й процес пізнання реальних політиків дає можливість доповнити та оживити повномасштабну картину політичної стратегії розвитку тієї чи іншої країни, але й може бути корисним для практичних політиків та їхніх політичних технологів в роботі зі створення політичного іміджу тощо.</w:t>
      </w:r>
    </w:p>
    <w:p w:rsidR="00C93114" w:rsidRDefault="00C93114" w:rsidP="00C93114">
      <w:pPr>
        <w:ind w:left="113" w:firstLine="709"/>
      </w:pPr>
      <w:r>
        <w:rPr>
          <w:sz w:val="28"/>
          <w:szCs w:val="28"/>
          <w:lang w:val="uk-UA"/>
        </w:rPr>
        <w:t xml:space="preserve"> Аналіз зарубіжних та вітчизняних наукових робіт, присвячених вивченню репутації, доводить, що репутація політичного актора може бути як реальною, так і міфічною чи подвійною. </w:t>
      </w:r>
      <w:r>
        <w:rPr>
          <w:sz w:val="28"/>
          <w:szCs w:val="28"/>
        </w:rPr>
        <w:t>Реальна репутація характеризується наявністю в особистості певних якостей, що не створені штучно задля позитивного іміджу.</w:t>
      </w:r>
      <w:r>
        <w:rPr>
          <w:sz w:val="28"/>
          <w:szCs w:val="28"/>
          <w:lang w:val="uk-UA"/>
        </w:rPr>
        <w:t xml:space="preserve"> </w:t>
      </w:r>
      <w:r>
        <w:rPr>
          <w:sz w:val="28"/>
          <w:szCs w:val="28"/>
        </w:rPr>
        <w:t>Міфічна - використовується найчастіше в ході виборів задля отримання певного очікуваного результату. Тут має місце політична гра, а також здійснюється маніпулювання свідомістю мас.</w:t>
      </w:r>
      <w:r>
        <w:rPr>
          <w:sz w:val="28"/>
          <w:szCs w:val="28"/>
          <w:lang w:val="uk-UA"/>
        </w:rPr>
        <w:t xml:space="preserve"> </w:t>
      </w:r>
      <w:r>
        <w:rPr>
          <w:sz w:val="28"/>
          <w:szCs w:val="28"/>
        </w:rPr>
        <w:t>Подвійна репутація – неоднозначна, коли думки респондентів розходяться. Якщо репутація заплямована або ж була скомпрометована, її потрібно змінити в позитивну сторону, доповнити новими визначними вчинками</w:t>
      </w:r>
      <w:r>
        <w:rPr>
          <w:sz w:val="28"/>
          <w:szCs w:val="28"/>
          <w:lang w:val="uk-UA"/>
        </w:rPr>
        <w:t>.</w:t>
      </w:r>
    </w:p>
    <w:p w:rsidR="00C93114" w:rsidRPr="00D346DC" w:rsidRDefault="00C93114" w:rsidP="00C93114">
      <w:pPr>
        <w:ind w:left="113" w:firstLine="709"/>
        <w:rPr>
          <w:lang w:val="uk-UA"/>
        </w:rPr>
      </w:pPr>
      <w:r>
        <w:rPr>
          <w:sz w:val="28"/>
          <w:szCs w:val="28"/>
          <w:lang w:val="uk-UA"/>
        </w:rPr>
        <w:t xml:space="preserve">Завоювання позитивної репутації – це не лише потреба людини в самоактуалізації (повазі, визнанні в суспільстві), однак і якість, пов’язана із потребою в самореалізації. Репутація відіграє важливу роль в житті людини, її політичної кар’єри. Для її закріплення та  інформаційного розповсюдження </w:t>
      </w:r>
      <w:r>
        <w:rPr>
          <w:sz w:val="28"/>
          <w:szCs w:val="28"/>
          <w:lang w:val="uk-UA"/>
        </w:rPr>
        <w:lastRenderedPageBreak/>
        <w:t>використовується репутаційний менеджмент. Він застосовується для структурування, закріплення репутації в масовій свідомості.</w:t>
      </w:r>
    </w:p>
    <w:p w:rsidR="00C93114" w:rsidRPr="00076AF8" w:rsidRDefault="00C93114" w:rsidP="00C93114">
      <w:pPr>
        <w:ind w:firstLine="539"/>
        <w:rPr>
          <w:lang w:val="uk-UA"/>
        </w:rPr>
      </w:pPr>
      <w:r>
        <w:rPr>
          <w:sz w:val="28"/>
          <w:szCs w:val="28"/>
          <w:lang w:val="uk-UA"/>
        </w:rPr>
        <w:t>Найпоширенішими універсальними технологіями формування і розповсюдження політичних репутацій є: інформаційні технології маркетингового типу (технології формування ПР, створення політичної реклами), технології електорального репутаційного менеджменту (технологія «нейтралізації негативної репутації»). Проте у пострадянському просторі спроби сформувати дієву репутацію стикаються з проявами політичної архаїки у сприйняття будь - якого феномену. Системні зрушення у сучасному суспільстві обумовлюють активізацію давніх архаїчних елементів, які мають безумовний вплив на перебіг політичних процесів й розвиток політичних інститутів у країні, корегують репутаційний потенціал. Важливо виокремити так звану деструктивну архаїку, яка репрезентує давні, проте дієві елементи впливу на свідомість громадян, внутрішній прихований «пласт» соціально - політичного сприйняття, який перебуває у аморфному стані в стабільні періоди, однак активізується та деформується у кризові, надаючи нового трактування історії народу, ментальних настановам, пошуку ворогів у архаїчній парадигмі «свої  - чужі». Серед наявних деструктивних аспектів архаїки виокремлюються патрон - клієнтарні відносини, клановість, трайбалізація, фундаменталізм тощо. Політичним режимом, що концентрує деструктивну архаїку та використовує її у власних цілях, надається пріоритет давнім практикам перед новими та демократичними. Такими режимами, зокрема є неопатримоніальні</w:t>
      </w:r>
      <w:r>
        <w:rPr>
          <w:sz w:val="28"/>
          <w:szCs w:val="28"/>
        </w:rPr>
        <w:t xml:space="preserve"> </w:t>
      </w:r>
      <w:r>
        <w:rPr>
          <w:sz w:val="28"/>
          <w:szCs w:val="28"/>
          <w:lang w:val="uk-UA"/>
        </w:rPr>
        <w:t>політичні режими.</w:t>
      </w:r>
    </w:p>
    <w:p w:rsidR="00C93114" w:rsidRDefault="00C93114" w:rsidP="00C93114">
      <w:pPr>
        <w:ind w:left="113" w:firstLine="709"/>
      </w:pPr>
      <w:r>
        <w:rPr>
          <w:sz w:val="28"/>
          <w:szCs w:val="28"/>
          <w:lang w:val="uk-UA"/>
        </w:rPr>
        <w:t xml:space="preserve">Безумовно необхідно розмежовувати поняття «репутації» та поняття «іміджу». Імідж – це штучна імітація або представлення зовнішньої форми якого–небудь об’єкту і, особливо, особи. </w:t>
      </w:r>
      <w:r>
        <w:rPr>
          <w:sz w:val="28"/>
          <w:szCs w:val="28"/>
        </w:rPr>
        <w:t>Це уявлення про людину, товар або інститут, що цілеспрямовано формується в масовій свідомості за допомогою паблісіті, реклами або пропаганди</w:t>
      </w:r>
      <w:r>
        <w:rPr>
          <w:sz w:val="28"/>
          <w:szCs w:val="28"/>
          <w:lang w:val="uk-UA"/>
        </w:rPr>
        <w:t>.</w:t>
      </w:r>
    </w:p>
    <w:p w:rsidR="00C93114" w:rsidRDefault="00C93114" w:rsidP="00C93114">
      <w:pPr>
        <w:ind w:left="113" w:firstLine="709"/>
      </w:pPr>
      <w:r>
        <w:rPr>
          <w:sz w:val="28"/>
          <w:szCs w:val="28"/>
          <w:lang w:val="uk-UA"/>
        </w:rPr>
        <w:t xml:space="preserve">Тобто під іміджем розуміють цілеспрямовано створюваний (на основі досліджень потреб та «ідеалів» цільових аудиторій) образ. </w:t>
      </w:r>
      <w:r>
        <w:rPr>
          <w:sz w:val="28"/>
          <w:szCs w:val="28"/>
        </w:rPr>
        <w:t xml:space="preserve">Образ </w:t>
      </w:r>
      <w:r>
        <w:rPr>
          <w:sz w:val="28"/>
          <w:szCs w:val="28"/>
        </w:rPr>
        <w:lastRenderedPageBreak/>
        <w:t>інструментальний, призначений для трансляції з метою вдосконалення сприйняття аудиторії на користь суб’єкта.</w:t>
      </w:r>
    </w:p>
    <w:p w:rsidR="00C93114" w:rsidRDefault="00C93114" w:rsidP="00C93114">
      <w:pPr>
        <w:ind w:firstLine="709"/>
      </w:pPr>
      <w:r>
        <w:rPr>
          <w:sz w:val="28"/>
          <w:szCs w:val="28"/>
        </w:rPr>
        <w:t>При визначенні поняття «репутація» переважає раціональна складова, в той час, як імідж переважно орієнтований на емоційне сприйняття. В управлінні репутацією акцент робиться на факти, події, точну достовірну інформацію, що підтверджує для цільової аудиторії характеристики, які вона приписує суб’єкту репутації. Можна стверджувати, що репутація є раціональною основою іміджу.</w:t>
      </w:r>
    </w:p>
    <w:p w:rsidR="00C93114" w:rsidRDefault="00C93114" w:rsidP="00C93114">
      <w:pPr>
        <w:ind w:left="113" w:firstLine="709"/>
        <w:rPr>
          <w:sz w:val="28"/>
          <w:szCs w:val="28"/>
          <w:lang w:val="uk-UA"/>
        </w:rPr>
      </w:pPr>
      <w:r>
        <w:rPr>
          <w:sz w:val="28"/>
          <w:szCs w:val="28"/>
        </w:rPr>
        <w:t>Спільним показником для понять іміджу та репутації є поняття «довіра». Ефективний імідж – це імідж, що викликає довіру цільової аудиторії до суб’єкта іміджу. Також ефективна репутація – та, яка викликає довіру у цільової аудиторії до суб’єкта репутації</w:t>
      </w:r>
      <w:r>
        <w:rPr>
          <w:sz w:val="28"/>
          <w:szCs w:val="28"/>
          <w:lang w:val="uk-UA"/>
        </w:rPr>
        <w:t>. В свою чергу окремі випадки довіри до політика чи політичної організації мають вияв у складанні та оформленні мереж політичної лояльності, тобто відбувається синтез різних людейз різним рівнем довіри до політика навколо нього, йього ідей й прагнень. Політик, його репутація стають центром такої мережі лояльності і кожна політична акція у даному ракурсі надає йому бонусів, або  знижує його рейтинг.</w:t>
      </w:r>
    </w:p>
    <w:p w:rsidR="00C93114" w:rsidRDefault="00C93114" w:rsidP="00C93114">
      <w:pPr>
        <w:ind w:left="113" w:firstLine="709"/>
      </w:pPr>
      <w:r>
        <w:rPr>
          <w:sz w:val="28"/>
          <w:szCs w:val="28"/>
          <w:lang w:val="uk-UA"/>
        </w:rPr>
        <w:t xml:space="preserve"> Найбльш наявним сьогодні в Україні є формлення подібних мереж лояльності навколо топ — політиків, як провладних, так і опозиційних. Більш — менш, сталими та аналітично зрозумілими є мережі лояльності, які склалися навколо діючого Президента України В. О. Зеленського та нині головного опозиціонера, бувшого Президента, лідера Європейської Солідарності П. О. Порошенко. І у першому, і у другому випадку складання мереж довіри має власний логічний алгоритм, постійно знаходиться у зміні та русі, відбувається кореляція рейтинг / антирейтинг по лінії зростання / спад. Можна також констатувати і у першому, і безумовно, у другому випадку сьогодні, протестний характер лояльності з боку електорату, а саме політичних активістів (провладних чи попозиційних)  а конституентів, перелік яких є максимально нестабільним, проте саме за них йде власне найбільш сувора боротьба між політичними опонентами тощо.</w:t>
      </w:r>
    </w:p>
    <w:p w:rsidR="00C93114" w:rsidRDefault="00C93114" w:rsidP="00C93114">
      <w:r>
        <w:rPr>
          <w:sz w:val="28"/>
          <w:szCs w:val="28"/>
          <w:lang w:val="uk-UA"/>
        </w:rPr>
        <w:lastRenderedPageBreak/>
        <w:t xml:space="preserve">         Впливати на репутацію та імідж суб’єкта можливо через компромат.</w:t>
      </w:r>
    </w:p>
    <w:p w:rsidR="00C93114" w:rsidRPr="00D346DC" w:rsidRDefault="00C93114" w:rsidP="00C93114">
      <w:pPr>
        <w:ind w:firstLine="709"/>
        <w:rPr>
          <w:lang w:val="uk-UA"/>
        </w:rPr>
      </w:pPr>
      <w:r>
        <w:rPr>
          <w:sz w:val="28"/>
          <w:szCs w:val="28"/>
          <w:lang w:val="uk-UA"/>
        </w:rPr>
        <w:t xml:space="preserve">Під компроматом слід розуміти будь-яку невигідну для політичних опонентів інформацію, що представляє їх у невиграшному світлі, яка може бути здобута як за допомогою засобів професійного розшуку, так і в результаті витоку інформації про негативні характеристики опонента, включаючи як помилкові, так і справжні відомості. Це опис різних фактів біографії, особистих якостей і дій кандидата, які, з точки зору суспільства, не відповідають їх нормам. </w:t>
      </w:r>
    </w:p>
    <w:p w:rsidR="00C93114" w:rsidRDefault="00C93114" w:rsidP="00C93114">
      <w:pPr>
        <w:ind w:firstLine="709"/>
      </w:pPr>
      <w:r>
        <w:rPr>
          <w:sz w:val="28"/>
          <w:szCs w:val="28"/>
        </w:rPr>
        <w:t>Аналіз матеріалів дозволив виявити декілька видів компроматів, що використову</w:t>
      </w:r>
      <w:r>
        <w:rPr>
          <w:sz w:val="28"/>
          <w:szCs w:val="28"/>
          <w:lang w:val="uk-UA"/>
        </w:rPr>
        <w:t>ються</w:t>
      </w:r>
      <w:r>
        <w:rPr>
          <w:sz w:val="28"/>
          <w:szCs w:val="28"/>
        </w:rPr>
        <w:t xml:space="preserve"> в боротьбі за політичну владу. За цільовою спрямованістю можна виокремити такі види компроматів: компромат-викриття — пов’язаний з виконанням тією чи іншою особою своїх професійних функцій; компромат особистого плану — розглядається персона, яка викликає негативне відношення до себе на підставі інформації про її приватне життя; компромат-звинувачення — пов’язаний з будь-якою галуззю діяльності і сферою життя об’єкту, але вимагає того чи іншого виду переслідування, судового або суспільного покарання; компромат-напад — це</w:t>
      </w:r>
      <w:r>
        <w:rPr>
          <w:sz w:val="28"/>
          <w:szCs w:val="28"/>
          <w:lang w:val="uk-UA"/>
        </w:rPr>
        <w:t xml:space="preserve"> </w:t>
      </w:r>
      <w:r>
        <w:rPr>
          <w:sz w:val="28"/>
          <w:szCs w:val="28"/>
        </w:rPr>
        <w:t>емоційно насичене повідомлення, що містить в основному епітети або описування від іронічного до образливого відтінку; компромат-чутки — в завуальованій формі передане негативне повідомлення, що спирається на неперсоніфіковані джерела; компромат-образа — навмисне або «з необережності» приниження гідності іншої особи, що виражається в непристойній формі.</w:t>
      </w:r>
    </w:p>
    <w:p w:rsidR="00C93114" w:rsidRDefault="00C93114" w:rsidP="00C93114">
      <w:pPr>
        <w:ind w:firstLine="709"/>
      </w:pPr>
      <w:r>
        <w:rPr>
          <w:sz w:val="28"/>
          <w:szCs w:val="28"/>
          <w:lang w:val="uk-UA"/>
        </w:rPr>
        <w:t xml:space="preserve">Серед популярних компрометуючих тем можна виділити наступні: пошук власності за кордоном, зв'язок з криміналом, злодійство, хабарництво, </w:t>
      </w:r>
      <w:r>
        <w:rPr>
          <w:rStyle w:val="a5"/>
          <w:b w:val="0"/>
          <w:sz w:val="28"/>
          <w:szCs w:val="28"/>
          <w:shd w:val="clear" w:color="auto" w:fill="FFFFFF"/>
        </w:rPr>
        <w:t>пікантні подробиці особистого життя політика</w:t>
      </w:r>
      <w:r>
        <w:rPr>
          <w:rStyle w:val="a5"/>
          <w:b w:val="0"/>
          <w:sz w:val="28"/>
          <w:szCs w:val="28"/>
          <w:shd w:val="clear" w:color="auto" w:fill="FFFFFF"/>
          <w:lang w:val="uk-UA"/>
        </w:rPr>
        <w:t>.</w:t>
      </w:r>
    </w:p>
    <w:p w:rsidR="00C93114" w:rsidRDefault="00C93114" w:rsidP="00C93114">
      <w:pPr>
        <w:ind w:firstLine="709"/>
      </w:pPr>
      <w:r>
        <w:rPr>
          <w:sz w:val="28"/>
          <w:szCs w:val="28"/>
          <w:lang w:val="uk-UA"/>
        </w:rPr>
        <w:t xml:space="preserve">Як відомо, є професійні структури і окремі фахівці, які здійснюють планування, розробку і впровадження компромату як на рівні масових комунікацій, так і на індивідуальному рівні. Компромат в Інтернеті є потужною зброєю в політичній боротьбі, яку сьогодні важко контролювати і авторів притягувати до відповідальності. </w:t>
      </w:r>
      <w:r>
        <w:rPr>
          <w:sz w:val="28"/>
          <w:szCs w:val="28"/>
        </w:rPr>
        <w:t xml:space="preserve">Громадяни, отримуючи таку інформацію, </w:t>
      </w:r>
      <w:r>
        <w:rPr>
          <w:sz w:val="28"/>
          <w:szCs w:val="28"/>
        </w:rPr>
        <w:lastRenderedPageBreak/>
        <w:t>опиняються в стані певної розгубленості, оскільки достовірність останньої практично неможливо перевірити.</w:t>
      </w:r>
    </w:p>
    <w:p w:rsidR="00C93114" w:rsidRPr="00D346DC" w:rsidRDefault="00C93114" w:rsidP="00C93114">
      <w:pPr>
        <w:ind w:firstLine="709"/>
        <w:rPr>
          <w:lang w:val="uk-UA"/>
        </w:rPr>
      </w:pPr>
      <w:r>
        <w:rPr>
          <w:kern w:val="0"/>
          <w:sz w:val="28"/>
          <w:szCs w:val="28"/>
          <w:lang w:eastAsia="ru-RU"/>
        </w:rPr>
        <w:t xml:space="preserve">Цінність компромату виправдана у політичній боротьбі. Зокрема це відкрито проявляється в його вартості та швидкості ефекту у впливі на аудиторії. Виборці, почувши «брудну» інформацію про кандидата, можуть на емоціях швидко змінити свою думку. </w:t>
      </w:r>
      <w:r>
        <w:rPr>
          <w:kern w:val="0"/>
          <w:sz w:val="28"/>
          <w:szCs w:val="28"/>
          <w:lang w:val="uk-UA" w:eastAsia="ru-RU"/>
        </w:rPr>
        <w:t xml:space="preserve">У цьому є </w:t>
      </w:r>
      <w:r>
        <w:rPr>
          <w:sz w:val="28"/>
          <w:szCs w:val="28"/>
          <w:lang w:val="uk-UA"/>
        </w:rPr>
        <w:t xml:space="preserve">складність. Рішення о доцільності реагування необхідно приймати швидко, емоційний фон його прийнятя нестабільний і має місце дефіцит інформації, а саме рішення вкрай відповідально. Тому таке рішення у більшості випадків приймається інтуітивно. </w:t>
      </w:r>
    </w:p>
    <w:p w:rsidR="00C93114" w:rsidRPr="00D346DC" w:rsidRDefault="00C93114" w:rsidP="00C93114">
      <w:pPr>
        <w:ind w:firstLine="709"/>
        <w:rPr>
          <w:lang w:val="uk-UA"/>
        </w:rPr>
      </w:pPr>
      <w:r>
        <w:rPr>
          <w:sz w:val="28"/>
          <w:szCs w:val="28"/>
          <w:lang w:val="uk-UA"/>
        </w:rPr>
        <w:t>Алгоритм поведінки у ситуації розповсюдження компромата включає в наступни кроки: - твереза і спокійна оцінка ситуації. По-перше, необхідно оцінити, наскільки дійсно масовим є розповсюдження негативу. По-друге, необхідно прорахувати наскільки відчутною може бути можлива шкода від розповсюдження компромату. Вплив негативної інформації нерідко переоцінюють. Втретіх, необхідно проаналізувати які саме риси іміджу кандидата зачіпає розповсюджена інформація.</w:t>
      </w:r>
    </w:p>
    <w:p w:rsidR="00C93114" w:rsidRDefault="00C93114" w:rsidP="00C93114">
      <w:pPr>
        <w:ind w:firstLine="709"/>
      </w:pPr>
      <w:r>
        <w:rPr>
          <w:sz w:val="28"/>
          <w:szCs w:val="28"/>
          <w:lang w:val="uk-UA"/>
        </w:rPr>
        <w:t>І тим не менше, перед тим, як захищатися від</w:t>
      </w:r>
      <w:r>
        <w:rPr>
          <w:sz w:val="28"/>
          <w:szCs w:val="28"/>
        </w:rPr>
        <w:t xml:space="preserve"> </w:t>
      </w:r>
      <w:r>
        <w:rPr>
          <w:sz w:val="28"/>
          <w:szCs w:val="28"/>
          <w:lang w:val="uk-UA"/>
        </w:rPr>
        <w:t xml:space="preserve">потенційної загрози репутації слід подумати: а чи варто взагалі це робити? Критику з боку свідомо більш слабких конкурентів найкраще просто ігнорувати. Якщо критика спрямована на руйнування позитивного образу, то кращий спосіб реакції на неї - жорстко утримувати свій образ в ході кампанії. У цьому випадку будь-яка дія кандидата і його команди стає непрямою відповіддю на критику. Найбільш важким завданням у такій ситуації є контроль саме за діяльністю команди. </w:t>
      </w:r>
    </w:p>
    <w:p w:rsidR="00C93114" w:rsidRDefault="00C93114" w:rsidP="00C93114">
      <w:pPr>
        <w:ind w:firstLine="709"/>
      </w:pPr>
      <w:r>
        <w:rPr>
          <w:sz w:val="28"/>
          <w:szCs w:val="28"/>
          <w:lang w:val="uk-UA"/>
        </w:rPr>
        <w:t xml:space="preserve">Кожен член такої партійної команди відповідно стає потенційною мішенню для агресії, яка передається досить різними каналами: ЗМІ, радіо, відкритті публічні зібрання і т. д. Кожен член команди у такому разі повинен вибудовувати власну поведінку у прямій відповідності з лінією партійної поведінки, корпоративної етики та взаєзлагодженої роботи на всіх рівнях. Конкуренти завжди завдають прямих або непрямих ударів компроматом саме </w:t>
      </w:r>
      <w:r>
        <w:rPr>
          <w:sz w:val="28"/>
          <w:szCs w:val="28"/>
          <w:lang w:val="uk-UA"/>
        </w:rPr>
        <w:lastRenderedPageBreak/>
        <w:t xml:space="preserve">по тим членам команди, які менш за інших відповідають партійним та лідерським сподіванням. </w:t>
      </w:r>
    </w:p>
    <w:p w:rsidR="00C93114" w:rsidRDefault="00C93114" w:rsidP="00C93114">
      <w:pPr>
        <w:ind w:firstLine="709"/>
      </w:pPr>
      <w:r>
        <w:rPr>
          <w:sz w:val="28"/>
          <w:szCs w:val="28"/>
          <w:lang w:val="uk-UA"/>
        </w:rPr>
        <w:t>Найбільш неефективним засобом протидії у практичному вимірі є так звані виправдовування, тобто спроби виправити образ, повернути його до більш стабільного стану. Позиція того, хто виправдовується - одна з найневдаліших під час ведення виборчої кампанії та реалізації відповідної політичної програми. Виправдання політика або представників політичної організації завжди сприймається як ознака слабкості, а слабкість - це останнє, що варто демонструвати виборцям, щоб перемогти на виборах. Електорат практично не сприймає слабкість у спектрі політичної боротьби та створенні репутації.</w:t>
      </w:r>
    </w:p>
    <w:p w:rsidR="00C93114" w:rsidRDefault="00C93114" w:rsidP="00C93114">
      <w:pPr>
        <w:ind w:firstLine="709"/>
      </w:pPr>
      <w:r>
        <w:rPr>
          <w:sz w:val="28"/>
          <w:szCs w:val="28"/>
          <w:lang w:val="uk-UA"/>
        </w:rPr>
        <w:t>«Жертвою» викиду компроматів, перш за все, стають громадяни, на яких така акція і розрахована, це пов’язано з рівнем суспільної свідомості, політичної культури суспільства. Чим сильніше громадяни дезорієнтовані в тому, що відбувається, тим легше за допомогою прямого обману вплинути на них. Прямий обман та відкрите спотворення образу — пряма загроза для професійного політика та будь — якої політичної сили.</w:t>
      </w:r>
    </w:p>
    <w:p w:rsidR="00C93114" w:rsidRDefault="00C93114" w:rsidP="00C93114">
      <w:pPr>
        <w:ind w:left="113" w:firstLine="709"/>
      </w:pPr>
      <w:r>
        <w:rPr>
          <w:sz w:val="28"/>
          <w:szCs w:val="28"/>
        </w:rPr>
        <w:t>В сучасній Україні розповсюдження різної компрометуючої інформації набуло масового характеру. Інтернет насичений матеріалами про всіх відомих політиків, подробицями з їх особистого життя тощо. Медіатизація політичного простору спрощує продукування компоментуючих матеріалів та деформацію будь — якої політичної репутації за бажанням політичних гравців та політтехнологів.</w:t>
      </w:r>
    </w:p>
    <w:p w:rsidR="00C93114" w:rsidRDefault="00C93114" w:rsidP="00C93114">
      <w:pPr>
        <w:rPr>
          <w:sz w:val="28"/>
          <w:szCs w:val="28"/>
        </w:rPr>
      </w:pPr>
    </w:p>
    <w:p w:rsidR="00C93114" w:rsidRDefault="00C93114" w:rsidP="00C93114">
      <w:pPr>
        <w:rPr>
          <w:sz w:val="28"/>
          <w:szCs w:val="28"/>
        </w:rPr>
      </w:pPr>
    </w:p>
    <w:p w:rsidR="00C93114" w:rsidRDefault="00C93114" w:rsidP="00C93114">
      <w:pPr>
        <w:rPr>
          <w:sz w:val="28"/>
          <w:szCs w:val="28"/>
        </w:rPr>
      </w:pPr>
    </w:p>
    <w:p w:rsidR="00C93114" w:rsidRDefault="00C93114" w:rsidP="00C93114">
      <w:pPr>
        <w:rPr>
          <w:sz w:val="28"/>
          <w:szCs w:val="28"/>
        </w:rPr>
      </w:pPr>
    </w:p>
    <w:p w:rsidR="00C93114" w:rsidRDefault="00C93114" w:rsidP="00C93114">
      <w:pPr>
        <w:rPr>
          <w:sz w:val="28"/>
          <w:szCs w:val="28"/>
        </w:rPr>
      </w:pPr>
    </w:p>
    <w:p w:rsidR="00C93114" w:rsidRDefault="00C93114" w:rsidP="00C93114">
      <w:pPr>
        <w:rPr>
          <w:sz w:val="28"/>
          <w:szCs w:val="28"/>
        </w:rPr>
      </w:pPr>
    </w:p>
    <w:p w:rsidR="00C93114" w:rsidRDefault="00C93114" w:rsidP="00C93114">
      <w:pPr>
        <w:rPr>
          <w:sz w:val="28"/>
          <w:szCs w:val="28"/>
        </w:rPr>
      </w:pPr>
    </w:p>
    <w:p w:rsidR="00C93114" w:rsidRDefault="00C93114" w:rsidP="00C93114">
      <w:pPr>
        <w:rPr>
          <w:sz w:val="28"/>
          <w:szCs w:val="28"/>
          <w:lang w:val="uk-UA"/>
        </w:rPr>
      </w:pPr>
    </w:p>
    <w:p w:rsidR="00C93114" w:rsidRDefault="00C93114" w:rsidP="00C93114">
      <w:pPr>
        <w:rPr>
          <w:sz w:val="28"/>
          <w:szCs w:val="28"/>
          <w:lang w:val="uk-UA"/>
        </w:rPr>
      </w:pPr>
    </w:p>
    <w:p w:rsidR="00C93114" w:rsidRDefault="00C93114" w:rsidP="00C93114">
      <w:pPr>
        <w:rPr>
          <w:sz w:val="28"/>
          <w:szCs w:val="28"/>
          <w:lang w:val="uk-UA"/>
        </w:rPr>
      </w:pPr>
    </w:p>
    <w:p w:rsidR="00C93114" w:rsidRDefault="00C93114" w:rsidP="00C93114">
      <w:pPr>
        <w:rPr>
          <w:sz w:val="28"/>
          <w:szCs w:val="28"/>
          <w:lang w:val="uk-UA"/>
        </w:rPr>
      </w:pPr>
    </w:p>
    <w:p w:rsidR="00C93114" w:rsidRPr="00E14225" w:rsidRDefault="00C93114" w:rsidP="00C93114">
      <w:pPr>
        <w:rPr>
          <w:sz w:val="28"/>
          <w:szCs w:val="28"/>
          <w:lang w:val="en-US"/>
        </w:rPr>
      </w:pPr>
    </w:p>
    <w:p w:rsidR="00C93114" w:rsidRDefault="00C93114" w:rsidP="00C93114">
      <w:pPr>
        <w:jc w:val="center"/>
      </w:pPr>
      <w:r>
        <w:rPr>
          <w:b/>
          <w:sz w:val="28"/>
          <w:szCs w:val="28"/>
        </w:rPr>
        <w:t xml:space="preserve">Список використаних джерел  </w:t>
      </w:r>
      <w:r>
        <w:rPr>
          <w:b/>
          <w:sz w:val="28"/>
          <w:szCs w:val="28"/>
          <w:lang w:val="uk-UA"/>
        </w:rPr>
        <w:t>та літератури</w:t>
      </w:r>
    </w:p>
    <w:p w:rsidR="00C93114" w:rsidRDefault="00C93114" w:rsidP="00C93114">
      <w:pPr>
        <w:rPr>
          <w:b/>
          <w:sz w:val="28"/>
          <w:szCs w:val="28"/>
        </w:rPr>
      </w:pPr>
    </w:p>
    <w:p w:rsidR="00C93114" w:rsidRDefault="00C93114" w:rsidP="00C93114">
      <w:pPr>
        <w:pStyle w:val="a3"/>
        <w:numPr>
          <w:ilvl w:val="0"/>
          <w:numId w:val="1"/>
        </w:numPr>
      </w:pPr>
      <w:r>
        <w:rPr>
          <w:sz w:val="28"/>
          <w:szCs w:val="28"/>
        </w:rPr>
        <w:t xml:space="preserve">Анохин М. Г. Политические технологии / М. Г. Анохин // Вестник Российского университета дружбы народов. Сер.: Политология. – 2000. – №2. – C.101–104. </w:t>
      </w:r>
    </w:p>
    <w:p w:rsidR="00C93114" w:rsidRDefault="00C93114" w:rsidP="00C93114">
      <w:pPr>
        <w:numPr>
          <w:ilvl w:val="0"/>
          <w:numId w:val="1"/>
        </w:numPr>
      </w:pPr>
      <w:r>
        <w:rPr>
          <w:sz w:val="28"/>
          <w:szCs w:val="28"/>
        </w:rPr>
        <w:t>Акопов Г.Л. Глобальні проблеми і небезпеки мережної політики / Акопов Г.Л. – Ростовна-Дону: ТОВ «Ростіздат», 2004. – С. 12</w:t>
      </w:r>
      <w:r>
        <w:rPr>
          <w:sz w:val="28"/>
          <w:szCs w:val="28"/>
          <w:lang w:val="uk-UA"/>
        </w:rPr>
        <w:t>-15</w:t>
      </w:r>
      <w:r>
        <w:rPr>
          <w:sz w:val="28"/>
          <w:szCs w:val="28"/>
        </w:rPr>
        <w:t>.</w:t>
      </w:r>
    </w:p>
    <w:p w:rsidR="00C93114" w:rsidRDefault="00C93114" w:rsidP="00C93114">
      <w:pPr>
        <w:pStyle w:val="a3"/>
        <w:numPr>
          <w:ilvl w:val="0"/>
          <w:numId w:val="1"/>
        </w:numPr>
      </w:pPr>
      <w:r>
        <w:rPr>
          <w:sz w:val="28"/>
          <w:szCs w:val="28"/>
        </w:rPr>
        <w:t xml:space="preserve"> Аристотель Поэтика. Риторика / Аристотель. – СПб.: Азбука, 2000. – 348 с.</w:t>
      </w:r>
    </w:p>
    <w:p w:rsidR="00C93114" w:rsidRDefault="00C93114" w:rsidP="00C93114">
      <w:pPr>
        <w:pStyle w:val="a3"/>
        <w:numPr>
          <w:ilvl w:val="0"/>
          <w:numId w:val="1"/>
        </w:numPr>
      </w:pPr>
      <w:r>
        <w:rPr>
          <w:sz w:val="28"/>
          <w:szCs w:val="28"/>
          <w:lang w:val="uk-UA"/>
        </w:rPr>
        <w:t>Богоявленский А. Е. Понятия «имидж», «репутация» и «образ» в контексте «Критики чистого разума» И. Канта // Акценты. Новое в массовой коммуникации. – 2004. – No 5. – С. 44–50.</w:t>
      </w:r>
    </w:p>
    <w:p w:rsidR="00C93114" w:rsidRDefault="00C93114" w:rsidP="00C93114">
      <w:pPr>
        <w:numPr>
          <w:ilvl w:val="0"/>
          <w:numId w:val="1"/>
        </w:numPr>
        <w:shd w:val="clear" w:color="auto" w:fill="FFFFFF"/>
      </w:pPr>
      <w:r>
        <w:rPr>
          <w:kern w:val="0"/>
          <w:sz w:val="28"/>
          <w:szCs w:val="28"/>
          <w:lang w:val="uk-UA" w:eastAsia="ru-RU"/>
        </w:rPr>
        <w:t>Бусол О.</w:t>
      </w:r>
      <w:r>
        <w:rPr>
          <w:b/>
          <w:kern w:val="0"/>
          <w:sz w:val="28"/>
          <w:szCs w:val="28"/>
          <w:lang w:val="uk-UA" w:eastAsia="ru-RU"/>
        </w:rPr>
        <w:t xml:space="preserve"> </w:t>
      </w:r>
      <w:r>
        <w:rPr>
          <w:kern w:val="0"/>
          <w:sz w:val="28"/>
          <w:szCs w:val="28"/>
          <w:lang w:val="en-US" w:eastAsia="ru-RU"/>
        </w:rPr>
        <w:t>Political</w:t>
      </w:r>
      <w:r>
        <w:rPr>
          <w:kern w:val="0"/>
          <w:sz w:val="28"/>
          <w:szCs w:val="28"/>
          <w:lang w:eastAsia="ru-RU"/>
        </w:rPr>
        <w:t xml:space="preserve"> </w:t>
      </w:r>
      <w:r>
        <w:rPr>
          <w:kern w:val="0"/>
          <w:sz w:val="28"/>
          <w:szCs w:val="28"/>
          <w:lang w:val="en-US" w:eastAsia="ru-RU"/>
        </w:rPr>
        <w:t>games</w:t>
      </w:r>
      <w:r>
        <w:rPr>
          <w:kern w:val="0"/>
          <w:sz w:val="28"/>
          <w:szCs w:val="28"/>
          <w:lang w:eastAsia="ru-RU"/>
        </w:rPr>
        <w:t xml:space="preserve">, </w:t>
      </w:r>
      <w:r>
        <w:rPr>
          <w:kern w:val="0"/>
          <w:sz w:val="28"/>
          <w:szCs w:val="28"/>
          <w:lang w:val="uk-UA" w:eastAsia="ru-RU"/>
        </w:rPr>
        <w:t>або створення Державного бюро рослідувань в Україні: монографія / Олена Бусол. - К.: Самміт — Книга, 2017. - 232 с.</w:t>
      </w:r>
    </w:p>
    <w:p w:rsidR="00C93114" w:rsidRDefault="00C93114" w:rsidP="00C93114">
      <w:pPr>
        <w:pStyle w:val="a3"/>
        <w:numPr>
          <w:ilvl w:val="0"/>
          <w:numId w:val="1"/>
        </w:numPr>
      </w:pPr>
      <w:r>
        <w:rPr>
          <w:sz w:val="28"/>
          <w:szCs w:val="28"/>
          <w:lang w:val="uk-UA"/>
        </w:rPr>
        <w:t>Висоцький О. Ю. Політична влада в Україні: проблеми легітимації та модернізації : монографія / О. Ю. Висоцький. – Дніпропетровськ: Інновація, 2012. – 132 с.</w:t>
      </w:r>
    </w:p>
    <w:p w:rsidR="00C93114" w:rsidRPr="00D346DC" w:rsidRDefault="00C93114" w:rsidP="00C93114">
      <w:pPr>
        <w:pStyle w:val="a3"/>
        <w:numPr>
          <w:ilvl w:val="0"/>
          <w:numId w:val="1"/>
        </w:numPr>
        <w:rPr>
          <w:lang w:val="uk-UA"/>
        </w:rPr>
      </w:pPr>
      <w:r>
        <w:rPr>
          <w:sz w:val="28"/>
          <w:szCs w:val="28"/>
          <w:lang w:val="uk-UA"/>
        </w:rPr>
        <w:t>Висоцький О.Ю. Легітимація незалежної Української держави та її політики в 1991–2004 рр. / О.Ю.Висоцький // Історія України: суспільство і державність. Навчальний посібник / В.Т.Британ, О.Ю.Висоцький, К.М.Колесников, І.І.Кунцевич та ін. – Дніпропетровськ: Дніпро-</w:t>
      </w:r>
      <w:r>
        <w:rPr>
          <w:sz w:val="28"/>
          <w:szCs w:val="28"/>
        </w:rPr>
        <w:t>VAL</w:t>
      </w:r>
      <w:r>
        <w:rPr>
          <w:sz w:val="28"/>
          <w:szCs w:val="28"/>
          <w:lang w:val="uk-UA"/>
        </w:rPr>
        <w:t>, 2004. – С. 188 – 201.</w:t>
      </w:r>
    </w:p>
    <w:p w:rsidR="00C93114" w:rsidRDefault="00C93114" w:rsidP="00C93114">
      <w:pPr>
        <w:pStyle w:val="a3"/>
        <w:numPr>
          <w:ilvl w:val="0"/>
          <w:numId w:val="1"/>
        </w:numPr>
      </w:pPr>
      <w:r>
        <w:rPr>
          <w:sz w:val="28"/>
          <w:szCs w:val="28"/>
          <w:lang w:val="uk-UA"/>
        </w:rPr>
        <w:lastRenderedPageBreak/>
        <w:t>Галиев А. Материальные секреты // Эксперт. – 1998. - No 28. –</w:t>
      </w:r>
      <w:r>
        <w:rPr>
          <w:sz w:val="28"/>
          <w:szCs w:val="28"/>
        </w:rPr>
        <w:t xml:space="preserve"> </w:t>
      </w:r>
      <w:r>
        <w:rPr>
          <w:sz w:val="28"/>
          <w:szCs w:val="28"/>
          <w:lang w:val="uk-UA"/>
        </w:rPr>
        <w:t>20 декабря. 2. Минченко Е. «Единой России» надо серьезно подумать</w:t>
      </w:r>
      <w:r>
        <w:rPr>
          <w:sz w:val="28"/>
          <w:szCs w:val="28"/>
        </w:rPr>
        <w:t xml:space="preserve"> </w:t>
      </w:r>
      <w:r>
        <w:rPr>
          <w:sz w:val="28"/>
          <w:szCs w:val="28"/>
          <w:lang w:val="uk-UA"/>
        </w:rPr>
        <w:t>над коррекцией идеологии // Новая политика. – 2004. – 17 декабря.</w:t>
      </w:r>
    </w:p>
    <w:p w:rsidR="00C93114" w:rsidRDefault="00C93114" w:rsidP="00C93114">
      <w:pPr>
        <w:pStyle w:val="a3"/>
        <w:numPr>
          <w:ilvl w:val="0"/>
          <w:numId w:val="1"/>
        </w:numPr>
      </w:pPr>
      <w:r>
        <w:rPr>
          <w:sz w:val="28"/>
          <w:szCs w:val="28"/>
        </w:rPr>
        <w:t>Гриффин Э. Управление репутационными рисками: Стратегический подход: пер. с англ. / Эндрю Гриффин. — М.: Альпина Бизнес Букс, 2009. — 237 с.</w:t>
      </w:r>
    </w:p>
    <w:p w:rsidR="00C93114" w:rsidRDefault="00C93114" w:rsidP="00C93114">
      <w:pPr>
        <w:numPr>
          <w:ilvl w:val="0"/>
          <w:numId w:val="1"/>
        </w:numPr>
        <w:spacing w:before="150"/>
        <w:textAlignment w:val="top"/>
      </w:pPr>
      <w:r>
        <w:rPr>
          <w:sz w:val="28"/>
          <w:szCs w:val="28"/>
          <w:highlight w:val="white"/>
        </w:rPr>
        <w:t xml:space="preserve"> Грибанова Г.И. Деструктивные технологии в избирательных кампаниях и пути борьбы с ними // Политические отношения, власть и демократия как факторы социального развития. Материалы Всероссийской научно-практической конференции. – Краснодар, 2002.</w:t>
      </w:r>
    </w:p>
    <w:p w:rsidR="00C93114" w:rsidRDefault="00C93114" w:rsidP="00C93114">
      <w:pPr>
        <w:pStyle w:val="a3"/>
        <w:numPr>
          <w:ilvl w:val="0"/>
          <w:numId w:val="1"/>
        </w:numPr>
      </w:pPr>
      <w:r>
        <w:rPr>
          <w:sz w:val="28"/>
          <w:szCs w:val="28"/>
        </w:rPr>
        <w:t xml:space="preserve"> Горин С. В. Имиджелогия и репутациология: сходство и отличия / С. В. Горин // Корпоративная имиджелогия. – 2008. – </w:t>
      </w:r>
      <w:r>
        <w:rPr>
          <w:sz w:val="28"/>
          <w:szCs w:val="28"/>
          <w:lang w:val="en-US"/>
        </w:rPr>
        <w:t>No</w:t>
      </w:r>
      <w:r>
        <w:rPr>
          <w:sz w:val="28"/>
          <w:szCs w:val="28"/>
        </w:rPr>
        <w:t xml:space="preserve"> 1. – С. 72-77.</w:t>
      </w:r>
    </w:p>
    <w:p w:rsidR="00C93114" w:rsidRDefault="00C93114" w:rsidP="00C93114">
      <w:pPr>
        <w:pStyle w:val="a3"/>
        <w:numPr>
          <w:ilvl w:val="0"/>
          <w:numId w:val="1"/>
        </w:numPr>
      </w:pPr>
      <w:r>
        <w:rPr>
          <w:sz w:val="28"/>
          <w:szCs w:val="28"/>
          <w:lang w:val="uk-UA"/>
        </w:rPr>
        <w:t xml:space="preserve"> Дахній З. В. Концептуалізація поняття “політична репутація держави” / З. В. Дахній // Політікус. - 2017. - Вип. 3. С. 11 – 15.</w:t>
      </w:r>
    </w:p>
    <w:p w:rsidR="00C93114" w:rsidRDefault="00C93114" w:rsidP="00C93114">
      <w:pPr>
        <w:pStyle w:val="a3"/>
        <w:numPr>
          <w:ilvl w:val="0"/>
          <w:numId w:val="1"/>
        </w:numPr>
      </w:pPr>
      <w:r>
        <w:rPr>
          <w:sz w:val="28"/>
          <w:szCs w:val="28"/>
          <w:lang w:val="uk-UA"/>
        </w:rPr>
        <w:t xml:space="preserve"> Денисюк С.Г. Імідж політичного лідера в контексті розвитку української політичної культури: особливості формування та механізми реалізації: автореф. дис. на здобуття наук ступеня канд. політ, наук / С.Г. Денисюк. - К., 2007. - 18 с.</w:t>
      </w:r>
    </w:p>
    <w:p w:rsidR="00C93114" w:rsidRDefault="00C93114" w:rsidP="00C93114">
      <w:pPr>
        <w:numPr>
          <w:ilvl w:val="0"/>
          <w:numId w:val="1"/>
        </w:numPr>
      </w:pPr>
      <w:r>
        <w:rPr>
          <w:sz w:val="28"/>
          <w:szCs w:val="28"/>
          <w:lang w:val="uk-UA"/>
        </w:rPr>
        <w:t xml:space="preserve"> Денисюк С.Г. Комунікативні аспекти політичного іміджу / Денисюк С.Г. //Держава і право. - К. : Ін-т держави і права ім. В. М. Корецького НАН України, 2002. - Вип.20. - С 505-510. </w:t>
      </w:r>
    </w:p>
    <w:p w:rsidR="00C93114" w:rsidRDefault="00C93114" w:rsidP="00C93114">
      <w:pPr>
        <w:numPr>
          <w:ilvl w:val="0"/>
          <w:numId w:val="1"/>
        </w:numPr>
      </w:pPr>
      <w:r>
        <w:rPr>
          <w:sz w:val="28"/>
          <w:szCs w:val="28"/>
          <w:lang w:val="uk-UA"/>
        </w:rPr>
        <w:t xml:space="preserve"> </w:t>
      </w:r>
      <w:r>
        <w:rPr>
          <w:sz w:val="28"/>
          <w:szCs w:val="28"/>
          <w:shd w:val="clear" w:color="auto" w:fill="FFFFFF"/>
        </w:rPr>
        <w:t>Демичев П. Компромат с доставкой на дом // Российская газета. 2 июня 2000.</w:t>
      </w:r>
    </w:p>
    <w:p w:rsidR="00C93114" w:rsidRDefault="00C93114" w:rsidP="00C93114">
      <w:pPr>
        <w:pStyle w:val="a3"/>
        <w:numPr>
          <w:ilvl w:val="0"/>
          <w:numId w:val="1"/>
        </w:numPr>
        <w:shd w:val="clear" w:color="auto" w:fill="FFFFFF"/>
      </w:pPr>
      <w:r>
        <w:rPr>
          <w:kern w:val="0"/>
          <w:sz w:val="28"/>
          <w:szCs w:val="28"/>
          <w:lang w:eastAsia="ru-RU"/>
        </w:rPr>
        <w:t xml:space="preserve"> Егорова-Гантман Е., Плешаков К. Политическая реклама. - М.: Николло, 1999. - 240 с.</w:t>
      </w:r>
    </w:p>
    <w:p w:rsidR="00C93114" w:rsidRDefault="00C93114" w:rsidP="00C93114">
      <w:pPr>
        <w:pStyle w:val="a3"/>
        <w:numPr>
          <w:ilvl w:val="0"/>
          <w:numId w:val="1"/>
        </w:numPr>
        <w:rPr>
          <w:sz w:val="28"/>
          <w:szCs w:val="28"/>
          <w:lang w:val="uk-UA"/>
        </w:rPr>
      </w:pPr>
      <w:r>
        <w:rPr>
          <w:sz w:val="28"/>
          <w:szCs w:val="28"/>
          <w:lang w:val="uk-UA"/>
        </w:rPr>
        <w:t xml:space="preserve"> Жулай В.І. Теоретичні виміри понять “імідж” та “репутація”: соціально-філософський аспект / В.І. Жулай. // Збірник наукових праць “Гілея:науковий вісник”. – 2011. – № 46. – [Електронний ресурс]. -  Режим </w:t>
      </w:r>
      <w:r>
        <w:rPr>
          <w:sz w:val="28"/>
          <w:szCs w:val="28"/>
          <w:lang w:val="uk-UA"/>
        </w:rPr>
        <w:lastRenderedPageBreak/>
        <w:t>доступу:</w:t>
      </w:r>
      <w:hyperlink r:id="rId5" w:history="1">
        <w:r>
          <w:rPr>
            <w:rStyle w:val="a4"/>
            <w:sz w:val="28"/>
            <w:szCs w:val="28"/>
          </w:rPr>
          <w:t>http</w:t>
        </w:r>
        <w:r>
          <w:rPr>
            <w:rStyle w:val="a4"/>
            <w:sz w:val="28"/>
            <w:szCs w:val="28"/>
            <w:lang w:val="uk-UA"/>
          </w:rPr>
          <w:t>://</w:t>
        </w:r>
        <w:r>
          <w:rPr>
            <w:rStyle w:val="a4"/>
            <w:sz w:val="28"/>
            <w:szCs w:val="28"/>
          </w:rPr>
          <w:t>www</w:t>
        </w:r>
        <w:r>
          <w:rPr>
            <w:rStyle w:val="a4"/>
            <w:sz w:val="28"/>
            <w:szCs w:val="28"/>
            <w:lang w:val="uk-UA"/>
          </w:rPr>
          <w:t>.</w:t>
        </w:r>
        <w:r>
          <w:rPr>
            <w:rStyle w:val="a4"/>
            <w:sz w:val="28"/>
            <w:szCs w:val="28"/>
          </w:rPr>
          <w:t>nbuv</w:t>
        </w:r>
        <w:r>
          <w:rPr>
            <w:rStyle w:val="a4"/>
            <w:sz w:val="28"/>
            <w:szCs w:val="28"/>
            <w:lang w:val="uk-UA"/>
          </w:rPr>
          <w:t>.</w:t>
        </w:r>
        <w:r>
          <w:rPr>
            <w:rStyle w:val="a4"/>
            <w:sz w:val="28"/>
            <w:szCs w:val="28"/>
          </w:rPr>
          <w:t>gov</w:t>
        </w:r>
        <w:r>
          <w:rPr>
            <w:rStyle w:val="a4"/>
            <w:sz w:val="28"/>
            <w:szCs w:val="28"/>
            <w:lang w:val="uk-UA"/>
          </w:rPr>
          <w:t>.</w:t>
        </w:r>
        <w:r>
          <w:rPr>
            <w:rStyle w:val="a4"/>
            <w:sz w:val="28"/>
            <w:szCs w:val="28"/>
          </w:rPr>
          <w:t>ua</w:t>
        </w:r>
        <w:r>
          <w:rPr>
            <w:rStyle w:val="a4"/>
            <w:sz w:val="28"/>
            <w:szCs w:val="28"/>
            <w:lang w:val="uk-UA"/>
          </w:rPr>
          <w:t>/</w:t>
        </w:r>
        <w:r>
          <w:rPr>
            <w:rStyle w:val="a4"/>
            <w:sz w:val="28"/>
            <w:szCs w:val="28"/>
          </w:rPr>
          <w:t>portal</w:t>
        </w:r>
        <w:r>
          <w:rPr>
            <w:rStyle w:val="a4"/>
            <w:sz w:val="28"/>
            <w:szCs w:val="28"/>
            <w:lang w:val="uk-UA"/>
          </w:rPr>
          <w:t>/</w:t>
        </w:r>
        <w:r>
          <w:rPr>
            <w:rStyle w:val="a4"/>
            <w:sz w:val="28"/>
            <w:szCs w:val="28"/>
          </w:rPr>
          <w:t>Soc</w:t>
        </w:r>
        <w:r>
          <w:rPr>
            <w:rStyle w:val="a4"/>
            <w:sz w:val="28"/>
            <w:szCs w:val="28"/>
            <w:lang w:val="uk-UA"/>
          </w:rPr>
          <w:t>_</w:t>
        </w:r>
        <w:r>
          <w:rPr>
            <w:rStyle w:val="a4"/>
            <w:sz w:val="28"/>
            <w:szCs w:val="28"/>
          </w:rPr>
          <w:t>Gum</w:t>
        </w:r>
        <w:r>
          <w:rPr>
            <w:rStyle w:val="a4"/>
            <w:sz w:val="28"/>
            <w:szCs w:val="28"/>
            <w:lang w:val="uk-UA"/>
          </w:rPr>
          <w:t>/</w:t>
        </w:r>
        <w:r>
          <w:rPr>
            <w:rStyle w:val="a4"/>
            <w:sz w:val="28"/>
            <w:szCs w:val="28"/>
          </w:rPr>
          <w:t>Gileya</w:t>
        </w:r>
        <w:r>
          <w:rPr>
            <w:rStyle w:val="a4"/>
            <w:sz w:val="28"/>
            <w:szCs w:val="28"/>
            <w:lang w:val="uk-UA"/>
          </w:rPr>
          <w:t>/2011_46/</w:t>
        </w:r>
        <w:r>
          <w:rPr>
            <w:rStyle w:val="a4"/>
            <w:sz w:val="28"/>
            <w:szCs w:val="28"/>
          </w:rPr>
          <w:t>Gileya</w:t>
        </w:r>
        <w:r>
          <w:rPr>
            <w:rStyle w:val="a4"/>
            <w:sz w:val="28"/>
            <w:szCs w:val="28"/>
            <w:lang w:val="uk-UA"/>
          </w:rPr>
          <w:t>46/</w:t>
        </w:r>
        <w:r>
          <w:rPr>
            <w:rStyle w:val="a4"/>
            <w:sz w:val="28"/>
            <w:szCs w:val="28"/>
          </w:rPr>
          <w:t>F</w:t>
        </w:r>
        <w:r>
          <w:rPr>
            <w:rStyle w:val="a4"/>
            <w:sz w:val="28"/>
            <w:szCs w:val="28"/>
            <w:lang w:val="uk-UA"/>
          </w:rPr>
          <w:t>12_</w:t>
        </w:r>
        <w:r>
          <w:rPr>
            <w:rStyle w:val="a4"/>
            <w:sz w:val="28"/>
            <w:szCs w:val="28"/>
          </w:rPr>
          <w:t>doc</w:t>
        </w:r>
        <w:r>
          <w:rPr>
            <w:rStyle w:val="a4"/>
            <w:sz w:val="28"/>
            <w:szCs w:val="28"/>
            <w:lang w:val="uk-UA"/>
          </w:rPr>
          <w:t>.</w:t>
        </w:r>
        <w:r>
          <w:rPr>
            <w:rStyle w:val="a4"/>
            <w:sz w:val="28"/>
            <w:szCs w:val="28"/>
          </w:rPr>
          <w:t>pd</w:t>
        </w:r>
      </w:hyperlink>
    </w:p>
    <w:p w:rsidR="00C93114" w:rsidRDefault="00C93114" w:rsidP="00C93114">
      <w:pPr>
        <w:pStyle w:val="a3"/>
        <w:numPr>
          <w:ilvl w:val="0"/>
          <w:numId w:val="1"/>
        </w:numPr>
        <w:rPr>
          <w:sz w:val="28"/>
          <w:szCs w:val="28"/>
          <w:lang w:val="uk-UA"/>
        </w:rPr>
      </w:pPr>
      <w:r>
        <w:rPr>
          <w:sz w:val="28"/>
          <w:szCs w:val="28"/>
          <w:lang w:val="uk-UA"/>
        </w:rPr>
        <w:t xml:space="preserve"> </w:t>
      </w:r>
      <w:r>
        <w:rPr>
          <w:sz w:val="28"/>
          <w:szCs w:val="28"/>
        </w:rPr>
        <w:t>Имидж и репутация. –</w:t>
      </w:r>
      <w:r>
        <w:rPr>
          <w:sz w:val="28"/>
          <w:szCs w:val="28"/>
          <w:lang w:val="uk-UA"/>
        </w:rPr>
        <w:t xml:space="preserve"> </w:t>
      </w:r>
      <w:r>
        <w:rPr>
          <w:sz w:val="28"/>
          <w:szCs w:val="28"/>
        </w:rPr>
        <w:t xml:space="preserve">[Електронний ресурс]. </w:t>
      </w:r>
      <w:r>
        <w:rPr>
          <w:sz w:val="28"/>
          <w:szCs w:val="28"/>
          <w:lang w:val="uk-UA"/>
        </w:rPr>
        <w:t>-</w:t>
      </w:r>
      <w:r>
        <w:rPr>
          <w:sz w:val="28"/>
          <w:szCs w:val="28"/>
        </w:rPr>
        <w:t xml:space="preserve"> Режим доступу: </w:t>
      </w:r>
      <w:hyperlink r:id="rId6" w:history="1">
        <w:r>
          <w:rPr>
            <w:rStyle w:val="a4"/>
            <w:sz w:val="28"/>
            <w:szCs w:val="28"/>
          </w:rPr>
          <w:t>http://www.pr-lecture.narod.ru/prt9r1part1.html</w:t>
        </w:r>
      </w:hyperlink>
    </w:p>
    <w:p w:rsidR="00C93114" w:rsidRDefault="00C93114" w:rsidP="00C93114">
      <w:pPr>
        <w:pStyle w:val="a3"/>
        <w:numPr>
          <w:ilvl w:val="0"/>
          <w:numId w:val="1"/>
        </w:numPr>
      </w:pPr>
      <w:r>
        <w:rPr>
          <w:sz w:val="28"/>
          <w:szCs w:val="28"/>
          <w:lang w:val="uk-UA"/>
        </w:rPr>
        <w:t xml:space="preserve"> </w:t>
      </w:r>
      <w:r>
        <w:rPr>
          <w:sz w:val="28"/>
          <w:szCs w:val="28"/>
        </w:rPr>
        <w:t>Імідж в системі PR. –</w:t>
      </w:r>
      <w:r>
        <w:rPr>
          <w:sz w:val="28"/>
          <w:szCs w:val="28"/>
          <w:lang w:val="uk-UA"/>
        </w:rPr>
        <w:t xml:space="preserve"> </w:t>
      </w:r>
      <w:r>
        <w:rPr>
          <w:sz w:val="28"/>
          <w:szCs w:val="28"/>
        </w:rPr>
        <w:t>[Електронний ресурс].</w:t>
      </w:r>
      <w:r>
        <w:rPr>
          <w:sz w:val="28"/>
          <w:szCs w:val="28"/>
          <w:lang w:val="uk-UA"/>
        </w:rPr>
        <w:t xml:space="preserve"> - </w:t>
      </w:r>
      <w:r>
        <w:rPr>
          <w:sz w:val="28"/>
          <w:szCs w:val="28"/>
        </w:rPr>
        <w:t xml:space="preserve">Режим доступу: </w:t>
      </w:r>
      <w:hyperlink r:id="rId7" w:history="1">
        <w:r>
          <w:rPr>
            <w:rStyle w:val="a4"/>
            <w:sz w:val="28"/>
            <w:szCs w:val="28"/>
          </w:rPr>
          <w:t>http://novelis.kiev.ua/pablikrlejshnz/pr-sut-imidzh-i-texnologiji/2</w:t>
        </w:r>
      </w:hyperlink>
      <w:r>
        <w:rPr>
          <w:sz w:val="28"/>
          <w:szCs w:val="28"/>
        </w:rPr>
        <w:t>.</w:t>
      </w:r>
    </w:p>
    <w:p w:rsidR="00C93114" w:rsidRDefault="00C93114" w:rsidP="00C93114">
      <w:pPr>
        <w:pStyle w:val="a3"/>
        <w:numPr>
          <w:ilvl w:val="0"/>
          <w:numId w:val="1"/>
        </w:numPr>
      </w:pPr>
      <w:r>
        <w:rPr>
          <w:sz w:val="28"/>
          <w:szCs w:val="28"/>
          <w:lang w:val="uk-UA"/>
        </w:rPr>
        <w:t xml:space="preserve"> </w:t>
      </w:r>
      <w:r>
        <w:rPr>
          <w:sz w:val="28"/>
          <w:szCs w:val="28"/>
        </w:rPr>
        <w:t>Коган Е. В. Этические аспекты формирования политической репутации // Бизнес.</w:t>
      </w:r>
      <w:r>
        <w:rPr>
          <w:sz w:val="28"/>
          <w:szCs w:val="28"/>
          <w:lang w:val="uk-UA"/>
        </w:rPr>
        <w:t xml:space="preserve"> </w:t>
      </w:r>
      <w:r>
        <w:rPr>
          <w:sz w:val="28"/>
          <w:szCs w:val="28"/>
        </w:rPr>
        <w:t xml:space="preserve">Общество. Власть. – 2013. – </w:t>
      </w:r>
      <w:r>
        <w:rPr>
          <w:sz w:val="28"/>
          <w:szCs w:val="28"/>
          <w:lang w:val="en-US"/>
        </w:rPr>
        <w:t>No</w:t>
      </w:r>
      <w:r>
        <w:rPr>
          <w:sz w:val="28"/>
          <w:szCs w:val="28"/>
        </w:rPr>
        <w:t xml:space="preserve"> 16. – С. 58–78.</w:t>
      </w:r>
    </w:p>
    <w:p w:rsidR="00C93114" w:rsidRDefault="00C93114" w:rsidP="00C93114">
      <w:pPr>
        <w:pStyle w:val="a3"/>
        <w:numPr>
          <w:ilvl w:val="0"/>
          <w:numId w:val="1"/>
        </w:numPr>
      </w:pPr>
      <w:r>
        <w:rPr>
          <w:sz w:val="28"/>
          <w:szCs w:val="28"/>
          <w:lang w:val="uk-UA"/>
        </w:rPr>
        <w:t xml:space="preserve"> </w:t>
      </w:r>
      <w:r>
        <w:rPr>
          <w:sz w:val="28"/>
          <w:szCs w:val="28"/>
        </w:rPr>
        <w:t>Комлев Н. Г. Словарь иностранных слов / Н. Г. Комлев. – М.: Эксмо–Пресс, 2000. – 1308 с.</w:t>
      </w:r>
    </w:p>
    <w:p w:rsidR="00C93114" w:rsidRDefault="00C93114" w:rsidP="00C93114">
      <w:pPr>
        <w:pStyle w:val="a3"/>
        <w:numPr>
          <w:ilvl w:val="0"/>
          <w:numId w:val="1"/>
        </w:numPr>
      </w:pPr>
      <w:r>
        <w:rPr>
          <w:sz w:val="28"/>
          <w:szCs w:val="28"/>
        </w:rPr>
        <w:t xml:space="preserve"> Королько В. Г. Основы паблик рилейшнз / В. Г. Королько. – М.: Рефл–бук, Киев: Ваклер, 2001. – 528 с.</w:t>
      </w:r>
    </w:p>
    <w:p w:rsidR="00C93114" w:rsidRPr="00D346DC" w:rsidRDefault="00C93114" w:rsidP="00C93114">
      <w:pPr>
        <w:pStyle w:val="a3"/>
        <w:numPr>
          <w:ilvl w:val="0"/>
          <w:numId w:val="1"/>
        </w:numPr>
        <w:rPr>
          <w:lang w:val="uk-UA"/>
        </w:rPr>
      </w:pPr>
      <w:r>
        <w:rPr>
          <w:sz w:val="28"/>
          <w:szCs w:val="28"/>
          <w:lang w:val="uk-UA"/>
        </w:rPr>
        <w:t xml:space="preserve"> Колосок С. В. Зв’язки з громадськістю у формуванні іміджу органів державного управління : автореф. дис. ... канд. наук з держ. упр. : 25.00.01 / Колосок С. В. ; Нац. акад. держ. упр. при Президентові України. – К., 2003. – 24 с. </w:t>
      </w:r>
      <w:r w:rsidRPr="00D0106E">
        <w:rPr>
          <w:sz w:val="28"/>
          <w:szCs w:val="28"/>
          <w:lang w:val="uk-UA"/>
        </w:rPr>
        <w:t xml:space="preserve">[Електронний ресурс]. </w:t>
      </w:r>
      <w:r>
        <w:rPr>
          <w:sz w:val="28"/>
          <w:szCs w:val="28"/>
          <w:lang w:val="uk-UA"/>
        </w:rPr>
        <w:t xml:space="preserve">– Режим доступу - </w:t>
      </w:r>
      <w:r>
        <w:rPr>
          <w:sz w:val="28"/>
          <w:szCs w:val="28"/>
          <w:lang w:val="en-US"/>
        </w:rPr>
        <w:t>www</w:t>
      </w:r>
      <w:r>
        <w:rPr>
          <w:sz w:val="28"/>
          <w:szCs w:val="28"/>
          <w:lang w:val="uk-UA"/>
        </w:rPr>
        <w:t>.</w:t>
      </w:r>
      <w:r>
        <w:rPr>
          <w:sz w:val="28"/>
          <w:szCs w:val="28"/>
          <w:lang w:val="en-US"/>
        </w:rPr>
        <w:t>lib</w:t>
      </w:r>
      <w:r>
        <w:rPr>
          <w:sz w:val="28"/>
          <w:szCs w:val="28"/>
          <w:lang w:val="uk-UA"/>
        </w:rPr>
        <w:t>.</w:t>
      </w:r>
      <w:r>
        <w:rPr>
          <w:sz w:val="28"/>
          <w:szCs w:val="28"/>
          <w:lang w:val="en-US"/>
        </w:rPr>
        <w:t>ua</w:t>
      </w:r>
      <w:r>
        <w:rPr>
          <w:sz w:val="28"/>
          <w:szCs w:val="28"/>
          <w:lang w:val="uk-UA"/>
        </w:rPr>
        <w:t xml:space="preserve">- </w:t>
      </w:r>
      <w:r>
        <w:rPr>
          <w:sz w:val="28"/>
          <w:szCs w:val="28"/>
          <w:lang w:val="en-US"/>
        </w:rPr>
        <w:t>ru</w:t>
      </w:r>
      <w:r>
        <w:rPr>
          <w:sz w:val="28"/>
          <w:szCs w:val="28"/>
          <w:lang w:val="uk-UA"/>
        </w:rPr>
        <w:t>.</w:t>
      </w:r>
      <w:r>
        <w:rPr>
          <w:sz w:val="28"/>
          <w:szCs w:val="28"/>
          <w:lang w:val="en-US"/>
        </w:rPr>
        <w:t>net</w:t>
      </w:r>
      <w:r>
        <w:rPr>
          <w:sz w:val="28"/>
          <w:szCs w:val="28"/>
          <w:lang w:val="uk-UA"/>
        </w:rPr>
        <w:t>/</w:t>
      </w:r>
      <w:r>
        <w:rPr>
          <w:sz w:val="28"/>
          <w:szCs w:val="28"/>
          <w:lang w:val="en-US"/>
        </w:rPr>
        <w:t>files</w:t>
      </w:r>
      <w:r>
        <w:rPr>
          <w:sz w:val="28"/>
          <w:szCs w:val="28"/>
          <w:lang w:val="uk-UA"/>
        </w:rPr>
        <w:t>/</w:t>
      </w:r>
      <w:r>
        <w:rPr>
          <w:sz w:val="28"/>
          <w:szCs w:val="28"/>
          <w:lang w:val="en-US"/>
        </w:rPr>
        <w:t>drr</w:t>
      </w:r>
      <w:r>
        <w:rPr>
          <w:sz w:val="28"/>
          <w:szCs w:val="28"/>
          <w:lang w:val="uk-UA"/>
        </w:rPr>
        <w:t>/374/44715.</w:t>
      </w:r>
      <w:r>
        <w:rPr>
          <w:sz w:val="28"/>
          <w:szCs w:val="28"/>
          <w:lang w:val="en-US"/>
        </w:rPr>
        <w:t>doc</w:t>
      </w:r>
    </w:p>
    <w:p w:rsidR="00C93114" w:rsidRPr="00D346DC" w:rsidRDefault="00C93114" w:rsidP="00C93114">
      <w:pPr>
        <w:pStyle w:val="a3"/>
        <w:numPr>
          <w:ilvl w:val="0"/>
          <w:numId w:val="1"/>
        </w:numPr>
        <w:rPr>
          <w:lang w:val="uk-UA"/>
        </w:rPr>
      </w:pPr>
      <w:r>
        <w:rPr>
          <w:sz w:val="28"/>
          <w:szCs w:val="28"/>
          <w:lang w:val="uk-UA"/>
        </w:rPr>
        <w:t xml:space="preserve"> Корнієнко, В. О. Імідж та репутація політичної партії: аксіологічні основи та шляхи оптимізації: монографія / В. О. Корнієнко, В. Д. Антемюк, О. В. Буряченко. – Вінниця :ВНТУ, 2018. – 204 с.</w:t>
      </w:r>
    </w:p>
    <w:p w:rsidR="00C93114" w:rsidRDefault="00C93114" w:rsidP="00C93114">
      <w:pPr>
        <w:pStyle w:val="a3"/>
        <w:numPr>
          <w:ilvl w:val="0"/>
          <w:numId w:val="1"/>
        </w:numPr>
      </w:pPr>
      <w:r>
        <w:rPr>
          <w:sz w:val="28"/>
          <w:szCs w:val="28"/>
          <w:lang w:val="uk-UA"/>
        </w:rPr>
        <w:t xml:space="preserve"> </w:t>
      </w:r>
      <w:r>
        <w:rPr>
          <w:sz w:val="28"/>
          <w:szCs w:val="28"/>
        </w:rPr>
        <w:t xml:space="preserve">Королько В.Г. Феномен політичної реклами / В.Г. Королько // </w:t>
      </w:r>
      <w:r>
        <w:rPr>
          <w:sz w:val="28"/>
          <w:szCs w:val="28"/>
          <w:lang w:val="uk-UA"/>
        </w:rPr>
        <w:t>т</w:t>
      </w:r>
      <w:r>
        <w:rPr>
          <w:sz w:val="28"/>
          <w:szCs w:val="28"/>
        </w:rPr>
        <w:t>єлерадіокур'єр. — 2005. - № 5. - С. 36</w:t>
      </w:r>
      <w:r>
        <w:rPr>
          <w:sz w:val="28"/>
          <w:szCs w:val="28"/>
          <w:lang w:val="uk-UA"/>
        </w:rPr>
        <w:t>-38</w:t>
      </w:r>
      <w:r>
        <w:rPr>
          <w:sz w:val="28"/>
          <w:szCs w:val="28"/>
        </w:rPr>
        <w:t xml:space="preserve">. </w:t>
      </w:r>
    </w:p>
    <w:p w:rsidR="00C93114" w:rsidRPr="00D346DC" w:rsidRDefault="00C93114" w:rsidP="00C93114">
      <w:pPr>
        <w:pStyle w:val="a3"/>
        <w:numPr>
          <w:ilvl w:val="0"/>
          <w:numId w:val="1"/>
        </w:numPr>
        <w:rPr>
          <w:lang w:val="uk-UA"/>
        </w:rPr>
      </w:pPr>
      <w:r>
        <w:rPr>
          <w:sz w:val="28"/>
          <w:szCs w:val="28"/>
          <w:lang w:val="uk-UA"/>
        </w:rPr>
        <w:t xml:space="preserve"> Корнієнко В.О. Еволюція політичного ідеалу (від плюралізму до синтезуючої єдності) / Корнієнко В.О. — Вінниця : Універсум, 1999. -430 с.</w:t>
      </w:r>
    </w:p>
    <w:p w:rsidR="00C93114" w:rsidRDefault="00C93114" w:rsidP="00C93114">
      <w:pPr>
        <w:pStyle w:val="a3"/>
        <w:numPr>
          <w:ilvl w:val="0"/>
          <w:numId w:val="1"/>
        </w:numPr>
        <w:shd w:val="clear" w:color="auto" w:fill="FFFFFF"/>
      </w:pPr>
      <w:r>
        <w:rPr>
          <w:kern w:val="0"/>
          <w:sz w:val="28"/>
          <w:szCs w:val="28"/>
          <w:lang w:val="uk-UA" w:eastAsia="ru-RU"/>
        </w:rPr>
        <w:t xml:space="preserve"> </w:t>
      </w:r>
      <w:r>
        <w:rPr>
          <w:kern w:val="0"/>
          <w:sz w:val="28"/>
          <w:szCs w:val="28"/>
          <w:lang w:eastAsia="ru-RU"/>
        </w:rPr>
        <w:t>Максимов А. А. "Чистые" и "грязные" технологии виборов: российский опыт. - М., 1999. - С. 50</w:t>
      </w:r>
      <w:r>
        <w:rPr>
          <w:kern w:val="0"/>
          <w:sz w:val="28"/>
          <w:szCs w:val="28"/>
          <w:lang w:val="uk-UA" w:eastAsia="ru-RU"/>
        </w:rPr>
        <w:t>-53</w:t>
      </w:r>
      <w:r>
        <w:rPr>
          <w:kern w:val="0"/>
          <w:sz w:val="28"/>
          <w:szCs w:val="28"/>
          <w:lang w:eastAsia="ru-RU"/>
        </w:rPr>
        <w:t>.</w:t>
      </w:r>
    </w:p>
    <w:p w:rsidR="00C93114" w:rsidRDefault="00C93114" w:rsidP="00C93114">
      <w:pPr>
        <w:pStyle w:val="a3"/>
        <w:numPr>
          <w:ilvl w:val="0"/>
          <w:numId w:val="1"/>
        </w:numPr>
      </w:pPr>
      <w:r>
        <w:rPr>
          <w:sz w:val="28"/>
          <w:szCs w:val="28"/>
          <w:lang w:val="uk-UA"/>
        </w:rPr>
        <w:t xml:space="preserve"> Мак’явеллі Нікколо Флорентійські хроніки; Державець / Нікколо Мак’явеллі; пер. з іт. А. Перепаді. – Харків: Фоліо, 2007. – 511 с.</w:t>
      </w:r>
    </w:p>
    <w:p w:rsidR="00C93114" w:rsidRDefault="00C93114" w:rsidP="00C93114">
      <w:pPr>
        <w:pStyle w:val="a3"/>
        <w:numPr>
          <w:ilvl w:val="0"/>
          <w:numId w:val="1"/>
        </w:numPr>
      </w:pPr>
      <w:r>
        <w:rPr>
          <w:sz w:val="28"/>
          <w:szCs w:val="28"/>
          <w:lang w:val="uk-UA"/>
        </w:rPr>
        <w:lastRenderedPageBreak/>
        <w:t xml:space="preserve"> </w:t>
      </w:r>
      <w:r>
        <w:rPr>
          <w:sz w:val="28"/>
          <w:szCs w:val="28"/>
        </w:rPr>
        <w:t>Ницше Ф. Сочинения в 2–х томах / Ф. Ницше. – Т.2. – М.: Мысль, 1990. – 422 c.</w:t>
      </w:r>
    </w:p>
    <w:p w:rsidR="00C93114" w:rsidRDefault="00C93114" w:rsidP="00C93114">
      <w:pPr>
        <w:pStyle w:val="a3"/>
        <w:numPr>
          <w:ilvl w:val="0"/>
          <w:numId w:val="1"/>
        </w:numPr>
      </w:pPr>
      <w:r>
        <w:rPr>
          <w:sz w:val="28"/>
          <w:szCs w:val="28"/>
          <w:lang w:val="uk-UA"/>
        </w:rPr>
        <w:t xml:space="preserve"> </w:t>
      </w:r>
      <w:r>
        <w:rPr>
          <w:sz w:val="28"/>
          <w:szCs w:val="28"/>
        </w:rPr>
        <w:t>Перелыгина Е. Б. Политическая имиджелогия / Под ред. Е. Б. Перелыгиной, А. А. Деркача и др. – М.: Аспект Пресс, 2006. – 400 с.</w:t>
      </w:r>
    </w:p>
    <w:p w:rsidR="00C93114" w:rsidRDefault="00C93114" w:rsidP="00C93114">
      <w:pPr>
        <w:pStyle w:val="a3"/>
        <w:numPr>
          <w:ilvl w:val="0"/>
          <w:numId w:val="1"/>
        </w:numPr>
      </w:pPr>
      <w:r>
        <w:rPr>
          <w:sz w:val="28"/>
          <w:szCs w:val="28"/>
          <w:lang w:val="uk-UA"/>
        </w:rPr>
        <w:t xml:space="preserve"> </w:t>
      </w:r>
      <w:r>
        <w:rPr>
          <w:sz w:val="28"/>
          <w:szCs w:val="28"/>
        </w:rPr>
        <w:t xml:space="preserve">Почепцов Г. Г. Имиджелогия / Г. Г. Почепцов. – М.: Рефл–бук, К.: Ваклер, 2000. – 768 с. </w:t>
      </w:r>
    </w:p>
    <w:p w:rsidR="00C93114" w:rsidRDefault="00C93114" w:rsidP="00C93114">
      <w:pPr>
        <w:pStyle w:val="a3"/>
        <w:numPr>
          <w:ilvl w:val="0"/>
          <w:numId w:val="1"/>
        </w:numPr>
      </w:pPr>
      <w:r>
        <w:rPr>
          <w:sz w:val="28"/>
          <w:szCs w:val="28"/>
        </w:rPr>
        <w:t xml:space="preserve"> Почепцов Г. Г. Профессия: имиджмейкер. 2–е изд., испр. и доп. / Г. Г.</w:t>
      </w:r>
      <w:r>
        <w:rPr>
          <w:sz w:val="28"/>
          <w:szCs w:val="28"/>
          <w:lang w:val="uk-UA"/>
        </w:rPr>
        <w:t xml:space="preserve"> </w:t>
      </w:r>
      <w:r>
        <w:rPr>
          <w:sz w:val="28"/>
          <w:szCs w:val="28"/>
        </w:rPr>
        <w:t>Почепцов. – К.: ИСО МО Украины, НВФ «Студцентр», 1998. – 256 с.</w:t>
      </w:r>
    </w:p>
    <w:p w:rsidR="00C93114" w:rsidRDefault="00C93114" w:rsidP="00C93114">
      <w:pPr>
        <w:pStyle w:val="a3"/>
        <w:numPr>
          <w:ilvl w:val="0"/>
          <w:numId w:val="1"/>
        </w:numPr>
        <w:shd w:val="clear" w:color="auto" w:fill="FFFFFF"/>
      </w:pPr>
      <w:r>
        <w:rPr>
          <w:kern w:val="0"/>
          <w:sz w:val="28"/>
          <w:szCs w:val="28"/>
          <w:lang w:eastAsia="ru-RU"/>
        </w:rPr>
        <w:t xml:space="preserve"> Почепцов Г. Имидж и выборы. - К., 1997. – 91 с.</w:t>
      </w:r>
    </w:p>
    <w:p w:rsidR="00C93114" w:rsidRDefault="00C93114" w:rsidP="00C93114">
      <w:pPr>
        <w:numPr>
          <w:ilvl w:val="0"/>
          <w:numId w:val="1"/>
        </w:numPr>
        <w:shd w:val="clear" w:color="auto" w:fill="FFFFFF"/>
      </w:pPr>
      <w:r>
        <w:rPr>
          <w:kern w:val="0"/>
          <w:sz w:val="28"/>
          <w:szCs w:val="28"/>
          <w:lang w:eastAsia="ru-RU"/>
        </w:rPr>
        <w:t xml:space="preserve"> Полохало В. Рейтинг как оружие кандидата // Вечерние вести. - 2003. - 24-30 октября.</w:t>
      </w:r>
    </w:p>
    <w:p w:rsidR="00C93114" w:rsidRDefault="00C93114" w:rsidP="00C93114">
      <w:pPr>
        <w:pStyle w:val="a3"/>
        <w:numPr>
          <w:ilvl w:val="0"/>
          <w:numId w:val="1"/>
        </w:numPr>
      </w:pPr>
      <w:r>
        <w:rPr>
          <w:sz w:val="28"/>
          <w:szCs w:val="28"/>
          <w:lang w:val="uk-UA"/>
        </w:rPr>
        <w:t xml:space="preserve"> </w:t>
      </w:r>
      <w:r>
        <w:rPr>
          <w:sz w:val="28"/>
          <w:szCs w:val="28"/>
        </w:rPr>
        <w:t>Практична політологія. Навчальний посібник: МОН України / За ред. В.П. Горбатенка. — К.: Академія, 2008. - 472 с.</w:t>
      </w:r>
    </w:p>
    <w:p w:rsidR="00C93114" w:rsidRDefault="00C93114" w:rsidP="00C93114">
      <w:pPr>
        <w:pStyle w:val="a3"/>
        <w:numPr>
          <w:ilvl w:val="0"/>
          <w:numId w:val="1"/>
        </w:numPr>
      </w:pPr>
      <w:r>
        <w:rPr>
          <w:sz w:val="28"/>
          <w:szCs w:val="28"/>
          <w:lang w:val="uk-UA"/>
        </w:rPr>
        <w:t xml:space="preserve"> Прасюк О. В. Позицювання іміджів політичних партій під час виборчих кампаній в Україні / О. В. Прасюк // Вісник НТУУ “КПІ”. </w:t>
      </w:r>
      <w:r>
        <w:rPr>
          <w:sz w:val="28"/>
          <w:szCs w:val="28"/>
        </w:rPr>
        <w:t>Політологія.</w:t>
      </w:r>
      <w:r>
        <w:rPr>
          <w:sz w:val="28"/>
          <w:szCs w:val="28"/>
          <w:lang w:val="uk-UA"/>
        </w:rPr>
        <w:t xml:space="preserve"> </w:t>
      </w:r>
      <w:r>
        <w:rPr>
          <w:sz w:val="28"/>
          <w:szCs w:val="28"/>
        </w:rPr>
        <w:t>Соціологія. Право. - 2017. - Вип. 1 / 2 (33/34). C. 147 — 149.</w:t>
      </w:r>
    </w:p>
    <w:p w:rsidR="00C93114" w:rsidRDefault="00C93114" w:rsidP="00C93114">
      <w:pPr>
        <w:pStyle w:val="a3"/>
        <w:numPr>
          <w:ilvl w:val="0"/>
          <w:numId w:val="1"/>
        </w:numPr>
      </w:pPr>
      <w:r>
        <w:rPr>
          <w:sz w:val="28"/>
          <w:szCs w:val="28"/>
        </w:rPr>
        <w:t xml:space="preserve"> Пушкарева Г.В. Политический менеджмент / Г.В. Пушкарева. – Учеб. пособие. – М.: Дело, 2002. – 400 с.</w:t>
      </w:r>
    </w:p>
    <w:p w:rsidR="00C93114" w:rsidRDefault="00C93114" w:rsidP="00C93114">
      <w:pPr>
        <w:pStyle w:val="a3"/>
        <w:numPr>
          <w:ilvl w:val="0"/>
          <w:numId w:val="1"/>
        </w:numPr>
      </w:pPr>
      <w:r>
        <w:rPr>
          <w:sz w:val="28"/>
          <w:szCs w:val="28"/>
          <w:lang w:val="uk-UA"/>
        </w:rPr>
        <w:t xml:space="preserve"> </w:t>
      </w:r>
      <w:r>
        <w:rPr>
          <w:sz w:val="28"/>
          <w:szCs w:val="28"/>
        </w:rPr>
        <w:t>Ротовський А. А. Системний PR / А. А. Ротовский. – Дніпропетровськ: Баланс Бізнес Букс, 2006. – 256 с.</w:t>
      </w:r>
    </w:p>
    <w:p w:rsidR="00C93114" w:rsidRDefault="00C93114" w:rsidP="00C93114">
      <w:pPr>
        <w:pStyle w:val="a3"/>
        <w:numPr>
          <w:ilvl w:val="0"/>
          <w:numId w:val="1"/>
        </w:numPr>
      </w:pPr>
      <w:r>
        <w:rPr>
          <w:sz w:val="28"/>
          <w:szCs w:val="28"/>
          <w:lang w:val="uk-UA"/>
        </w:rPr>
        <w:t xml:space="preserve"> </w:t>
      </w:r>
      <w:r>
        <w:rPr>
          <w:sz w:val="28"/>
          <w:szCs w:val="28"/>
        </w:rPr>
        <w:t>Рудакова А. Э. Репутационный капитал государства как политический ресурс: технологии формирования и реализации: дис. …канд. полит. наук: 23.00.02 / Рудакова Алевтина Эдуардовна. – Москва, 2015. – 192 с.</w:t>
      </w:r>
    </w:p>
    <w:p w:rsidR="00C93114" w:rsidRPr="00D346DC" w:rsidRDefault="00C93114" w:rsidP="00C93114">
      <w:pPr>
        <w:pStyle w:val="a3"/>
        <w:numPr>
          <w:ilvl w:val="0"/>
          <w:numId w:val="1"/>
        </w:numPr>
        <w:rPr>
          <w:lang w:val="uk-UA"/>
        </w:rPr>
      </w:pPr>
      <w:r>
        <w:rPr>
          <w:sz w:val="28"/>
          <w:szCs w:val="28"/>
          <w:lang w:val="uk-UA"/>
        </w:rPr>
        <w:t xml:space="preserve"> Сімеоніді І. А. Формування іміджу державної служби / І. А. Сімеоніді // Актуальні проблеми державного управління, педагогіки та психології : зб. наук. пр. – Херсон, 2010. – </w:t>
      </w:r>
      <w:r>
        <w:rPr>
          <w:sz w:val="28"/>
          <w:szCs w:val="28"/>
          <w:lang w:val="en-US"/>
        </w:rPr>
        <w:t>No</w:t>
      </w:r>
      <w:r>
        <w:rPr>
          <w:sz w:val="28"/>
          <w:szCs w:val="28"/>
          <w:lang w:val="uk-UA"/>
        </w:rPr>
        <w:t xml:space="preserve"> 1-2. – С. 136-146.</w:t>
      </w:r>
    </w:p>
    <w:p w:rsidR="00C93114" w:rsidRDefault="00C93114" w:rsidP="00C93114">
      <w:pPr>
        <w:pStyle w:val="a3"/>
        <w:numPr>
          <w:ilvl w:val="0"/>
          <w:numId w:val="1"/>
        </w:numPr>
      </w:pPr>
      <w:r>
        <w:rPr>
          <w:sz w:val="28"/>
          <w:szCs w:val="28"/>
          <w:lang w:val="uk-UA"/>
        </w:rPr>
        <w:t xml:space="preserve"> </w:t>
      </w:r>
      <w:r>
        <w:rPr>
          <w:sz w:val="28"/>
          <w:szCs w:val="28"/>
        </w:rPr>
        <w:t xml:space="preserve">Старовойтенко Р.В. Імідж політичної партії як чинник електорального вибору: автореф. дис. на здобуття наук ступеня канд. політ, наук: / Старовойтенко Р.В. -К., 2003. —21с. </w:t>
      </w:r>
    </w:p>
    <w:p w:rsidR="00C93114" w:rsidRDefault="00C93114" w:rsidP="00C93114">
      <w:pPr>
        <w:numPr>
          <w:ilvl w:val="0"/>
          <w:numId w:val="1"/>
        </w:numPr>
      </w:pPr>
      <w:r>
        <w:rPr>
          <w:sz w:val="28"/>
          <w:szCs w:val="28"/>
        </w:rPr>
        <w:lastRenderedPageBreak/>
        <w:t xml:space="preserve"> Сухотерин Л. Я., Юдинцев И. В. Информационная работа в государственном</w:t>
      </w:r>
      <w:r>
        <w:rPr>
          <w:sz w:val="28"/>
          <w:szCs w:val="28"/>
          <w:lang w:val="uk-UA"/>
        </w:rPr>
        <w:t xml:space="preserve"> </w:t>
      </w:r>
      <w:r>
        <w:rPr>
          <w:sz w:val="28"/>
          <w:szCs w:val="28"/>
        </w:rPr>
        <w:t>аппарате. – М.: Европа, 2007. – 480 с.</w:t>
      </w:r>
    </w:p>
    <w:p w:rsidR="00C93114" w:rsidRDefault="00C93114" w:rsidP="00C93114">
      <w:pPr>
        <w:pStyle w:val="a3"/>
        <w:numPr>
          <w:ilvl w:val="0"/>
          <w:numId w:val="1"/>
        </w:numPr>
        <w:rPr>
          <w:sz w:val="28"/>
          <w:szCs w:val="28"/>
        </w:rPr>
      </w:pPr>
      <w:r>
        <w:rPr>
          <w:sz w:val="28"/>
          <w:szCs w:val="28"/>
          <w:lang w:val="uk-UA"/>
        </w:rPr>
        <w:t xml:space="preserve"> </w:t>
      </w:r>
      <w:r>
        <w:rPr>
          <w:sz w:val="28"/>
          <w:szCs w:val="28"/>
        </w:rPr>
        <w:t xml:space="preserve">Терещук В.І. Проблема визначення поняття іміджу в сучасній політичній науці / Терещук В.І.. [Електронний ресурс]. – Режим доступу – </w:t>
      </w:r>
      <w:hyperlink r:id="rId8" w:history="1">
        <w:r>
          <w:rPr>
            <w:rStyle w:val="a4"/>
            <w:sz w:val="28"/>
            <w:szCs w:val="28"/>
          </w:rPr>
          <w:t>http://www.nbuv.gov.ua/portal/Soc_Gum/Gileya/2011_SV/Gileyasp/P9_doc.pdf</w:t>
        </w:r>
      </w:hyperlink>
    </w:p>
    <w:p w:rsidR="00C93114" w:rsidRDefault="00C93114" w:rsidP="00C93114">
      <w:pPr>
        <w:pStyle w:val="a3"/>
        <w:numPr>
          <w:ilvl w:val="0"/>
          <w:numId w:val="1"/>
        </w:numPr>
      </w:pPr>
      <w:r>
        <w:rPr>
          <w:sz w:val="28"/>
          <w:szCs w:val="28"/>
        </w:rPr>
        <w:t xml:space="preserve"> Трубецкой А. Ю. Категория репутации в социально-политической коммуникации:</w:t>
      </w:r>
      <w:r>
        <w:rPr>
          <w:sz w:val="28"/>
          <w:szCs w:val="28"/>
          <w:lang w:val="uk-UA"/>
        </w:rPr>
        <w:t xml:space="preserve"> </w:t>
      </w:r>
      <w:r>
        <w:rPr>
          <w:sz w:val="28"/>
          <w:szCs w:val="28"/>
        </w:rPr>
        <w:t>дис... д-ра психол. наук. – М.: МГУ, 2006. – 369 с.</w:t>
      </w:r>
    </w:p>
    <w:p w:rsidR="00C93114" w:rsidRDefault="00C93114" w:rsidP="00C93114">
      <w:pPr>
        <w:pStyle w:val="a3"/>
        <w:numPr>
          <w:ilvl w:val="0"/>
          <w:numId w:val="1"/>
        </w:numPr>
      </w:pPr>
      <w:r>
        <w:rPr>
          <w:sz w:val="28"/>
          <w:szCs w:val="28"/>
          <w:lang w:val="uk-UA"/>
        </w:rPr>
        <w:t xml:space="preserve"> </w:t>
      </w:r>
      <w:r>
        <w:rPr>
          <w:sz w:val="28"/>
          <w:szCs w:val="28"/>
        </w:rPr>
        <w:t>Трубецкой А.Ю. Психология репутации. – М.: Наука, 2005. – 291 с.</w:t>
      </w:r>
    </w:p>
    <w:p w:rsidR="00C93114" w:rsidRDefault="00C93114" w:rsidP="00C93114">
      <w:pPr>
        <w:numPr>
          <w:ilvl w:val="0"/>
          <w:numId w:val="1"/>
        </w:numPr>
      </w:pPr>
      <w:r>
        <w:rPr>
          <w:sz w:val="28"/>
          <w:szCs w:val="28"/>
        </w:rPr>
        <w:t xml:space="preserve"> Туронок С.Г., Бахтина И.А. Игра в политику (теоретический аспект массовых политических коммуникаций) / С.Г. Туронок, И.А. Бахтина // Вестник московського университета. Серия 21. Управления (государство и общество). – 2008. – №4. – С. 59-72.</w:t>
      </w:r>
    </w:p>
    <w:p w:rsidR="00C93114" w:rsidRDefault="00C93114" w:rsidP="00C93114">
      <w:pPr>
        <w:pStyle w:val="a3"/>
        <w:numPr>
          <w:ilvl w:val="0"/>
          <w:numId w:val="1"/>
        </w:numPr>
      </w:pPr>
      <w:r>
        <w:rPr>
          <w:sz w:val="28"/>
          <w:szCs w:val="28"/>
          <w:lang w:val="uk-UA"/>
        </w:rPr>
        <w:t xml:space="preserve"> </w:t>
      </w:r>
      <w:r>
        <w:rPr>
          <w:sz w:val="28"/>
          <w:szCs w:val="28"/>
        </w:rPr>
        <w:t>Устинова Н.В. Имидж или репутация? // Вестник УГТУ-УПИ. Екатеринбург, 2003. – № 4.– С. 255-260.</w:t>
      </w:r>
    </w:p>
    <w:p w:rsidR="00C93114" w:rsidRDefault="00C93114" w:rsidP="00C93114">
      <w:pPr>
        <w:pStyle w:val="a3"/>
        <w:numPr>
          <w:ilvl w:val="0"/>
          <w:numId w:val="1"/>
        </w:numPr>
      </w:pPr>
      <w:r>
        <w:rPr>
          <w:sz w:val="28"/>
          <w:szCs w:val="28"/>
        </w:rPr>
        <w:t xml:space="preserve"> Устинова Н. В. Политическая репутация: сущность, особенности, технологии</w:t>
      </w:r>
      <w:r>
        <w:rPr>
          <w:sz w:val="28"/>
          <w:szCs w:val="28"/>
          <w:lang w:val="uk-UA"/>
        </w:rPr>
        <w:t xml:space="preserve"> </w:t>
      </w:r>
      <w:r>
        <w:rPr>
          <w:sz w:val="28"/>
          <w:szCs w:val="28"/>
        </w:rPr>
        <w:t>формирования: дис... канд. полит. наук. – Екатеринбург: УГУ, 2005. – 166 с.</w:t>
      </w:r>
    </w:p>
    <w:p w:rsidR="00C93114" w:rsidRDefault="00C93114" w:rsidP="00C93114">
      <w:pPr>
        <w:pStyle w:val="a3"/>
        <w:numPr>
          <w:ilvl w:val="0"/>
          <w:numId w:val="1"/>
        </w:numPr>
      </w:pPr>
      <w:r>
        <w:rPr>
          <w:sz w:val="28"/>
          <w:szCs w:val="28"/>
          <w:lang w:val="uk-UA"/>
        </w:rPr>
        <w:t xml:space="preserve"> </w:t>
      </w:r>
      <w:r>
        <w:rPr>
          <w:sz w:val="28"/>
          <w:szCs w:val="28"/>
        </w:rPr>
        <w:t>Федорів Т. В. Довіра як методологічна основа формування репутації</w:t>
      </w:r>
      <w:r>
        <w:rPr>
          <w:sz w:val="28"/>
          <w:szCs w:val="28"/>
          <w:lang w:val="uk-UA"/>
        </w:rPr>
        <w:t xml:space="preserve"> </w:t>
      </w:r>
      <w:r>
        <w:rPr>
          <w:sz w:val="28"/>
          <w:szCs w:val="28"/>
        </w:rPr>
        <w:t>органів державної влади / Т. В. Федорів // Економіка та держава. - 2013. - № 2.</w:t>
      </w:r>
      <w:r>
        <w:rPr>
          <w:sz w:val="28"/>
          <w:szCs w:val="28"/>
          <w:lang w:val="uk-UA"/>
        </w:rPr>
        <w:t xml:space="preserve"> </w:t>
      </w:r>
      <w:r>
        <w:rPr>
          <w:sz w:val="28"/>
          <w:szCs w:val="28"/>
        </w:rPr>
        <w:t>С. 127 — 130</w:t>
      </w:r>
      <w:r>
        <w:rPr>
          <w:sz w:val="28"/>
          <w:szCs w:val="28"/>
          <w:lang w:val="uk-UA"/>
        </w:rPr>
        <w:t>.</w:t>
      </w:r>
    </w:p>
    <w:p w:rsidR="00C93114" w:rsidRDefault="00C93114" w:rsidP="00C93114">
      <w:pPr>
        <w:pStyle w:val="a3"/>
        <w:numPr>
          <w:ilvl w:val="0"/>
          <w:numId w:val="1"/>
        </w:numPr>
      </w:pPr>
      <w:r>
        <w:rPr>
          <w:sz w:val="28"/>
          <w:szCs w:val="28"/>
        </w:rPr>
        <w:t xml:space="preserve"> Хортюк О.В. Співвідношення понять “ділова репутація”, “гудвіл”, “імідж”, “престиж”, “реноме” / О.В. Хортюк // Проблеми цивільного та підприємницького права в Україні. – 2010 – № 4. – С.211–214</w:t>
      </w:r>
      <w:r>
        <w:rPr>
          <w:sz w:val="28"/>
          <w:szCs w:val="28"/>
          <w:lang w:val="uk-UA"/>
        </w:rPr>
        <w:t>.</w:t>
      </w:r>
    </w:p>
    <w:p w:rsidR="00C93114" w:rsidRDefault="00C93114" w:rsidP="00C93114">
      <w:pPr>
        <w:pStyle w:val="a3"/>
        <w:numPr>
          <w:ilvl w:val="0"/>
          <w:numId w:val="1"/>
        </w:numPr>
      </w:pPr>
      <w:r>
        <w:rPr>
          <w:sz w:val="28"/>
          <w:szCs w:val="28"/>
          <w:lang w:val="uk-UA"/>
        </w:rPr>
        <w:t xml:space="preserve"> </w:t>
      </w:r>
      <w:r>
        <w:rPr>
          <w:sz w:val="28"/>
          <w:szCs w:val="28"/>
        </w:rPr>
        <w:t xml:space="preserve">Хьелл Л. Теории личности / Л. Хьелл, Д. Зиглер. - СПб: Питер, 2001. -608 с. </w:t>
      </w:r>
    </w:p>
    <w:p w:rsidR="00C93114" w:rsidRDefault="00C93114" w:rsidP="00C93114">
      <w:pPr>
        <w:pStyle w:val="a3"/>
        <w:numPr>
          <w:ilvl w:val="0"/>
          <w:numId w:val="1"/>
        </w:numPr>
      </w:pPr>
      <w:r>
        <w:rPr>
          <w:sz w:val="28"/>
          <w:szCs w:val="28"/>
        </w:rPr>
        <w:t xml:space="preserve"> Чалдині Р. Психологія впливу / Роберт Б. Чалдині; пер. з англ. М.</w:t>
      </w:r>
      <w:r>
        <w:rPr>
          <w:sz w:val="28"/>
          <w:szCs w:val="28"/>
          <w:lang w:val="uk-UA"/>
        </w:rPr>
        <w:t xml:space="preserve"> </w:t>
      </w:r>
      <w:r>
        <w:rPr>
          <w:sz w:val="28"/>
          <w:szCs w:val="28"/>
        </w:rPr>
        <w:t>Скоробогатова. - Харків: Книжковий Клуб “Клуб Сімейного Дозвілля”. 2016.- 368 с.</w:t>
      </w:r>
    </w:p>
    <w:p w:rsidR="00C93114" w:rsidRPr="00155F16" w:rsidRDefault="00C93114" w:rsidP="00C93114">
      <w:pPr>
        <w:pStyle w:val="a3"/>
        <w:numPr>
          <w:ilvl w:val="0"/>
          <w:numId w:val="1"/>
        </w:numPr>
        <w:rPr>
          <w:lang w:val="uk-UA"/>
        </w:rPr>
      </w:pPr>
      <w:r>
        <w:rPr>
          <w:sz w:val="28"/>
          <w:szCs w:val="28"/>
          <w:lang w:val="uk-UA"/>
        </w:rPr>
        <w:lastRenderedPageBreak/>
        <w:t xml:space="preserve"> </w:t>
      </w:r>
      <w:r>
        <w:rPr>
          <w:sz w:val="28"/>
          <w:szCs w:val="28"/>
        </w:rPr>
        <w:t>Чайка Г.Л. Створення позитивного іміджу та надійної репутації організації.</w:t>
      </w:r>
      <w:r>
        <w:rPr>
          <w:sz w:val="28"/>
          <w:szCs w:val="28"/>
          <w:lang w:val="uk-UA"/>
        </w:rPr>
        <w:t xml:space="preserve"> [Електронний ресурс]. – Режим доступу: </w:t>
      </w:r>
      <w:r>
        <w:rPr>
          <w:sz w:val="28"/>
          <w:szCs w:val="28"/>
        </w:rPr>
        <w:t>http</w:t>
      </w:r>
      <w:r w:rsidRPr="00155F16">
        <w:rPr>
          <w:sz w:val="28"/>
          <w:szCs w:val="28"/>
          <w:lang w:val="uk-UA"/>
        </w:rPr>
        <w:t>://</w:t>
      </w:r>
      <w:r>
        <w:rPr>
          <w:sz w:val="28"/>
          <w:szCs w:val="28"/>
        </w:rPr>
        <w:t>pidruchniki</w:t>
      </w:r>
      <w:r w:rsidRPr="00155F16">
        <w:rPr>
          <w:sz w:val="28"/>
          <w:szCs w:val="28"/>
          <w:lang w:val="uk-UA"/>
        </w:rPr>
        <w:t>.</w:t>
      </w:r>
      <w:r>
        <w:rPr>
          <w:sz w:val="28"/>
          <w:szCs w:val="28"/>
        </w:rPr>
        <w:t>com</w:t>
      </w:r>
      <w:r w:rsidRPr="00155F16">
        <w:rPr>
          <w:sz w:val="28"/>
          <w:szCs w:val="28"/>
          <w:lang w:val="uk-UA"/>
        </w:rPr>
        <w:t>.</w:t>
      </w:r>
      <w:r>
        <w:rPr>
          <w:sz w:val="28"/>
          <w:szCs w:val="28"/>
        </w:rPr>
        <w:t>ua</w:t>
      </w:r>
      <w:r w:rsidRPr="00155F16">
        <w:rPr>
          <w:sz w:val="28"/>
          <w:szCs w:val="28"/>
          <w:lang w:val="uk-UA"/>
        </w:rPr>
        <w:t>/12090613/</w:t>
      </w:r>
      <w:r>
        <w:rPr>
          <w:sz w:val="28"/>
          <w:szCs w:val="28"/>
        </w:rPr>
        <w:t>menedzhment</w:t>
      </w:r>
      <w:r w:rsidRPr="00155F16">
        <w:rPr>
          <w:sz w:val="28"/>
          <w:szCs w:val="28"/>
          <w:lang w:val="uk-UA"/>
        </w:rPr>
        <w:t>/</w:t>
      </w:r>
      <w:r>
        <w:rPr>
          <w:sz w:val="28"/>
          <w:szCs w:val="28"/>
        </w:rPr>
        <w:t>stvorennya</w:t>
      </w:r>
      <w:r w:rsidRPr="00155F16">
        <w:rPr>
          <w:sz w:val="28"/>
          <w:szCs w:val="28"/>
          <w:lang w:val="uk-UA"/>
        </w:rPr>
        <w:t xml:space="preserve">_ </w:t>
      </w:r>
      <w:r>
        <w:rPr>
          <w:sz w:val="28"/>
          <w:szCs w:val="28"/>
        </w:rPr>
        <w:t>pozitivnogo</w:t>
      </w:r>
      <w:r w:rsidRPr="00155F16">
        <w:rPr>
          <w:sz w:val="28"/>
          <w:szCs w:val="28"/>
          <w:lang w:val="uk-UA"/>
        </w:rPr>
        <w:t xml:space="preserve">_ </w:t>
      </w:r>
      <w:r>
        <w:rPr>
          <w:sz w:val="28"/>
          <w:szCs w:val="28"/>
        </w:rPr>
        <w:t>imidzhu</w:t>
      </w:r>
      <w:r w:rsidRPr="00155F16">
        <w:rPr>
          <w:sz w:val="28"/>
          <w:szCs w:val="28"/>
          <w:lang w:val="uk-UA"/>
        </w:rPr>
        <w:t>_</w:t>
      </w:r>
      <w:r>
        <w:rPr>
          <w:sz w:val="28"/>
          <w:szCs w:val="28"/>
        </w:rPr>
        <w:t>nadiynoyi</w:t>
      </w:r>
      <w:r w:rsidRPr="00155F16">
        <w:rPr>
          <w:sz w:val="28"/>
          <w:szCs w:val="28"/>
          <w:lang w:val="uk-UA"/>
        </w:rPr>
        <w:t>_</w:t>
      </w:r>
      <w:r>
        <w:rPr>
          <w:sz w:val="28"/>
          <w:szCs w:val="28"/>
        </w:rPr>
        <w:t>reputatsiyi</w:t>
      </w:r>
      <w:r w:rsidRPr="00155F16">
        <w:rPr>
          <w:sz w:val="28"/>
          <w:szCs w:val="28"/>
          <w:lang w:val="uk-UA"/>
        </w:rPr>
        <w:t>_</w:t>
      </w:r>
      <w:r>
        <w:rPr>
          <w:sz w:val="28"/>
          <w:szCs w:val="28"/>
        </w:rPr>
        <w:t>organizatsiyi</w:t>
      </w:r>
      <w:r w:rsidRPr="00155F16">
        <w:rPr>
          <w:sz w:val="28"/>
          <w:szCs w:val="28"/>
          <w:lang w:val="uk-UA"/>
        </w:rPr>
        <w:t>.</w:t>
      </w:r>
    </w:p>
    <w:p w:rsidR="00C93114" w:rsidRPr="00155F16" w:rsidRDefault="00C93114" w:rsidP="00C93114">
      <w:pPr>
        <w:pStyle w:val="a3"/>
        <w:numPr>
          <w:ilvl w:val="0"/>
          <w:numId w:val="1"/>
        </w:numPr>
        <w:rPr>
          <w:lang w:val="uk-UA"/>
        </w:rPr>
      </w:pPr>
      <w:r w:rsidRPr="00155F16">
        <w:rPr>
          <w:sz w:val="28"/>
          <w:szCs w:val="28"/>
          <w:lang w:val="uk-UA"/>
        </w:rPr>
        <w:t>Честерфилд Ф. Письма к сыну / Ф. Честерфилд; пер. с англ. А. М. Шадрина. – М.: РИПОЛ классик, 2009. – 368 с.</w:t>
      </w:r>
    </w:p>
    <w:p w:rsidR="00C93114" w:rsidRDefault="00C93114" w:rsidP="00C93114">
      <w:pPr>
        <w:pStyle w:val="a3"/>
        <w:numPr>
          <w:ilvl w:val="0"/>
          <w:numId w:val="1"/>
        </w:numPr>
      </w:pPr>
      <w:r w:rsidRPr="00155F16">
        <w:rPr>
          <w:sz w:val="28"/>
          <w:szCs w:val="28"/>
          <w:lang w:val="uk-UA"/>
        </w:rPr>
        <w:t xml:space="preserve">Шабельник А. Имидж </w:t>
      </w:r>
      <w:r>
        <w:rPr>
          <w:sz w:val="28"/>
          <w:szCs w:val="28"/>
        </w:rPr>
        <w:t>и репутация – две большие разницы / А.Шабельник // Советник. – 2002. – №2. – С.23–25.</w:t>
      </w:r>
    </w:p>
    <w:p w:rsidR="00C93114" w:rsidRDefault="00C93114" w:rsidP="00C93114">
      <w:pPr>
        <w:pStyle w:val="a3"/>
        <w:numPr>
          <w:ilvl w:val="0"/>
          <w:numId w:val="1"/>
        </w:numPr>
      </w:pPr>
      <w:r>
        <w:rPr>
          <w:sz w:val="28"/>
          <w:szCs w:val="28"/>
        </w:rPr>
        <w:t>Шарков Ф. И. Константы гудвилла: стиль, паблисити, репутация, имидж и бренд</w:t>
      </w:r>
      <w:r>
        <w:rPr>
          <w:sz w:val="28"/>
          <w:szCs w:val="28"/>
          <w:lang w:val="uk-UA"/>
        </w:rPr>
        <w:t xml:space="preserve"> </w:t>
      </w:r>
      <w:r>
        <w:rPr>
          <w:sz w:val="28"/>
          <w:szCs w:val="28"/>
        </w:rPr>
        <w:t>фирмы :</w:t>
      </w:r>
      <w:r>
        <w:rPr>
          <w:sz w:val="28"/>
          <w:szCs w:val="28"/>
          <w:lang w:val="uk-UA"/>
        </w:rPr>
        <w:t xml:space="preserve"> </w:t>
      </w:r>
      <w:r>
        <w:rPr>
          <w:sz w:val="28"/>
          <w:szCs w:val="28"/>
        </w:rPr>
        <w:t>учеб. пособие / Ф. И. Шарков. – М. : Издат.-торгов. корпорация “Дашков и К”, 2010. – 272 с.</w:t>
      </w:r>
    </w:p>
    <w:p w:rsidR="00C93114" w:rsidRDefault="00C93114" w:rsidP="00C93114">
      <w:pPr>
        <w:pStyle w:val="a3"/>
        <w:numPr>
          <w:ilvl w:val="0"/>
          <w:numId w:val="1"/>
        </w:numPr>
      </w:pPr>
      <w:r>
        <w:rPr>
          <w:sz w:val="28"/>
          <w:szCs w:val="28"/>
          <w:lang w:val="uk-UA"/>
        </w:rPr>
        <w:t xml:space="preserve"> </w:t>
      </w:r>
      <w:r>
        <w:rPr>
          <w:sz w:val="28"/>
          <w:szCs w:val="28"/>
        </w:rPr>
        <w:t>Шарков Консалтинг в связях с общественностью: учебник / Ф. И.</w:t>
      </w:r>
      <w:r>
        <w:rPr>
          <w:sz w:val="28"/>
          <w:szCs w:val="28"/>
          <w:lang w:val="uk-UA"/>
        </w:rPr>
        <w:t xml:space="preserve"> </w:t>
      </w:r>
      <w:r>
        <w:rPr>
          <w:sz w:val="28"/>
          <w:szCs w:val="28"/>
        </w:rPr>
        <w:t>Шарков. 2 — е издание. - М.: Издательство “Экзамен”, 2008. - 413 с.</w:t>
      </w:r>
    </w:p>
    <w:p w:rsidR="00C93114" w:rsidRDefault="00C93114" w:rsidP="00C93114">
      <w:pPr>
        <w:numPr>
          <w:ilvl w:val="0"/>
          <w:numId w:val="1"/>
        </w:numPr>
      </w:pPr>
      <w:r>
        <w:rPr>
          <w:sz w:val="28"/>
          <w:szCs w:val="28"/>
        </w:rPr>
        <w:t xml:space="preserve"> Шопенгауэр А. Сборник произведений / Шопенгауэр А. —[Електронний ресурс]. </w:t>
      </w:r>
      <w:r>
        <w:rPr>
          <w:sz w:val="28"/>
          <w:szCs w:val="28"/>
          <w:lang w:val="uk-UA"/>
        </w:rPr>
        <w:t>– Режим доступу</w:t>
      </w:r>
      <w:r>
        <w:rPr>
          <w:sz w:val="28"/>
          <w:szCs w:val="28"/>
        </w:rPr>
        <w:t xml:space="preserve"> : </w:t>
      </w:r>
      <w:hyperlink r:id="rId9" w:history="1">
        <w:r>
          <w:rPr>
            <w:rStyle w:val="a4"/>
            <w:sz w:val="28"/>
            <w:szCs w:val="28"/>
          </w:rPr>
          <w:t>http://books.atheism.ru/new/</w:t>
        </w:r>
      </w:hyperlink>
      <w:r>
        <w:rPr>
          <w:sz w:val="28"/>
          <w:szCs w:val="28"/>
        </w:rPr>
        <w:t xml:space="preserve"> </w:t>
      </w:r>
    </w:p>
    <w:p w:rsidR="00C93114" w:rsidRPr="00D346DC" w:rsidRDefault="00C93114" w:rsidP="00C93114">
      <w:pPr>
        <w:numPr>
          <w:ilvl w:val="0"/>
          <w:numId w:val="1"/>
        </w:numPr>
        <w:rPr>
          <w:sz w:val="28"/>
          <w:szCs w:val="28"/>
        </w:rPr>
      </w:pPr>
      <w:r>
        <w:rPr>
          <w:sz w:val="28"/>
          <w:szCs w:val="28"/>
          <w:lang w:val="uk-UA"/>
        </w:rPr>
        <w:t xml:space="preserve"> </w:t>
      </w:r>
      <w:r>
        <w:rPr>
          <w:sz w:val="28"/>
          <w:szCs w:val="28"/>
        </w:rPr>
        <w:t>[</w:t>
      </w:r>
      <w:r>
        <w:rPr>
          <w:sz w:val="28"/>
          <w:szCs w:val="28"/>
          <w:lang w:val="uk-UA"/>
        </w:rPr>
        <w:t>Електроний ресурс</w:t>
      </w:r>
      <w:r>
        <w:rPr>
          <w:sz w:val="28"/>
          <w:szCs w:val="28"/>
        </w:rPr>
        <w:t>]</w:t>
      </w:r>
      <w:r>
        <w:rPr>
          <w:sz w:val="28"/>
          <w:szCs w:val="28"/>
          <w:lang w:val="uk-UA"/>
        </w:rPr>
        <w:t xml:space="preserve">: Режим доступу - </w:t>
      </w:r>
      <w:hyperlink r:id="rId10" w:history="1">
        <w:r>
          <w:rPr>
            <w:rStyle w:val="a4"/>
            <w:sz w:val="28"/>
            <w:szCs w:val="28"/>
          </w:rPr>
          <w:t>https</w:t>
        </w:r>
        <w:r>
          <w:rPr>
            <w:rStyle w:val="a4"/>
            <w:sz w:val="28"/>
            <w:szCs w:val="28"/>
            <w:lang w:val="uk-UA"/>
          </w:rPr>
          <w:t>://24</w:t>
        </w:r>
        <w:r>
          <w:rPr>
            <w:rStyle w:val="a4"/>
            <w:sz w:val="28"/>
            <w:szCs w:val="28"/>
          </w:rPr>
          <w:t>tv</w:t>
        </w:r>
        <w:r>
          <w:rPr>
            <w:rStyle w:val="a4"/>
            <w:sz w:val="28"/>
            <w:szCs w:val="28"/>
            <w:lang w:val="uk-UA"/>
          </w:rPr>
          <w:t>.</w:t>
        </w:r>
        <w:r>
          <w:rPr>
            <w:rStyle w:val="a4"/>
            <w:sz w:val="28"/>
            <w:szCs w:val="28"/>
          </w:rPr>
          <w:t>ua</w:t>
        </w:r>
        <w:r>
          <w:rPr>
            <w:rStyle w:val="a4"/>
            <w:sz w:val="28"/>
            <w:szCs w:val="28"/>
            <w:lang w:val="uk-UA"/>
          </w:rPr>
          <w:t>/</w:t>
        </w:r>
        <w:r>
          <w:rPr>
            <w:rStyle w:val="a4"/>
            <w:sz w:val="28"/>
            <w:szCs w:val="28"/>
          </w:rPr>
          <w:t>ru</w:t>
        </w:r>
        <w:r>
          <w:rPr>
            <w:rStyle w:val="a4"/>
            <w:sz w:val="28"/>
            <w:szCs w:val="28"/>
            <w:lang w:val="uk-UA"/>
          </w:rPr>
          <w:t>/</w:t>
        </w:r>
        <w:r>
          <w:rPr>
            <w:rStyle w:val="a4"/>
            <w:sz w:val="28"/>
            <w:szCs w:val="28"/>
          </w:rPr>
          <w:t>kompromat</w:t>
        </w:r>
        <w:r>
          <w:rPr>
            <w:rStyle w:val="a4"/>
            <w:sz w:val="28"/>
            <w:szCs w:val="28"/>
            <w:lang w:val="uk-UA"/>
          </w:rPr>
          <w:t>_</w:t>
        </w:r>
        <w:r>
          <w:rPr>
            <w:rStyle w:val="a4"/>
            <w:sz w:val="28"/>
            <w:szCs w:val="28"/>
          </w:rPr>
          <w:t>na</w:t>
        </w:r>
        <w:r>
          <w:rPr>
            <w:rStyle w:val="a4"/>
            <w:sz w:val="28"/>
            <w:szCs w:val="28"/>
            <w:lang w:val="uk-UA"/>
          </w:rPr>
          <w:t>_</w:t>
        </w:r>
        <w:r>
          <w:rPr>
            <w:rStyle w:val="a4"/>
            <w:sz w:val="28"/>
            <w:szCs w:val="28"/>
          </w:rPr>
          <w:t>zelenskogo</w:t>
        </w:r>
        <w:r>
          <w:rPr>
            <w:rStyle w:val="a4"/>
            <w:sz w:val="28"/>
            <w:szCs w:val="28"/>
            <w:lang w:val="uk-UA"/>
          </w:rPr>
          <w:t>_</w:t>
        </w:r>
        <w:r>
          <w:rPr>
            <w:rStyle w:val="a4"/>
            <w:sz w:val="28"/>
            <w:szCs w:val="28"/>
          </w:rPr>
          <w:t>lish</w:t>
        </w:r>
        <w:r>
          <w:rPr>
            <w:rStyle w:val="a4"/>
            <w:sz w:val="28"/>
            <w:szCs w:val="28"/>
            <w:lang w:val="uk-UA"/>
          </w:rPr>
          <w:t>_</w:t>
        </w:r>
        <w:r>
          <w:rPr>
            <w:rStyle w:val="a4"/>
            <w:sz w:val="28"/>
            <w:szCs w:val="28"/>
          </w:rPr>
          <w:t>povysil</w:t>
        </w:r>
        <w:r>
          <w:rPr>
            <w:rStyle w:val="a4"/>
            <w:sz w:val="28"/>
            <w:szCs w:val="28"/>
            <w:lang w:val="uk-UA"/>
          </w:rPr>
          <w:t>_</w:t>
        </w:r>
        <w:r>
          <w:rPr>
            <w:rStyle w:val="a4"/>
            <w:sz w:val="28"/>
            <w:szCs w:val="28"/>
          </w:rPr>
          <w:t>ego</w:t>
        </w:r>
        <w:r>
          <w:rPr>
            <w:rStyle w:val="a4"/>
            <w:sz w:val="28"/>
            <w:szCs w:val="28"/>
            <w:lang w:val="uk-UA"/>
          </w:rPr>
          <w:t>_</w:t>
        </w:r>
        <w:r>
          <w:rPr>
            <w:rStyle w:val="a4"/>
            <w:sz w:val="28"/>
            <w:szCs w:val="28"/>
          </w:rPr>
          <w:t>rejtingi</w:t>
        </w:r>
        <w:r>
          <w:rPr>
            <w:rStyle w:val="a4"/>
            <w:sz w:val="28"/>
            <w:szCs w:val="28"/>
            <w:lang w:val="uk-UA"/>
          </w:rPr>
          <w:t>____</w:t>
        </w:r>
        <w:r>
          <w:rPr>
            <w:rStyle w:val="a4"/>
            <w:sz w:val="28"/>
            <w:szCs w:val="28"/>
          </w:rPr>
          <w:t>jekspert</w:t>
        </w:r>
        <w:r>
          <w:rPr>
            <w:rStyle w:val="a4"/>
            <w:sz w:val="28"/>
            <w:szCs w:val="28"/>
            <w:lang w:val="uk-UA"/>
          </w:rPr>
          <w:t>_</w:t>
        </w:r>
        <w:r>
          <w:rPr>
            <w:rStyle w:val="a4"/>
            <w:sz w:val="28"/>
            <w:szCs w:val="28"/>
          </w:rPr>
          <w:t>n</w:t>
        </w:r>
        <w:r>
          <w:rPr>
            <w:rStyle w:val="a4"/>
            <w:sz w:val="28"/>
            <w:szCs w:val="28"/>
            <w:lang w:val="uk-UA"/>
          </w:rPr>
          <w:t>1109657</w:t>
        </w:r>
      </w:hyperlink>
    </w:p>
    <w:p w:rsidR="00C93114" w:rsidRDefault="00C93114" w:rsidP="00C93114">
      <w:pPr>
        <w:numPr>
          <w:ilvl w:val="0"/>
          <w:numId w:val="1"/>
        </w:numPr>
      </w:pPr>
      <w:r>
        <w:rPr>
          <w:sz w:val="28"/>
          <w:szCs w:val="28"/>
          <w:lang w:val="en-US"/>
        </w:rPr>
        <w:t>60. Chalmers D. How Do Civil Society Associations Promote Deliberative Democracy?</w:t>
      </w:r>
      <w:r>
        <w:rPr>
          <w:sz w:val="28"/>
          <w:szCs w:val="28"/>
          <w:lang w:val="uk-UA"/>
        </w:rPr>
        <w:t xml:space="preserve"> </w:t>
      </w:r>
      <w:r>
        <w:rPr>
          <w:sz w:val="28"/>
          <w:szCs w:val="28"/>
          <w:lang w:val="en-US"/>
        </w:rPr>
        <w:t>/ D.  Chalmers</w:t>
      </w:r>
      <w:r>
        <w:rPr>
          <w:sz w:val="28"/>
          <w:szCs w:val="28"/>
        </w:rPr>
        <w:t xml:space="preserve"> // [Електронний ресурс].  – Режим доступу:</w:t>
      </w:r>
    </w:p>
    <w:p w:rsidR="00C93114" w:rsidRPr="00D346DC" w:rsidRDefault="00C93114" w:rsidP="00C93114">
      <w:pPr>
        <w:numPr>
          <w:ilvl w:val="0"/>
          <w:numId w:val="1"/>
        </w:numPr>
        <w:rPr>
          <w:lang w:val="en-US"/>
        </w:rPr>
      </w:pPr>
      <w:r>
        <w:rPr>
          <w:sz w:val="28"/>
          <w:szCs w:val="28"/>
          <w:lang w:val="en-US"/>
        </w:rPr>
        <w:t>http://www.columbia.edu/~chalmers/Chalmers_ LASA.htm</w:t>
      </w:r>
    </w:p>
    <w:p w:rsidR="00C93114" w:rsidRPr="00C93114" w:rsidRDefault="00C93114" w:rsidP="002C1DBD">
      <w:pPr>
        <w:ind w:left="113" w:firstLine="709"/>
        <w:rPr>
          <w:sz w:val="28"/>
          <w:szCs w:val="28"/>
          <w:lang w:val="en-US" w:eastAsia="ru-RU"/>
        </w:rPr>
      </w:pPr>
      <w:bookmarkStart w:id="0" w:name="_GoBack"/>
      <w:bookmarkEnd w:id="0"/>
    </w:p>
    <w:p w:rsidR="00C93114" w:rsidRPr="00C93114" w:rsidRDefault="00C93114" w:rsidP="002C1DBD">
      <w:pPr>
        <w:ind w:left="113" w:firstLine="709"/>
        <w:rPr>
          <w:lang w:val="en-US"/>
        </w:rPr>
      </w:pPr>
    </w:p>
    <w:p w:rsidR="002C1DBD" w:rsidRDefault="002C1DBD" w:rsidP="002C1DBD">
      <w:pPr>
        <w:ind w:firstLine="709"/>
        <w:rPr>
          <w:sz w:val="28"/>
          <w:szCs w:val="28"/>
          <w:lang w:val="uk-UA"/>
        </w:rPr>
      </w:pPr>
    </w:p>
    <w:p w:rsidR="002C1DBD" w:rsidRDefault="002C1DBD" w:rsidP="002C1DBD">
      <w:pPr>
        <w:ind w:firstLine="709"/>
        <w:rPr>
          <w:sz w:val="28"/>
          <w:szCs w:val="28"/>
          <w:lang w:val="uk-UA"/>
        </w:rPr>
      </w:pPr>
    </w:p>
    <w:p w:rsidR="00AF3F04" w:rsidRPr="002C1DBD" w:rsidRDefault="00AF3F04">
      <w:pPr>
        <w:rPr>
          <w:lang w:val="uk-UA"/>
        </w:rPr>
      </w:pPr>
    </w:p>
    <w:sectPr w:rsidR="00AF3F04" w:rsidRPr="002C1DB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5"/>
    <w:multiLevelType w:val="singleLevel"/>
    <w:tmpl w:val="00000005"/>
    <w:name w:val="WW8Num5"/>
    <w:lvl w:ilvl="0">
      <w:start w:val="1"/>
      <w:numFmt w:val="decimal"/>
      <w:lvlText w:val="%1."/>
      <w:lvlJc w:val="left"/>
      <w:pPr>
        <w:tabs>
          <w:tab w:val="num" w:pos="0"/>
        </w:tabs>
        <w:ind w:left="420" w:hanging="360"/>
      </w:pPr>
      <w:rPr>
        <w:rFonts w:hint="default"/>
        <w:kern w:val="0"/>
        <w:sz w:val="28"/>
        <w:szCs w:val="28"/>
        <w:lang w:val="uk-UA" w:eastAsia="ru-RU"/>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78B"/>
    <w:rsid w:val="002C1DBD"/>
    <w:rsid w:val="00AF3F04"/>
    <w:rsid w:val="00C93114"/>
    <w:rsid w:val="00F4178B"/>
    <w:rsid w:val="00F905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CD1121-79BC-4F42-9BF4-E4FB325D7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1DBD"/>
    <w:pPr>
      <w:suppressAutoHyphens/>
      <w:spacing w:after="0" w:line="360" w:lineRule="auto"/>
      <w:jc w:val="both"/>
    </w:pPr>
    <w:rPr>
      <w:rFonts w:ascii="Times New Roman" w:eastAsia="Times New Roman" w:hAnsi="Times New Roman" w:cs="Times New Roman"/>
      <w:kern w:val="2"/>
      <w:sz w:val="24"/>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2C1DBD"/>
    <w:pPr>
      <w:spacing w:after="200"/>
      <w:ind w:left="720"/>
      <w:contextualSpacing/>
    </w:pPr>
  </w:style>
  <w:style w:type="character" w:styleId="a4">
    <w:name w:val="Hyperlink"/>
    <w:rsid w:val="00C93114"/>
    <w:rPr>
      <w:color w:val="0000FF"/>
      <w:u w:val="single"/>
    </w:rPr>
  </w:style>
  <w:style w:type="character" w:styleId="a5">
    <w:name w:val="Strong"/>
    <w:qFormat/>
    <w:rsid w:val="00C9311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uv.gov.ua/portal/Soc_Gum/Gileya/2011_SV/Gileyasp/P9_doc.pdf" TargetMode="External"/><Relationship Id="rId3" Type="http://schemas.openxmlformats.org/officeDocument/2006/relationships/settings" Target="settings.xml"/><Relationship Id="rId7" Type="http://schemas.openxmlformats.org/officeDocument/2006/relationships/hyperlink" Target="http://novelis.kiev.ua/pablikrlejshnz/pr-sut-imidzh-i-texnologiji/2"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r-lecture.narod.ru/prt9r1part1.html" TargetMode="External"/><Relationship Id="rId11" Type="http://schemas.openxmlformats.org/officeDocument/2006/relationships/fontTable" Target="fontTable.xml"/><Relationship Id="rId5" Type="http://schemas.openxmlformats.org/officeDocument/2006/relationships/hyperlink" Target="http://www.nbuv.gov.ua/portal/Soc_Gum/Gileya/2011_46/Gileya46/F12_doc.pd" TargetMode="External"/><Relationship Id="rId10" Type="http://schemas.openxmlformats.org/officeDocument/2006/relationships/hyperlink" Target="https://24tv.ua/ru/kompromat_na_zelenskogo_lish_povysil_ego_rejtingi____jekspert_n1109657" TargetMode="External"/><Relationship Id="rId4" Type="http://schemas.openxmlformats.org/officeDocument/2006/relationships/webSettings" Target="webSettings.xml"/><Relationship Id="rId9" Type="http://schemas.openxmlformats.org/officeDocument/2006/relationships/hyperlink" Target="http://books.atheism.ru/new/"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4892</Words>
  <Characters>27885</Characters>
  <Application>Microsoft Office Word</Application>
  <DocSecurity>0</DocSecurity>
  <Lines>232</Lines>
  <Paragraphs>65</Paragraphs>
  <ScaleCrop>false</ScaleCrop>
  <Company/>
  <LinksUpToDate>false</LinksUpToDate>
  <CharactersWithSpaces>32712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2020-10-21T10:37:00Z</dcterms:created>
  <dcterms:modified xsi:type="dcterms:W3CDTF">2020-10-21T10:41:00Z</dcterms:modified>
</cp:coreProperties>
</file>