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63EF" w:rsidRPr="00505752" w:rsidRDefault="004863EF" w:rsidP="0011119D">
      <w:pPr>
        <w:spacing w:after="0" w:line="360" w:lineRule="auto"/>
        <w:jc w:val="center"/>
        <w:rPr>
          <w:rFonts w:ascii="Times New Roman" w:hAnsi="Times New Roman" w:cs="Times New Roman"/>
          <w:sz w:val="28"/>
          <w:szCs w:val="28"/>
          <w:lang w:val="uk-UA"/>
        </w:rPr>
      </w:pPr>
      <w:r w:rsidRPr="00505752">
        <w:rPr>
          <w:rFonts w:ascii="Times New Roman" w:hAnsi="Times New Roman" w:cs="Times New Roman"/>
          <w:sz w:val="28"/>
          <w:szCs w:val="28"/>
          <w:lang w:val="uk-UA"/>
        </w:rPr>
        <w:t>ОДЕСЬКИЙ НАЦІОНАЛЬНИЙ УНІВЕРСИТЕТ</w:t>
      </w:r>
    </w:p>
    <w:p w:rsidR="004863EF" w:rsidRPr="00505752" w:rsidRDefault="004863EF" w:rsidP="0011119D">
      <w:pPr>
        <w:spacing w:after="0" w:line="360" w:lineRule="auto"/>
        <w:jc w:val="center"/>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 імені І.І. МЕЧНИКОВА</w:t>
      </w:r>
    </w:p>
    <w:p w:rsidR="004863EF" w:rsidRPr="00505752" w:rsidRDefault="004863EF" w:rsidP="0011119D">
      <w:pPr>
        <w:spacing w:after="0" w:line="360" w:lineRule="auto"/>
        <w:jc w:val="center"/>
        <w:rPr>
          <w:rFonts w:ascii="Times New Roman" w:hAnsi="Times New Roman" w:cs="Times New Roman"/>
          <w:sz w:val="28"/>
          <w:szCs w:val="28"/>
          <w:lang w:val="uk-UA"/>
        </w:rPr>
      </w:pPr>
      <w:r w:rsidRPr="00505752">
        <w:rPr>
          <w:rFonts w:ascii="Times New Roman" w:hAnsi="Times New Roman" w:cs="Times New Roman"/>
          <w:sz w:val="28"/>
          <w:szCs w:val="28"/>
          <w:lang w:val="uk-UA"/>
        </w:rPr>
        <w:t>ФАКУЛЬТЕТ РОМАНО-ГЕРМАНСЬКОЇ ФІЛОЛОГІЇ</w:t>
      </w:r>
    </w:p>
    <w:p w:rsidR="004863EF" w:rsidRPr="00505752" w:rsidRDefault="004863EF" w:rsidP="0011119D">
      <w:pPr>
        <w:spacing w:after="0" w:line="360" w:lineRule="auto"/>
        <w:jc w:val="center"/>
        <w:rPr>
          <w:rFonts w:ascii="Times New Roman" w:hAnsi="Times New Roman" w:cs="Times New Roman"/>
          <w:sz w:val="28"/>
          <w:szCs w:val="28"/>
          <w:lang w:val="uk-UA"/>
        </w:rPr>
      </w:pPr>
      <w:r w:rsidRPr="00505752">
        <w:rPr>
          <w:rFonts w:ascii="Times New Roman" w:hAnsi="Times New Roman" w:cs="Times New Roman"/>
          <w:sz w:val="28"/>
          <w:szCs w:val="28"/>
          <w:lang w:val="uk-UA"/>
        </w:rPr>
        <w:t>КАФЕДРА НІМЕЦЬКОЇ ФІЛОЛОГІЇ</w:t>
      </w:r>
    </w:p>
    <w:p w:rsidR="004863EF" w:rsidRPr="00505752" w:rsidRDefault="004863EF" w:rsidP="0011119D">
      <w:pPr>
        <w:spacing w:after="0" w:line="360" w:lineRule="auto"/>
        <w:jc w:val="center"/>
        <w:rPr>
          <w:rFonts w:ascii="Times New Roman" w:hAnsi="Times New Roman" w:cs="Times New Roman"/>
          <w:sz w:val="28"/>
          <w:szCs w:val="28"/>
          <w:lang w:val="uk-UA"/>
        </w:rPr>
      </w:pPr>
    </w:p>
    <w:p w:rsidR="004863EF" w:rsidRPr="00505752" w:rsidRDefault="004863EF" w:rsidP="0011119D">
      <w:pPr>
        <w:spacing w:after="0" w:line="360" w:lineRule="auto"/>
        <w:jc w:val="center"/>
        <w:rPr>
          <w:rFonts w:ascii="Times New Roman" w:hAnsi="Times New Roman" w:cs="Times New Roman"/>
          <w:sz w:val="28"/>
          <w:szCs w:val="28"/>
          <w:lang w:val="uk-UA"/>
        </w:rPr>
      </w:pPr>
    </w:p>
    <w:p w:rsidR="004863EF" w:rsidRPr="00505752" w:rsidRDefault="004863EF" w:rsidP="0011119D">
      <w:pPr>
        <w:spacing w:after="0" w:line="360" w:lineRule="auto"/>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Дипломна робота</w:t>
      </w:r>
    </w:p>
    <w:p w:rsidR="004863EF" w:rsidRPr="00505752" w:rsidRDefault="004863EF" w:rsidP="0011119D">
      <w:pPr>
        <w:spacing w:after="0" w:line="360" w:lineRule="auto"/>
        <w:jc w:val="center"/>
        <w:rPr>
          <w:rFonts w:ascii="Times New Roman" w:hAnsi="Times New Roman" w:cs="Times New Roman"/>
          <w:sz w:val="28"/>
          <w:szCs w:val="28"/>
          <w:lang w:val="uk-UA"/>
        </w:rPr>
      </w:pPr>
      <w:r w:rsidRPr="00505752">
        <w:rPr>
          <w:rFonts w:ascii="Times New Roman" w:hAnsi="Times New Roman" w:cs="Times New Roman"/>
          <w:sz w:val="28"/>
          <w:szCs w:val="28"/>
          <w:lang w:val="uk-UA"/>
        </w:rPr>
        <w:t>бакалавра</w:t>
      </w:r>
    </w:p>
    <w:p w:rsidR="004863EF" w:rsidRDefault="004863EF" w:rsidP="0011119D">
      <w:pPr>
        <w:spacing w:after="0" w:line="360" w:lineRule="auto"/>
        <w:jc w:val="center"/>
        <w:rPr>
          <w:rFonts w:ascii="Times New Roman" w:hAnsi="Times New Roman" w:cs="Times New Roman"/>
          <w:b/>
          <w:sz w:val="28"/>
          <w:szCs w:val="28"/>
          <w:lang w:val="uk-UA"/>
        </w:rPr>
      </w:pPr>
      <w:r w:rsidRPr="00505752">
        <w:rPr>
          <w:rFonts w:ascii="Times New Roman" w:hAnsi="Times New Roman" w:cs="Times New Roman"/>
          <w:sz w:val="28"/>
          <w:szCs w:val="28"/>
          <w:lang w:val="uk-UA"/>
        </w:rPr>
        <w:t xml:space="preserve">на тему: </w:t>
      </w:r>
      <w:r w:rsidRPr="00505752">
        <w:rPr>
          <w:rFonts w:ascii="Times New Roman" w:hAnsi="Times New Roman" w:cs="Times New Roman"/>
          <w:b/>
          <w:sz w:val="28"/>
          <w:szCs w:val="28"/>
        </w:rPr>
        <w:t>«</w:t>
      </w:r>
      <w:r w:rsidRPr="00505752">
        <w:rPr>
          <w:rFonts w:ascii="Times New Roman" w:hAnsi="Times New Roman" w:cs="Times New Roman"/>
          <w:b/>
          <w:sz w:val="28"/>
          <w:szCs w:val="28"/>
          <w:lang w:val="uk-UA"/>
        </w:rPr>
        <w:t>Дидактика групового пазлу та десеграція класу заради спільних навчальних здобутків</w:t>
      </w:r>
      <w:r w:rsidRPr="00505752">
        <w:rPr>
          <w:rFonts w:ascii="Times New Roman" w:hAnsi="Times New Roman" w:cs="Times New Roman"/>
          <w:b/>
          <w:sz w:val="28"/>
          <w:szCs w:val="28"/>
        </w:rPr>
        <w:t>»</w:t>
      </w:r>
    </w:p>
    <w:p w:rsidR="004863EF" w:rsidRPr="00340F10" w:rsidRDefault="004863EF" w:rsidP="0011119D">
      <w:pPr>
        <w:spacing w:after="0" w:line="360" w:lineRule="auto"/>
        <w:jc w:val="center"/>
        <w:rPr>
          <w:rFonts w:ascii="Times New Roman" w:hAnsi="Times New Roman" w:cs="Times New Roman"/>
          <w:sz w:val="28"/>
          <w:szCs w:val="28"/>
          <w:lang w:val="en-US"/>
        </w:rPr>
      </w:pPr>
      <w:r w:rsidRPr="00340F10">
        <w:rPr>
          <w:rFonts w:ascii="Times New Roman" w:hAnsi="Times New Roman" w:cs="Times New Roman"/>
          <w:sz w:val="28"/>
          <w:szCs w:val="28"/>
          <w:lang w:val="en-US"/>
        </w:rPr>
        <w:t>«Jigsaw puzzle technique and decegration of the class for the benefits of the learning process»</w:t>
      </w:r>
    </w:p>
    <w:p w:rsidR="004863EF" w:rsidRPr="00F56C1B" w:rsidRDefault="004863EF" w:rsidP="0011119D">
      <w:pPr>
        <w:spacing w:after="0" w:line="360" w:lineRule="auto"/>
        <w:jc w:val="center"/>
        <w:rPr>
          <w:rFonts w:ascii="Times New Roman" w:hAnsi="Times New Roman" w:cs="Times New Roman"/>
          <w:sz w:val="28"/>
          <w:szCs w:val="28"/>
          <w:lang w:val="en-US"/>
        </w:rPr>
      </w:pPr>
    </w:p>
    <w:p w:rsidR="004863EF" w:rsidRPr="00505752" w:rsidRDefault="004863EF" w:rsidP="0011119D">
      <w:pPr>
        <w:spacing w:after="0" w:line="360" w:lineRule="auto"/>
        <w:ind w:left="2268"/>
        <w:rPr>
          <w:rFonts w:ascii="Times New Roman" w:hAnsi="Times New Roman" w:cs="Times New Roman"/>
          <w:sz w:val="28"/>
          <w:szCs w:val="28"/>
          <w:lang w:val="uk-UA"/>
        </w:rPr>
      </w:pPr>
      <w:r w:rsidRPr="00505752">
        <w:rPr>
          <w:rFonts w:ascii="Times New Roman" w:hAnsi="Times New Roman" w:cs="Times New Roman"/>
          <w:sz w:val="28"/>
          <w:szCs w:val="28"/>
          <w:lang w:val="uk-UA"/>
        </w:rPr>
        <w:t>Виконала: студентка денної форми навчання</w:t>
      </w:r>
    </w:p>
    <w:p w:rsidR="004863EF" w:rsidRPr="00505752" w:rsidRDefault="004863EF" w:rsidP="0011119D">
      <w:pPr>
        <w:spacing w:after="0" w:line="360" w:lineRule="auto"/>
        <w:ind w:left="2268"/>
        <w:rPr>
          <w:rFonts w:ascii="Times New Roman" w:hAnsi="Times New Roman" w:cs="Times New Roman"/>
          <w:sz w:val="28"/>
          <w:szCs w:val="28"/>
          <w:lang w:val="uk-UA"/>
        </w:rPr>
      </w:pPr>
      <w:r w:rsidRPr="00505752">
        <w:rPr>
          <w:rFonts w:ascii="Times New Roman" w:hAnsi="Times New Roman" w:cs="Times New Roman"/>
          <w:sz w:val="28"/>
          <w:szCs w:val="28"/>
          <w:lang w:val="uk-UA"/>
        </w:rPr>
        <w:t>напряму підготовки 6.020303 Філологія</w:t>
      </w:r>
    </w:p>
    <w:p w:rsidR="004863EF" w:rsidRPr="00505752" w:rsidRDefault="004863EF" w:rsidP="0011119D">
      <w:pPr>
        <w:spacing w:after="0" w:line="360" w:lineRule="auto"/>
        <w:ind w:left="2268"/>
        <w:rPr>
          <w:rFonts w:ascii="Times New Roman" w:hAnsi="Times New Roman" w:cs="Times New Roman"/>
          <w:sz w:val="28"/>
          <w:szCs w:val="28"/>
          <w:lang w:val="uk-UA"/>
        </w:rPr>
      </w:pPr>
    </w:p>
    <w:p w:rsidR="004863EF" w:rsidRPr="00505752" w:rsidRDefault="00C535D9" w:rsidP="0011119D">
      <w:pPr>
        <w:spacing w:after="0" w:line="360" w:lineRule="auto"/>
        <w:ind w:left="2268"/>
        <w:rPr>
          <w:rFonts w:ascii="Times New Roman" w:hAnsi="Times New Roman" w:cs="Times New Roman"/>
          <w:sz w:val="28"/>
          <w:szCs w:val="28"/>
          <w:lang w:val="uk-UA"/>
        </w:rPr>
      </w:pPr>
      <w:r w:rsidRPr="00505752">
        <w:rPr>
          <w:rFonts w:ascii="Times New Roman" w:hAnsi="Times New Roman" w:cs="Times New Roman"/>
          <w:sz w:val="28"/>
          <w:szCs w:val="28"/>
          <w:lang w:val="uk-UA"/>
        </w:rPr>
        <w:t>Портна Дар’я Сергіївна</w:t>
      </w:r>
    </w:p>
    <w:p w:rsidR="004863EF" w:rsidRPr="00505752" w:rsidRDefault="004863EF" w:rsidP="0011119D">
      <w:pPr>
        <w:spacing w:after="0" w:line="360" w:lineRule="auto"/>
        <w:ind w:left="2268"/>
        <w:rPr>
          <w:rFonts w:ascii="Times New Roman" w:hAnsi="Times New Roman" w:cs="Times New Roman"/>
          <w:sz w:val="28"/>
          <w:szCs w:val="28"/>
          <w:lang w:val="uk-UA"/>
        </w:rPr>
      </w:pPr>
      <w:r w:rsidRPr="00505752">
        <w:rPr>
          <w:rFonts w:ascii="Times New Roman" w:hAnsi="Times New Roman" w:cs="Times New Roman"/>
          <w:sz w:val="28"/>
          <w:szCs w:val="28"/>
          <w:lang w:val="uk-UA"/>
        </w:rPr>
        <w:t>Керівник к.пед.н.,</w:t>
      </w:r>
      <w:r>
        <w:rPr>
          <w:rFonts w:ascii="Times New Roman" w:hAnsi="Times New Roman" w:cs="Times New Roman"/>
          <w:sz w:val="28"/>
          <w:szCs w:val="28"/>
          <w:lang w:val="uk-UA"/>
        </w:rPr>
        <w:t xml:space="preserve"> доц.,</w:t>
      </w:r>
      <w:r w:rsidRPr="00505752">
        <w:rPr>
          <w:rFonts w:ascii="Times New Roman" w:hAnsi="Times New Roman" w:cs="Times New Roman"/>
          <w:sz w:val="28"/>
          <w:szCs w:val="28"/>
          <w:lang w:val="uk-UA"/>
        </w:rPr>
        <w:t xml:space="preserve"> ПИЛИПЮК К.М.</w:t>
      </w:r>
    </w:p>
    <w:p w:rsidR="004863EF" w:rsidRPr="00505752" w:rsidRDefault="004863EF" w:rsidP="0011119D">
      <w:pPr>
        <w:spacing w:after="0" w:line="360" w:lineRule="auto"/>
        <w:ind w:left="2268"/>
        <w:rPr>
          <w:rFonts w:ascii="Times New Roman" w:hAnsi="Times New Roman" w:cs="Times New Roman"/>
          <w:sz w:val="28"/>
          <w:szCs w:val="28"/>
          <w:lang w:val="uk-UA"/>
        </w:rPr>
      </w:pPr>
      <w:r w:rsidRPr="00505752">
        <w:rPr>
          <w:rFonts w:ascii="Times New Roman" w:hAnsi="Times New Roman" w:cs="Times New Roman"/>
          <w:sz w:val="28"/>
          <w:szCs w:val="28"/>
          <w:lang w:val="uk-UA"/>
        </w:rPr>
        <w:t>Рецензент д.пед.н.</w:t>
      </w:r>
      <w:r>
        <w:rPr>
          <w:rFonts w:ascii="Times New Roman" w:hAnsi="Times New Roman" w:cs="Times New Roman"/>
          <w:sz w:val="28"/>
          <w:szCs w:val="28"/>
          <w:lang w:val="uk-UA"/>
        </w:rPr>
        <w:t xml:space="preserve">, </w:t>
      </w:r>
      <w:r w:rsidRPr="00505752">
        <w:rPr>
          <w:rFonts w:ascii="Times New Roman" w:hAnsi="Times New Roman" w:cs="Times New Roman"/>
          <w:sz w:val="28"/>
          <w:szCs w:val="28"/>
          <w:lang w:val="uk-UA"/>
        </w:rPr>
        <w:t>проф. КНЯЗЯН М.О.</w:t>
      </w:r>
    </w:p>
    <w:p w:rsidR="004863EF" w:rsidRPr="00505752" w:rsidRDefault="004863EF" w:rsidP="0011119D">
      <w:pPr>
        <w:spacing w:after="0" w:line="360" w:lineRule="auto"/>
        <w:rPr>
          <w:rFonts w:ascii="Times New Roman" w:hAnsi="Times New Roman" w:cs="Times New Roman"/>
          <w:sz w:val="28"/>
          <w:szCs w:val="28"/>
          <w:lang w:val="uk-UA"/>
        </w:rPr>
      </w:pPr>
    </w:p>
    <w:p w:rsidR="004863EF" w:rsidRPr="00505752" w:rsidRDefault="004863EF" w:rsidP="0011119D">
      <w:pPr>
        <w:spacing w:after="0" w:line="360" w:lineRule="auto"/>
        <w:rPr>
          <w:rFonts w:ascii="Times New Roman" w:hAnsi="Times New Roman" w:cs="Times New Roman"/>
          <w:sz w:val="28"/>
          <w:szCs w:val="28"/>
          <w:lang w:val="uk-UA"/>
        </w:rPr>
      </w:pPr>
    </w:p>
    <w:p w:rsidR="004863EF" w:rsidRPr="00505752" w:rsidRDefault="004863EF" w:rsidP="0011119D">
      <w:pPr>
        <w:spacing w:after="0" w:line="360" w:lineRule="auto"/>
        <w:rPr>
          <w:rFonts w:ascii="Times New Roman" w:hAnsi="Times New Roman" w:cs="Times New Roman"/>
          <w:sz w:val="28"/>
          <w:szCs w:val="28"/>
          <w:lang w:val="uk-UA"/>
        </w:rPr>
        <w:sectPr w:rsidR="004863EF" w:rsidRPr="00505752" w:rsidSect="007E4099">
          <w:headerReference w:type="default" r:id="rId8"/>
          <w:footerReference w:type="first" r:id="rId9"/>
          <w:pgSz w:w="11906" w:h="16838"/>
          <w:pgMar w:top="1134" w:right="850" w:bottom="1134" w:left="1701" w:header="708" w:footer="708" w:gutter="0"/>
          <w:cols w:space="708"/>
          <w:titlePg/>
          <w:docGrid w:linePitch="360"/>
        </w:sectPr>
      </w:pPr>
    </w:p>
    <w:p w:rsidR="004863EF" w:rsidRPr="00505752" w:rsidRDefault="004863EF" w:rsidP="0011119D">
      <w:pPr>
        <w:spacing w:after="0" w:line="360" w:lineRule="auto"/>
        <w:rPr>
          <w:rFonts w:ascii="Times New Roman" w:hAnsi="Times New Roman" w:cs="Times New Roman"/>
          <w:sz w:val="28"/>
          <w:szCs w:val="28"/>
          <w:lang w:val="uk-UA"/>
        </w:rPr>
      </w:pPr>
      <w:r w:rsidRPr="00505752">
        <w:rPr>
          <w:rFonts w:ascii="Times New Roman" w:hAnsi="Times New Roman" w:cs="Times New Roman"/>
          <w:sz w:val="28"/>
          <w:szCs w:val="28"/>
          <w:lang w:val="uk-UA"/>
        </w:rPr>
        <w:lastRenderedPageBreak/>
        <w:t xml:space="preserve">Рекомендовано до захисту:                                 </w:t>
      </w:r>
    </w:p>
    <w:p w:rsidR="004863EF" w:rsidRPr="00505752" w:rsidRDefault="004863EF" w:rsidP="0011119D">
      <w:pPr>
        <w:spacing w:after="0" w:line="360" w:lineRule="auto"/>
        <w:rPr>
          <w:rFonts w:ascii="Times New Roman" w:hAnsi="Times New Roman" w:cs="Times New Roman"/>
          <w:sz w:val="28"/>
          <w:szCs w:val="28"/>
          <w:lang w:val="uk-UA"/>
        </w:rPr>
      </w:pPr>
      <w:r w:rsidRPr="00505752">
        <w:rPr>
          <w:rFonts w:ascii="Times New Roman" w:hAnsi="Times New Roman" w:cs="Times New Roman"/>
          <w:sz w:val="28"/>
          <w:szCs w:val="28"/>
          <w:lang w:val="uk-UA"/>
        </w:rPr>
        <w:t>протокол засідання кафедри</w:t>
      </w:r>
    </w:p>
    <w:p w:rsidR="004863EF" w:rsidRPr="00505752" w:rsidRDefault="004863EF" w:rsidP="0011119D">
      <w:pPr>
        <w:spacing w:after="0" w:line="360" w:lineRule="auto"/>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німецької філології                               </w:t>
      </w:r>
    </w:p>
    <w:p w:rsidR="004863EF" w:rsidRPr="00505752" w:rsidRDefault="004863EF" w:rsidP="0011119D">
      <w:pPr>
        <w:spacing w:after="0" w:line="240" w:lineRule="auto"/>
        <w:rPr>
          <w:rFonts w:ascii="Times New Roman" w:hAnsi="Times New Roman" w:cs="Times New Roman"/>
          <w:sz w:val="28"/>
          <w:szCs w:val="28"/>
          <w:vertAlign w:val="subscript"/>
          <w:lang w:val="uk-UA"/>
        </w:rPr>
      </w:pPr>
      <w:r w:rsidRPr="00505752">
        <w:rPr>
          <w:rFonts w:ascii="Times New Roman" w:hAnsi="Times New Roman" w:cs="Times New Roman"/>
          <w:sz w:val="28"/>
          <w:szCs w:val="28"/>
          <w:lang w:val="uk-UA"/>
        </w:rPr>
        <w:t xml:space="preserve">№ 10  від 22.05.2018                                                              </w:t>
      </w:r>
    </w:p>
    <w:p w:rsidR="004863EF" w:rsidRPr="00505752" w:rsidRDefault="004863EF" w:rsidP="0011119D">
      <w:pPr>
        <w:spacing w:after="0" w:line="360" w:lineRule="auto"/>
        <w:rPr>
          <w:rFonts w:ascii="Times New Roman" w:hAnsi="Times New Roman" w:cs="Times New Roman"/>
          <w:sz w:val="28"/>
          <w:szCs w:val="28"/>
          <w:lang w:val="uk-UA"/>
        </w:rPr>
      </w:pPr>
    </w:p>
    <w:p w:rsidR="004863EF" w:rsidRPr="00505752" w:rsidRDefault="004863EF" w:rsidP="0011119D">
      <w:pPr>
        <w:spacing w:after="0" w:line="360" w:lineRule="auto"/>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Завідувач кафедри   </w:t>
      </w:r>
    </w:p>
    <w:p w:rsidR="004863EF" w:rsidRPr="00505752" w:rsidRDefault="004863EF" w:rsidP="0011119D">
      <w:pPr>
        <w:spacing w:after="0" w:line="240" w:lineRule="auto"/>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 _______                  Куліна І.Г. </w:t>
      </w:r>
    </w:p>
    <w:p w:rsidR="004863EF" w:rsidRPr="00505752" w:rsidRDefault="004863EF" w:rsidP="0011119D">
      <w:pPr>
        <w:spacing w:after="0" w:line="240" w:lineRule="auto"/>
        <w:rPr>
          <w:rFonts w:ascii="Times New Roman" w:hAnsi="Times New Roman" w:cs="Times New Roman"/>
          <w:sz w:val="28"/>
          <w:szCs w:val="28"/>
          <w:vertAlign w:val="subscript"/>
          <w:lang w:val="uk-UA"/>
        </w:rPr>
      </w:pPr>
      <w:r w:rsidRPr="00505752">
        <w:rPr>
          <w:rFonts w:ascii="Times New Roman" w:hAnsi="Times New Roman" w:cs="Times New Roman"/>
          <w:sz w:val="28"/>
          <w:szCs w:val="28"/>
          <w:vertAlign w:val="subscript"/>
          <w:lang w:val="uk-UA"/>
        </w:rPr>
        <w:t xml:space="preserve">     (підпис)</w:t>
      </w:r>
    </w:p>
    <w:p w:rsidR="004863EF" w:rsidRPr="00505752" w:rsidRDefault="004863EF" w:rsidP="0011119D">
      <w:pPr>
        <w:spacing w:after="0" w:line="360" w:lineRule="auto"/>
        <w:rPr>
          <w:rFonts w:ascii="Times New Roman" w:hAnsi="Times New Roman" w:cs="Times New Roman"/>
          <w:sz w:val="28"/>
          <w:szCs w:val="28"/>
          <w:lang w:val="uk-UA"/>
        </w:rPr>
      </w:pPr>
    </w:p>
    <w:p w:rsidR="004863EF" w:rsidRPr="00505752" w:rsidRDefault="004863EF" w:rsidP="0011119D">
      <w:pPr>
        <w:spacing w:after="0" w:line="360" w:lineRule="auto"/>
        <w:rPr>
          <w:rFonts w:ascii="Times New Roman" w:hAnsi="Times New Roman" w:cs="Times New Roman"/>
          <w:sz w:val="28"/>
          <w:szCs w:val="28"/>
          <w:lang w:val="uk-UA"/>
        </w:rPr>
      </w:pPr>
    </w:p>
    <w:p w:rsidR="004863EF" w:rsidRPr="00505752" w:rsidRDefault="004863EF" w:rsidP="0011119D">
      <w:pPr>
        <w:spacing w:after="0" w:line="360" w:lineRule="auto"/>
        <w:jc w:val="center"/>
        <w:rPr>
          <w:rFonts w:ascii="Times New Roman" w:hAnsi="Times New Roman" w:cs="Times New Roman"/>
          <w:sz w:val="28"/>
          <w:szCs w:val="28"/>
          <w:lang w:val="uk-UA"/>
        </w:rPr>
      </w:pPr>
    </w:p>
    <w:p w:rsidR="004863EF" w:rsidRPr="00505752" w:rsidRDefault="004863EF" w:rsidP="0011119D">
      <w:pPr>
        <w:spacing w:after="0" w:line="360" w:lineRule="auto"/>
        <w:rPr>
          <w:rFonts w:ascii="Times New Roman" w:hAnsi="Times New Roman" w:cs="Times New Roman"/>
          <w:sz w:val="28"/>
          <w:szCs w:val="28"/>
          <w:lang w:val="uk-UA"/>
        </w:rPr>
      </w:pPr>
    </w:p>
    <w:p w:rsidR="004863EF" w:rsidRPr="00505752" w:rsidRDefault="004863EF" w:rsidP="0011119D">
      <w:pPr>
        <w:spacing w:after="0" w:line="360" w:lineRule="auto"/>
        <w:rPr>
          <w:rFonts w:ascii="Times New Roman" w:hAnsi="Times New Roman" w:cs="Times New Roman"/>
          <w:sz w:val="28"/>
          <w:szCs w:val="28"/>
          <w:lang w:val="uk-UA"/>
        </w:rPr>
      </w:pPr>
      <w:r w:rsidRPr="00505752">
        <w:rPr>
          <w:rFonts w:ascii="Times New Roman" w:hAnsi="Times New Roman" w:cs="Times New Roman"/>
          <w:sz w:val="28"/>
          <w:szCs w:val="28"/>
          <w:lang w:val="uk-UA"/>
        </w:rPr>
        <w:t>Захищено на засіданні ЕК №4</w:t>
      </w:r>
    </w:p>
    <w:p w:rsidR="004863EF" w:rsidRPr="00505752" w:rsidRDefault="004863EF" w:rsidP="0011119D">
      <w:pPr>
        <w:spacing w:after="0" w:line="360" w:lineRule="auto"/>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протокол №       від    </w:t>
      </w:r>
    </w:p>
    <w:p w:rsidR="004863EF" w:rsidRPr="00505752" w:rsidRDefault="004863EF" w:rsidP="0011119D">
      <w:pPr>
        <w:spacing w:after="0" w:line="240" w:lineRule="auto"/>
        <w:rPr>
          <w:rFonts w:ascii="Times New Roman" w:hAnsi="Times New Roman" w:cs="Times New Roman"/>
          <w:sz w:val="28"/>
          <w:szCs w:val="28"/>
        </w:rPr>
      </w:pPr>
      <w:r w:rsidRPr="00505752">
        <w:rPr>
          <w:rFonts w:ascii="Times New Roman" w:hAnsi="Times New Roman" w:cs="Times New Roman"/>
          <w:sz w:val="28"/>
          <w:szCs w:val="28"/>
          <w:lang w:val="uk-UA"/>
        </w:rPr>
        <w:t>Оцінка</w:t>
      </w:r>
      <w:r w:rsidRPr="00505752">
        <w:rPr>
          <w:rFonts w:ascii="Times New Roman" w:hAnsi="Times New Roman" w:cs="Times New Roman"/>
          <w:sz w:val="28"/>
          <w:szCs w:val="28"/>
        </w:rPr>
        <w:t>__________/____/_____</w:t>
      </w:r>
    </w:p>
    <w:p w:rsidR="004863EF" w:rsidRPr="00505752" w:rsidRDefault="004863EF" w:rsidP="0011119D">
      <w:pPr>
        <w:spacing w:after="0" w:line="240" w:lineRule="auto"/>
        <w:rPr>
          <w:rFonts w:ascii="Times New Roman" w:hAnsi="Times New Roman" w:cs="Times New Roman"/>
          <w:sz w:val="28"/>
          <w:szCs w:val="28"/>
          <w:vertAlign w:val="subscript"/>
          <w:lang w:val="uk-UA"/>
        </w:rPr>
      </w:pPr>
      <w:r w:rsidRPr="00505752">
        <w:rPr>
          <w:rFonts w:ascii="Times New Roman" w:hAnsi="Times New Roman" w:cs="Times New Roman"/>
          <w:sz w:val="28"/>
          <w:szCs w:val="28"/>
          <w:vertAlign w:val="subscript"/>
        </w:rPr>
        <w:t>(</w:t>
      </w:r>
      <w:r w:rsidRPr="00505752">
        <w:rPr>
          <w:rFonts w:ascii="Times New Roman" w:hAnsi="Times New Roman" w:cs="Times New Roman"/>
          <w:sz w:val="28"/>
          <w:szCs w:val="28"/>
          <w:vertAlign w:val="subscript"/>
          <w:lang w:val="uk-UA"/>
        </w:rPr>
        <w:t xml:space="preserve">за національною шкалаю, шкалою </w:t>
      </w:r>
      <w:r w:rsidRPr="00505752">
        <w:rPr>
          <w:rFonts w:ascii="Times New Roman" w:hAnsi="Times New Roman" w:cs="Times New Roman"/>
          <w:sz w:val="28"/>
          <w:szCs w:val="28"/>
          <w:vertAlign w:val="subscript"/>
          <w:lang w:val="de-DE"/>
        </w:rPr>
        <w:t>ECTS</w:t>
      </w:r>
      <w:r w:rsidRPr="00505752">
        <w:rPr>
          <w:rFonts w:ascii="Times New Roman" w:hAnsi="Times New Roman" w:cs="Times New Roman"/>
          <w:sz w:val="28"/>
          <w:szCs w:val="28"/>
          <w:vertAlign w:val="subscript"/>
        </w:rPr>
        <w:t xml:space="preserve">, </w:t>
      </w:r>
      <w:r w:rsidRPr="00505752">
        <w:rPr>
          <w:rFonts w:ascii="Times New Roman" w:hAnsi="Times New Roman" w:cs="Times New Roman"/>
          <w:sz w:val="28"/>
          <w:szCs w:val="28"/>
          <w:vertAlign w:val="subscript"/>
          <w:lang w:val="uk-UA"/>
        </w:rPr>
        <w:t>бали</w:t>
      </w:r>
      <w:r w:rsidRPr="00505752">
        <w:rPr>
          <w:rFonts w:ascii="Times New Roman" w:hAnsi="Times New Roman" w:cs="Times New Roman"/>
          <w:sz w:val="28"/>
          <w:szCs w:val="28"/>
          <w:vertAlign w:val="subscript"/>
        </w:rPr>
        <w:t>)</w:t>
      </w:r>
    </w:p>
    <w:p w:rsidR="004863EF" w:rsidRPr="00505752" w:rsidRDefault="004863EF" w:rsidP="007E4099">
      <w:pPr>
        <w:spacing w:after="0" w:line="276" w:lineRule="auto"/>
        <w:rPr>
          <w:rFonts w:ascii="Times New Roman" w:hAnsi="Times New Roman" w:cs="Times New Roman"/>
          <w:sz w:val="28"/>
          <w:szCs w:val="28"/>
          <w:lang w:val="uk-UA"/>
        </w:rPr>
      </w:pPr>
    </w:p>
    <w:p w:rsidR="004863EF" w:rsidRPr="00505752" w:rsidRDefault="004863EF" w:rsidP="007E4099">
      <w:pPr>
        <w:spacing w:after="0" w:line="276" w:lineRule="auto"/>
        <w:rPr>
          <w:rFonts w:ascii="Times New Roman" w:hAnsi="Times New Roman" w:cs="Times New Roman"/>
          <w:sz w:val="28"/>
          <w:szCs w:val="28"/>
          <w:lang w:val="uk-UA"/>
        </w:rPr>
      </w:pPr>
    </w:p>
    <w:p w:rsidR="004863EF" w:rsidRPr="00505752" w:rsidRDefault="004863EF" w:rsidP="007E4099">
      <w:pPr>
        <w:spacing w:after="0" w:line="276" w:lineRule="auto"/>
        <w:rPr>
          <w:rFonts w:ascii="Times New Roman" w:hAnsi="Times New Roman" w:cs="Times New Roman"/>
          <w:sz w:val="28"/>
          <w:szCs w:val="28"/>
          <w:lang w:val="uk-UA"/>
        </w:rPr>
      </w:pPr>
      <w:r w:rsidRPr="00505752">
        <w:rPr>
          <w:rFonts w:ascii="Times New Roman" w:hAnsi="Times New Roman" w:cs="Times New Roman"/>
          <w:sz w:val="28"/>
          <w:szCs w:val="28"/>
          <w:lang w:val="uk-UA"/>
        </w:rPr>
        <w:t>Голова ЕК</w:t>
      </w:r>
    </w:p>
    <w:p w:rsidR="004863EF" w:rsidRPr="00505752" w:rsidRDefault="004863EF" w:rsidP="0011119D">
      <w:pPr>
        <w:spacing w:after="0" w:line="240" w:lineRule="auto"/>
        <w:rPr>
          <w:rFonts w:ascii="Times New Roman" w:hAnsi="Times New Roman" w:cs="Times New Roman"/>
          <w:sz w:val="28"/>
          <w:szCs w:val="28"/>
          <w:vertAlign w:val="subscript"/>
          <w:lang w:val="uk-UA"/>
        </w:rPr>
      </w:pPr>
      <w:r w:rsidRPr="00505752">
        <w:rPr>
          <w:rFonts w:ascii="Times New Roman" w:hAnsi="Times New Roman" w:cs="Times New Roman"/>
          <w:sz w:val="28"/>
          <w:szCs w:val="28"/>
          <w:lang w:val="uk-UA"/>
        </w:rPr>
        <w:t xml:space="preserve"> _______          Колесниченко Н.Ю. </w:t>
      </w:r>
      <w:r w:rsidRPr="00505752">
        <w:rPr>
          <w:rFonts w:ascii="Times New Roman" w:hAnsi="Times New Roman" w:cs="Times New Roman"/>
          <w:sz w:val="28"/>
          <w:szCs w:val="28"/>
          <w:vertAlign w:val="subscript"/>
          <w:lang w:val="uk-UA"/>
        </w:rPr>
        <w:t xml:space="preserve">  (підпис)</w:t>
      </w:r>
    </w:p>
    <w:p w:rsidR="004863EF" w:rsidRPr="00505752" w:rsidRDefault="004863EF" w:rsidP="0082216A">
      <w:pPr>
        <w:spacing w:after="0" w:line="240" w:lineRule="auto"/>
        <w:rPr>
          <w:rFonts w:ascii="Times New Roman" w:hAnsi="Times New Roman" w:cs="Times New Roman"/>
          <w:sz w:val="28"/>
          <w:szCs w:val="28"/>
          <w:lang w:val="uk-UA"/>
        </w:rPr>
        <w:sectPr w:rsidR="004863EF" w:rsidRPr="00505752" w:rsidSect="007E4099">
          <w:type w:val="continuous"/>
          <w:pgSz w:w="11906" w:h="16838"/>
          <w:pgMar w:top="1134" w:right="850" w:bottom="1134" w:left="1701" w:header="708" w:footer="708" w:gutter="0"/>
          <w:cols w:num="2" w:space="708"/>
          <w:docGrid w:linePitch="360"/>
        </w:sectPr>
      </w:pPr>
    </w:p>
    <w:p w:rsidR="004863EF" w:rsidRPr="00505752" w:rsidRDefault="004863EF" w:rsidP="00240BA6">
      <w:pPr>
        <w:spacing w:line="360" w:lineRule="auto"/>
        <w:jc w:val="center"/>
        <w:rPr>
          <w:rFonts w:ascii="Times New Roman" w:hAnsi="Times New Roman" w:cs="Times New Roman"/>
          <w:sz w:val="28"/>
          <w:szCs w:val="28"/>
          <w:lang w:val="uk-UA"/>
        </w:rPr>
      </w:pPr>
      <w:r w:rsidRPr="00505752">
        <w:rPr>
          <w:rFonts w:ascii="Times New Roman" w:hAnsi="Times New Roman" w:cs="Times New Roman"/>
          <w:sz w:val="28"/>
          <w:szCs w:val="28"/>
          <w:lang w:val="uk-UA"/>
        </w:rPr>
        <w:lastRenderedPageBreak/>
        <w:t>ЗМІСТ</w:t>
      </w:r>
    </w:p>
    <w:p w:rsidR="004863EF" w:rsidRPr="00505752" w:rsidRDefault="004863EF" w:rsidP="0096356C">
      <w:pPr>
        <w:spacing w:line="360" w:lineRule="auto"/>
        <w:jc w:val="center"/>
        <w:rPr>
          <w:rFonts w:ascii="Times New Roman" w:hAnsi="Times New Roman" w:cs="Times New Roman"/>
          <w:sz w:val="28"/>
          <w:szCs w:val="28"/>
          <w:lang w:val="uk-UA"/>
        </w:rPr>
      </w:pP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ВСТУП .....................................................................................................................3</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РОЗДІЛ І. АКТИВНІ МЕТОДИ НАВЧАННЯ..........................</w:t>
      </w:r>
      <w:r w:rsidRPr="00505752">
        <w:rPr>
          <w:rFonts w:ascii="Times New Roman" w:hAnsi="Times New Roman" w:cs="Times New Roman"/>
          <w:color w:val="000000"/>
          <w:sz w:val="28"/>
          <w:szCs w:val="28"/>
          <w:u w:color="000000"/>
          <w:lang w:eastAsia="ru-RU"/>
        </w:rPr>
        <w:t>.....</w:t>
      </w:r>
      <w:r>
        <w:rPr>
          <w:rFonts w:ascii="Times New Roman" w:hAnsi="Times New Roman" w:cs="Times New Roman"/>
          <w:color w:val="000000"/>
          <w:sz w:val="28"/>
          <w:szCs w:val="28"/>
          <w:u w:color="000000"/>
          <w:lang w:val="uk-UA" w:eastAsia="ru-RU"/>
        </w:rPr>
        <w:t>.......................5</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1.1. Активні методи навчання у контексті освітніх цілей....</w:t>
      </w:r>
      <w:r>
        <w:rPr>
          <w:rFonts w:ascii="Times New Roman" w:hAnsi="Times New Roman" w:cs="Times New Roman"/>
          <w:color w:val="000000"/>
          <w:sz w:val="28"/>
          <w:szCs w:val="28"/>
          <w:u w:color="000000"/>
          <w:lang w:val="uk-UA" w:eastAsia="ru-RU"/>
        </w:rPr>
        <w:t>...............................5</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eastAsia="ru-RU"/>
        </w:rPr>
      </w:pPr>
      <w:r w:rsidRPr="00505752">
        <w:rPr>
          <w:rFonts w:ascii="Times New Roman" w:hAnsi="Times New Roman" w:cs="Times New Roman"/>
          <w:color w:val="000000"/>
          <w:sz w:val="28"/>
          <w:szCs w:val="28"/>
          <w:u w:color="000000"/>
          <w:lang w:val="uk-UA" w:eastAsia="ru-RU"/>
        </w:rPr>
        <w:t>1.2. Активні методи у комунікативному навчанні...............</w:t>
      </w:r>
      <w:r>
        <w:rPr>
          <w:rFonts w:ascii="Times New Roman" w:hAnsi="Times New Roman" w:cs="Times New Roman"/>
          <w:color w:val="000000"/>
          <w:sz w:val="28"/>
          <w:szCs w:val="28"/>
          <w:u w:color="000000"/>
          <w:lang w:val="uk-UA" w:eastAsia="ru-RU"/>
        </w:rPr>
        <w:t>................................9</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eastAsia="ru-RU"/>
        </w:rPr>
      </w:pPr>
      <w:r w:rsidRPr="00505752">
        <w:rPr>
          <w:rFonts w:ascii="Times New Roman" w:hAnsi="Times New Roman" w:cs="Times New Roman"/>
          <w:color w:val="000000"/>
          <w:sz w:val="28"/>
          <w:szCs w:val="28"/>
          <w:u w:color="000000"/>
          <w:lang w:val="uk-UA" w:eastAsia="ru-RU"/>
        </w:rPr>
        <w:t>1.3. Активні методи у вивченні іноземної мови................................................</w:t>
      </w:r>
      <w:r>
        <w:rPr>
          <w:rFonts w:ascii="Times New Roman" w:hAnsi="Times New Roman" w:cs="Times New Roman"/>
          <w:color w:val="000000"/>
          <w:sz w:val="28"/>
          <w:szCs w:val="28"/>
          <w:u w:color="000000"/>
          <w:lang w:val="uk-UA" w:eastAsia="ru-RU"/>
        </w:rPr>
        <w:t>.12</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eastAsia="ru-RU"/>
        </w:rPr>
      </w:pPr>
      <w:r w:rsidRPr="00505752">
        <w:rPr>
          <w:rFonts w:ascii="Times New Roman" w:hAnsi="Times New Roman" w:cs="Times New Roman"/>
          <w:color w:val="000000"/>
          <w:sz w:val="28"/>
          <w:szCs w:val="28"/>
          <w:u w:color="000000"/>
          <w:lang w:val="uk-UA" w:eastAsia="ru-RU"/>
        </w:rPr>
        <w:t>РОЗДІЛ ІІ. ТЕОРІЯ ГРУПОВОГО ПАЗЛУ........................................................</w:t>
      </w:r>
      <w:r>
        <w:rPr>
          <w:rFonts w:ascii="Times New Roman" w:hAnsi="Times New Roman" w:cs="Times New Roman"/>
          <w:color w:val="000000"/>
          <w:sz w:val="28"/>
          <w:szCs w:val="28"/>
          <w:u w:color="000000"/>
          <w:lang w:val="uk-UA" w:eastAsia="ru-RU"/>
        </w:rPr>
        <w:t>15</w:t>
      </w:r>
    </w:p>
    <w:p w:rsidR="004863EF"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 xml:space="preserve">2.1. </w:t>
      </w:r>
      <w:r w:rsidRPr="00A77239">
        <w:rPr>
          <w:rFonts w:ascii="Times New Roman" w:hAnsi="Times New Roman" w:cs="Times New Roman"/>
          <w:color w:val="000000"/>
          <w:sz w:val="28"/>
          <w:szCs w:val="28"/>
          <w:u w:color="000000"/>
          <w:lang w:val="uk-UA" w:eastAsia="ru-RU"/>
        </w:rPr>
        <w:t>Теоретичне введення поняття групового пазлу в предмет науки</w:t>
      </w:r>
      <w:r>
        <w:rPr>
          <w:rFonts w:ascii="Times New Roman" w:hAnsi="Times New Roman" w:cs="Times New Roman"/>
          <w:color w:val="000000"/>
          <w:sz w:val="28"/>
          <w:szCs w:val="28"/>
          <w:u w:color="000000"/>
          <w:lang w:val="uk-UA" w:eastAsia="ru-RU"/>
        </w:rPr>
        <w:t>……….15</w:t>
      </w:r>
      <w:r w:rsidRPr="00204C8E">
        <w:rPr>
          <w:rFonts w:ascii="Times New Roman" w:hAnsi="Times New Roman" w:cs="Times New Roman"/>
          <w:color w:val="000000"/>
          <w:sz w:val="28"/>
          <w:szCs w:val="28"/>
          <w:u w:color="000000"/>
          <w:lang w:val="uk-UA" w:eastAsia="ru-RU"/>
        </w:rPr>
        <w:t xml:space="preserve"> </w:t>
      </w:r>
    </w:p>
    <w:p w:rsidR="004863EF" w:rsidRPr="00A77239"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Pr>
          <w:rFonts w:ascii="Times New Roman" w:hAnsi="Times New Roman" w:cs="Times New Roman"/>
          <w:color w:val="000000"/>
          <w:sz w:val="28"/>
          <w:szCs w:val="28"/>
          <w:u w:color="000000"/>
          <w:lang w:val="uk-UA" w:eastAsia="ru-RU"/>
        </w:rPr>
        <w:t xml:space="preserve">2.2. </w:t>
      </w:r>
      <w:r w:rsidRPr="00505752">
        <w:rPr>
          <w:rFonts w:ascii="Times New Roman" w:hAnsi="Times New Roman" w:cs="Times New Roman"/>
          <w:color w:val="000000"/>
          <w:sz w:val="28"/>
          <w:szCs w:val="28"/>
          <w:u w:color="000000"/>
          <w:lang w:val="uk-UA" w:eastAsia="ru-RU"/>
        </w:rPr>
        <w:t>Груповий пазл за амерiканською та нiмецькою моделями (пазли Еліота Аронсона, Роберта Славiна та Елінга Фрея) .....................................................</w:t>
      </w:r>
      <w:r>
        <w:rPr>
          <w:rFonts w:ascii="Times New Roman" w:hAnsi="Times New Roman" w:cs="Times New Roman"/>
          <w:color w:val="000000"/>
          <w:sz w:val="28"/>
          <w:szCs w:val="28"/>
          <w:u w:color="000000"/>
          <w:lang w:val="uk-UA" w:eastAsia="ru-RU"/>
        </w:rPr>
        <w:t>.19</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2.</w:t>
      </w:r>
      <w:r>
        <w:rPr>
          <w:rFonts w:ascii="Times New Roman" w:hAnsi="Times New Roman" w:cs="Times New Roman"/>
          <w:color w:val="000000"/>
          <w:sz w:val="28"/>
          <w:szCs w:val="28"/>
          <w:u w:color="000000"/>
          <w:lang w:val="uk-UA" w:eastAsia="ru-RU"/>
        </w:rPr>
        <w:t>3</w:t>
      </w:r>
      <w:r w:rsidRPr="00505752">
        <w:rPr>
          <w:rFonts w:ascii="Times New Roman" w:hAnsi="Times New Roman" w:cs="Times New Roman"/>
          <w:color w:val="000000"/>
          <w:sz w:val="28"/>
          <w:szCs w:val="28"/>
          <w:u w:color="000000"/>
          <w:lang w:val="uk-UA" w:eastAsia="ru-RU"/>
        </w:rPr>
        <w:t>. Інші теорії гру</w:t>
      </w:r>
      <w:r>
        <w:rPr>
          <w:rFonts w:ascii="Times New Roman" w:hAnsi="Times New Roman" w:cs="Times New Roman"/>
          <w:color w:val="000000"/>
          <w:sz w:val="28"/>
          <w:szCs w:val="28"/>
          <w:u w:color="000000"/>
          <w:lang w:val="uk-UA" w:eastAsia="ru-RU"/>
        </w:rPr>
        <w:t>пового пазлу………………………………………………..25</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2.4.Відображення уроку…………..........................................</w:t>
      </w:r>
      <w:r>
        <w:rPr>
          <w:rFonts w:ascii="Times New Roman" w:hAnsi="Times New Roman" w:cs="Times New Roman"/>
          <w:color w:val="000000"/>
          <w:sz w:val="28"/>
          <w:szCs w:val="28"/>
          <w:u w:color="000000"/>
          <w:lang w:val="uk-UA" w:eastAsia="ru-RU"/>
        </w:rPr>
        <w:t>..............................27</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ВИСНОВКИ...............................................................................</w:t>
      </w:r>
      <w:r>
        <w:rPr>
          <w:rFonts w:ascii="Times New Roman" w:hAnsi="Times New Roman" w:cs="Times New Roman"/>
          <w:color w:val="000000"/>
          <w:sz w:val="28"/>
          <w:szCs w:val="28"/>
          <w:u w:color="000000"/>
          <w:lang w:val="uk-UA" w:eastAsia="ru-RU"/>
        </w:rPr>
        <w:t>............................32</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ZUSAMMENFASSUNG…………………………</w:t>
      </w:r>
      <w:r>
        <w:rPr>
          <w:rFonts w:ascii="Times New Roman" w:hAnsi="Times New Roman" w:cs="Times New Roman"/>
          <w:color w:val="000000"/>
          <w:sz w:val="28"/>
          <w:szCs w:val="28"/>
          <w:u w:color="000000"/>
          <w:lang w:val="uk-UA" w:eastAsia="ru-RU"/>
        </w:rPr>
        <w:t>……………………………...35</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CПИСОК ВИКОРИСТАНИХ ДЖЕРЕЛ.................................</w:t>
      </w:r>
      <w:r>
        <w:rPr>
          <w:rFonts w:ascii="Times New Roman" w:hAnsi="Times New Roman" w:cs="Times New Roman"/>
          <w:color w:val="000000"/>
          <w:sz w:val="28"/>
          <w:szCs w:val="28"/>
          <w:u w:color="000000"/>
          <w:lang w:val="uk-UA" w:eastAsia="ru-RU"/>
        </w:rPr>
        <w:t>............................37</w:t>
      </w:r>
      <w:r w:rsidRPr="00505752">
        <w:rPr>
          <w:rFonts w:ascii="Times New Roman" w:hAnsi="Times New Roman" w:cs="Times New Roman"/>
          <w:color w:val="000000"/>
          <w:sz w:val="28"/>
          <w:szCs w:val="28"/>
          <w:u w:color="000000"/>
          <w:lang w:val="uk-UA" w:eastAsia="ru-RU"/>
        </w:rPr>
        <w:t xml:space="preserve"> </w:t>
      </w:r>
      <w:r w:rsidRPr="00505752">
        <w:rPr>
          <w:rFonts w:ascii="Times New Roman" w:hAnsi="Times New Roman" w:cs="Times New Roman"/>
          <w:color w:val="000000"/>
          <w:sz w:val="28"/>
          <w:szCs w:val="28"/>
          <w:u w:color="000000"/>
          <w:lang w:val="uk-UA" w:eastAsia="ru-RU"/>
        </w:rPr>
        <w:br/>
        <w:t>ГЛОСАРІЙ ............................................................................</w:t>
      </w:r>
      <w:r>
        <w:rPr>
          <w:rFonts w:ascii="Times New Roman" w:hAnsi="Times New Roman" w:cs="Times New Roman"/>
          <w:color w:val="000000"/>
          <w:sz w:val="28"/>
          <w:szCs w:val="28"/>
          <w:u w:color="000000"/>
          <w:lang w:val="uk-UA" w:eastAsia="ru-RU"/>
        </w:rPr>
        <w:t>................................42</w:t>
      </w:r>
    </w:p>
    <w:p w:rsidR="004863EF" w:rsidRPr="00505752" w:rsidRDefault="004863EF" w:rsidP="004C531B">
      <w:pPr>
        <w:suppressAutoHyphens w:val="0"/>
        <w:spacing w:line="360" w:lineRule="auto"/>
        <w:jc w:val="both"/>
        <w:rPr>
          <w:rFonts w:ascii="Times New Roman" w:hAnsi="Times New Roman" w:cs="Times New Roman"/>
          <w:color w:val="000000"/>
          <w:sz w:val="28"/>
          <w:szCs w:val="28"/>
          <w:u w:color="000000"/>
          <w:lang w:val="uk-UA" w:eastAsia="ru-RU"/>
        </w:rPr>
      </w:pPr>
      <w:r w:rsidRPr="00505752">
        <w:rPr>
          <w:rFonts w:ascii="Times New Roman" w:hAnsi="Times New Roman" w:cs="Times New Roman"/>
          <w:color w:val="000000"/>
          <w:sz w:val="28"/>
          <w:szCs w:val="28"/>
          <w:u w:color="000000"/>
          <w:lang w:val="uk-UA" w:eastAsia="ru-RU"/>
        </w:rPr>
        <w:t>ДОДАТКИ ...................................................................................</w:t>
      </w:r>
      <w:r>
        <w:rPr>
          <w:rFonts w:ascii="Times New Roman" w:hAnsi="Times New Roman" w:cs="Times New Roman"/>
          <w:color w:val="000000"/>
          <w:sz w:val="28"/>
          <w:szCs w:val="28"/>
          <w:u w:color="000000"/>
          <w:lang w:val="uk-UA" w:eastAsia="ru-RU"/>
        </w:rPr>
        <w:t>..........................44</w:t>
      </w:r>
    </w:p>
    <w:p w:rsidR="004863EF" w:rsidRPr="00505752" w:rsidRDefault="004863EF" w:rsidP="004C531B">
      <w:pPr>
        <w:spacing w:line="360" w:lineRule="auto"/>
        <w:jc w:val="both"/>
        <w:rPr>
          <w:rFonts w:ascii="Times New Roman" w:hAnsi="Times New Roman" w:cs="Times New Roman"/>
          <w:sz w:val="28"/>
          <w:szCs w:val="28"/>
          <w:lang w:val="uk-UA"/>
        </w:rPr>
      </w:pPr>
    </w:p>
    <w:p w:rsidR="004863EF" w:rsidRPr="00505752" w:rsidRDefault="004863EF" w:rsidP="004C531B">
      <w:pPr>
        <w:spacing w:after="0" w:line="360" w:lineRule="auto"/>
        <w:jc w:val="both"/>
        <w:rPr>
          <w:rFonts w:ascii="Times New Roman" w:hAnsi="Times New Roman" w:cs="Times New Roman"/>
          <w:sz w:val="28"/>
          <w:szCs w:val="28"/>
          <w:lang w:val="uk-UA"/>
        </w:rPr>
      </w:pPr>
    </w:p>
    <w:p w:rsidR="004863EF" w:rsidRPr="00DF1981" w:rsidRDefault="004863EF" w:rsidP="004C531B">
      <w:pPr>
        <w:spacing w:after="0" w:line="360" w:lineRule="auto"/>
        <w:ind w:firstLine="851"/>
        <w:jc w:val="both"/>
        <w:rPr>
          <w:rFonts w:ascii="Times New Roman" w:hAnsi="Times New Roman" w:cs="Times New Roman"/>
          <w:sz w:val="28"/>
          <w:szCs w:val="28"/>
          <w:lang w:val="uk-UA"/>
        </w:rPr>
      </w:pPr>
    </w:p>
    <w:p w:rsidR="004863EF" w:rsidRPr="00DF1981" w:rsidRDefault="004863EF" w:rsidP="004C531B">
      <w:pPr>
        <w:spacing w:after="0" w:line="360" w:lineRule="auto"/>
        <w:ind w:firstLine="851"/>
        <w:jc w:val="both"/>
        <w:rPr>
          <w:rFonts w:ascii="Times New Roman" w:hAnsi="Times New Roman" w:cs="Times New Roman"/>
          <w:sz w:val="28"/>
          <w:szCs w:val="28"/>
          <w:lang w:val="uk-UA"/>
        </w:rPr>
      </w:pPr>
    </w:p>
    <w:p w:rsidR="004863EF" w:rsidRPr="00DF1981" w:rsidRDefault="004863EF" w:rsidP="00D758F7">
      <w:pPr>
        <w:spacing w:after="0" w:line="360" w:lineRule="auto"/>
        <w:ind w:firstLine="851"/>
        <w:jc w:val="center"/>
        <w:rPr>
          <w:rFonts w:ascii="Times New Roman" w:hAnsi="Times New Roman" w:cs="Times New Roman"/>
          <w:sz w:val="28"/>
          <w:szCs w:val="28"/>
          <w:lang w:val="uk-UA"/>
        </w:rPr>
      </w:pPr>
    </w:p>
    <w:p w:rsidR="004863EF" w:rsidRDefault="004863EF" w:rsidP="00306E95">
      <w:pPr>
        <w:spacing w:after="0" w:line="360" w:lineRule="auto"/>
        <w:ind w:firstLine="851"/>
        <w:jc w:val="center"/>
        <w:rPr>
          <w:rFonts w:ascii="Times New Roman" w:hAnsi="Times New Roman" w:cs="Times New Roman"/>
          <w:b/>
          <w:sz w:val="28"/>
          <w:szCs w:val="28"/>
          <w:lang w:val="uk-UA"/>
        </w:rPr>
      </w:pPr>
    </w:p>
    <w:p w:rsidR="004863EF" w:rsidRPr="00505752" w:rsidRDefault="004863EF" w:rsidP="00306E95">
      <w:pPr>
        <w:spacing w:after="0" w:line="360" w:lineRule="auto"/>
        <w:ind w:firstLine="851"/>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lastRenderedPageBreak/>
        <w:t>ВСТУП</w:t>
      </w:r>
    </w:p>
    <w:p w:rsidR="004863EF" w:rsidRPr="00505752" w:rsidRDefault="004863EF" w:rsidP="00306E95">
      <w:pPr>
        <w:spacing w:after="0" w:line="360" w:lineRule="auto"/>
        <w:ind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На сьогодні, коли відбуваються докорінні зміни в навчанні, коли кардинальним чином переглядаються зміст і методи навчання, доцільно звернутися до розгляду  нових методик викладання і основних тенденцій їх розвитку. Зараз ні в кого не має сумніву в тому, що методика навчання є наукою.      </w:t>
      </w:r>
    </w:p>
    <w:p w:rsidR="004863EF" w:rsidRPr="00505752" w:rsidRDefault="004863EF" w:rsidP="00306E95">
      <w:pPr>
        <w:spacing w:after="0" w:line="360" w:lineRule="auto"/>
        <w:ind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У даній роботі мова піде про методику групового пазлу, а саме про кооперативний навчальний метод групового пазлу (форма командної роботи) для придбання учасниками фундаментального знання.  Ця методика була заснована Еліотом Аронсоном у 70х роках, метою якого є навчити шляхом поділу на групи та переходом від самостійної роботи до командної і співпрацею в складових і експертних групах. </w:t>
      </w:r>
    </w:p>
    <w:p w:rsidR="004863EF" w:rsidRPr="00505752" w:rsidRDefault="004863EF" w:rsidP="00306E95">
      <w:pPr>
        <w:suppressAutoHyphens w:val="0"/>
        <w:spacing w:after="0" w:line="360" w:lineRule="auto"/>
        <w:ind w:firstLine="851"/>
        <w:jc w:val="both"/>
        <w:rPr>
          <w:rFonts w:ascii="Times New Roman" w:hAnsi="Times New Roman" w:cs="Times New Roman"/>
          <w:sz w:val="28"/>
          <w:szCs w:val="28"/>
          <w:lang w:val="uk-UA" w:eastAsia="en-US"/>
        </w:rPr>
      </w:pPr>
      <w:r w:rsidRPr="00505752">
        <w:rPr>
          <w:rFonts w:ascii="Times New Roman" w:hAnsi="Times New Roman" w:cs="Times New Roman"/>
          <w:b/>
          <w:i/>
          <w:sz w:val="28"/>
          <w:szCs w:val="28"/>
          <w:lang w:val="uk-UA" w:eastAsia="en-US"/>
        </w:rPr>
        <w:t>Актуальність</w:t>
      </w:r>
      <w:r>
        <w:rPr>
          <w:rFonts w:ascii="Times New Roman" w:hAnsi="Times New Roman" w:cs="Times New Roman"/>
          <w:sz w:val="28"/>
          <w:szCs w:val="28"/>
          <w:lang w:val="uk-UA" w:eastAsia="en-US"/>
        </w:rPr>
        <w:t xml:space="preserve"> дослідження є наявною</w:t>
      </w:r>
      <w:r w:rsidRPr="00505752">
        <w:rPr>
          <w:rFonts w:ascii="Times New Roman" w:hAnsi="Times New Roman" w:cs="Times New Roman"/>
          <w:sz w:val="28"/>
          <w:szCs w:val="28"/>
          <w:lang w:val="uk-UA" w:eastAsia="en-US"/>
        </w:rPr>
        <w:t xml:space="preserve"> з причини активних та кардинальних змін у системі освіти по всьому світу, а саме у методиках викладання, форм проведення роботи, норм оцінювання, відношення до учня, тощо і разом з тим порівняно невеликою кількістю досліджень даної теми. </w:t>
      </w:r>
    </w:p>
    <w:p w:rsidR="004863EF" w:rsidRPr="00505752" w:rsidRDefault="004863EF" w:rsidP="00306E95">
      <w:pPr>
        <w:suppressAutoHyphens w:val="0"/>
        <w:spacing w:after="0" w:line="360" w:lineRule="auto"/>
        <w:ind w:firstLine="851"/>
        <w:jc w:val="both"/>
        <w:rPr>
          <w:rFonts w:ascii="Times New Roman" w:hAnsi="Times New Roman" w:cs="Times New Roman"/>
          <w:sz w:val="28"/>
          <w:szCs w:val="28"/>
          <w:lang w:val="uk-UA" w:eastAsia="en-US"/>
        </w:rPr>
      </w:pPr>
      <w:r w:rsidRPr="00505752">
        <w:rPr>
          <w:rFonts w:ascii="Times New Roman" w:hAnsi="Times New Roman" w:cs="Times New Roman"/>
          <w:b/>
          <w:i/>
          <w:sz w:val="28"/>
          <w:szCs w:val="28"/>
          <w:lang w:val="uk-UA" w:eastAsia="en-US"/>
        </w:rPr>
        <w:t>Теоретико-методологічну основу</w:t>
      </w:r>
      <w:r w:rsidRPr="00505752">
        <w:rPr>
          <w:rFonts w:ascii="Times New Roman" w:hAnsi="Times New Roman" w:cs="Times New Roman"/>
          <w:sz w:val="28"/>
          <w:szCs w:val="28"/>
          <w:lang w:val="uk-UA" w:eastAsia="en-US"/>
        </w:rPr>
        <w:t xml:space="preserve"> роботи становлять дослідження зарубіжних педагогів-новаторів, що стосуються теорії досліджуваного питання. Мова йде про праці </w:t>
      </w:r>
      <w:r>
        <w:rPr>
          <w:rFonts w:ascii="Times New Roman" w:hAnsi="Times New Roman" w:cs="Times New Roman"/>
          <w:sz w:val="28"/>
          <w:szCs w:val="28"/>
          <w:lang w:val="uk-UA" w:eastAsia="en-US"/>
        </w:rPr>
        <w:t>Е</w:t>
      </w:r>
      <w:r w:rsidRPr="00505752">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 xml:space="preserve"> Арсона</w:t>
      </w:r>
      <w:r w:rsidRPr="00505752">
        <w:rPr>
          <w:rFonts w:ascii="Times New Roman" w:hAnsi="Times New Roman" w:cs="Times New Roman"/>
          <w:sz w:val="28"/>
          <w:szCs w:val="28"/>
          <w:lang w:val="uk-UA" w:eastAsia="en-US"/>
        </w:rPr>
        <w:t xml:space="preserve"> [2], </w:t>
      </w:r>
      <w:r>
        <w:rPr>
          <w:rFonts w:ascii="Times New Roman" w:hAnsi="Times New Roman" w:cs="Times New Roman"/>
          <w:sz w:val="28"/>
          <w:szCs w:val="28"/>
          <w:lang w:val="uk-UA" w:eastAsia="en-US"/>
        </w:rPr>
        <w:t xml:space="preserve">М. Бітнера </w:t>
      </w:r>
      <w:r w:rsidRPr="00505752">
        <w:rPr>
          <w:rFonts w:ascii="Times New Roman" w:hAnsi="Times New Roman" w:cs="Times New Roman"/>
          <w:sz w:val="28"/>
          <w:szCs w:val="28"/>
          <w:lang w:val="uk-UA" w:eastAsia="en-US"/>
        </w:rPr>
        <w:t xml:space="preserve">[8], </w:t>
      </w:r>
      <w:r>
        <w:rPr>
          <w:rFonts w:ascii="Times New Roman" w:hAnsi="Times New Roman" w:cs="Times New Roman"/>
          <w:sz w:val="28"/>
          <w:szCs w:val="28"/>
          <w:lang w:val="uk-UA" w:eastAsia="en-US"/>
        </w:rPr>
        <w:t>В. Блума</w:t>
      </w:r>
      <w:r w:rsidRPr="00505752">
        <w:rPr>
          <w:rFonts w:ascii="Times New Roman" w:hAnsi="Times New Roman" w:cs="Times New Roman"/>
          <w:sz w:val="28"/>
          <w:szCs w:val="28"/>
          <w:lang w:val="uk-UA" w:eastAsia="en-US"/>
        </w:rPr>
        <w:t xml:space="preserve"> [10], </w:t>
      </w:r>
      <w:r>
        <w:rPr>
          <w:rFonts w:ascii="Times New Roman" w:hAnsi="Times New Roman" w:cs="Times New Roman"/>
          <w:sz w:val="28"/>
          <w:szCs w:val="28"/>
          <w:lang w:val="uk-UA" w:eastAsia="en-US"/>
        </w:rPr>
        <w:t xml:space="preserve">Г. Блумера </w:t>
      </w:r>
      <w:r w:rsidRPr="00505752">
        <w:rPr>
          <w:rFonts w:ascii="Times New Roman" w:hAnsi="Times New Roman" w:cs="Times New Roman"/>
          <w:sz w:val="28"/>
          <w:szCs w:val="28"/>
          <w:lang w:val="uk-UA" w:eastAsia="en-US"/>
        </w:rPr>
        <w:t xml:space="preserve">[11], </w:t>
      </w:r>
      <w:r>
        <w:rPr>
          <w:rFonts w:ascii="Times New Roman" w:hAnsi="Times New Roman" w:cs="Times New Roman"/>
          <w:sz w:val="28"/>
          <w:szCs w:val="28"/>
          <w:lang w:val="uk-UA" w:eastAsia="en-US"/>
        </w:rPr>
        <w:t>Дж. Кларка</w:t>
      </w:r>
      <w:r w:rsidRPr="00505752">
        <w:rPr>
          <w:rFonts w:ascii="Times New Roman" w:hAnsi="Times New Roman" w:cs="Times New Roman"/>
          <w:sz w:val="28"/>
          <w:szCs w:val="28"/>
          <w:lang w:val="uk-UA" w:eastAsia="en-US"/>
        </w:rPr>
        <w:t xml:space="preserve"> [12], </w:t>
      </w:r>
      <w:r>
        <w:rPr>
          <w:rFonts w:ascii="Times New Roman" w:hAnsi="Times New Roman" w:cs="Times New Roman"/>
          <w:sz w:val="28"/>
          <w:szCs w:val="28"/>
          <w:lang w:val="uk-UA" w:eastAsia="en-US"/>
        </w:rPr>
        <w:t>С. Есінса</w:t>
      </w:r>
      <w:r w:rsidRPr="00505752">
        <w:rPr>
          <w:rFonts w:ascii="Times New Roman" w:hAnsi="Times New Roman" w:cs="Times New Roman"/>
          <w:sz w:val="28"/>
          <w:szCs w:val="28"/>
          <w:lang w:val="uk-UA" w:eastAsia="en-US"/>
        </w:rPr>
        <w:t xml:space="preserve"> [15], </w:t>
      </w:r>
      <w:r>
        <w:rPr>
          <w:rFonts w:ascii="Times New Roman" w:hAnsi="Times New Roman" w:cs="Times New Roman"/>
          <w:sz w:val="28"/>
          <w:szCs w:val="28"/>
          <w:lang w:val="uk-UA" w:eastAsia="en-US"/>
        </w:rPr>
        <w:t xml:space="preserve">Г. Фендта </w:t>
      </w:r>
      <w:r w:rsidRPr="00505752">
        <w:rPr>
          <w:rFonts w:ascii="Times New Roman" w:hAnsi="Times New Roman" w:cs="Times New Roman"/>
          <w:sz w:val="28"/>
          <w:szCs w:val="28"/>
          <w:lang w:val="uk-UA" w:eastAsia="en-US"/>
        </w:rPr>
        <w:t xml:space="preserve">[16, 17], </w:t>
      </w:r>
      <w:r>
        <w:rPr>
          <w:rFonts w:ascii="Times New Roman" w:hAnsi="Times New Roman" w:cs="Times New Roman"/>
          <w:sz w:val="28"/>
          <w:szCs w:val="28"/>
          <w:lang w:val="uk-UA" w:eastAsia="en-US"/>
        </w:rPr>
        <w:t xml:space="preserve">Г. Гольдмана </w:t>
      </w:r>
      <w:r w:rsidRPr="00505752">
        <w:rPr>
          <w:rFonts w:ascii="Times New Roman" w:hAnsi="Times New Roman" w:cs="Times New Roman"/>
          <w:sz w:val="28"/>
          <w:szCs w:val="28"/>
          <w:lang w:val="uk-UA" w:eastAsia="en-US"/>
        </w:rPr>
        <w:t xml:space="preserve">[18], </w:t>
      </w:r>
      <w:r>
        <w:rPr>
          <w:rFonts w:ascii="Times New Roman" w:hAnsi="Times New Roman" w:cs="Times New Roman"/>
          <w:sz w:val="28"/>
          <w:szCs w:val="28"/>
          <w:lang w:val="uk-UA" w:eastAsia="en-US"/>
        </w:rPr>
        <w:t>Т. Гульдімана</w:t>
      </w:r>
      <w:r w:rsidRPr="00505752">
        <w:rPr>
          <w:rFonts w:ascii="Times New Roman" w:hAnsi="Times New Roman" w:cs="Times New Roman"/>
          <w:sz w:val="28"/>
          <w:szCs w:val="28"/>
          <w:lang w:val="uk-UA" w:eastAsia="en-US"/>
        </w:rPr>
        <w:t xml:space="preserve"> [19], </w:t>
      </w:r>
      <w:r>
        <w:rPr>
          <w:rFonts w:ascii="Times New Roman" w:hAnsi="Times New Roman" w:cs="Times New Roman"/>
          <w:sz w:val="28"/>
          <w:szCs w:val="28"/>
          <w:lang w:val="uk-UA" w:eastAsia="en-US"/>
        </w:rPr>
        <w:t>Дж. Хармера та С. Торнбурі</w:t>
      </w:r>
      <w:r w:rsidRPr="00505752">
        <w:rPr>
          <w:rFonts w:ascii="Times New Roman" w:hAnsi="Times New Roman" w:cs="Times New Roman"/>
          <w:sz w:val="28"/>
          <w:szCs w:val="28"/>
          <w:lang w:val="uk-UA" w:eastAsia="en-US"/>
        </w:rPr>
        <w:t xml:space="preserve"> [20], </w:t>
      </w:r>
      <w:r>
        <w:rPr>
          <w:rFonts w:ascii="Times New Roman" w:hAnsi="Times New Roman" w:cs="Times New Roman"/>
          <w:sz w:val="28"/>
          <w:szCs w:val="28"/>
          <w:lang w:val="uk-UA" w:eastAsia="en-US"/>
        </w:rPr>
        <w:t>М. Хайльманна</w:t>
      </w:r>
      <w:r w:rsidRPr="00505752">
        <w:rPr>
          <w:rFonts w:ascii="Times New Roman" w:hAnsi="Times New Roman" w:cs="Times New Roman"/>
          <w:sz w:val="28"/>
          <w:szCs w:val="28"/>
          <w:lang w:val="uk-UA" w:eastAsia="en-US"/>
        </w:rPr>
        <w:t xml:space="preserve"> [21], </w:t>
      </w:r>
      <w:r>
        <w:rPr>
          <w:rFonts w:ascii="Times New Roman" w:hAnsi="Times New Roman" w:cs="Times New Roman"/>
          <w:sz w:val="28"/>
          <w:szCs w:val="28"/>
          <w:lang w:val="uk-UA" w:eastAsia="en-US"/>
        </w:rPr>
        <w:t>В. Літтлвуда</w:t>
      </w:r>
      <w:r w:rsidRPr="00505752">
        <w:rPr>
          <w:rFonts w:ascii="Times New Roman" w:hAnsi="Times New Roman" w:cs="Times New Roman"/>
          <w:sz w:val="28"/>
          <w:szCs w:val="28"/>
          <w:lang w:val="uk-UA" w:eastAsia="en-US"/>
        </w:rPr>
        <w:t xml:space="preserve"> [29], </w:t>
      </w:r>
      <w:r>
        <w:rPr>
          <w:rFonts w:ascii="Times New Roman" w:hAnsi="Times New Roman" w:cs="Times New Roman"/>
          <w:sz w:val="28"/>
          <w:szCs w:val="28"/>
          <w:lang w:val="uk-UA" w:eastAsia="en-US"/>
        </w:rPr>
        <w:t>Ю. Люндгена</w:t>
      </w:r>
      <w:r w:rsidRPr="00505752">
        <w:rPr>
          <w:rFonts w:ascii="Times New Roman" w:hAnsi="Times New Roman" w:cs="Times New Roman"/>
          <w:sz w:val="28"/>
          <w:szCs w:val="28"/>
          <w:lang w:val="uk-UA" w:eastAsia="en-US"/>
        </w:rPr>
        <w:t xml:space="preserve"> [30], </w:t>
      </w:r>
      <w:r>
        <w:rPr>
          <w:rFonts w:ascii="Times New Roman" w:hAnsi="Times New Roman" w:cs="Times New Roman"/>
          <w:sz w:val="28"/>
          <w:szCs w:val="28"/>
          <w:lang w:val="uk-UA" w:eastAsia="en-US"/>
        </w:rPr>
        <w:t>Б. МакКомбза</w:t>
      </w:r>
      <w:r w:rsidRPr="00505752">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та Л. Міллера</w:t>
      </w:r>
      <w:r w:rsidRPr="00505752">
        <w:rPr>
          <w:rFonts w:ascii="Times New Roman" w:hAnsi="Times New Roman" w:cs="Times New Roman"/>
          <w:sz w:val="28"/>
          <w:szCs w:val="28"/>
          <w:lang w:val="uk-UA" w:eastAsia="en-US"/>
        </w:rPr>
        <w:t xml:space="preserve"> [31], </w:t>
      </w:r>
      <w:r>
        <w:rPr>
          <w:rFonts w:ascii="Times New Roman" w:hAnsi="Times New Roman" w:cs="Times New Roman"/>
          <w:sz w:val="28"/>
          <w:szCs w:val="28"/>
          <w:lang w:val="uk-UA" w:eastAsia="en-US"/>
        </w:rPr>
        <w:t xml:space="preserve">Р. Славіна </w:t>
      </w:r>
      <w:r w:rsidRPr="00505752">
        <w:rPr>
          <w:rFonts w:ascii="Times New Roman" w:hAnsi="Times New Roman" w:cs="Times New Roman"/>
          <w:sz w:val="28"/>
          <w:szCs w:val="28"/>
          <w:lang w:val="uk-UA" w:eastAsia="en-US"/>
        </w:rPr>
        <w:t xml:space="preserve">[36], </w:t>
      </w:r>
      <w:r>
        <w:rPr>
          <w:rFonts w:ascii="Times New Roman" w:hAnsi="Times New Roman" w:cs="Times New Roman"/>
          <w:sz w:val="28"/>
          <w:szCs w:val="28"/>
          <w:lang w:val="uk-UA" w:eastAsia="en-US"/>
        </w:rPr>
        <w:t>Г. Зольга</w:t>
      </w:r>
      <w:r w:rsidRPr="00505752">
        <w:rPr>
          <w:rFonts w:ascii="Times New Roman" w:hAnsi="Times New Roman" w:cs="Times New Roman"/>
          <w:sz w:val="28"/>
          <w:szCs w:val="28"/>
          <w:lang w:val="uk-UA" w:eastAsia="en-US"/>
        </w:rPr>
        <w:t xml:space="preserve"> [38], </w:t>
      </w:r>
      <w:r>
        <w:rPr>
          <w:rFonts w:ascii="Times New Roman" w:hAnsi="Times New Roman" w:cs="Times New Roman"/>
          <w:sz w:val="28"/>
          <w:szCs w:val="28"/>
          <w:lang w:val="uk-UA" w:eastAsia="en-US"/>
        </w:rPr>
        <w:t>М. Віттрока</w:t>
      </w:r>
      <w:r w:rsidRPr="00505752">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br/>
        <w:t>Г. Вінкера</w:t>
      </w:r>
      <w:r w:rsidRPr="00505752">
        <w:rPr>
          <w:rFonts w:ascii="Times New Roman" w:hAnsi="Times New Roman" w:cs="Times New Roman"/>
          <w:sz w:val="28"/>
          <w:szCs w:val="28"/>
          <w:lang w:val="uk-UA" w:eastAsia="en-US"/>
        </w:rPr>
        <w:t xml:space="preserve"> [44].  Крім цього, основу теорії з досліджуваного питання складають інтернет-ресурси </w:t>
      </w:r>
      <w:r w:rsidRPr="00505752">
        <w:rPr>
          <w:rFonts w:ascii="Times New Roman" w:hAnsi="Times New Roman" w:cs="Times New Roman"/>
          <w:sz w:val="28"/>
          <w:szCs w:val="28"/>
          <w:lang w:val="de-DE" w:eastAsia="en-US"/>
        </w:rPr>
        <w:t>Ada</w:t>
      </w:r>
      <w:r w:rsidRPr="00505752">
        <w:rPr>
          <w:rFonts w:ascii="Times New Roman" w:hAnsi="Times New Roman" w:cs="Times New Roman"/>
          <w:sz w:val="28"/>
          <w:szCs w:val="28"/>
          <w:lang w:val="uk-UA" w:eastAsia="en-US"/>
        </w:rPr>
        <w:t>-</w:t>
      </w:r>
      <w:r w:rsidRPr="00505752">
        <w:rPr>
          <w:rFonts w:ascii="Times New Roman" w:hAnsi="Times New Roman" w:cs="Times New Roman"/>
          <w:sz w:val="28"/>
          <w:szCs w:val="28"/>
          <w:lang w:val="de-DE" w:eastAsia="en-US"/>
        </w:rPr>
        <w:t>Lovelace</w:t>
      </w:r>
      <w:r w:rsidRPr="00505752">
        <w:rPr>
          <w:rFonts w:ascii="Times New Roman" w:hAnsi="Times New Roman" w:cs="Times New Roman"/>
          <w:sz w:val="28"/>
          <w:szCs w:val="28"/>
          <w:lang w:val="uk-UA" w:eastAsia="en-US"/>
        </w:rPr>
        <w:t>-</w:t>
      </w:r>
      <w:r w:rsidRPr="00505752">
        <w:rPr>
          <w:rFonts w:ascii="Times New Roman" w:hAnsi="Times New Roman" w:cs="Times New Roman"/>
          <w:sz w:val="28"/>
          <w:szCs w:val="28"/>
          <w:lang w:val="de-DE" w:eastAsia="en-US"/>
        </w:rPr>
        <w:t>Projekt</w:t>
      </w:r>
      <w:r w:rsidRPr="00505752">
        <w:rPr>
          <w:rFonts w:ascii="Times New Roman" w:hAnsi="Times New Roman" w:cs="Times New Roman"/>
          <w:sz w:val="28"/>
          <w:szCs w:val="28"/>
          <w:lang w:val="uk-UA" w:eastAsia="en-US"/>
        </w:rPr>
        <w:t xml:space="preserve"> [1], </w:t>
      </w:r>
      <w:r w:rsidRPr="00505752">
        <w:rPr>
          <w:rFonts w:ascii="Times New Roman" w:hAnsi="Times New Roman" w:cs="Times New Roman"/>
          <w:sz w:val="28"/>
          <w:szCs w:val="28"/>
          <w:lang w:val="de-DE" w:eastAsia="en-US"/>
        </w:rPr>
        <w:t>CyberMentor</w:t>
      </w:r>
      <w:r w:rsidRPr="00505752">
        <w:rPr>
          <w:rFonts w:ascii="Times New Roman" w:hAnsi="Times New Roman" w:cs="Times New Roman"/>
          <w:sz w:val="28"/>
          <w:szCs w:val="28"/>
          <w:lang w:val="uk-UA" w:eastAsia="en-US"/>
        </w:rPr>
        <w:t>-</w:t>
      </w:r>
      <w:r w:rsidRPr="00505752">
        <w:rPr>
          <w:rFonts w:ascii="Times New Roman" w:hAnsi="Times New Roman" w:cs="Times New Roman"/>
          <w:sz w:val="28"/>
          <w:szCs w:val="28"/>
          <w:lang w:val="de-DE" w:eastAsia="en-US"/>
        </w:rPr>
        <w:t>Projekt</w:t>
      </w:r>
      <w:r w:rsidRPr="00505752">
        <w:rPr>
          <w:rFonts w:ascii="Times New Roman" w:hAnsi="Times New Roman" w:cs="Times New Roman"/>
          <w:sz w:val="28"/>
          <w:szCs w:val="28"/>
          <w:lang w:val="uk-UA" w:eastAsia="en-US"/>
        </w:rPr>
        <w:t xml:space="preserve"> [14], </w:t>
      </w:r>
      <w:r w:rsidRPr="00505752">
        <w:rPr>
          <w:rFonts w:ascii="Times New Roman" w:hAnsi="Times New Roman" w:cs="Times New Roman"/>
          <w:sz w:val="28"/>
          <w:szCs w:val="28"/>
          <w:lang w:val="de-DE" w:eastAsia="en-US"/>
        </w:rPr>
        <w:t>MINTrelation</w:t>
      </w:r>
      <w:r w:rsidRPr="00505752">
        <w:rPr>
          <w:rFonts w:ascii="Times New Roman" w:hAnsi="Times New Roman" w:cs="Times New Roman"/>
          <w:sz w:val="28"/>
          <w:szCs w:val="28"/>
          <w:lang w:val="uk-UA" w:eastAsia="en-US"/>
        </w:rPr>
        <w:t xml:space="preserve"> – </w:t>
      </w:r>
      <w:r w:rsidRPr="00505752">
        <w:rPr>
          <w:rFonts w:ascii="Times New Roman" w:hAnsi="Times New Roman" w:cs="Times New Roman"/>
          <w:sz w:val="28"/>
          <w:szCs w:val="28"/>
          <w:lang w:val="de-DE" w:eastAsia="en-US"/>
        </w:rPr>
        <w:t>Zukunftswerkstatt</w:t>
      </w:r>
      <w:r w:rsidRPr="00505752">
        <w:rPr>
          <w:rFonts w:ascii="Times New Roman" w:hAnsi="Times New Roman" w:cs="Times New Roman"/>
          <w:sz w:val="28"/>
          <w:szCs w:val="28"/>
          <w:lang w:val="uk-UA" w:eastAsia="en-US"/>
        </w:rPr>
        <w:t xml:space="preserve"> </w:t>
      </w:r>
      <w:r w:rsidRPr="00505752">
        <w:rPr>
          <w:rFonts w:ascii="Times New Roman" w:hAnsi="Times New Roman" w:cs="Times New Roman"/>
          <w:sz w:val="28"/>
          <w:szCs w:val="28"/>
          <w:lang w:val="de-DE" w:eastAsia="en-US"/>
        </w:rPr>
        <w:t>Technikberufe</w:t>
      </w:r>
      <w:r w:rsidRPr="00505752">
        <w:rPr>
          <w:rFonts w:ascii="Times New Roman" w:hAnsi="Times New Roman" w:cs="Times New Roman"/>
          <w:sz w:val="28"/>
          <w:szCs w:val="28"/>
          <w:lang w:val="uk-UA" w:eastAsia="en-US"/>
        </w:rPr>
        <w:t xml:space="preserve"> [32], </w:t>
      </w:r>
      <w:r w:rsidRPr="00505752">
        <w:rPr>
          <w:rFonts w:ascii="Times New Roman" w:hAnsi="Times New Roman" w:cs="Times New Roman"/>
          <w:sz w:val="28"/>
          <w:szCs w:val="28"/>
          <w:lang w:val="de-DE" w:eastAsia="en-US"/>
        </w:rPr>
        <w:t>Nationaler</w:t>
      </w:r>
      <w:r w:rsidRPr="00505752">
        <w:rPr>
          <w:rFonts w:ascii="Times New Roman" w:hAnsi="Times New Roman" w:cs="Times New Roman"/>
          <w:sz w:val="28"/>
          <w:szCs w:val="28"/>
          <w:lang w:val="uk-UA" w:eastAsia="en-US"/>
        </w:rPr>
        <w:t xml:space="preserve"> </w:t>
      </w:r>
      <w:r w:rsidRPr="00505752">
        <w:rPr>
          <w:rFonts w:ascii="Times New Roman" w:hAnsi="Times New Roman" w:cs="Times New Roman"/>
          <w:sz w:val="28"/>
          <w:szCs w:val="28"/>
          <w:lang w:val="de-DE" w:eastAsia="en-US"/>
        </w:rPr>
        <w:t>Pakt</w:t>
      </w:r>
      <w:r w:rsidRPr="00505752">
        <w:rPr>
          <w:rFonts w:ascii="Times New Roman" w:hAnsi="Times New Roman" w:cs="Times New Roman"/>
          <w:sz w:val="28"/>
          <w:szCs w:val="28"/>
          <w:lang w:val="uk-UA" w:eastAsia="en-US"/>
        </w:rPr>
        <w:t xml:space="preserve"> </w:t>
      </w:r>
      <w:r w:rsidRPr="00505752">
        <w:rPr>
          <w:rFonts w:ascii="Times New Roman" w:hAnsi="Times New Roman" w:cs="Times New Roman"/>
          <w:sz w:val="28"/>
          <w:szCs w:val="28"/>
          <w:lang w:val="de-DE" w:eastAsia="en-US"/>
        </w:rPr>
        <w:t>f</w:t>
      </w:r>
      <w:r w:rsidRPr="00505752">
        <w:rPr>
          <w:rFonts w:ascii="Times New Roman" w:hAnsi="Times New Roman" w:cs="Times New Roman"/>
          <w:sz w:val="28"/>
          <w:szCs w:val="28"/>
          <w:lang w:val="uk-UA" w:eastAsia="en-US"/>
        </w:rPr>
        <w:t>ü</w:t>
      </w:r>
      <w:r w:rsidRPr="00505752">
        <w:rPr>
          <w:rFonts w:ascii="Times New Roman" w:hAnsi="Times New Roman" w:cs="Times New Roman"/>
          <w:sz w:val="28"/>
          <w:szCs w:val="28"/>
          <w:lang w:val="de-DE" w:eastAsia="en-US"/>
        </w:rPr>
        <w:t>r</w:t>
      </w:r>
      <w:r w:rsidRPr="00505752">
        <w:rPr>
          <w:rFonts w:ascii="Times New Roman" w:hAnsi="Times New Roman" w:cs="Times New Roman"/>
          <w:sz w:val="28"/>
          <w:szCs w:val="28"/>
          <w:lang w:val="uk-UA" w:eastAsia="en-US"/>
        </w:rPr>
        <w:t xml:space="preserve"> </w:t>
      </w:r>
      <w:r w:rsidRPr="00505752">
        <w:rPr>
          <w:rFonts w:ascii="Times New Roman" w:hAnsi="Times New Roman" w:cs="Times New Roman"/>
          <w:sz w:val="28"/>
          <w:szCs w:val="28"/>
          <w:lang w:val="de-DE" w:eastAsia="en-US"/>
        </w:rPr>
        <w:t>Frauen</w:t>
      </w:r>
      <w:r w:rsidRPr="00505752">
        <w:rPr>
          <w:rFonts w:ascii="Times New Roman" w:hAnsi="Times New Roman" w:cs="Times New Roman"/>
          <w:sz w:val="28"/>
          <w:szCs w:val="28"/>
          <w:lang w:val="uk-UA" w:eastAsia="en-US"/>
        </w:rPr>
        <w:t xml:space="preserve"> </w:t>
      </w:r>
      <w:r w:rsidRPr="00505752">
        <w:rPr>
          <w:rFonts w:ascii="Times New Roman" w:hAnsi="Times New Roman" w:cs="Times New Roman"/>
          <w:sz w:val="28"/>
          <w:szCs w:val="28"/>
          <w:lang w:val="de-DE" w:eastAsia="en-US"/>
        </w:rPr>
        <w:t>in</w:t>
      </w:r>
      <w:r w:rsidRPr="00505752">
        <w:rPr>
          <w:rFonts w:ascii="Times New Roman" w:hAnsi="Times New Roman" w:cs="Times New Roman"/>
          <w:sz w:val="28"/>
          <w:szCs w:val="28"/>
          <w:lang w:val="uk-UA" w:eastAsia="en-US"/>
        </w:rPr>
        <w:t xml:space="preserve"> </w:t>
      </w:r>
      <w:r w:rsidRPr="00505752">
        <w:rPr>
          <w:rFonts w:ascii="Times New Roman" w:hAnsi="Times New Roman" w:cs="Times New Roman"/>
          <w:sz w:val="28"/>
          <w:szCs w:val="28"/>
          <w:lang w:val="de-DE" w:eastAsia="en-US"/>
        </w:rPr>
        <w:t>MINT</w:t>
      </w:r>
      <w:r w:rsidRPr="00505752">
        <w:rPr>
          <w:rFonts w:ascii="Times New Roman" w:hAnsi="Times New Roman" w:cs="Times New Roman"/>
          <w:sz w:val="28"/>
          <w:szCs w:val="28"/>
          <w:lang w:val="uk-UA" w:eastAsia="en-US"/>
        </w:rPr>
        <w:t>-</w:t>
      </w:r>
      <w:r w:rsidRPr="00505752">
        <w:rPr>
          <w:rFonts w:ascii="Times New Roman" w:hAnsi="Times New Roman" w:cs="Times New Roman"/>
          <w:sz w:val="28"/>
          <w:szCs w:val="28"/>
          <w:lang w:val="de-DE" w:eastAsia="en-US"/>
        </w:rPr>
        <w:t>Berufen</w:t>
      </w:r>
      <w:r w:rsidRPr="00505752">
        <w:rPr>
          <w:rFonts w:ascii="Times New Roman" w:hAnsi="Times New Roman" w:cs="Times New Roman"/>
          <w:sz w:val="28"/>
          <w:szCs w:val="28"/>
          <w:lang w:val="uk-UA" w:eastAsia="en-US"/>
        </w:rPr>
        <w:t xml:space="preserve"> [33], </w:t>
      </w:r>
      <w:r w:rsidRPr="00505752">
        <w:rPr>
          <w:rFonts w:ascii="Times New Roman" w:hAnsi="Times New Roman" w:cs="Times New Roman"/>
          <w:sz w:val="28"/>
          <w:szCs w:val="28"/>
          <w:lang w:val="de-DE" w:eastAsia="en-US"/>
        </w:rPr>
        <w:t>Projekt</w:t>
      </w:r>
      <w:r w:rsidRPr="00505752">
        <w:rPr>
          <w:rFonts w:ascii="Times New Roman" w:hAnsi="Times New Roman" w:cs="Times New Roman"/>
          <w:sz w:val="28"/>
          <w:szCs w:val="28"/>
          <w:lang w:val="uk-UA" w:eastAsia="en-US"/>
        </w:rPr>
        <w:t xml:space="preserve"> </w:t>
      </w:r>
      <w:r w:rsidRPr="00505752">
        <w:rPr>
          <w:rFonts w:ascii="Times New Roman" w:hAnsi="Times New Roman" w:cs="Times New Roman"/>
          <w:sz w:val="28"/>
          <w:szCs w:val="28"/>
          <w:lang w:val="de-DE" w:eastAsia="en-US"/>
        </w:rPr>
        <w:t>MINT</w:t>
      </w:r>
      <w:r w:rsidRPr="00505752">
        <w:rPr>
          <w:rFonts w:ascii="Times New Roman" w:hAnsi="Times New Roman" w:cs="Times New Roman"/>
          <w:sz w:val="28"/>
          <w:szCs w:val="28"/>
          <w:lang w:val="uk-UA" w:eastAsia="en-US"/>
        </w:rPr>
        <w:t>-</w:t>
      </w:r>
      <w:r w:rsidRPr="00505752">
        <w:rPr>
          <w:rFonts w:ascii="Times New Roman" w:hAnsi="Times New Roman" w:cs="Times New Roman"/>
          <w:sz w:val="28"/>
          <w:szCs w:val="28"/>
          <w:lang w:val="de-DE" w:eastAsia="en-US"/>
        </w:rPr>
        <w:t>role</w:t>
      </w:r>
      <w:r w:rsidRPr="00505752">
        <w:rPr>
          <w:rFonts w:ascii="Times New Roman" w:hAnsi="Times New Roman" w:cs="Times New Roman"/>
          <w:sz w:val="28"/>
          <w:szCs w:val="28"/>
          <w:lang w:val="uk-UA" w:eastAsia="en-US"/>
        </w:rPr>
        <w:t>-</w:t>
      </w:r>
      <w:r w:rsidRPr="00505752">
        <w:rPr>
          <w:rFonts w:ascii="Times New Roman" w:hAnsi="Times New Roman" w:cs="Times New Roman"/>
          <w:sz w:val="28"/>
          <w:szCs w:val="28"/>
          <w:lang w:val="de-DE" w:eastAsia="en-US"/>
        </w:rPr>
        <w:t>models</w:t>
      </w:r>
      <w:r w:rsidRPr="00505752">
        <w:rPr>
          <w:rFonts w:ascii="Times New Roman" w:hAnsi="Times New Roman" w:cs="Times New Roman"/>
          <w:sz w:val="28"/>
          <w:szCs w:val="28"/>
          <w:lang w:val="uk-UA" w:eastAsia="en-US"/>
        </w:rPr>
        <w:t xml:space="preserve"> [34].    </w:t>
      </w:r>
    </w:p>
    <w:p w:rsidR="004863EF" w:rsidRPr="00505752" w:rsidRDefault="004863EF" w:rsidP="00306E95">
      <w:pPr>
        <w:spacing w:after="0" w:line="360" w:lineRule="auto"/>
        <w:ind w:firstLine="851"/>
        <w:jc w:val="both"/>
        <w:rPr>
          <w:rFonts w:ascii="Times New Roman" w:hAnsi="Times New Roman" w:cs="Times New Roman"/>
          <w:color w:val="339966"/>
          <w:sz w:val="28"/>
          <w:szCs w:val="28"/>
          <w:lang w:val="uk-UA"/>
        </w:rPr>
      </w:pPr>
      <w:r w:rsidRPr="00505752">
        <w:rPr>
          <w:rFonts w:ascii="Times New Roman" w:hAnsi="Times New Roman" w:cs="Times New Roman"/>
          <w:b/>
          <w:bCs/>
          <w:i/>
          <w:color w:val="000000"/>
          <w:sz w:val="28"/>
          <w:szCs w:val="28"/>
          <w:lang w:val="uk-UA"/>
        </w:rPr>
        <w:t>Мета дослідження</w:t>
      </w:r>
      <w:r w:rsidRPr="00505752">
        <w:rPr>
          <w:rStyle w:val="apple-converted-space"/>
          <w:rFonts w:ascii="Times New Roman" w:hAnsi="Times New Roman"/>
          <w:color w:val="000000"/>
          <w:sz w:val="28"/>
          <w:szCs w:val="28"/>
          <w:lang w:val="uk-UA"/>
        </w:rPr>
        <w:t xml:space="preserve">  </w:t>
      </w:r>
      <w:r w:rsidRPr="00505752">
        <w:rPr>
          <w:rFonts w:ascii="Times New Roman" w:hAnsi="Times New Roman" w:cs="Times New Roman"/>
          <w:color w:val="000000"/>
          <w:sz w:val="28"/>
          <w:szCs w:val="28"/>
          <w:lang w:val="uk-UA"/>
        </w:rPr>
        <w:t xml:space="preserve">– теоретичне обґрунтування та практичне застосування методики групового пазлу в умовах сегрегаційного середовища. </w:t>
      </w:r>
    </w:p>
    <w:p w:rsidR="004863EF" w:rsidRPr="00505752" w:rsidRDefault="004863EF" w:rsidP="00306E95">
      <w:pPr>
        <w:pStyle w:val="a4"/>
        <w:spacing w:line="360" w:lineRule="auto"/>
        <w:ind w:firstLine="851"/>
        <w:jc w:val="both"/>
        <w:rPr>
          <w:rFonts w:ascii="Times New Roman" w:hAnsi="Times New Roman"/>
          <w:color w:val="000000"/>
          <w:sz w:val="28"/>
          <w:szCs w:val="28"/>
          <w:lang w:val="uk-UA"/>
        </w:rPr>
      </w:pPr>
      <w:r w:rsidRPr="00505752">
        <w:rPr>
          <w:rFonts w:ascii="Times New Roman" w:hAnsi="Times New Roman"/>
          <w:color w:val="000000"/>
          <w:sz w:val="28"/>
          <w:szCs w:val="28"/>
          <w:lang w:val="uk-UA"/>
        </w:rPr>
        <w:lastRenderedPageBreak/>
        <w:t>Для досягнення цієї мети передбачається вирішення наступних</w:t>
      </w:r>
      <w:r w:rsidRPr="00505752">
        <w:rPr>
          <w:rStyle w:val="apple-converted-space"/>
          <w:rFonts w:ascii="Times New Roman" w:hAnsi="Times New Roman"/>
          <w:color w:val="000000"/>
          <w:sz w:val="28"/>
          <w:szCs w:val="28"/>
          <w:lang w:val="uk-UA"/>
        </w:rPr>
        <w:t> </w:t>
      </w:r>
      <w:r w:rsidRPr="00505752">
        <w:rPr>
          <w:rFonts w:ascii="Times New Roman" w:hAnsi="Times New Roman"/>
          <w:b/>
          <w:bCs/>
          <w:color w:val="000000"/>
          <w:sz w:val="28"/>
          <w:szCs w:val="28"/>
          <w:lang w:val="uk-UA"/>
        </w:rPr>
        <w:t>завдань</w:t>
      </w:r>
      <w:r w:rsidRPr="00505752">
        <w:rPr>
          <w:rFonts w:ascii="Times New Roman" w:hAnsi="Times New Roman"/>
          <w:b/>
          <w:color w:val="000000"/>
          <w:sz w:val="28"/>
          <w:szCs w:val="28"/>
          <w:lang w:val="uk-UA"/>
        </w:rPr>
        <w:t>:</w:t>
      </w:r>
    </w:p>
    <w:p w:rsidR="004863EF" w:rsidRPr="00505752" w:rsidRDefault="004863EF" w:rsidP="00306E95">
      <w:pPr>
        <w:pStyle w:val="a4"/>
        <w:numPr>
          <w:ilvl w:val="0"/>
          <w:numId w:val="43"/>
        </w:numPr>
        <w:spacing w:line="360" w:lineRule="auto"/>
        <w:ind w:left="0" w:firstLine="851"/>
        <w:jc w:val="both"/>
        <w:rPr>
          <w:rFonts w:ascii="Times New Roman" w:hAnsi="Times New Roman"/>
          <w:sz w:val="28"/>
          <w:szCs w:val="28"/>
          <w:lang w:val="uk-UA"/>
        </w:rPr>
      </w:pPr>
      <w:r w:rsidRPr="00505752">
        <w:rPr>
          <w:rFonts w:ascii="Times New Roman" w:hAnsi="Times New Roman"/>
          <w:sz w:val="28"/>
          <w:szCs w:val="28"/>
          <w:lang w:val="uk-UA"/>
        </w:rPr>
        <w:t>Розглянути поняття сегрегації та поняття групового пазлу;</w:t>
      </w:r>
    </w:p>
    <w:p w:rsidR="004863EF" w:rsidRPr="00505752" w:rsidRDefault="004863EF" w:rsidP="00306E95">
      <w:pPr>
        <w:pStyle w:val="a4"/>
        <w:numPr>
          <w:ilvl w:val="0"/>
          <w:numId w:val="43"/>
        </w:numPr>
        <w:spacing w:line="360" w:lineRule="auto"/>
        <w:ind w:left="0" w:firstLine="851"/>
        <w:jc w:val="both"/>
        <w:rPr>
          <w:rFonts w:ascii="Times New Roman" w:hAnsi="Times New Roman"/>
          <w:bCs/>
          <w:iCs/>
          <w:sz w:val="28"/>
          <w:szCs w:val="28"/>
          <w:lang w:val="uk-UA"/>
        </w:rPr>
      </w:pPr>
      <w:r w:rsidRPr="00505752">
        <w:rPr>
          <w:rFonts w:ascii="Times New Roman" w:hAnsi="Times New Roman"/>
          <w:bCs/>
          <w:iCs/>
          <w:sz w:val="28"/>
          <w:szCs w:val="28"/>
          <w:lang w:val="uk-UA"/>
        </w:rPr>
        <w:t xml:space="preserve">Проаналізувати </w:t>
      </w:r>
      <w:r w:rsidRPr="00505752">
        <w:rPr>
          <w:rFonts w:ascii="Times New Roman" w:hAnsi="Times New Roman"/>
          <w:bCs/>
          <w:sz w:val="28"/>
          <w:szCs w:val="28"/>
          <w:lang w:val="uk-UA"/>
        </w:rPr>
        <w:t>причини позитивного чи негативного результату роботи у класі;</w:t>
      </w:r>
    </w:p>
    <w:p w:rsidR="004863EF" w:rsidRPr="00505752" w:rsidRDefault="004863EF" w:rsidP="00306E95">
      <w:pPr>
        <w:pStyle w:val="a4"/>
        <w:numPr>
          <w:ilvl w:val="0"/>
          <w:numId w:val="43"/>
        </w:numPr>
        <w:spacing w:line="360" w:lineRule="auto"/>
        <w:ind w:left="0" w:firstLine="851"/>
        <w:jc w:val="both"/>
        <w:rPr>
          <w:rFonts w:ascii="Times New Roman" w:hAnsi="Times New Roman"/>
          <w:bCs/>
          <w:sz w:val="28"/>
          <w:szCs w:val="28"/>
          <w:lang w:val="uk-UA"/>
        </w:rPr>
      </w:pPr>
      <w:r w:rsidRPr="00505752">
        <w:rPr>
          <w:rFonts w:ascii="Times New Roman" w:hAnsi="Times New Roman"/>
          <w:bCs/>
          <w:sz w:val="28"/>
          <w:szCs w:val="28"/>
          <w:lang w:val="uk-UA"/>
        </w:rPr>
        <w:t xml:space="preserve">Дослідити </w:t>
      </w:r>
      <w:r w:rsidRPr="00505752">
        <w:rPr>
          <w:rFonts w:ascii="Times New Roman" w:hAnsi="Times New Roman"/>
          <w:sz w:val="28"/>
          <w:szCs w:val="28"/>
          <w:lang w:val="uk-UA" w:eastAsia="ru-RU"/>
        </w:rPr>
        <w:t>способи і специфіку кращого засвоєння матеріалу за даною методикою;</w:t>
      </w:r>
    </w:p>
    <w:p w:rsidR="004863EF" w:rsidRPr="00505752" w:rsidRDefault="004863EF" w:rsidP="00306E95">
      <w:pPr>
        <w:pStyle w:val="a4"/>
        <w:numPr>
          <w:ilvl w:val="0"/>
          <w:numId w:val="43"/>
        </w:numPr>
        <w:spacing w:line="360" w:lineRule="auto"/>
        <w:ind w:left="0" w:firstLine="851"/>
        <w:jc w:val="both"/>
        <w:rPr>
          <w:rFonts w:ascii="Times New Roman" w:hAnsi="Times New Roman"/>
          <w:bCs/>
          <w:sz w:val="28"/>
          <w:szCs w:val="28"/>
          <w:lang w:val="uk-UA"/>
        </w:rPr>
      </w:pPr>
      <w:r w:rsidRPr="00505752">
        <w:rPr>
          <w:rFonts w:ascii="Times New Roman" w:hAnsi="Times New Roman"/>
          <w:bCs/>
          <w:sz w:val="28"/>
          <w:szCs w:val="28"/>
          <w:lang w:val="uk-UA"/>
        </w:rPr>
        <w:t>Ознайомитися з різновидами методу групового пазлу та поняття сегрегації на прикладі кар</w:t>
      </w:r>
      <w:r w:rsidRPr="00505752">
        <w:rPr>
          <w:rFonts w:ascii="Times New Roman" w:hAnsi="Times New Roman"/>
          <w:sz w:val="28"/>
          <w:szCs w:val="28"/>
          <w:lang w:val="uk-UA"/>
        </w:rPr>
        <w:t xml:space="preserve">’єрного росту чоловіків і жінок у </w:t>
      </w:r>
      <w:r w:rsidRPr="00505752">
        <w:rPr>
          <w:rFonts w:ascii="Times New Roman" w:hAnsi="Times New Roman"/>
          <w:bCs/>
          <w:sz w:val="28"/>
          <w:szCs w:val="28"/>
          <w:lang w:val="uk-UA"/>
        </w:rPr>
        <w:t>Німеччині;</w:t>
      </w:r>
    </w:p>
    <w:p w:rsidR="004863EF" w:rsidRPr="00505752" w:rsidRDefault="004863EF" w:rsidP="00306E95">
      <w:pPr>
        <w:pStyle w:val="a4"/>
        <w:numPr>
          <w:ilvl w:val="0"/>
          <w:numId w:val="43"/>
        </w:numPr>
        <w:spacing w:line="360" w:lineRule="auto"/>
        <w:ind w:left="0" w:firstLine="851"/>
        <w:jc w:val="both"/>
        <w:rPr>
          <w:rFonts w:ascii="Times New Roman" w:hAnsi="Times New Roman"/>
          <w:bCs/>
          <w:sz w:val="28"/>
          <w:szCs w:val="28"/>
          <w:lang w:val="uk-UA"/>
        </w:rPr>
      </w:pPr>
      <w:r w:rsidRPr="00505752">
        <w:rPr>
          <w:rFonts w:ascii="Times New Roman" w:hAnsi="Times New Roman"/>
          <w:sz w:val="28"/>
          <w:szCs w:val="28"/>
          <w:lang w:val="uk-UA"/>
        </w:rPr>
        <w:t xml:space="preserve">Розглянути </w:t>
      </w:r>
      <w:r w:rsidRPr="00505752">
        <w:rPr>
          <w:rFonts w:ascii="Times New Roman" w:hAnsi="Times New Roman"/>
          <w:bCs/>
          <w:iCs/>
          <w:sz w:val="28"/>
          <w:szCs w:val="28"/>
          <w:lang w:val="uk-UA"/>
        </w:rPr>
        <w:t>даний метод навчання на практиці;</w:t>
      </w:r>
    </w:p>
    <w:p w:rsidR="004863EF" w:rsidRPr="00505752" w:rsidRDefault="004863EF" w:rsidP="00306E95">
      <w:pPr>
        <w:pStyle w:val="a4"/>
        <w:numPr>
          <w:ilvl w:val="0"/>
          <w:numId w:val="43"/>
        </w:numPr>
        <w:spacing w:line="360" w:lineRule="auto"/>
        <w:ind w:left="0" w:firstLine="851"/>
        <w:jc w:val="both"/>
        <w:rPr>
          <w:rFonts w:ascii="Times New Roman" w:hAnsi="Times New Roman"/>
          <w:sz w:val="28"/>
          <w:szCs w:val="28"/>
          <w:lang w:val="uk-UA"/>
        </w:rPr>
      </w:pPr>
      <w:r w:rsidRPr="00505752">
        <w:rPr>
          <w:rFonts w:ascii="Times New Roman" w:hAnsi="Times New Roman"/>
          <w:sz w:val="28"/>
          <w:szCs w:val="28"/>
          <w:lang w:val="uk-UA"/>
        </w:rPr>
        <w:t>Запропонувати способи підвищення коефіцієнту ефективності роботи у групі за методикою групового пазлу.</w:t>
      </w:r>
    </w:p>
    <w:p w:rsidR="004863EF" w:rsidRPr="00505752" w:rsidRDefault="004863EF" w:rsidP="00306E95">
      <w:pPr>
        <w:pStyle w:val="a4"/>
        <w:spacing w:line="360" w:lineRule="auto"/>
        <w:ind w:firstLine="851"/>
        <w:jc w:val="both"/>
        <w:rPr>
          <w:rFonts w:ascii="Times New Roman" w:hAnsi="Times New Roman"/>
          <w:sz w:val="28"/>
          <w:szCs w:val="28"/>
          <w:lang w:val="uk-UA"/>
        </w:rPr>
      </w:pPr>
      <w:r w:rsidRPr="00505752">
        <w:rPr>
          <w:rFonts w:ascii="Times New Roman" w:hAnsi="Times New Roman"/>
          <w:b/>
          <w:bCs/>
          <w:i/>
          <w:color w:val="000000"/>
          <w:sz w:val="28"/>
          <w:szCs w:val="28"/>
          <w:lang w:val="uk-UA"/>
        </w:rPr>
        <w:t>Предметом дослідження</w:t>
      </w:r>
      <w:r w:rsidRPr="00505752">
        <w:rPr>
          <w:rStyle w:val="apple-converted-space"/>
          <w:rFonts w:ascii="Times New Roman" w:hAnsi="Times New Roman"/>
          <w:color w:val="000000"/>
          <w:sz w:val="28"/>
          <w:szCs w:val="28"/>
          <w:lang w:val="uk-UA"/>
        </w:rPr>
        <w:t> </w:t>
      </w:r>
      <w:r w:rsidRPr="00505752">
        <w:rPr>
          <w:rFonts w:ascii="Times New Roman" w:hAnsi="Times New Roman"/>
          <w:color w:val="000000"/>
          <w:sz w:val="28"/>
          <w:szCs w:val="28"/>
          <w:lang w:val="uk-UA"/>
        </w:rPr>
        <w:t>є групова форма навчання як засіб підвищення ефективності засвоєння матеріалу</w:t>
      </w:r>
      <w:r w:rsidRPr="00505752">
        <w:rPr>
          <w:rFonts w:ascii="Times New Roman" w:hAnsi="Times New Roman"/>
          <w:sz w:val="28"/>
          <w:szCs w:val="28"/>
          <w:lang w:val="uk-UA"/>
        </w:rPr>
        <w:t>.</w:t>
      </w:r>
    </w:p>
    <w:p w:rsidR="004863EF" w:rsidRPr="00505752" w:rsidRDefault="004863EF" w:rsidP="00306E95">
      <w:pPr>
        <w:pStyle w:val="a4"/>
        <w:spacing w:line="360" w:lineRule="auto"/>
        <w:ind w:firstLine="851"/>
        <w:jc w:val="both"/>
        <w:rPr>
          <w:rFonts w:ascii="Times New Roman" w:hAnsi="Times New Roman"/>
          <w:color w:val="000000"/>
          <w:sz w:val="28"/>
          <w:szCs w:val="28"/>
          <w:lang w:val="uk-UA"/>
        </w:rPr>
      </w:pPr>
      <w:r w:rsidRPr="00505752">
        <w:rPr>
          <w:rFonts w:ascii="Times New Roman" w:hAnsi="Times New Roman"/>
          <w:b/>
          <w:i/>
          <w:color w:val="000000"/>
          <w:sz w:val="28"/>
          <w:szCs w:val="28"/>
          <w:lang w:val="uk-UA"/>
        </w:rPr>
        <w:t>Матеріалом роботи</w:t>
      </w:r>
      <w:r w:rsidRPr="00505752">
        <w:rPr>
          <w:rFonts w:ascii="Times New Roman" w:hAnsi="Times New Roman"/>
          <w:color w:val="000000"/>
          <w:sz w:val="28"/>
          <w:szCs w:val="28"/>
          <w:lang w:val="uk-UA"/>
        </w:rPr>
        <w:t xml:space="preserve"> є результати опитування серед 10 німецьких школярів, чий урок був проведений у формі групового пазлу та на яких була проведена десеграція класу заради спільних навчальних здобутків.</w:t>
      </w:r>
    </w:p>
    <w:p w:rsidR="004863EF" w:rsidRPr="00505752" w:rsidRDefault="004863EF" w:rsidP="00306E95">
      <w:pPr>
        <w:pStyle w:val="a4"/>
        <w:spacing w:line="360" w:lineRule="auto"/>
        <w:ind w:firstLine="851"/>
        <w:jc w:val="both"/>
        <w:rPr>
          <w:rFonts w:ascii="Times New Roman" w:hAnsi="Times New Roman"/>
          <w:sz w:val="28"/>
          <w:szCs w:val="28"/>
          <w:lang w:val="uk-UA"/>
        </w:rPr>
      </w:pPr>
      <w:r w:rsidRPr="00505752">
        <w:rPr>
          <w:rFonts w:ascii="Times New Roman" w:hAnsi="Times New Roman"/>
          <w:b/>
          <w:bCs/>
          <w:i/>
          <w:color w:val="000000"/>
          <w:sz w:val="28"/>
          <w:szCs w:val="28"/>
          <w:lang w:val="uk-UA"/>
        </w:rPr>
        <w:t>Об’єкт дослідження</w:t>
      </w:r>
      <w:r w:rsidRPr="00505752">
        <w:rPr>
          <w:rStyle w:val="apple-converted-space"/>
          <w:rFonts w:ascii="Times New Roman" w:hAnsi="Times New Roman"/>
          <w:i/>
          <w:color w:val="000000"/>
          <w:sz w:val="28"/>
          <w:szCs w:val="28"/>
          <w:lang w:val="uk-UA"/>
        </w:rPr>
        <w:t> </w:t>
      </w:r>
      <w:r w:rsidRPr="00505752">
        <w:rPr>
          <w:rFonts w:ascii="Times New Roman" w:hAnsi="Times New Roman"/>
          <w:color w:val="000000"/>
          <w:sz w:val="28"/>
          <w:szCs w:val="28"/>
          <w:lang w:val="uk-UA"/>
        </w:rPr>
        <w:t xml:space="preserve">– навчання </w:t>
      </w:r>
      <w:r w:rsidRPr="00505752">
        <w:rPr>
          <w:rFonts w:ascii="Times New Roman" w:hAnsi="Times New Roman"/>
          <w:sz w:val="28"/>
          <w:szCs w:val="28"/>
          <w:lang w:val="uk-UA"/>
        </w:rPr>
        <w:t>дітей у сегрегаційному середовищі, способом поділу на складові та експертні групи.</w:t>
      </w:r>
    </w:p>
    <w:p w:rsidR="004863EF" w:rsidRPr="00505752" w:rsidRDefault="004863EF" w:rsidP="00306E95">
      <w:pPr>
        <w:pStyle w:val="a4"/>
        <w:spacing w:line="360" w:lineRule="auto"/>
        <w:ind w:firstLine="851"/>
        <w:jc w:val="both"/>
        <w:rPr>
          <w:rFonts w:ascii="Times New Roman" w:hAnsi="Times New Roman"/>
          <w:sz w:val="28"/>
          <w:szCs w:val="28"/>
          <w:lang w:val="uk-UA"/>
        </w:rPr>
      </w:pPr>
      <w:r w:rsidRPr="00505752">
        <w:rPr>
          <w:rFonts w:ascii="Times New Roman" w:hAnsi="Times New Roman"/>
          <w:b/>
          <w:i/>
          <w:sz w:val="28"/>
          <w:szCs w:val="28"/>
          <w:lang w:val="uk-UA"/>
        </w:rPr>
        <w:t>Методами дослідження виступають</w:t>
      </w:r>
      <w:r w:rsidRPr="00505752">
        <w:rPr>
          <w:rFonts w:ascii="Times New Roman" w:hAnsi="Times New Roman"/>
          <w:sz w:val="28"/>
          <w:szCs w:val="28"/>
          <w:lang w:val="uk-UA"/>
        </w:rPr>
        <w:t xml:space="preserve"> описовий та порівняльно-історичний методи та метод функціонального аналізу. Крім того було застосовано аналіз науково-методичної літератури з проблеми дослідження та узагальнення досвіду провідних педагогів, психологів та методистів.</w:t>
      </w:r>
    </w:p>
    <w:p w:rsidR="004863EF" w:rsidRDefault="004863EF" w:rsidP="00CF21FF">
      <w:pPr>
        <w:pStyle w:val="a4"/>
        <w:spacing w:line="360" w:lineRule="auto"/>
        <w:ind w:firstLine="851"/>
        <w:jc w:val="both"/>
        <w:rPr>
          <w:rFonts w:ascii="Times New Roman" w:hAnsi="Times New Roman"/>
          <w:sz w:val="28"/>
          <w:szCs w:val="28"/>
          <w:lang w:val="uk-UA"/>
        </w:rPr>
      </w:pPr>
      <w:r w:rsidRPr="00505752">
        <w:rPr>
          <w:rFonts w:ascii="Times New Roman" w:hAnsi="Times New Roman"/>
          <w:sz w:val="28"/>
          <w:szCs w:val="28"/>
          <w:lang w:val="uk-UA"/>
        </w:rPr>
        <w:t xml:space="preserve">Структура роботи обумовлена метою і завданнями. Робота складається з вступу, двох розділів, загальних висновків, де ми описуємо наш результат дослідження і методи, які ми при цьому використовували, резюме німецькою мовою та списку використаних джерел, глосарія та додатків. </w:t>
      </w:r>
      <w:r>
        <w:rPr>
          <w:rFonts w:ascii="Times New Roman" w:hAnsi="Times New Roman"/>
          <w:sz w:val="28"/>
          <w:szCs w:val="28"/>
          <w:lang w:val="uk-UA"/>
        </w:rPr>
        <w:t xml:space="preserve"> </w:t>
      </w:r>
      <w:r w:rsidRPr="00505752">
        <w:rPr>
          <w:rFonts w:ascii="Times New Roman" w:hAnsi="Times New Roman"/>
          <w:sz w:val="28"/>
          <w:szCs w:val="28"/>
          <w:lang w:val="uk-UA"/>
        </w:rPr>
        <w:t xml:space="preserve"> Завершує роботу список літератури, що складається  з 44 джерел.</w:t>
      </w:r>
    </w:p>
    <w:p w:rsidR="004863EF" w:rsidRDefault="004863EF" w:rsidP="00CF21FF">
      <w:pPr>
        <w:pStyle w:val="a4"/>
        <w:spacing w:line="360" w:lineRule="auto"/>
        <w:ind w:firstLine="851"/>
        <w:jc w:val="center"/>
        <w:rPr>
          <w:rFonts w:ascii="Times New Roman" w:hAnsi="Times New Roman"/>
          <w:b/>
          <w:sz w:val="28"/>
          <w:szCs w:val="28"/>
          <w:lang w:val="uk-UA"/>
        </w:rPr>
      </w:pPr>
    </w:p>
    <w:p w:rsidR="004863EF" w:rsidRPr="00340E61" w:rsidRDefault="004863EF" w:rsidP="00E45BB6">
      <w:pPr>
        <w:widowControl w:val="0"/>
        <w:autoSpaceDE w:val="0"/>
        <w:spacing w:after="0" w:line="360" w:lineRule="auto"/>
        <w:jc w:val="center"/>
        <w:rPr>
          <w:rFonts w:ascii="Times New Roman" w:hAnsi="Times New Roman" w:cs="Times New Roman"/>
          <w:b/>
          <w:sz w:val="28"/>
          <w:szCs w:val="28"/>
          <w:lang w:val="uk-UA"/>
        </w:rPr>
      </w:pPr>
      <w:bookmarkStart w:id="0" w:name="_GoBack"/>
      <w:bookmarkEnd w:id="0"/>
      <w:r w:rsidRPr="00340E61">
        <w:rPr>
          <w:rFonts w:ascii="Times New Roman" w:hAnsi="Times New Roman" w:cs="Times New Roman"/>
          <w:b/>
          <w:sz w:val="28"/>
          <w:szCs w:val="28"/>
          <w:lang w:val="uk-UA"/>
        </w:rPr>
        <w:lastRenderedPageBreak/>
        <w:t>ВИСНОВКИ</w:t>
      </w:r>
    </w:p>
    <w:p w:rsidR="004863EF" w:rsidRPr="00505752" w:rsidRDefault="004863EF" w:rsidP="00306E95">
      <w:pPr>
        <w:spacing w:before="240" w:after="0" w:line="360" w:lineRule="auto"/>
        <w:ind w:firstLine="1418"/>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У результаті дослідження визначені теоретичні аспекти дефініцій «груповий пазл» або «метод мозаїки», «дидактична гра», «десеграція», «сегрегація», «</w:t>
      </w:r>
      <w:r w:rsidRPr="00505752">
        <w:rPr>
          <w:rFonts w:ascii="Times New Roman" w:hAnsi="Times New Roman" w:cs="Times New Roman"/>
          <w:sz w:val="28"/>
          <w:szCs w:val="28"/>
          <w:lang w:val="en-US"/>
        </w:rPr>
        <w:t>STEM</w:t>
      </w:r>
      <w:r w:rsidRPr="00505752">
        <w:rPr>
          <w:rFonts w:ascii="Times New Roman" w:hAnsi="Times New Roman" w:cs="Times New Roman"/>
          <w:sz w:val="28"/>
          <w:szCs w:val="28"/>
          <w:lang w:val="uk-UA"/>
        </w:rPr>
        <w:t>» (</w:t>
      </w:r>
      <w:r w:rsidRPr="00505752">
        <w:rPr>
          <w:rFonts w:ascii="Times New Roman" w:hAnsi="Times New Roman" w:cs="Times New Roman"/>
          <w:sz w:val="28"/>
          <w:szCs w:val="28"/>
          <w:lang w:val="en-US"/>
        </w:rPr>
        <w:t>Science</w:t>
      </w:r>
      <w:r w:rsidRPr="00505752">
        <w:rPr>
          <w:rFonts w:ascii="Times New Roman" w:hAnsi="Times New Roman" w:cs="Times New Roman"/>
          <w:sz w:val="28"/>
          <w:szCs w:val="28"/>
          <w:lang w:val="uk-UA"/>
        </w:rPr>
        <w:t>, Technology, Engineering and Methematics)  також було розглянуто їх особливості. Крім цього була дослідження зміна у дидактиці та зміна центру навчання в діахронії, причини, що зумовили це, а також ми дослідити у даній роботі новітні тенденції та способи навчання, які впливають на  краще та більш ефективне засвоєння матеріалу учням у рамках групового пазлу або метода мозаїки та під час десеграції класу, що сприяє спільним навчальних здобуткам. Більш того у рамках нашої роботи було проаналізовано проблеми сучасного навчального процесу, а саме проблему закостенілості освітньої системи, іншими словами, нездатності системи швидко пристосуватися актуальним тенденціям і потребам нових поколінь. Нами було розглянуто використання активних методів на уроках, а саме комунікативних, які вважаються найефективнішими, але було доведено, що активні методи не бувають виключно комунікативного характеру. В той час, як комунікативність завжди потребує активності учнів, сама активність методів не позначає їх комунікативність, тим самим доказуючи, що комунікативність не є невід'ємним аспектом активних методів. Наприкінці було також досліджено різновиди методу групового пазлу та поняття сегрегації на прикладі кар’єрного росту чоловіків і жінок у Німеччині.</w:t>
      </w:r>
    </w:p>
    <w:p w:rsidR="004863EF" w:rsidRPr="00505752" w:rsidRDefault="004863EF" w:rsidP="00306E95">
      <w:pPr>
        <w:suppressAutoHyphens w:val="0"/>
        <w:spacing w:after="0" w:line="360" w:lineRule="auto"/>
        <w:ind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Нами був розглянутий даний метод на практиці, а саме на прикладі 9 класу, що складає 10 учнів. Після проведення уроку методом групового пазлу учням було запропоновано дати  </w:t>
      </w:r>
      <w:r w:rsidRPr="00505752">
        <w:rPr>
          <w:rFonts w:ascii="Times New Roman" w:hAnsi="Times New Roman" w:cs="Times New Roman"/>
          <w:sz w:val="28"/>
          <w:szCs w:val="28"/>
          <w:lang w:val="en-US"/>
        </w:rPr>
        <w:t>feedback</w:t>
      </w:r>
      <w:r w:rsidRPr="00505752">
        <w:rPr>
          <w:rFonts w:ascii="Times New Roman" w:hAnsi="Times New Roman" w:cs="Times New Roman"/>
          <w:sz w:val="28"/>
          <w:szCs w:val="28"/>
          <w:lang w:val="uk-UA"/>
        </w:rPr>
        <w:t xml:space="preserve"> у вигляді опитування, яке складається з 9 питань</w:t>
      </w:r>
      <w:r w:rsidRPr="00505752">
        <w:rPr>
          <w:rFonts w:ascii="Times New Roman" w:hAnsi="Times New Roman" w:cs="Times New Roman"/>
          <w:sz w:val="28"/>
          <w:szCs w:val="28"/>
        </w:rPr>
        <w:t xml:space="preserve">. </w:t>
      </w:r>
      <w:r w:rsidRPr="00505752">
        <w:rPr>
          <w:rFonts w:ascii="Times New Roman" w:hAnsi="Times New Roman" w:cs="Times New Roman"/>
          <w:sz w:val="28"/>
          <w:szCs w:val="28"/>
          <w:lang w:val="uk-UA"/>
        </w:rPr>
        <w:t>На основі проведених опитування серед учнів було виявлено наступне:</w:t>
      </w:r>
    </w:p>
    <w:p w:rsidR="004863EF" w:rsidRPr="00505752" w:rsidRDefault="004863EF" w:rsidP="00306E95">
      <w:pPr>
        <w:pStyle w:val="a3"/>
        <w:numPr>
          <w:ilvl w:val="0"/>
          <w:numId w:val="44"/>
        </w:numPr>
        <w:suppressAutoHyphens w:val="0"/>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70% респондентів було все зрозуміло під час уроку та лише 30% було час від час тяжко усвідомити той чи інший матеріал;</w:t>
      </w:r>
    </w:p>
    <w:p w:rsidR="004863EF" w:rsidRPr="00505752" w:rsidRDefault="004863EF" w:rsidP="00306E95">
      <w:pPr>
        <w:pStyle w:val="a3"/>
        <w:numPr>
          <w:ilvl w:val="0"/>
          <w:numId w:val="44"/>
        </w:numPr>
        <w:suppressAutoHyphens w:val="0"/>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lastRenderedPageBreak/>
        <w:t>60% респондентів відзначити рівень загального враження від уроку як дуже гарне, 30% - як гарне та 10% - як нормальне;</w:t>
      </w:r>
    </w:p>
    <w:p w:rsidR="004863EF" w:rsidRPr="00505752" w:rsidRDefault="004863EF" w:rsidP="00306E95">
      <w:pPr>
        <w:pStyle w:val="a3"/>
        <w:numPr>
          <w:ilvl w:val="0"/>
          <w:numId w:val="44"/>
        </w:numPr>
        <w:suppressAutoHyphens w:val="0"/>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Складність обговорюваних тем 60% учнів позначили як саме як треба, а 40% - як доволі важко;</w:t>
      </w:r>
    </w:p>
    <w:p w:rsidR="004863EF" w:rsidRPr="00505752" w:rsidRDefault="004863EF" w:rsidP="00306E95">
      <w:pPr>
        <w:pStyle w:val="a3"/>
        <w:numPr>
          <w:ilvl w:val="0"/>
          <w:numId w:val="44"/>
        </w:numPr>
        <w:suppressAutoHyphens w:val="0"/>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60% респондентів не відчувають відповідальність за групу під час звичайного уроку, 30% учнів відчувають її не завжди, а 10% почувають себе відповідальними за групу;</w:t>
      </w:r>
    </w:p>
    <w:p w:rsidR="004863EF" w:rsidRPr="00505752" w:rsidRDefault="004863EF" w:rsidP="00306E95">
      <w:pPr>
        <w:pStyle w:val="a3"/>
        <w:numPr>
          <w:ilvl w:val="0"/>
          <w:numId w:val="44"/>
        </w:numPr>
        <w:suppressAutoHyphens w:val="0"/>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На противагу 60% відчули відповідальність за групу під час уроку з груповим пазлом, а 40% учасників відчували відповідальні час від часу;</w:t>
      </w:r>
    </w:p>
    <w:p w:rsidR="004863EF" w:rsidRPr="00505752" w:rsidRDefault="004863EF" w:rsidP="00306E95">
      <w:pPr>
        <w:pStyle w:val="a3"/>
        <w:numPr>
          <w:ilvl w:val="0"/>
          <w:numId w:val="44"/>
        </w:numPr>
        <w:suppressAutoHyphens w:val="0"/>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Важливо відмітити, що для 60% респондентів самостійно пояснювати тему групі здалося нормальним, коли для 40 % це здалося доволі важко, що свідчить про те, що у нашій системі досі центром навчання виступає вчителі, оскільки учням дають менше свободи та можливостей, щоб проявити себе та спробувати у нових ролях;</w:t>
      </w:r>
    </w:p>
    <w:p w:rsidR="004863EF" w:rsidRPr="00505752" w:rsidRDefault="004863EF" w:rsidP="00306E95">
      <w:pPr>
        <w:pStyle w:val="a3"/>
        <w:numPr>
          <w:ilvl w:val="0"/>
          <w:numId w:val="44"/>
        </w:numPr>
        <w:suppressAutoHyphens w:val="0"/>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Половина дітей вважають наявність експертних груп під час уроку дуже корисним, 40% - не дуже корисними, а 10% учнів впевнені, що краще самотужки;</w:t>
      </w:r>
    </w:p>
    <w:p w:rsidR="004863EF" w:rsidRPr="00505752" w:rsidRDefault="004863EF" w:rsidP="00306E95">
      <w:pPr>
        <w:pStyle w:val="a3"/>
        <w:numPr>
          <w:ilvl w:val="0"/>
          <w:numId w:val="44"/>
        </w:numPr>
        <w:suppressAutoHyphens w:val="0"/>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Крім цього учням було запропоновано проаналізувати якість пояснення нового матеріалу іншими учнями. Для 50% респондентів пояснення виявились доволі зрозумілим, 40% - зрозумілим, а для 10% - дуже зрозуміли. Оскільки ніхто з учнів не поскаржився на незрозумілість, треба звернути увагу на те, щоб давати учням більше можливостей під час уроку пояснювати матеріал, а вчителю виступати лише у якості ментора, який керує процесом;</w:t>
      </w:r>
    </w:p>
    <w:p w:rsidR="004863EF" w:rsidRPr="00505752" w:rsidRDefault="004863EF" w:rsidP="00306E95">
      <w:pPr>
        <w:pStyle w:val="a3"/>
        <w:numPr>
          <w:ilvl w:val="0"/>
          <w:numId w:val="44"/>
        </w:numPr>
        <w:suppressAutoHyphens w:val="0"/>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В останньому питанні ми запитали учасників, чи бажали би вони мати подібні уроки у майбутньому. Половина респондентів виявили бажання до такого виду роботи, 30% учнів відповіли, що іноді можна у такий спосіб </w:t>
      </w:r>
      <w:r w:rsidRPr="00505752">
        <w:rPr>
          <w:rFonts w:ascii="Times New Roman" w:hAnsi="Times New Roman" w:cs="Times New Roman"/>
          <w:sz w:val="28"/>
          <w:szCs w:val="28"/>
          <w:lang w:val="uk-UA"/>
        </w:rPr>
        <w:lastRenderedPageBreak/>
        <w:t xml:space="preserve">урізноманітнити навчальний процес, коли 20% показали незгоду, що необхідно проводити такі уроки. </w:t>
      </w:r>
    </w:p>
    <w:p w:rsidR="004863EF" w:rsidRPr="00505752" w:rsidRDefault="004863EF" w:rsidP="005903B3">
      <w:pPr>
        <w:widowControl w:val="0"/>
        <w:autoSpaceDE w:val="0"/>
        <w:spacing w:after="0" w:line="360" w:lineRule="auto"/>
        <w:ind w:firstLine="851"/>
        <w:jc w:val="both"/>
        <w:rPr>
          <w:rFonts w:ascii="Times New Roman" w:hAnsi="Times New Roman" w:cs="Times New Roman"/>
          <w:sz w:val="28"/>
          <w:szCs w:val="28"/>
          <w:lang w:val="uk-UA"/>
        </w:rPr>
      </w:pPr>
    </w:p>
    <w:p w:rsidR="004863EF" w:rsidRDefault="004863EF">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Default="00435F52">
      <w:pPr>
        <w:suppressAutoHyphens w:val="0"/>
        <w:spacing w:after="0" w:line="240" w:lineRule="auto"/>
        <w:rPr>
          <w:rFonts w:ascii="Times New Roman" w:hAnsi="Times New Roman" w:cs="Times New Roman"/>
          <w:sz w:val="28"/>
          <w:szCs w:val="28"/>
          <w:lang w:val="uk-UA"/>
        </w:rPr>
      </w:pPr>
    </w:p>
    <w:p w:rsidR="00435F52" w:rsidRPr="00DF1981" w:rsidRDefault="00435F52">
      <w:pPr>
        <w:suppressAutoHyphens w:val="0"/>
        <w:spacing w:after="0" w:line="240" w:lineRule="auto"/>
        <w:rPr>
          <w:rFonts w:ascii="Times New Roman" w:hAnsi="Times New Roman" w:cs="Times New Roman"/>
          <w:sz w:val="28"/>
          <w:szCs w:val="28"/>
        </w:rPr>
      </w:pPr>
    </w:p>
    <w:p w:rsidR="004863EF" w:rsidRPr="00DF1981" w:rsidRDefault="004863EF" w:rsidP="008E649D">
      <w:pPr>
        <w:spacing w:line="360" w:lineRule="auto"/>
        <w:jc w:val="center"/>
        <w:rPr>
          <w:rFonts w:ascii="Times New Roman" w:hAnsi="Times New Roman"/>
          <w:b/>
          <w:bCs/>
          <w:sz w:val="28"/>
          <w:szCs w:val="28"/>
          <w:lang w:val="de-DE"/>
        </w:rPr>
      </w:pPr>
      <w:r>
        <w:rPr>
          <w:rFonts w:ascii="Times New Roman" w:hAnsi="Times New Roman"/>
          <w:b/>
          <w:bCs/>
          <w:sz w:val="28"/>
          <w:szCs w:val="28"/>
          <w:lang w:val="de-DE"/>
        </w:rPr>
        <w:lastRenderedPageBreak/>
        <w:t>ZUSAMMENFASSUNG</w:t>
      </w:r>
    </w:p>
    <w:p w:rsidR="004863EF" w:rsidRDefault="004863EF" w:rsidP="008E649D">
      <w:pPr>
        <w:spacing w:line="360" w:lineRule="auto"/>
        <w:jc w:val="both"/>
        <w:rPr>
          <w:rFonts w:ascii="Times New Roman" w:hAnsi="Times New Roman"/>
          <w:sz w:val="28"/>
          <w:szCs w:val="28"/>
          <w:lang w:val="de-DE"/>
        </w:rPr>
      </w:pPr>
      <w:r>
        <w:rPr>
          <w:rFonts w:ascii="Times New Roman" w:hAnsi="Times New Roman"/>
          <w:sz w:val="28"/>
          <w:szCs w:val="28"/>
          <w:lang w:val="de-DE"/>
        </w:rPr>
        <w:t>Das Ziel der Arbeit war</w:t>
      </w:r>
      <w:r>
        <w:rPr>
          <w:rFonts w:ascii="Times New Roman" w:hAnsi="Times New Roman"/>
          <w:sz w:val="28"/>
          <w:szCs w:val="28"/>
          <w:lang w:val="uk-UA"/>
        </w:rPr>
        <w:t xml:space="preserve"> </w:t>
      </w:r>
      <w:r>
        <w:rPr>
          <w:rFonts w:ascii="Times New Roman" w:hAnsi="Times New Roman"/>
          <w:sz w:val="28"/>
          <w:szCs w:val="28"/>
          <w:lang w:val="de-DE"/>
        </w:rPr>
        <w:t>die Analyse von Mosaik-Technik und Desegration der Klasse</w:t>
      </w:r>
      <w:r w:rsidRPr="004B26E1">
        <w:rPr>
          <w:rFonts w:ascii="Times New Roman" w:hAnsi="Times New Roman"/>
          <w:sz w:val="28"/>
          <w:szCs w:val="28"/>
          <w:lang w:val="de-DE"/>
        </w:rPr>
        <w:t xml:space="preserve">, </w:t>
      </w:r>
      <w:r>
        <w:rPr>
          <w:rFonts w:ascii="Times New Roman" w:hAnsi="Times New Roman"/>
          <w:sz w:val="28"/>
          <w:szCs w:val="28"/>
          <w:lang w:val="de-DE"/>
        </w:rPr>
        <w:t xml:space="preserve">sowie ihre praktische Anwendung. Die Analyse von der erwähnten Technik und ihrer </w:t>
      </w:r>
      <w:r w:rsidRPr="00027FBD">
        <w:rPr>
          <w:rFonts w:ascii="Times New Roman" w:hAnsi="Times New Roman"/>
          <w:sz w:val="28"/>
          <w:szCs w:val="28"/>
          <w:lang w:val="de-DE"/>
        </w:rPr>
        <w:t xml:space="preserve">Implementation </w:t>
      </w:r>
      <w:r>
        <w:rPr>
          <w:rFonts w:ascii="Times New Roman" w:hAnsi="Times New Roman"/>
          <w:sz w:val="28"/>
          <w:szCs w:val="28"/>
          <w:lang w:val="de-DE"/>
        </w:rPr>
        <w:t>und Wirkung beruht auf de</w:t>
      </w:r>
      <w:r w:rsidRPr="00027FBD">
        <w:rPr>
          <w:rFonts w:ascii="Times New Roman" w:hAnsi="Times New Roman"/>
          <w:sz w:val="28"/>
          <w:szCs w:val="28"/>
          <w:lang w:val="de-DE"/>
        </w:rPr>
        <w:t>n</w:t>
      </w:r>
      <w:r>
        <w:rPr>
          <w:rFonts w:ascii="Times New Roman" w:hAnsi="Times New Roman"/>
          <w:sz w:val="28"/>
          <w:szCs w:val="28"/>
          <w:lang w:val="de-DE"/>
        </w:rPr>
        <w:t xml:space="preserve"> </w:t>
      </w:r>
      <w:r w:rsidRPr="00027FBD">
        <w:rPr>
          <w:rFonts w:ascii="Times New Roman" w:hAnsi="Times New Roman"/>
          <w:sz w:val="28"/>
          <w:szCs w:val="28"/>
          <w:lang w:val="de-DE"/>
        </w:rPr>
        <w:t>Ergebni</w:t>
      </w:r>
      <w:r>
        <w:rPr>
          <w:rFonts w:ascii="Times New Roman" w:hAnsi="Times New Roman"/>
          <w:sz w:val="28"/>
          <w:szCs w:val="28"/>
          <w:lang w:val="de-DE"/>
        </w:rPr>
        <w:t>s</w:t>
      </w:r>
      <w:r w:rsidRPr="00027FBD">
        <w:rPr>
          <w:rFonts w:ascii="Times New Roman" w:hAnsi="Times New Roman"/>
          <w:sz w:val="28"/>
          <w:szCs w:val="28"/>
          <w:lang w:val="de-DE"/>
        </w:rPr>
        <w:t>sen</w:t>
      </w:r>
      <w:r>
        <w:rPr>
          <w:rFonts w:ascii="Times New Roman" w:hAnsi="Times New Roman"/>
          <w:sz w:val="28"/>
          <w:szCs w:val="28"/>
          <w:lang w:val="de-DE"/>
        </w:rPr>
        <w:t xml:space="preserve"> </w:t>
      </w:r>
      <w:r w:rsidRPr="00027FBD">
        <w:rPr>
          <w:rFonts w:ascii="Times New Roman" w:hAnsi="Times New Roman"/>
          <w:sz w:val="28"/>
          <w:szCs w:val="28"/>
          <w:lang w:val="de-DE"/>
        </w:rPr>
        <w:t>de</w:t>
      </w:r>
      <w:r>
        <w:rPr>
          <w:rFonts w:ascii="Times New Roman" w:hAnsi="Times New Roman"/>
          <w:sz w:val="28"/>
          <w:szCs w:val="28"/>
          <w:lang w:val="de-DE"/>
        </w:rPr>
        <w:t xml:space="preserve">r Umfrage, die aus 9 Fragen besteht und an denen 10 Studierenden teilnahmen, d.h. die Fragebogenerhebung dient als Grundlage des Korpus. </w:t>
      </w:r>
    </w:p>
    <w:p w:rsidR="004863EF" w:rsidRDefault="004863EF" w:rsidP="008E649D">
      <w:pPr>
        <w:spacing w:line="360" w:lineRule="auto"/>
        <w:jc w:val="both"/>
        <w:rPr>
          <w:rFonts w:ascii="Times New Roman" w:hAnsi="Times New Roman"/>
          <w:sz w:val="28"/>
          <w:szCs w:val="28"/>
          <w:lang w:val="de-DE"/>
        </w:rPr>
      </w:pPr>
      <w:r>
        <w:rPr>
          <w:rFonts w:ascii="Times New Roman" w:hAnsi="Times New Roman"/>
          <w:sz w:val="28"/>
          <w:szCs w:val="28"/>
          <w:lang w:val="de-DE"/>
        </w:rPr>
        <w:t xml:space="preserve">Die Arbeit besteht aus zwei Teilen. </w:t>
      </w:r>
      <w:r w:rsidRPr="00027FBD">
        <w:rPr>
          <w:rFonts w:ascii="Times New Roman" w:hAnsi="Times New Roman"/>
          <w:sz w:val="28"/>
          <w:szCs w:val="28"/>
          <w:lang w:val="de-DE"/>
        </w:rPr>
        <w:t>Mit der theoretischen Auseinandersetzung beschäftigt sich Teil I dieser Arbeit</w:t>
      </w:r>
      <w:r>
        <w:rPr>
          <w:rFonts w:ascii="Times New Roman" w:hAnsi="Times New Roman"/>
          <w:sz w:val="28"/>
          <w:szCs w:val="28"/>
          <w:lang w:val="de-DE"/>
        </w:rPr>
        <w:t xml:space="preserve"> und ist de</w:t>
      </w:r>
      <w:r w:rsidRPr="00027FBD">
        <w:rPr>
          <w:rFonts w:ascii="Times New Roman" w:hAnsi="Times New Roman"/>
          <w:sz w:val="28"/>
          <w:szCs w:val="28"/>
          <w:lang w:val="de-DE"/>
        </w:rPr>
        <w:t xml:space="preserve">n </w:t>
      </w:r>
      <w:r>
        <w:rPr>
          <w:rFonts w:ascii="Times New Roman" w:hAnsi="Times New Roman"/>
          <w:sz w:val="28"/>
          <w:szCs w:val="28"/>
          <w:lang w:val="de-DE"/>
        </w:rPr>
        <w:t>aktiven Lehrmethoden gewidmet. In diesem Teil wurden wesentliche theoretische Aspekte von der Definierung der Begriffe «Gruppen-Puzzle Technik» oder «Mosaik-Technik», «didaktische</w:t>
      </w:r>
      <w:r w:rsidRPr="00027FBD">
        <w:rPr>
          <w:rFonts w:ascii="Times New Roman" w:hAnsi="Times New Roman"/>
          <w:sz w:val="28"/>
          <w:szCs w:val="28"/>
          <w:lang w:val="de-DE"/>
        </w:rPr>
        <w:t>s</w:t>
      </w:r>
      <w:r>
        <w:rPr>
          <w:rFonts w:ascii="Times New Roman" w:hAnsi="Times New Roman"/>
          <w:sz w:val="28"/>
          <w:szCs w:val="28"/>
          <w:lang w:val="de-DE"/>
        </w:rPr>
        <w:t xml:space="preserve"> Spiel», «Desegration», «Segregation», «STEM» (Science, Technology, Engineering and Methematics) und </w:t>
      </w:r>
      <w:r w:rsidRPr="00027FBD">
        <w:rPr>
          <w:rFonts w:ascii="Times New Roman" w:hAnsi="Times New Roman"/>
          <w:sz w:val="28"/>
          <w:szCs w:val="28"/>
          <w:lang w:val="de-DE"/>
        </w:rPr>
        <w:t>Ihre gekennzeichnete</w:t>
      </w:r>
      <w:r>
        <w:rPr>
          <w:rFonts w:ascii="Times New Roman" w:hAnsi="Times New Roman"/>
          <w:sz w:val="28"/>
          <w:szCs w:val="28"/>
          <w:lang w:val="de-DE"/>
        </w:rPr>
        <w:t xml:space="preserve">n Merkmale vorgestellt. </w:t>
      </w:r>
      <w:r w:rsidRPr="00027FBD">
        <w:rPr>
          <w:rFonts w:ascii="Times New Roman" w:hAnsi="Times New Roman"/>
          <w:sz w:val="28"/>
          <w:szCs w:val="28"/>
          <w:lang w:val="de-DE"/>
        </w:rPr>
        <w:t>Der zweite Teil der vorliegenden Arbeit beschäftigt sich mit der praktischen Erarbeitung der bisher erleuchtetn theoretischen Grundlagen</w:t>
      </w:r>
      <w:r>
        <w:rPr>
          <w:rFonts w:ascii="Times New Roman" w:hAnsi="Times New Roman"/>
          <w:sz w:val="28"/>
          <w:szCs w:val="28"/>
          <w:lang w:val="de-DE"/>
        </w:rPr>
        <w:t xml:space="preserve">. </w:t>
      </w:r>
    </w:p>
    <w:p w:rsidR="004863EF" w:rsidRDefault="004863EF" w:rsidP="008E649D">
      <w:pPr>
        <w:spacing w:line="360" w:lineRule="auto"/>
        <w:jc w:val="both"/>
        <w:rPr>
          <w:rFonts w:ascii="Times New Roman" w:hAnsi="Times New Roman"/>
          <w:sz w:val="28"/>
          <w:szCs w:val="28"/>
          <w:lang w:val="de-DE"/>
        </w:rPr>
      </w:pPr>
      <w:r>
        <w:rPr>
          <w:rFonts w:ascii="Times New Roman" w:hAnsi="Times New Roman"/>
          <w:sz w:val="28"/>
          <w:szCs w:val="28"/>
          <w:lang w:val="de-DE"/>
        </w:rPr>
        <w:t>Die</w:t>
      </w:r>
      <w:r w:rsidRPr="00027FBD">
        <w:rPr>
          <w:rFonts w:ascii="Times New Roman" w:hAnsi="Times New Roman"/>
          <w:sz w:val="28"/>
          <w:szCs w:val="28"/>
          <w:lang w:val="de-DE"/>
        </w:rPr>
        <w:t xml:space="preserve"> Grundlage</w:t>
      </w:r>
      <w:r>
        <w:rPr>
          <w:rFonts w:ascii="Times New Roman" w:hAnsi="Times New Roman"/>
          <w:sz w:val="28"/>
          <w:szCs w:val="28"/>
          <w:lang w:val="de-DE"/>
        </w:rPr>
        <w:t xml:space="preserve"> dafür ist das von </w:t>
      </w:r>
      <w:r w:rsidRPr="00027FBD">
        <w:rPr>
          <w:rFonts w:ascii="Times New Roman" w:hAnsi="Times New Roman"/>
          <w:sz w:val="28"/>
          <w:szCs w:val="28"/>
          <w:lang w:val="de-DE"/>
        </w:rPr>
        <w:t xml:space="preserve">den </w:t>
      </w:r>
      <w:r>
        <w:rPr>
          <w:rFonts w:ascii="Times New Roman" w:hAnsi="Times New Roman"/>
          <w:sz w:val="28"/>
          <w:szCs w:val="28"/>
          <w:lang w:val="de-DE"/>
        </w:rPr>
        <w:t>Studierenden gegebene Feedback in Form eine</w:t>
      </w:r>
      <w:r w:rsidRPr="00027FBD">
        <w:rPr>
          <w:rFonts w:ascii="Times New Roman" w:hAnsi="Times New Roman"/>
          <w:sz w:val="28"/>
          <w:szCs w:val="28"/>
          <w:lang w:val="de-DE"/>
        </w:rPr>
        <w:t>r</w:t>
      </w:r>
      <w:r>
        <w:rPr>
          <w:rFonts w:ascii="Times New Roman" w:hAnsi="Times New Roman"/>
          <w:sz w:val="28"/>
          <w:szCs w:val="28"/>
          <w:lang w:val="de-DE"/>
        </w:rPr>
        <w:t xml:space="preserve"> Umfrage während des Schulpraktikums in</w:t>
      </w:r>
      <w:r w:rsidRPr="00027FBD">
        <w:rPr>
          <w:rFonts w:ascii="Times New Roman" w:hAnsi="Times New Roman"/>
          <w:sz w:val="28"/>
          <w:szCs w:val="28"/>
          <w:lang w:val="de-DE"/>
        </w:rPr>
        <w:t xml:space="preserve"> der </w:t>
      </w:r>
      <w:r>
        <w:rPr>
          <w:rFonts w:ascii="Times New Roman" w:hAnsi="Times New Roman"/>
          <w:sz w:val="28"/>
          <w:szCs w:val="28"/>
          <w:lang w:val="de-DE"/>
        </w:rPr>
        <w:t>9</w:t>
      </w:r>
      <w:r w:rsidRPr="00027FBD">
        <w:rPr>
          <w:rFonts w:ascii="Times New Roman" w:hAnsi="Times New Roman"/>
          <w:sz w:val="28"/>
          <w:szCs w:val="28"/>
          <w:lang w:val="de-DE"/>
        </w:rPr>
        <w:t>.</w:t>
      </w:r>
      <w:r>
        <w:rPr>
          <w:rFonts w:ascii="Times New Roman" w:hAnsi="Times New Roman"/>
          <w:sz w:val="28"/>
          <w:szCs w:val="28"/>
          <w:lang w:val="de-DE"/>
        </w:rPr>
        <w:t xml:space="preserve"> Klasse, </w:t>
      </w:r>
      <w:r w:rsidRPr="00027FBD">
        <w:rPr>
          <w:rFonts w:ascii="Times New Roman" w:hAnsi="Times New Roman"/>
          <w:sz w:val="28"/>
          <w:szCs w:val="28"/>
          <w:lang w:val="de-DE"/>
        </w:rPr>
        <w:t>die</w:t>
      </w:r>
      <w:r>
        <w:rPr>
          <w:rFonts w:ascii="Times New Roman" w:hAnsi="Times New Roman"/>
          <w:sz w:val="28"/>
          <w:szCs w:val="28"/>
          <w:lang w:val="de-DE"/>
        </w:rPr>
        <w:t xml:space="preserve"> 10 Schüler betrug. Auf de</w:t>
      </w:r>
      <w:r w:rsidRPr="00027FBD">
        <w:rPr>
          <w:rFonts w:ascii="Times New Roman" w:hAnsi="Times New Roman"/>
          <w:sz w:val="28"/>
          <w:szCs w:val="28"/>
          <w:lang w:val="de-DE"/>
        </w:rPr>
        <w:t>r Basis</w:t>
      </w:r>
      <w:r>
        <w:rPr>
          <w:rFonts w:ascii="Times New Roman" w:hAnsi="Times New Roman"/>
          <w:sz w:val="28"/>
          <w:szCs w:val="28"/>
          <w:lang w:val="de-DE"/>
        </w:rPr>
        <w:t xml:space="preserve"> der Umfrage wurden folgende Ergebnisse erzielt, dass für die Mehrheit (70% )</w:t>
      </w:r>
      <w:r w:rsidR="00EC07DC">
        <w:rPr>
          <w:rFonts w:ascii="Times New Roman" w:hAnsi="Times New Roman"/>
          <w:sz w:val="28"/>
          <w:szCs w:val="28"/>
          <w:lang w:val="uk-UA"/>
        </w:rPr>
        <w:t xml:space="preserve"> </w:t>
      </w:r>
      <w:r>
        <w:rPr>
          <w:rFonts w:ascii="Times New Roman" w:hAnsi="Times New Roman"/>
          <w:sz w:val="28"/>
          <w:szCs w:val="28"/>
          <w:lang w:val="de-DE"/>
        </w:rPr>
        <w:t>der Befragten alles innerhalb des Unterrichts klar und locker war. W</w:t>
      </w:r>
      <w:r w:rsidR="00EC07DC">
        <w:rPr>
          <w:rFonts w:ascii="Times New Roman" w:hAnsi="Times New Roman"/>
          <w:sz w:val="28"/>
          <w:szCs w:val="28"/>
          <w:lang w:val="de-DE"/>
        </w:rPr>
        <w:t xml:space="preserve">ährend bei mehr als der Hälfte </w:t>
      </w:r>
      <w:r>
        <w:rPr>
          <w:rFonts w:ascii="Times New Roman" w:hAnsi="Times New Roman"/>
          <w:sz w:val="28"/>
          <w:szCs w:val="28"/>
          <w:lang w:val="de-DE"/>
        </w:rPr>
        <w:t>(60%) der Teilnehmenden</w:t>
      </w:r>
      <w:r>
        <w:rPr>
          <w:rFonts w:ascii="Times New Roman" w:hAnsi="Times New Roman"/>
          <w:sz w:val="28"/>
          <w:szCs w:val="28"/>
          <w:lang w:val="uk-UA"/>
        </w:rPr>
        <w:t xml:space="preserve"> </w:t>
      </w:r>
      <w:r>
        <w:rPr>
          <w:rFonts w:ascii="Times New Roman" w:hAnsi="Times New Roman"/>
          <w:sz w:val="28"/>
          <w:szCs w:val="28"/>
          <w:lang w:val="de-DE"/>
        </w:rPr>
        <w:t xml:space="preserve">der allgemeine Eindruck von der Unterrichtsstunde als sehr gut bezeichnet war. Die behandelte Frage fanden 60% der Schüler als angemessen, während 40% der Befragten meinten, dass die Themen genug schwer waren. In Rahmen der Implementation der Mosaik-Technik fühlten 60% der Befragten keine Verantwortung für die Gruppe. Im Gegenteil dazu standen 60% der Schüler dafür gerade. </w:t>
      </w:r>
    </w:p>
    <w:p w:rsidR="004863EF" w:rsidRDefault="004863EF" w:rsidP="008E649D">
      <w:pPr>
        <w:spacing w:line="360" w:lineRule="auto"/>
        <w:jc w:val="both"/>
        <w:rPr>
          <w:rFonts w:ascii="Times New Roman" w:hAnsi="Times New Roman"/>
          <w:sz w:val="28"/>
          <w:szCs w:val="28"/>
          <w:lang w:val="de-DE"/>
        </w:rPr>
      </w:pPr>
      <w:r>
        <w:rPr>
          <w:rFonts w:ascii="Times New Roman" w:hAnsi="Times New Roman"/>
          <w:sz w:val="28"/>
          <w:szCs w:val="28"/>
          <w:lang w:val="de-DE"/>
        </w:rPr>
        <w:t>Eine Variation des Verfahrens der Mosaik-Technik besteht darin den einzelnen Experten eine Informationsanheit (od. Ein Teil des Gesamttextes)zu geben, für die sie zuständig sind. Dies hat mehrere Vorzüge insbesondere:</w:t>
      </w:r>
    </w:p>
    <w:p w:rsidR="004863EF" w:rsidRPr="004B26E1" w:rsidRDefault="004863EF" w:rsidP="008E649D">
      <w:pPr>
        <w:spacing w:line="360" w:lineRule="auto"/>
        <w:jc w:val="both"/>
        <w:rPr>
          <w:rFonts w:ascii="Times New Roman" w:hAnsi="Times New Roman"/>
          <w:sz w:val="28"/>
          <w:szCs w:val="28"/>
          <w:lang w:val="de-DE"/>
        </w:rPr>
      </w:pPr>
      <w:r w:rsidRPr="004B26E1">
        <w:rPr>
          <w:rFonts w:ascii="Times New Roman" w:hAnsi="Times New Roman"/>
          <w:sz w:val="28"/>
          <w:szCs w:val="28"/>
          <w:lang w:val="de-DE"/>
        </w:rPr>
        <w:t>•</w:t>
      </w:r>
      <w:r>
        <w:rPr>
          <w:rFonts w:ascii="Times New Roman" w:hAnsi="Times New Roman"/>
          <w:sz w:val="28"/>
          <w:szCs w:val="28"/>
          <w:lang w:val="de-DE"/>
        </w:rPr>
        <w:t xml:space="preserve"> </w:t>
      </w:r>
      <w:r w:rsidRPr="004B26E1">
        <w:rPr>
          <w:rFonts w:ascii="Times New Roman" w:hAnsi="Times New Roman"/>
          <w:sz w:val="28"/>
          <w:szCs w:val="28"/>
          <w:lang w:val="de-DE"/>
        </w:rPr>
        <w:t xml:space="preserve">Jeder Experte </w:t>
      </w:r>
      <w:r>
        <w:rPr>
          <w:rFonts w:ascii="Times New Roman" w:hAnsi="Times New Roman"/>
          <w:sz w:val="28"/>
          <w:szCs w:val="28"/>
          <w:lang w:val="de-DE"/>
        </w:rPr>
        <w:t>besitzt  in seiner Gruppe  tatsä</w:t>
      </w:r>
      <w:r w:rsidRPr="004B26E1">
        <w:rPr>
          <w:rFonts w:ascii="Times New Roman" w:hAnsi="Times New Roman"/>
          <w:sz w:val="28"/>
          <w:szCs w:val="28"/>
          <w:lang w:val="de-DE"/>
        </w:rPr>
        <w:t xml:space="preserve">chlich einzigartiges Wissen, da </w:t>
      </w:r>
    </w:p>
    <w:p w:rsidR="004863EF" w:rsidRPr="004B26E1" w:rsidRDefault="004863EF" w:rsidP="008E649D">
      <w:pPr>
        <w:spacing w:line="360" w:lineRule="auto"/>
        <w:jc w:val="both"/>
        <w:rPr>
          <w:rFonts w:ascii="Times New Roman" w:hAnsi="Times New Roman"/>
          <w:sz w:val="28"/>
          <w:szCs w:val="28"/>
          <w:lang w:val="de-DE"/>
        </w:rPr>
      </w:pPr>
      <w:r w:rsidRPr="004B26E1">
        <w:rPr>
          <w:rFonts w:ascii="Times New Roman" w:hAnsi="Times New Roman"/>
          <w:sz w:val="28"/>
          <w:szCs w:val="28"/>
          <w:lang w:val="de-DE"/>
        </w:rPr>
        <w:lastRenderedPageBreak/>
        <w:t xml:space="preserve">nur er den Text lesen konnte. </w:t>
      </w:r>
    </w:p>
    <w:p w:rsidR="004863EF" w:rsidRPr="004B26E1" w:rsidRDefault="004863EF" w:rsidP="008E649D">
      <w:pPr>
        <w:spacing w:line="360" w:lineRule="auto"/>
        <w:jc w:val="both"/>
        <w:rPr>
          <w:rFonts w:ascii="Times New Roman" w:hAnsi="Times New Roman"/>
          <w:sz w:val="28"/>
          <w:szCs w:val="28"/>
          <w:lang w:val="de-DE"/>
        </w:rPr>
      </w:pPr>
      <w:r>
        <w:rPr>
          <w:rFonts w:ascii="Times New Roman" w:hAnsi="Times New Roman"/>
          <w:sz w:val="28"/>
          <w:szCs w:val="28"/>
          <w:lang w:val="de-DE"/>
        </w:rPr>
        <w:t>•  Die  Beiträge  der  Experten  werden  fü</w:t>
      </w:r>
      <w:r w:rsidRPr="004B26E1">
        <w:rPr>
          <w:rFonts w:ascii="Times New Roman" w:hAnsi="Times New Roman"/>
          <w:sz w:val="28"/>
          <w:szCs w:val="28"/>
          <w:lang w:val="de-DE"/>
        </w:rPr>
        <w:t xml:space="preserve">r  die  Gruppenmitglieder  dadurch  zur </w:t>
      </w:r>
    </w:p>
    <w:p w:rsidR="004863EF" w:rsidRPr="004B26E1" w:rsidRDefault="004863EF" w:rsidP="008E649D">
      <w:pPr>
        <w:spacing w:line="360" w:lineRule="auto"/>
        <w:jc w:val="both"/>
        <w:rPr>
          <w:rFonts w:ascii="Times New Roman" w:hAnsi="Times New Roman"/>
          <w:sz w:val="28"/>
          <w:szCs w:val="28"/>
          <w:lang w:val="de-DE"/>
        </w:rPr>
      </w:pPr>
      <w:r w:rsidRPr="004B26E1">
        <w:rPr>
          <w:rFonts w:ascii="Times New Roman" w:hAnsi="Times New Roman"/>
          <w:sz w:val="28"/>
          <w:szCs w:val="28"/>
          <w:lang w:val="de-DE"/>
        </w:rPr>
        <w:t xml:space="preserve">unersetzlichen Informationsquelle. </w:t>
      </w:r>
      <w:r>
        <w:rPr>
          <w:rFonts w:ascii="Times New Roman" w:hAnsi="Times New Roman"/>
          <w:sz w:val="28"/>
          <w:szCs w:val="28"/>
          <w:lang w:val="de-DE"/>
        </w:rPr>
        <w:t>Jeder muss jedem aufmerksam zuhö</w:t>
      </w:r>
      <w:r w:rsidRPr="004B26E1">
        <w:rPr>
          <w:rFonts w:ascii="Times New Roman" w:hAnsi="Times New Roman"/>
          <w:sz w:val="28"/>
          <w:szCs w:val="28"/>
          <w:lang w:val="de-DE"/>
        </w:rPr>
        <w:t xml:space="preserve">ren. </w:t>
      </w:r>
      <w:r>
        <w:rPr>
          <w:rFonts w:ascii="Times New Roman" w:hAnsi="Times New Roman"/>
          <w:sz w:val="28"/>
          <w:szCs w:val="28"/>
          <w:lang w:val="de-DE"/>
        </w:rPr>
        <w:t>Dies fördert auch eine verantwortungsvolle Haltung.</w:t>
      </w:r>
    </w:p>
    <w:p w:rsidR="004863EF" w:rsidRPr="004B26E1" w:rsidRDefault="004863EF" w:rsidP="008E649D">
      <w:pPr>
        <w:spacing w:line="360" w:lineRule="auto"/>
        <w:jc w:val="both"/>
        <w:rPr>
          <w:rFonts w:ascii="Times New Roman" w:hAnsi="Times New Roman"/>
          <w:sz w:val="28"/>
          <w:szCs w:val="28"/>
          <w:lang w:val="de-DE"/>
        </w:rPr>
      </w:pPr>
      <w:r w:rsidRPr="004B26E1">
        <w:rPr>
          <w:rFonts w:ascii="Times New Roman" w:hAnsi="Times New Roman"/>
          <w:sz w:val="28"/>
          <w:szCs w:val="28"/>
          <w:lang w:val="de-DE"/>
        </w:rPr>
        <w:t xml:space="preserve">•  Dieses spezialisierte Verfahren spart Zeit, da die einzelnen Textabschnitte viel </w:t>
      </w:r>
    </w:p>
    <w:p w:rsidR="004863EF" w:rsidRPr="004B26E1" w:rsidRDefault="004863EF" w:rsidP="008E649D">
      <w:pPr>
        <w:spacing w:line="360" w:lineRule="auto"/>
        <w:jc w:val="both"/>
        <w:rPr>
          <w:rFonts w:ascii="Times New Roman" w:hAnsi="Times New Roman"/>
          <w:sz w:val="28"/>
          <w:szCs w:val="28"/>
          <w:lang w:val="de-DE"/>
        </w:rPr>
      </w:pPr>
      <w:r>
        <w:rPr>
          <w:rFonts w:ascii="Times New Roman" w:hAnsi="Times New Roman"/>
          <w:sz w:val="28"/>
          <w:szCs w:val="28"/>
          <w:lang w:val="de-DE"/>
        </w:rPr>
        <w:t>kü</w:t>
      </w:r>
      <w:r w:rsidRPr="004B26E1">
        <w:rPr>
          <w:rFonts w:ascii="Times New Roman" w:hAnsi="Times New Roman"/>
          <w:sz w:val="28"/>
          <w:szCs w:val="28"/>
          <w:lang w:val="de-DE"/>
        </w:rPr>
        <w:t>rzer sind. Niemand muss das ganze Material durchlesen.</w:t>
      </w:r>
    </w:p>
    <w:p w:rsidR="004863EF" w:rsidRDefault="004863EF" w:rsidP="008E649D">
      <w:pPr>
        <w:spacing w:line="360" w:lineRule="auto"/>
        <w:jc w:val="both"/>
        <w:rPr>
          <w:rFonts w:ascii="Times New Roman" w:hAnsi="Times New Roman"/>
          <w:sz w:val="28"/>
          <w:szCs w:val="28"/>
          <w:lang w:val="de-DE"/>
        </w:rPr>
      </w:pPr>
      <w:r>
        <w:rPr>
          <w:rFonts w:ascii="Times New Roman" w:hAnsi="Times New Roman"/>
          <w:sz w:val="28"/>
          <w:szCs w:val="28"/>
          <w:lang w:val="de-DE"/>
        </w:rPr>
        <w:t>Es ist wichtig zu</w:t>
      </w:r>
      <w:r w:rsidRPr="00027FBD">
        <w:rPr>
          <w:rFonts w:ascii="Times New Roman" w:hAnsi="Times New Roman"/>
          <w:sz w:val="28"/>
          <w:szCs w:val="28"/>
          <w:lang w:val="de-DE"/>
        </w:rPr>
        <w:t xml:space="preserve"> unterheben</w:t>
      </w:r>
      <w:r>
        <w:rPr>
          <w:rFonts w:ascii="Times New Roman" w:hAnsi="Times New Roman"/>
          <w:sz w:val="28"/>
          <w:szCs w:val="28"/>
          <w:lang w:val="de-DE"/>
        </w:rPr>
        <w:t xml:space="preserve">, dass es für 60% der Befragten nicht kompliziert war, das Thema zu präsentieren, wenn es 40 % der Schüler ziemlich schwierig schien, </w:t>
      </w:r>
      <w:r w:rsidRPr="00027FBD">
        <w:rPr>
          <w:rFonts w:ascii="Times New Roman" w:hAnsi="Times New Roman"/>
          <w:sz w:val="28"/>
          <w:szCs w:val="28"/>
          <w:lang w:val="de-DE"/>
        </w:rPr>
        <w:t>wa</w:t>
      </w:r>
      <w:r>
        <w:rPr>
          <w:rFonts w:ascii="Times New Roman" w:hAnsi="Times New Roman"/>
          <w:sz w:val="28"/>
          <w:szCs w:val="28"/>
          <w:lang w:val="de-DE"/>
        </w:rPr>
        <w:t>s</w:t>
      </w:r>
      <w:r w:rsidRPr="00027FBD">
        <w:rPr>
          <w:rFonts w:ascii="Times New Roman" w:hAnsi="Times New Roman"/>
          <w:sz w:val="28"/>
          <w:szCs w:val="28"/>
          <w:lang w:val="de-DE"/>
        </w:rPr>
        <w:t xml:space="preserve"> davon zeugt</w:t>
      </w:r>
      <w:r>
        <w:rPr>
          <w:rFonts w:ascii="Times New Roman" w:hAnsi="Times New Roman"/>
          <w:sz w:val="28"/>
          <w:szCs w:val="28"/>
          <w:lang w:val="de-DE"/>
        </w:rPr>
        <w:t>, dass</w:t>
      </w:r>
      <w:r w:rsidRPr="00027FBD">
        <w:rPr>
          <w:rFonts w:ascii="Times New Roman" w:hAnsi="Times New Roman"/>
          <w:sz w:val="28"/>
          <w:szCs w:val="28"/>
          <w:lang w:val="de-DE"/>
        </w:rPr>
        <w:t xml:space="preserve"> der Lehrer</w:t>
      </w:r>
      <w:r>
        <w:rPr>
          <w:rFonts w:ascii="Times New Roman" w:hAnsi="Times New Roman"/>
          <w:sz w:val="28"/>
          <w:szCs w:val="28"/>
          <w:lang w:val="de-DE"/>
        </w:rPr>
        <w:t xml:space="preserve"> in unserem Schulsystem noch das Zentrum des Lernprozesses</w:t>
      </w:r>
      <w:r w:rsidRPr="00027FBD">
        <w:rPr>
          <w:rFonts w:ascii="Times New Roman" w:hAnsi="Times New Roman"/>
          <w:sz w:val="28"/>
          <w:szCs w:val="28"/>
          <w:lang w:val="de-DE"/>
        </w:rPr>
        <w:t xml:space="preserve"> ist</w:t>
      </w:r>
      <w:r>
        <w:rPr>
          <w:rFonts w:ascii="Times New Roman" w:hAnsi="Times New Roman"/>
          <w:sz w:val="28"/>
          <w:szCs w:val="28"/>
          <w:lang w:val="de-DE"/>
        </w:rPr>
        <w:t xml:space="preserve">. </w:t>
      </w:r>
    </w:p>
    <w:p w:rsidR="004863EF" w:rsidRDefault="004863EF" w:rsidP="008E649D">
      <w:pPr>
        <w:spacing w:line="360" w:lineRule="auto"/>
        <w:jc w:val="both"/>
        <w:rPr>
          <w:rFonts w:ascii="Times New Roman" w:hAnsi="Times New Roman"/>
          <w:sz w:val="28"/>
          <w:szCs w:val="28"/>
          <w:lang w:val="de-DE"/>
        </w:rPr>
      </w:pPr>
      <w:r>
        <w:rPr>
          <w:rFonts w:ascii="Times New Roman" w:hAnsi="Times New Roman"/>
          <w:sz w:val="28"/>
          <w:szCs w:val="28"/>
          <w:lang w:val="de-DE"/>
        </w:rPr>
        <w:t xml:space="preserve"> Da sich keiner über Unklarheit beklagte, zeugt auch davon, dass das divergente und kritische Denken nicht gefördert wird und demnach die moderne Aufgabe des Lehrers komplett ausgeschlossen ist, ein Mentor und Begleiter zu sein, der den Prozess leitet.</w:t>
      </w:r>
    </w:p>
    <w:p w:rsidR="004863EF" w:rsidRDefault="004863EF" w:rsidP="008E649D">
      <w:pPr>
        <w:rPr>
          <w:rFonts w:ascii="Times New Roman" w:hAnsi="Times New Roman"/>
          <w:sz w:val="28"/>
          <w:szCs w:val="28"/>
          <w:lang w:val="de-DE"/>
        </w:rPr>
      </w:pPr>
    </w:p>
    <w:p w:rsidR="004863EF" w:rsidRPr="00027FBD" w:rsidRDefault="004863EF" w:rsidP="008E649D">
      <w:pPr>
        <w:rPr>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Pr="00505752" w:rsidRDefault="004863EF">
      <w:pPr>
        <w:suppressAutoHyphens w:val="0"/>
        <w:spacing w:after="0" w:line="240" w:lineRule="auto"/>
        <w:rPr>
          <w:rFonts w:ascii="Times New Roman" w:hAnsi="Times New Roman" w:cs="Times New Roman"/>
          <w:sz w:val="28"/>
          <w:szCs w:val="28"/>
          <w:lang w:val="de-DE"/>
        </w:rPr>
      </w:pPr>
    </w:p>
    <w:p w:rsidR="004863EF" w:rsidRDefault="004863EF">
      <w:pPr>
        <w:suppressAutoHyphens w:val="0"/>
        <w:spacing w:after="0" w:line="240" w:lineRule="auto"/>
        <w:rPr>
          <w:rFonts w:ascii="Times New Roman" w:hAnsi="Times New Roman" w:cs="Times New Roman"/>
          <w:sz w:val="28"/>
          <w:szCs w:val="28"/>
          <w:lang w:val="uk-UA"/>
        </w:rPr>
      </w:pPr>
    </w:p>
    <w:p w:rsidR="000A6DFC" w:rsidRDefault="000A6DFC">
      <w:pPr>
        <w:suppressAutoHyphens w:val="0"/>
        <w:spacing w:after="0" w:line="240" w:lineRule="auto"/>
        <w:rPr>
          <w:rFonts w:ascii="Times New Roman" w:hAnsi="Times New Roman" w:cs="Times New Roman"/>
          <w:sz w:val="28"/>
          <w:szCs w:val="28"/>
          <w:lang w:val="uk-UA"/>
        </w:rPr>
      </w:pPr>
    </w:p>
    <w:p w:rsidR="000A6DFC" w:rsidRPr="001A51F1" w:rsidRDefault="000A6DFC">
      <w:pPr>
        <w:suppressAutoHyphens w:val="0"/>
        <w:spacing w:after="0" w:line="240" w:lineRule="auto"/>
        <w:rPr>
          <w:rFonts w:ascii="Times New Roman" w:hAnsi="Times New Roman" w:cs="Times New Roman"/>
          <w:sz w:val="28"/>
          <w:szCs w:val="28"/>
          <w:lang w:val="uk-UA"/>
        </w:rPr>
      </w:pPr>
    </w:p>
    <w:p w:rsidR="004863EF" w:rsidRDefault="004863EF" w:rsidP="00A32842">
      <w:pPr>
        <w:spacing w:after="0" w:line="360" w:lineRule="auto"/>
        <w:jc w:val="center"/>
        <w:rPr>
          <w:rFonts w:ascii="Times New Roman" w:hAnsi="Times New Roman" w:cs="Times New Roman"/>
          <w:b/>
          <w:sz w:val="28"/>
          <w:szCs w:val="28"/>
          <w:lang w:val="de-DE"/>
        </w:rPr>
      </w:pPr>
      <w:r w:rsidRPr="00A32842">
        <w:rPr>
          <w:rFonts w:ascii="Times New Roman" w:hAnsi="Times New Roman" w:cs="Times New Roman"/>
          <w:b/>
          <w:sz w:val="28"/>
          <w:szCs w:val="28"/>
          <w:lang w:val="uk-UA"/>
        </w:rPr>
        <w:lastRenderedPageBreak/>
        <w:t>СПИСОК ВИКОРИСТАНИХ ДЖЕРЕЛ</w:t>
      </w:r>
    </w:p>
    <w:p w:rsidR="004863EF" w:rsidRPr="00A32842" w:rsidRDefault="004863EF" w:rsidP="00A32842">
      <w:pPr>
        <w:spacing w:after="0" w:line="360" w:lineRule="auto"/>
        <w:jc w:val="center"/>
        <w:rPr>
          <w:rFonts w:ascii="Times New Roman" w:hAnsi="Times New Roman" w:cs="Times New Roman"/>
          <w:b/>
          <w:sz w:val="28"/>
          <w:szCs w:val="28"/>
          <w:lang w:val="de-DE"/>
        </w:rPr>
      </w:pPr>
    </w:p>
    <w:p w:rsidR="004863EF" w:rsidRPr="00505752" w:rsidRDefault="004863EF" w:rsidP="00E66167">
      <w:pPr>
        <w:pStyle w:val="a3"/>
        <w:numPr>
          <w:ilvl w:val="0"/>
          <w:numId w:val="45"/>
        </w:numPr>
        <w:spacing w:after="0"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de-DE"/>
        </w:rPr>
        <w:t>Ada-Lovelace-Projekt. Rheinland-Pfalz. URL</w:t>
      </w:r>
      <w:r w:rsidRPr="00505752">
        <w:rPr>
          <w:rFonts w:ascii="Times New Roman" w:hAnsi="Times New Roman" w:cs="Times New Roman"/>
          <w:sz w:val="28"/>
          <w:szCs w:val="28"/>
        </w:rPr>
        <w:t xml:space="preserve">: </w:t>
      </w:r>
      <w:r w:rsidRPr="00505752">
        <w:rPr>
          <w:rFonts w:ascii="Times New Roman" w:hAnsi="Times New Roman" w:cs="Times New Roman"/>
          <w:sz w:val="28"/>
          <w:szCs w:val="28"/>
          <w:lang w:val="de-DE"/>
        </w:rPr>
        <w:t>http</w:t>
      </w:r>
      <w:r w:rsidRPr="00505752">
        <w:rPr>
          <w:rFonts w:ascii="Times New Roman" w:hAnsi="Times New Roman" w:cs="Times New Roman"/>
          <w:sz w:val="28"/>
          <w:szCs w:val="28"/>
        </w:rPr>
        <w:t>://</w:t>
      </w:r>
      <w:r w:rsidRPr="00505752">
        <w:rPr>
          <w:rFonts w:ascii="Times New Roman" w:hAnsi="Times New Roman" w:cs="Times New Roman"/>
          <w:sz w:val="28"/>
          <w:szCs w:val="28"/>
          <w:lang w:val="de-DE"/>
        </w:rPr>
        <w:t>www</w:t>
      </w:r>
      <w:r w:rsidRPr="00505752">
        <w:rPr>
          <w:rFonts w:ascii="Times New Roman" w:hAnsi="Times New Roman" w:cs="Times New Roman"/>
          <w:sz w:val="28"/>
          <w:szCs w:val="28"/>
        </w:rPr>
        <w:t>.</w:t>
      </w:r>
      <w:r w:rsidRPr="00505752">
        <w:rPr>
          <w:rFonts w:ascii="Times New Roman" w:hAnsi="Times New Roman" w:cs="Times New Roman"/>
          <w:sz w:val="28"/>
          <w:szCs w:val="28"/>
          <w:lang w:val="de-DE"/>
        </w:rPr>
        <w:t>ada</w:t>
      </w:r>
      <w:r w:rsidRPr="00505752">
        <w:rPr>
          <w:rFonts w:ascii="Times New Roman" w:hAnsi="Times New Roman" w:cs="Times New Roman"/>
          <w:sz w:val="28"/>
          <w:szCs w:val="28"/>
        </w:rPr>
        <w:t>-</w:t>
      </w:r>
      <w:r w:rsidRPr="00505752">
        <w:rPr>
          <w:rFonts w:ascii="Times New Roman" w:hAnsi="Times New Roman" w:cs="Times New Roman"/>
          <w:sz w:val="28"/>
          <w:szCs w:val="28"/>
          <w:lang w:val="de-DE"/>
        </w:rPr>
        <w:t>lovelace</w:t>
      </w:r>
      <w:r w:rsidRPr="00505752">
        <w:rPr>
          <w:rFonts w:ascii="Times New Roman" w:hAnsi="Times New Roman" w:cs="Times New Roman"/>
          <w:sz w:val="28"/>
          <w:szCs w:val="28"/>
        </w:rPr>
        <w:t>.</w:t>
      </w:r>
      <w:r w:rsidRPr="00505752">
        <w:rPr>
          <w:rFonts w:ascii="Times New Roman" w:hAnsi="Times New Roman" w:cs="Times New Roman"/>
          <w:sz w:val="28"/>
          <w:szCs w:val="28"/>
          <w:lang w:val="de-DE"/>
        </w:rPr>
        <w:t>com</w:t>
      </w:r>
      <w:r w:rsidRPr="00505752">
        <w:rPr>
          <w:rFonts w:ascii="Times New Roman" w:hAnsi="Times New Roman" w:cs="Times New Roman"/>
          <w:sz w:val="28"/>
          <w:szCs w:val="28"/>
        </w:rPr>
        <w:t xml:space="preserve">/ (дата звернення 15. </w:t>
      </w:r>
      <w:r w:rsidRPr="00505752">
        <w:rPr>
          <w:rFonts w:ascii="Times New Roman" w:hAnsi="Times New Roman" w:cs="Times New Roman"/>
          <w:sz w:val="28"/>
          <w:szCs w:val="28"/>
          <w:lang w:val="de-DE"/>
        </w:rPr>
        <w:t>06. 2018).</w:t>
      </w:r>
    </w:p>
    <w:p w:rsidR="004863EF" w:rsidRPr="00505752" w:rsidRDefault="004863EF" w:rsidP="00E66167">
      <w:pPr>
        <w:numPr>
          <w:ilvl w:val="0"/>
          <w:numId w:val="45"/>
        </w:numPr>
        <w:shd w:val="clear" w:color="auto" w:fill="FFFFFF"/>
        <w:spacing w:after="0" w:line="360" w:lineRule="auto"/>
        <w:ind w:left="0" w:firstLine="851"/>
        <w:jc w:val="both"/>
        <w:textAlignment w:val="baseline"/>
        <w:rPr>
          <w:rFonts w:ascii="Times New Roman" w:hAnsi="Times New Roman" w:cs="Times New Roman"/>
          <w:sz w:val="28"/>
          <w:szCs w:val="28"/>
          <w:lang w:val="en-US"/>
        </w:rPr>
      </w:pPr>
      <w:r w:rsidRPr="00505752">
        <w:rPr>
          <w:rFonts w:ascii="Times New Roman" w:hAnsi="Times New Roman" w:cs="Times New Roman"/>
          <w:color w:val="000000"/>
          <w:sz w:val="28"/>
          <w:szCs w:val="28"/>
          <w:lang w:val="en-US"/>
        </w:rPr>
        <w:t>Aronson E. </w:t>
      </w:r>
      <w:r w:rsidRPr="00505752">
        <w:rPr>
          <w:rFonts w:ascii="Times New Roman" w:hAnsi="Times New Roman" w:cs="Times New Roman"/>
          <w:iCs/>
          <w:color w:val="000000"/>
          <w:sz w:val="28"/>
          <w:szCs w:val="28"/>
          <w:lang w:val="en-US"/>
        </w:rPr>
        <w:t>Nobody left to hate: Teaching compassion after Columbine.</w:t>
      </w:r>
      <w:r w:rsidRPr="00505752">
        <w:rPr>
          <w:rFonts w:ascii="Times New Roman" w:hAnsi="Times New Roman" w:cs="Times New Roman"/>
          <w:color w:val="000000"/>
          <w:sz w:val="28"/>
          <w:szCs w:val="28"/>
          <w:lang w:val="en-US"/>
        </w:rPr>
        <w:t> New York : W. H. Freeman. 2000. 536 p.</w:t>
      </w:r>
    </w:p>
    <w:p w:rsidR="004863EF" w:rsidRPr="00505752" w:rsidRDefault="004863EF" w:rsidP="00E66167">
      <w:pPr>
        <w:numPr>
          <w:ilvl w:val="0"/>
          <w:numId w:val="45"/>
        </w:numPr>
        <w:shd w:val="clear" w:color="auto" w:fill="FFFFFF"/>
        <w:spacing w:after="0" w:line="360" w:lineRule="auto"/>
        <w:ind w:left="0" w:firstLine="851"/>
        <w:jc w:val="both"/>
        <w:textAlignment w:val="baseline"/>
        <w:rPr>
          <w:rFonts w:ascii="Times New Roman" w:hAnsi="Times New Roman" w:cs="Times New Roman"/>
          <w:sz w:val="28"/>
          <w:szCs w:val="28"/>
          <w:lang w:val="en-US"/>
        </w:rPr>
      </w:pPr>
      <w:r w:rsidRPr="00505752">
        <w:rPr>
          <w:rFonts w:ascii="Times New Roman" w:hAnsi="Times New Roman" w:cs="Times New Roman"/>
          <w:color w:val="000000"/>
          <w:sz w:val="28"/>
          <w:szCs w:val="28"/>
          <w:lang w:val="en-US"/>
        </w:rPr>
        <w:t xml:space="preserve">Aronson E., Blaney N. T., Stephan C., Rosenfield R., Sikes J. Interdependence in the classroom: A field study. </w:t>
      </w:r>
      <w:r w:rsidRPr="00505752">
        <w:rPr>
          <w:rFonts w:ascii="Times New Roman" w:hAnsi="Times New Roman" w:cs="Times New Roman"/>
          <w:iCs/>
          <w:color w:val="000000"/>
          <w:sz w:val="28"/>
          <w:szCs w:val="28"/>
          <w:lang w:val="en-US"/>
        </w:rPr>
        <w:t>Journal of Educational Psychology, Vol. 69. 1977</w:t>
      </w:r>
      <w:r w:rsidRPr="00505752">
        <w:rPr>
          <w:rFonts w:ascii="Times New Roman" w:hAnsi="Times New Roman" w:cs="Times New Roman"/>
          <w:i/>
          <w:iCs/>
          <w:color w:val="000000"/>
          <w:sz w:val="28"/>
          <w:szCs w:val="28"/>
          <w:lang w:val="en-US"/>
        </w:rPr>
        <w:t xml:space="preserve">. </w:t>
      </w:r>
      <w:r w:rsidRPr="00505752">
        <w:rPr>
          <w:rFonts w:ascii="Times New Roman" w:hAnsi="Times New Roman" w:cs="Times New Roman"/>
          <w:color w:val="000000"/>
          <w:sz w:val="28"/>
          <w:szCs w:val="28"/>
          <w:lang w:val="en-US"/>
        </w:rPr>
        <w:t>p. 121-128.</w:t>
      </w:r>
    </w:p>
    <w:p w:rsidR="004863EF" w:rsidRPr="00505752" w:rsidRDefault="004863EF" w:rsidP="00E66167">
      <w:pPr>
        <w:numPr>
          <w:ilvl w:val="0"/>
          <w:numId w:val="45"/>
        </w:numPr>
        <w:shd w:val="clear" w:color="auto" w:fill="FFFFFF"/>
        <w:spacing w:after="0" w:line="360" w:lineRule="auto"/>
        <w:ind w:left="0" w:firstLine="851"/>
        <w:jc w:val="both"/>
        <w:textAlignment w:val="baseline"/>
        <w:rPr>
          <w:rFonts w:ascii="Times New Roman" w:hAnsi="Times New Roman" w:cs="Times New Roman"/>
          <w:sz w:val="28"/>
          <w:szCs w:val="28"/>
          <w:lang w:val="de-DE"/>
        </w:rPr>
      </w:pPr>
      <w:r w:rsidRPr="00505752">
        <w:rPr>
          <w:rFonts w:ascii="Times New Roman" w:hAnsi="Times New Roman" w:cs="Times New Roman"/>
          <w:color w:val="000000"/>
          <w:sz w:val="28"/>
          <w:szCs w:val="28"/>
          <w:lang w:val="en-US"/>
        </w:rPr>
        <w:t xml:space="preserve">Aronson E., Bridgeman D. Jigsaw groups and the desegregated classroom: In pursuit of common goals. </w:t>
      </w:r>
      <w:r w:rsidRPr="00505752">
        <w:rPr>
          <w:rFonts w:ascii="Times New Roman" w:hAnsi="Times New Roman" w:cs="Times New Roman"/>
          <w:iCs/>
          <w:color w:val="000000"/>
          <w:sz w:val="28"/>
          <w:szCs w:val="28"/>
          <w:lang w:val="en-US"/>
        </w:rPr>
        <w:t>Personality and Socia</w:t>
      </w:r>
      <w:r w:rsidRPr="00505752">
        <w:rPr>
          <w:rFonts w:ascii="Times New Roman" w:hAnsi="Times New Roman" w:cs="Times New Roman"/>
          <w:iCs/>
          <w:color w:val="000000"/>
          <w:sz w:val="28"/>
          <w:szCs w:val="28"/>
          <w:lang w:val="de-DE"/>
        </w:rPr>
        <w:t>l Psychology Bulletin, Vol. 5</w:t>
      </w:r>
      <w:r w:rsidRPr="00505752">
        <w:rPr>
          <w:rFonts w:ascii="Times New Roman" w:hAnsi="Times New Roman" w:cs="Times New Roman"/>
          <w:iCs/>
          <w:color w:val="000000"/>
          <w:sz w:val="28"/>
          <w:szCs w:val="28"/>
          <w:lang w:val="uk-UA"/>
        </w:rPr>
        <w:t>.</w:t>
      </w:r>
      <w:r w:rsidRPr="00505752">
        <w:rPr>
          <w:rFonts w:ascii="Times New Roman" w:hAnsi="Times New Roman" w:cs="Times New Roman"/>
          <w:color w:val="000000"/>
          <w:sz w:val="28"/>
          <w:szCs w:val="28"/>
          <w:lang w:val="de-DE"/>
        </w:rPr>
        <w:t> </w:t>
      </w:r>
      <w:r w:rsidRPr="00505752">
        <w:rPr>
          <w:rFonts w:ascii="Times New Roman" w:hAnsi="Times New Roman" w:cs="Times New Roman"/>
          <w:color w:val="000000"/>
          <w:sz w:val="28"/>
          <w:szCs w:val="28"/>
          <w:lang w:val="uk-UA"/>
        </w:rPr>
        <w:t xml:space="preserve">1979. </w:t>
      </w:r>
      <w:r w:rsidRPr="00505752">
        <w:rPr>
          <w:rFonts w:ascii="Times New Roman" w:hAnsi="Times New Roman" w:cs="Times New Roman"/>
          <w:color w:val="000000"/>
          <w:sz w:val="28"/>
          <w:szCs w:val="28"/>
          <w:lang w:val="de-DE"/>
        </w:rPr>
        <w:t>p. 438-446.</w:t>
      </w:r>
    </w:p>
    <w:p w:rsidR="004863EF" w:rsidRPr="00505752" w:rsidRDefault="004863EF" w:rsidP="00E66167">
      <w:pPr>
        <w:numPr>
          <w:ilvl w:val="0"/>
          <w:numId w:val="45"/>
        </w:numPr>
        <w:shd w:val="clear" w:color="auto" w:fill="FFFFFF"/>
        <w:spacing w:after="0" w:line="360" w:lineRule="auto"/>
        <w:ind w:left="0" w:firstLine="851"/>
        <w:jc w:val="both"/>
        <w:textAlignment w:val="baseline"/>
        <w:rPr>
          <w:rFonts w:ascii="Times New Roman" w:hAnsi="Times New Roman" w:cs="Times New Roman"/>
          <w:sz w:val="28"/>
          <w:szCs w:val="28"/>
          <w:lang w:val="en-US"/>
        </w:rPr>
      </w:pPr>
      <w:r w:rsidRPr="00505752">
        <w:rPr>
          <w:rFonts w:ascii="Times New Roman" w:hAnsi="Times New Roman" w:cs="Times New Roman"/>
          <w:color w:val="000000"/>
          <w:sz w:val="28"/>
          <w:szCs w:val="28"/>
          <w:lang w:val="en-US"/>
        </w:rPr>
        <w:t>Aronson E., Patnoe, S. </w:t>
      </w:r>
      <w:r w:rsidRPr="00505752">
        <w:rPr>
          <w:rFonts w:ascii="Times New Roman" w:hAnsi="Times New Roman" w:cs="Times New Roman"/>
          <w:iCs/>
          <w:color w:val="000000"/>
          <w:sz w:val="28"/>
          <w:szCs w:val="28"/>
          <w:lang w:val="en-US"/>
        </w:rPr>
        <w:t>The jigsaw classroom: Building cooperation in the classroom (2nd ed.).</w:t>
      </w:r>
      <w:r w:rsidRPr="00505752">
        <w:rPr>
          <w:rFonts w:ascii="Times New Roman" w:hAnsi="Times New Roman" w:cs="Times New Roman"/>
          <w:i/>
          <w:color w:val="000000"/>
          <w:sz w:val="28"/>
          <w:szCs w:val="28"/>
          <w:lang w:val="en-US"/>
        </w:rPr>
        <w:t> </w:t>
      </w:r>
      <w:r w:rsidRPr="00505752">
        <w:rPr>
          <w:rFonts w:ascii="Times New Roman" w:hAnsi="Times New Roman" w:cs="Times New Roman"/>
          <w:color w:val="000000"/>
          <w:sz w:val="28"/>
          <w:szCs w:val="28"/>
          <w:lang w:val="en-US"/>
        </w:rPr>
        <w:t>New York : Addison Wesley Longman 1997. 465 p.</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color w:val="000000"/>
          <w:sz w:val="28"/>
          <w:szCs w:val="28"/>
          <w:lang w:val="de-DE"/>
        </w:rPr>
        <w:t xml:space="preserve">Ausubel D. P.: Psychologie des Unterrichts. Bd. 1 &amp; 2. Weinheim </w:t>
      </w:r>
      <w:r w:rsidRPr="00505752">
        <w:rPr>
          <w:rFonts w:ascii="Times New Roman" w:hAnsi="Times New Roman" w:cs="Times New Roman"/>
          <w:color w:val="000000"/>
          <w:sz w:val="28"/>
          <w:szCs w:val="28"/>
          <w:lang w:val="uk-UA"/>
        </w:rPr>
        <w:t>:</w:t>
      </w:r>
      <w:r w:rsidRPr="00505752">
        <w:rPr>
          <w:rFonts w:ascii="Times New Roman" w:hAnsi="Times New Roman" w:cs="Times New Roman"/>
          <w:color w:val="000000"/>
          <w:sz w:val="28"/>
          <w:szCs w:val="28"/>
          <w:lang w:val="de-DE"/>
        </w:rPr>
        <w:t xml:space="preserve"> Beltz.</w:t>
      </w:r>
      <w:r w:rsidRPr="00505752">
        <w:rPr>
          <w:rFonts w:ascii="Times New Roman" w:hAnsi="Times New Roman" w:cs="Times New Roman"/>
          <w:color w:val="000000"/>
          <w:sz w:val="28"/>
          <w:szCs w:val="28"/>
          <w:lang w:val="uk-UA"/>
        </w:rPr>
        <w:t xml:space="preserve"> 1974. </w:t>
      </w:r>
      <w:r w:rsidRPr="00505752">
        <w:rPr>
          <w:rFonts w:ascii="Times New Roman" w:hAnsi="Times New Roman" w:cs="Times New Roman"/>
          <w:color w:val="000000"/>
          <w:sz w:val="28"/>
          <w:szCs w:val="28"/>
          <w:lang w:val="de-DE"/>
        </w:rPr>
        <w:t>S. 983.</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color w:val="000000"/>
          <w:sz w:val="28"/>
          <w:szCs w:val="28"/>
          <w:lang w:val="de-DE"/>
        </w:rPr>
        <w:t>Beck E., Guldimann T., Zutavern M. Lernen im Dialog. In: Dies: (Hrsg.): Lernkultur im Wandel. St. Gallen (UVK)</w:t>
      </w:r>
      <w:r w:rsidRPr="00505752">
        <w:rPr>
          <w:rFonts w:ascii="Times New Roman" w:hAnsi="Times New Roman" w:cs="Times New Roman"/>
          <w:color w:val="000000"/>
          <w:sz w:val="28"/>
          <w:szCs w:val="28"/>
          <w:lang w:val="uk-UA"/>
        </w:rPr>
        <w:t>.</w:t>
      </w:r>
      <w:r w:rsidRPr="00505752">
        <w:rPr>
          <w:rFonts w:ascii="Times New Roman" w:hAnsi="Times New Roman" w:cs="Times New Roman"/>
          <w:color w:val="000000"/>
          <w:sz w:val="28"/>
          <w:szCs w:val="28"/>
          <w:lang w:val="de-DE"/>
        </w:rPr>
        <w:t xml:space="preserve"> 1997. S. 163. </w:t>
      </w:r>
    </w:p>
    <w:p w:rsidR="004863EF" w:rsidRPr="00505752" w:rsidRDefault="004863EF" w:rsidP="00E66167">
      <w:pPr>
        <w:numPr>
          <w:ilvl w:val="0"/>
          <w:numId w:val="45"/>
        </w:numPr>
        <w:shd w:val="clear" w:color="auto" w:fill="FFFFFF"/>
        <w:spacing w:after="0" w:line="360" w:lineRule="auto"/>
        <w:ind w:left="0" w:firstLine="851"/>
        <w:jc w:val="both"/>
        <w:textAlignment w:val="baseline"/>
        <w:rPr>
          <w:rFonts w:ascii="Times New Roman" w:hAnsi="Times New Roman" w:cs="Times New Roman"/>
          <w:sz w:val="28"/>
          <w:szCs w:val="28"/>
          <w:lang w:val="de-DE"/>
        </w:rPr>
      </w:pPr>
      <w:r w:rsidRPr="00505752">
        <w:rPr>
          <w:rFonts w:ascii="Times New Roman" w:hAnsi="Times New Roman" w:cs="Times New Roman"/>
          <w:sz w:val="28"/>
          <w:szCs w:val="28"/>
          <w:lang w:val="de-DE"/>
        </w:rPr>
        <w:t>Bittner M. Weibliche Physiknachwuchsgewinnung durch Entstereotypisierung. Stereotype als Wegweiser für eine Geschlechtsrollenorientierung bei der Berufswahlentscheidung (FINA-Projekt). In: Höttecke, Dietmar (Hg.): Entwicklung naturwissenschaftlichen Denkens zwischen Phänomen und Systematik. Gesellschaft für Didaktik der Chemie und Physik. Jahrestagung in Dresden</w:t>
      </w:r>
      <w:r w:rsidRPr="00505752">
        <w:rPr>
          <w:rFonts w:ascii="Times New Roman" w:hAnsi="Times New Roman" w:cs="Times New Roman"/>
          <w:sz w:val="28"/>
          <w:szCs w:val="28"/>
          <w:lang w:val="uk-UA"/>
        </w:rPr>
        <w:t>.</w:t>
      </w:r>
      <w:r w:rsidRPr="00505752">
        <w:rPr>
          <w:rFonts w:ascii="Times New Roman" w:hAnsi="Times New Roman" w:cs="Times New Roman"/>
          <w:sz w:val="28"/>
          <w:szCs w:val="28"/>
          <w:lang w:val="de-DE"/>
        </w:rPr>
        <w:t xml:space="preserve"> Berlin : epubli GmbH. </w:t>
      </w:r>
      <w:r w:rsidRPr="00505752">
        <w:rPr>
          <w:rFonts w:ascii="Times New Roman" w:hAnsi="Times New Roman" w:cs="Times New Roman"/>
          <w:sz w:val="28"/>
          <w:szCs w:val="28"/>
          <w:lang w:val="uk-UA"/>
        </w:rPr>
        <w:t xml:space="preserve"> 2009. </w:t>
      </w:r>
      <w:r w:rsidRPr="00505752">
        <w:rPr>
          <w:rFonts w:ascii="Times New Roman" w:hAnsi="Times New Roman" w:cs="Times New Roman"/>
          <w:sz w:val="28"/>
          <w:szCs w:val="28"/>
          <w:lang w:val="de-DE"/>
        </w:rPr>
        <w:t>S. 101-103.</w:t>
      </w:r>
    </w:p>
    <w:p w:rsidR="004863EF" w:rsidRPr="00505752" w:rsidRDefault="004863EF" w:rsidP="00A32842">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Blättel</w:t>
      </w:r>
      <w:r w:rsidRPr="00505752">
        <w:rPr>
          <w:rFonts w:ascii="Cambria Math" w:hAnsi="Cambria Math" w:cs="Cambria Math"/>
          <w:sz w:val="28"/>
          <w:szCs w:val="28"/>
          <w:lang w:val="de-DE"/>
        </w:rPr>
        <w:t>‐</w:t>
      </w:r>
      <w:r w:rsidRPr="00505752">
        <w:rPr>
          <w:rFonts w:ascii="Times New Roman" w:hAnsi="Times New Roman" w:cs="Times New Roman"/>
          <w:sz w:val="28"/>
          <w:szCs w:val="28"/>
          <w:lang w:val="de-DE"/>
        </w:rPr>
        <w:t>Mink B. Studium und Geschlecht. Faktoren einer geschlechterdifferenten Studienwahl. Arbeitsbericht Nr. 219. Stuttgart : Akademie für Technikfolgenabschätzung. 2002</w:t>
      </w:r>
      <w:r w:rsidRPr="00505752">
        <w:rPr>
          <w:rFonts w:ascii="Times New Roman" w:hAnsi="Times New Roman" w:cs="Times New Roman"/>
          <w:color w:val="000000"/>
          <w:sz w:val="28"/>
          <w:szCs w:val="28"/>
          <w:lang w:val="de-DE"/>
        </w:rPr>
        <w:t>. 352 p.</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color w:val="000000"/>
          <w:sz w:val="28"/>
          <w:szCs w:val="28"/>
          <w:lang w:val="en-US"/>
        </w:rPr>
        <w:t>Bloom B. Human characteristics and school learning. New York : McGraw-Hill. 1976. 284 p.</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de-DE"/>
        </w:rPr>
        <w:lastRenderedPageBreak/>
        <w:t xml:space="preserve">Blumer H. Der methodologische Standort des symbolischen Interaktionismus. In: Arbeitsgruppe Bielefelder Soziologen (Hg.): Alltagswissen, Interaktion und gesellschaftliche Wirklichkeit. Reinbek bei Hamburg : Rowohlt-Verlag. </w:t>
      </w:r>
      <w:r w:rsidRPr="00505752">
        <w:rPr>
          <w:rFonts w:ascii="Times New Roman" w:hAnsi="Times New Roman" w:cs="Times New Roman"/>
          <w:sz w:val="28"/>
          <w:szCs w:val="28"/>
          <w:lang w:val="en-US"/>
        </w:rPr>
        <w:t>1973. S. 80-101.</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en-US"/>
        </w:rPr>
        <w:t>Clark J. Pieces of the Puzzle: The Jigsaw Method. In: Sharan, Shlomo (Hg.):Handbook of Cooperative Learning Methods. Westport, Connecticut : Praeger. 1994, 1999. 34 p.</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color w:val="000000"/>
          <w:sz w:val="28"/>
          <w:szCs w:val="28"/>
          <w:lang w:val="en-US"/>
        </w:rPr>
        <w:t xml:space="preserve">Cohen E.  Restructuring the classroom: Conditions for productive small groups. In: Review of educational research. 64 Spring No. Los Angeles : SAGE. 1. </w:t>
      </w:r>
      <w:r w:rsidRPr="00505752">
        <w:rPr>
          <w:rFonts w:ascii="Times New Roman" w:hAnsi="Times New Roman" w:cs="Times New Roman"/>
          <w:color w:val="000000"/>
          <w:sz w:val="28"/>
          <w:szCs w:val="28"/>
          <w:lang w:val="de-DE"/>
        </w:rPr>
        <w:t>2009. P. 1-35.</w:t>
      </w:r>
    </w:p>
    <w:p w:rsidR="004863EF" w:rsidRPr="00505752" w:rsidRDefault="004863EF" w:rsidP="00E66167">
      <w:pPr>
        <w:pStyle w:val="a3"/>
        <w:numPr>
          <w:ilvl w:val="0"/>
          <w:numId w:val="45"/>
        </w:numPr>
        <w:spacing w:after="0" w:line="360" w:lineRule="auto"/>
        <w:ind w:left="0" w:firstLine="851"/>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CyberMentor-Projekt (Projektleitung Prof. Stöger / Prof. Ziegler). URL: https://www. cybermentor.de/ (дата звернення 15. 06. 2018).</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 xml:space="preserve">Esins S. : Geschlechtliche Konnotationen in den disziplinären Kulturen der Ingenieurwissenschaften Ableitungen aus der Untersuchung zu Studieninteressen und – Motivationen von Studentinnen an der Technischen Universität Berlin. Berlin : Universitätsverlag TU Berlin. 2010. S. 135-194. </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 xml:space="preserve">Fendt H. Die Entdeckung des Selbst und die Verarbeitung der Pubertät. Band 3. Bern, Stuttgart : Huber. 1994. 287 S. </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Fendt H. Sozialgeschichte des Aufwachsens. Frankfurt am Main : Suhrkamp. 1988. 273 S.</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en-US"/>
        </w:rPr>
        <w:t xml:space="preserve">Goldman G.  Lipstick and Labcoats: Undergraduate Women’s Gender Negotiation in STEM Fields. In: NASPA Journal About Women in Higher Education. 2012 URL: http://journals.naspa.org/njawhe/. </w:t>
      </w:r>
      <w:r w:rsidRPr="00505752">
        <w:rPr>
          <w:rFonts w:ascii="Times New Roman" w:hAnsi="Times New Roman" w:cs="Times New Roman"/>
          <w:sz w:val="28"/>
          <w:szCs w:val="28"/>
          <w:lang w:val="de-DE"/>
        </w:rPr>
        <w:t>P. 115-140. (</w:t>
      </w:r>
      <w:r w:rsidRPr="00505752">
        <w:rPr>
          <w:rFonts w:ascii="Times New Roman" w:hAnsi="Times New Roman" w:cs="Times New Roman"/>
          <w:sz w:val="28"/>
          <w:szCs w:val="28"/>
          <w:lang w:val="uk-UA"/>
        </w:rPr>
        <w:t>дата звернення 15. 06.2018</w:t>
      </w:r>
      <w:r w:rsidRPr="00505752">
        <w:rPr>
          <w:rFonts w:ascii="Times New Roman" w:hAnsi="Times New Roman" w:cs="Times New Roman"/>
          <w:sz w:val="28"/>
          <w:szCs w:val="28"/>
          <w:lang w:val="de-DE"/>
        </w:rPr>
        <w:t>).</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 xml:space="preserve">Guldimann T: Eigenständiger Lernen. Bern : Haupt. 1996. 106 S. </w:t>
      </w:r>
    </w:p>
    <w:p w:rsidR="004863EF" w:rsidRPr="00505752" w:rsidRDefault="004863EF" w:rsidP="00E66167">
      <w:pPr>
        <w:pStyle w:val="a3"/>
        <w:numPr>
          <w:ilvl w:val="0"/>
          <w:numId w:val="45"/>
        </w:numPr>
        <w:spacing w:line="355" w:lineRule="auto"/>
        <w:ind w:left="0" w:right="220" w:firstLine="851"/>
        <w:jc w:val="both"/>
        <w:rPr>
          <w:rFonts w:ascii="Times New Roman" w:hAnsi="Times New Roman" w:cs="Times New Roman"/>
          <w:sz w:val="28"/>
          <w:szCs w:val="28"/>
          <w:lang w:val="en-US"/>
        </w:rPr>
      </w:pPr>
      <w:r w:rsidRPr="00505752">
        <w:rPr>
          <w:rFonts w:ascii="Times New Roman" w:hAnsi="Times New Roman" w:cs="Times New Roman"/>
          <w:sz w:val="28"/>
          <w:szCs w:val="28"/>
          <w:lang w:val="en-US"/>
        </w:rPr>
        <w:t>Harmer J., Thornbury S. Communicative Language Teaching. URL</w:t>
      </w:r>
      <w:r w:rsidRPr="00505752">
        <w:rPr>
          <w:rFonts w:ascii="Times New Roman" w:hAnsi="Times New Roman" w:cs="Times New Roman"/>
          <w:sz w:val="28"/>
          <w:szCs w:val="28"/>
        </w:rPr>
        <w:t xml:space="preserve">:  </w:t>
      </w:r>
      <w:hyperlink r:id="rId10" w:history="1">
        <w:r w:rsidRPr="00505752">
          <w:rPr>
            <w:rStyle w:val="a9"/>
            <w:rFonts w:ascii="Times New Roman" w:hAnsi="Times New Roman"/>
            <w:sz w:val="28"/>
            <w:szCs w:val="28"/>
            <w:lang w:val="en-US"/>
          </w:rPr>
          <w:t>https</w:t>
        </w:r>
        <w:r w:rsidRPr="00505752">
          <w:rPr>
            <w:rStyle w:val="a9"/>
            <w:rFonts w:ascii="Times New Roman" w:hAnsi="Times New Roman"/>
            <w:sz w:val="28"/>
            <w:szCs w:val="28"/>
          </w:rPr>
          <w:t>://</w:t>
        </w:r>
        <w:r w:rsidRPr="00505752">
          <w:rPr>
            <w:rStyle w:val="a9"/>
            <w:rFonts w:ascii="Times New Roman" w:hAnsi="Times New Roman"/>
            <w:sz w:val="28"/>
            <w:szCs w:val="28"/>
            <w:lang w:val="en-US"/>
          </w:rPr>
          <w:t>www</w:t>
        </w:r>
        <w:r w:rsidRPr="00505752">
          <w:rPr>
            <w:rStyle w:val="a9"/>
            <w:rFonts w:ascii="Times New Roman" w:hAnsi="Times New Roman"/>
            <w:sz w:val="28"/>
            <w:szCs w:val="28"/>
          </w:rPr>
          <w:t>.</w:t>
        </w:r>
        <w:r w:rsidRPr="00505752">
          <w:rPr>
            <w:rStyle w:val="a9"/>
            <w:rFonts w:ascii="Times New Roman" w:hAnsi="Times New Roman"/>
            <w:sz w:val="28"/>
            <w:szCs w:val="28"/>
            <w:lang w:val="en-US"/>
          </w:rPr>
          <w:t>youtube</w:t>
        </w:r>
        <w:r w:rsidRPr="00505752">
          <w:rPr>
            <w:rStyle w:val="a9"/>
            <w:rFonts w:ascii="Times New Roman" w:hAnsi="Times New Roman"/>
            <w:sz w:val="28"/>
            <w:szCs w:val="28"/>
          </w:rPr>
          <w:t>.</w:t>
        </w:r>
        <w:r w:rsidRPr="00505752">
          <w:rPr>
            <w:rStyle w:val="a9"/>
            <w:rFonts w:ascii="Times New Roman" w:hAnsi="Times New Roman"/>
            <w:sz w:val="28"/>
            <w:szCs w:val="28"/>
            <w:lang w:val="en-US"/>
          </w:rPr>
          <w:t>com</w:t>
        </w:r>
        <w:r w:rsidRPr="00505752">
          <w:rPr>
            <w:rStyle w:val="a9"/>
            <w:rFonts w:ascii="Times New Roman" w:hAnsi="Times New Roman"/>
            <w:sz w:val="28"/>
            <w:szCs w:val="28"/>
          </w:rPr>
          <w:t>/</w:t>
        </w:r>
        <w:r w:rsidRPr="00505752">
          <w:rPr>
            <w:rStyle w:val="a9"/>
            <w:rFonts w:ascii="Times New Roman" w:hAnsi="Times New Roman"/>
            <w:sz w:val="28"/>
            <w:szCs w:val="28"/>
            <w:lang w:val="en-US"/>
          </w:rPr>
          <w:t>watch</w:t>
        </w:r>
        <w:r w:rsidRPr="00505752">
          <w:rPr>
            <w:rStyle w:val="a9"/>
            <w:rFonts w:ascii="Times New Roman" w:hAnsi="Times New Roman"/>
            <w:sz w:val="28"/>
            <w:szCs w:val="28"/>
          </w:rPr>
          <w:t>?</w:t>
        </w:r>
        <w:r w:rsidRPr="00505752">
          <w:rPr>
            <w:rStyle w:val="a9"/>
            <w:rFonts w:ascii="Times New Roman" w:hAnsi="Times New Roman"/>
            <w:sz w:val="28"/>
            <w:szCs w:val="28"/>
            <w:lang w:val="en-US"/>
          </w:rPr>
          <w:t>v</w:t>
        </w:r>
        <w:r w:rsidRPr="00505752">
          <w:rPr>
            <w:rStyle w:val="a9"/>
            <w:rFonts w:ascii="Times New Roman" w:hAnsi="Times New Roman"/>
            <w:sz w:val="28"/>
            <w:szCs w:val="28"/>
          </w:rPr>
          <w:t>=</w:t>
        </w:r>
        <w:r w:rsidRPr="00505752">
          <w:rPr>
            <w:rStyle w:val="a9"/>
            <w:rFonts w:ascii="Times New Roman" w:hAnsi="Times New Roman"/>
            <w:sz w:val="28"/>
            <w:szCs w:val="28"/>
            <w:lang w:val="en-US"/>
          </w:rPr>
          <w:t>hoUx</w:t>
        </w:r>
        <w:r w:rsidRPr="00505752">
          <w:rPr>
            <w:rStyle w:val="a9"/>
            <w:rFonts w:ascii="Times New Roman" w:hAnsi="Times New Roman"/>
            <w:sz w:val="28"/>
            <w:szCs w:val="28"/>
          </w:rPr>
          <w:t>036</w:t>
        </w:r>
        <w:r w:rsidRPr="00505752">
          <w:rPr>
            <w:rStyle w:val="a9"/>
            <w:rFonts w:ascii="Times New Roman" w:hAnsi="Times New Roman"/>
            <w:sz w:val="28"/>
            <w:szCs w:val="28"/>
            <w:lang w:val="en-US"/>
          </w:rPr>
          <w:t>IN</w:t>
        </w:r>
        <w:r w:rsidRPr="00505752">
          <w:rPr>
            <w:rStyle w:val="a9"/>
            <w:rFonts w:ascii="Times New Roman" w:hAnsi="Times New Roman"/>
            <w:sz w:val="28"/>
            <w:szCs w:val="28"/>
          </w:rPr>
          <w:t>9</w:t>
        </w:r>
        <w:r w:rsidRPr="00505752">
          <w:rPr>
            <w:rStyle w:val="a9"/>
            <w:rFonts w:ascii="Times New Roman" w:hAnsi="Times New Roman"/>
            <w:sz w:val="28"/>
            <w:szCs w:val="28"/>
            <w:lang w:val="en-US"/>
          </w:rPr>
          <w:t>Q</w:t>
        </w:r>
      </w:hyperlink>
      <w:r w:rsidRPr="00505752">
        <w:rPr>
          <w:rFonts w:ascii="Times New Roman" w:hAnsi="Times New Roman" w:cs="Times New Roman"/>
          <w:sz w:val="28"/>
          <w:szCs w:val="28"/>
        </w:rPr>
        <w:t xml:space="preserve"> (дата звернення 15. </w:t>
      </w:r>
      <w:r w:rsidRPr="00505752">
        <w:rPr>
          <w:rFonts w:ascii="Times New Roman" w:hAnsi="Times New Roman" w:cs="Times New Roman"/>
          <w:sz w:val="28"/>
          <w:szCs w:val="28"/>
          <w:lang w:val="en-US"/>
        </w:rPr>
        <w:t>06. 2018).</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lastRenderedPageBreak/>
        <w:t>Heilemann M., Hackl J., Neubauer T., Stöger H. Die Darstellung von Frauen und Mädchen in den Medien. In: Stöger, Heidrun / Ziegler, Albert / Heilemann, Michael (Hg.): Mädchen und Frauen in MINT. Bedingungen von Geschlechtsunterschieden und Interventionsmöglichkeiten. Münster : Lit-Verlag. 2012. S. 77-102.</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Huber, Günther L.: Kooperatives Le</w:t>
      </w:r>
      <w:r>
        <w:rPr>
          <w:rFonts w:ascii="Times New Roman" w:hAnsi="Times New Roman" w:cs="Times New Roman"/>
          <w:sz w:val="28"/>
          <w:szCs w:val="28"/>
          <w:lang w:val="de-DE"/>
        </w:rPr>
        <w:t>rnen. Beltz : Weinheim 1984. 48</w:t>
      </w:r>
      <w:r>
        <w:rPr>
          <w:rFonts w:ascii="Times New Roman" w:hAnsi="Times New Roman" w:cs="Times New Roman"/>
          <w:sz w:val="28"/>
          <w:szCs w:val="28"/>
          <w:lang w:val="uk-UA"/>
        </w:rPr>
        <w:t> </w:t>
      </w:r>
      <w:r w:rsidRPr="00505752">
        <w:rPr>
          <w:rFonts w:ascii="Times New Roman" w:hAnsi="Times New Roman" w:cs="Times New Roman"/>
          <w:sz w:val="28"/>
          <w:szCs w:val="28"/>
          <w:lang w:val="de-DE"/>
        </w:rPr>
        <w:t>S.</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en-US"/>
        </w:rPr>
        <w:t>Johnson D., Johnson R. Learning Together and Alone. Boston : Allyn and Bacon. 1999. 234 p.</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 xml:space="preserve">Jonczyk-Buch K. Immer wieder Prozente. In: Praxis Schule 5 – 10. 1997. H. 3, S. 24. Mandl, Heinz: "Die Blütezeit für Teamarbeit wird erst noch kommen!" Ein Gespräch mit Heinz Mandl. In: Psychologie heute, H. 8. 1999. S. 36-39. </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en-US"/>
        </w:rPr>
        <w:t xml:space="preserve">Kagan S. Dimensions of Cooperative Classroom Structures. In: Slavin, Robert u.a. (Hg.): Learning to Cooperate, Cooperating to Learn. </w:t>
      </w:r>
      <w:r w:rsidRPr="00505752">
        <w:rPr>
          <w:rFonts w:ascii="Times New Roman" w:hAnsi="Times New Roman" w:cs="Times New Roman"/>
          <w:sz w:val="28"/>
          <w:szCs w:val="28"/>
          <w:lang w:val="de-DE"/>
        </w:rPr>
        <w:t xml:space="preserve">New York : Plenum. 1985. 67 p. </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Lackmann T. Wie werden technische Berufe – auch – weiblich In: Kröll, Dorothea (Hg.): Gender und MINT. Schlussfolgerungen für Unterricht, Beruf und Studium. Kassel : University press. 2010. S. 66-71.</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en-US"/>
        </w:rPr>
        <w:t>Lazarowitz R. Learning biology cooperatively. In: Cooperative learning. 11,  No. 3, April.  San Clemente, CA : Kagan Publishing. 1991. P. 19-21.</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en-US"/>
        </w:rPr>
        <w:t>Lazarowitz R. The effects of modified jigsaw on achievement, classroom social climate and self-esteem in high school science classes. In: Slavin R. et al. Learning to cooperate, cooperating to learn. New York : Eds. 1985. 231-253 p.</w:t>
      </w:r>
    </w:p>
    <w:p w:rsidR="004863EF" w:rsidRPr="00505752" w:rsidRDefault="004863EF" w:rsidP="00E66167">
      <w:pPr>
        <w:pStyle w:val="a3"/>
        <w:numPr>
          <w:ilvl w:val="0"/>
          <w:numId w:val="45"/>
        </w:numPr>
        <w:spacing w:line="360" w:lineRule="auto"/>
        <w:ind w:left="0" w:firstLine="851"/>
        <w:jc w:val="both"/>
        <w:rPr>
          <w:rFonts w:ascii="Times New Roman" w:hAnsi="Times New Roman" w:cs="Times New Roman"/>
          <w:sz w:val="28"/>
          <w:szCs w:val="28"/>
          <w:lang w:val="uk-UA"/>
        </w:rPr>
      </w:pPr>
      <w:r w:rsidRPr="00505752">
        <w:rPr>
          <w:rFonts w:ascii="Times New Roman" w:hAnsi="Times New Roman" w:cs="Times New Roman"/>
          <w:sz w:val="28"/>
          <w:szCs w:val="28"/>
          <w:lang w:val="en-US"/>
        </w:rPr>
        <w:t>Littlewood W. Developing a Context-Sensitive Pedagogy for Communication-Oriented Language Teaching</w:t>
      </w:r>
      <w:r w:rsidRPr="00505752">
        <w:rPr>
          <w:rFonts w:ascii="Times New Roman" w:hAnsi="Times New Roman" w:cs="Times New Roman"/>
          <w:sz w:val="28"/>
          <w:szCs w:val="28"/>
          <w:lang w:val="uk-UA"/>
        </w:rPr>
        <w:t xml:space="preserve">. 2013. </w:t>
      </w:r>
      <w:r w:rsidRPr="00505752">
        <w:rPr>
          <w:rFonts w:ascii="Times New Roman" w:hAnsi="Times New Roman" w:cs="Times New Roman"/>
          <w:sz w:val="28"/>
          <w:szCs w:val="28"/>
          <w:lang w:val="en-US"/>
        </w:rPr>
        <w:t>URL</w:t>
      </w:r>
      <w:r w:rsidRPr="00505752">
        <w:rPr>
          <w:rFonts w:ascii="Times New Roman" w:hAnsi="Times New Roman" w:cs="Times New Roman"/>
          <w:sz w:val="28"/>
          <w:szCs w:val="28"/>
        </w:rPr>
        <w:t xml:space="preserve">: </w:t>
      </w:r>
      <w:hyperlink r:id="rId11" w:history="1">
        <w:r w:rsidRPr="00505752">
          <w:rPr>
            <w:rStyle w:val="a9"/>
            <w:rFonts w:ascii="Times New Roman" w:hAnsi="Times New Roman"/>
            <w:sz w:val="28"/>
            <w:szCs w:val="28"/>
            <w:lang w:val="en-US"/>
          </w:rPr>
          <w:t>http</w:t>
        </w:r>
        <w:r w:rsidRPr="00505752">
          <w:rPr>
            <w:rStyle w:val="a9"/>
            <w:rFonts w:ascii="Times New Roman" w:hAnsi="Times New Roman"/>
            <w:sz w:val="28"/>
            <w:szCs w:val="28"/>
            <w:lang w:val="uk-UA"/>
          </w:rPr>
          <w:t>://</w:t>
        </w:r>
        <w:r w:rsidRPr="00505752">
          <w:rPr>
            <w:rStyle w:val="a9"/>
            <w:rFonts w:ascii="Times New Roman" w:hAnsi="Times New Roman"/>
            <w:sz w:val="28"/>
            <w:szCs w:val="28"/>
            <w:lang w:val="en-US"/>
          </w:rPr>
          <w:t>koreatesol</w:t>
        </w:r>
        <w:r w:rsidRPr="00505752">
          <w:rPr>
            <w:rStyle w:val="a9"/>
            <w:rFonts w:ascii="Times New Roman" w:hAnsi="Times New Roman"/>
            <w:sz w:val="28"/>
            <w:szCs w:val="28"/>
            <w:lang w:val="uk-UA"/>
          </w:rPr>
          <w:t>.</w:t>
        </w:r>
        <w:r w:rsidRPr="00505752">
          <w:rPr>
            <w:rStyle w:val="a9"/>
            <w:rFonts w:ascii="Times New Roman" w:hAnsi="Times New Roman"/>
            <w:sz w:val="28"/>
            <w:szCs w:val="28"/>
            <w:lang w:val="en-US"/>
          </w:rPr>
          <w:t>org</w:t>
        </w:r>
        <w:r w:rsidRPr="00505752">
          <w:rPr>
            <w:rStyle w:val="a9"/>
            <w:rFonts w:ascii="Times New Roman" w:hAnsi="Times New Roman"/>
            <w:sz w:val="28"/>
            <w:szCs w:val="28"/>
            <w:lang w:val="uk-UA"/>
          </w:rPr>
          <w:t>/</w:t>
        </w:r>
        <w:r w:rsidRPr="00505752">
          <w:rPr>
            <w:rStyle w:val="a9"/>
            <w:rFonts w:ascii="Times New Roman" w:hAnsi="Times New Roman"/>
            <w:sz w:val="28"/>
            <w:szCs w:val="28"/>
            <w:lang w:val="en-US"/>
          </w:rPr>
          <w:t>sites</w:t>
        </w:r>
        <w:r w:rsidRPr="00505752">
          <w:rPr>
            <w:rStyle w:val="a9"/>
            <w:rFonts w:ascii="Times New Roman" w:hAnsi="Times New Roman"/>
            <w:sz w:val="28"/>
            <w:szCs w:val="28"/>
            <w:lang w:val="uk-UA"/>
          </w:rPr>
          <w:t>/</w:t>
        </w:r>
        <w:r w:rsidRPr="00505752">
          <w:rPr>
            <w:rStyle w:val="a9"/>
            <w:rFonts w:ascii="Times New Roman" w:hAnsi="Times New Roman"/>
            <w:sz w:val="28"/>
            <w:szCs w:val="28"/>
            <w:lang w:val="en-US"/>
          </w:rPr>
          <w:t>default</w:t>
        </w:r>
        <w:r w:rsidRPr="00505752">
          <w:rPr>
            <w:rStyle w:val="a9"/>
            <w:rFonts w:ascii="Times New Roman" w:hAnsi="Times New Roman"/>
            <w:sz w:val="28"/>
            <w:szCs w:val="28"/>
            <w:lang w:val="uk-UA"/>
          </w:rPr>
          <w:t>/</w:t>
        </w:r>
        <w:r w:rsidRPr="00505752">
          <w:rPr>
            <w:rStyle w:val="a9"/>
            <w:rFonts w:ascii="Times New Roman" w:hAnsi="Times New Roman"/>
            <w:sz w:val="28"/>
            <w:szCs w:val="28"/>
            <w:lang w:val="en-US"/>
          </w:rPr>
          <w:t>files</w:t>
        </w:r>
        <w:r w:rsidRPr="00505752">
          <w:rPr>
            <w:rStyle w:val="a9"/>
            <w:rFonts w:ascii="Times New Roman" w:hAnsi="Times New Roman"/>
            <w:sz w:val="28"/>
            <w:szCs w:val="28"/>
            <w:lang w:val="uk-UA"/>
          </w:rPr>
          <w:t>/</w:t>
        </w:r>
        <w:r w:rsidRPr="00505752">
          <w:rPr>
            <w:rStyle w:val="a9"/>
            <w:rFonts w:ascii="Times New Roman" w:hAnsi="Times New Roman"/>
            <w:sz w:val="28"/>
            <w:szCs w:val="28"/>
            <w:lang w:val="en-US"/>
          </w:rPr>
          <w:t>pdf</w:t>
        </w:r>
        <w:r w:rsidRPr="00505752">
          <w:rPr>
            <w:rStyle w:val="a9"/>
            <w:rFonts w:ascii="Times New Roman" w:hAnsi="Times New Roman"/>
            <w:sz w:val="28"/>
            <w:szCs w:val="28"/>
            <w:lang w:val="uk-UA"/>
          </w:rPr>
          <w:t>/</w:t>
        </w:r>
        <w:r w:rsidRPr="00505752">
          <w:rPr>
            <w:rStyle w:val="a9"/>
            <w:rFonts w:ascii="Times New Roman" w:hAnsi="Times New Roman"/>
            <w:sz w:val="28"/>
            <w:szCs w:val="28"/>
            <w:lang w:val="en-US"/>
          </w:rPr>
          <w:t>Littlewood</w:t>
        </w:r>
        <w:r w:rsidRPr="00505752">
          <w:rPr>
            <w:rStyle w:val="a9"/>
            <w:rFonts w:ascii="Times New Roman" w:hAnsi="Times New Roman"/>
            <w:sz w:val="28"/>
            <w:szCs w:val="28"/>
            <w:lang w:val="uk-UA"/>
          </w:rPr>
          <w:t>%20-%20</w:t>
        </w:r>
        <w:r w:rsidRPr="00505752">
          <w:rPr>
            <w:rStyle w:val="a9"/>
            <w:rFonts w:ascii="Times New Roman" w:hAnsi="Times New Roman"/>
            <w:sz w:val="28"/>
            <w:szCs w:val="28"/>
            <w:lang w:val="en-US"/>
          </w:rPr>
          <w:t>Teaching</w:t>
        </w:r>
        <w:r w:rsidRPr="00505752">
          <w:rPr>
            <w:rStyle w:val="a9"/>
            <w:rFonts w:ascii="Times New Roman" w:hAnsi="Times New Roman"/>
            <w:sz w:val="28"/>
            <w:szCs w:val="28"/>
            <w:lang w:val="uk-UA"/>
          </w:rPr>
          <w:t>%20</w:t>
        </w:r>
        <w:r w:rsidRPr="00505752">
          <w:rPr>
            <w:rStyle w:val="a9"/>
            <w:rFonts w:ascii="Times New Roman" w:hAnsi="Times New Roman"/>
            <w:sz w:val="28"/>
            <w:szCs w:val="28"/>
            <w:lang w:val="en-US"/>
          </w:rPr>
          <w:t>English</w:t>
        </w:r>
        <w:r w:rsidRPr="00505752">
          <w:rPr>
            <w:rStyle w:val="a9"/>
            <w:rFonts w:ascii="Times New Roman" w:hAnsi="Times New Roman"/>
            <w:sz w:val="28"/>
            <w:szCs w:val="28"/>
            <w:lang w:val="uk-UA"/>
          </w:rPr>
          <w:t>%20</w:t>
        </w:r>
        <w:r w:rsidRPr="00505752">
          <w:rPr>
            <w:rStyle w:val="a9"/>
            <w:rFonts w:ascii="Times New Roman" w:hAnsi="Times New Roman"/>
            <w:sz w:val="28"/>
            <w:szCs w:val="28"/>
            <w:lang w:val="en-US"/>
          </w:rPr>
          <w:t>PDF</w:t>
        </w:r>
        <w:r w:rsidRPr="00505752">
          <w:rPr>
            <w:rStyle w:val="a9"/>
            <w:rFonts w:ascii="Times New Roman" w:hAnsi="Times New Roman"/>
            <w:sz w:val="28"/>
            <w:szCs w:val="28"/>
            <w:lang w:val="uk-UA"/>
          </w:rPr>
          <w:t>.</w:t>
        </w:r>
        <w:r w:rsidRPr="00505752">
          <w:rPr>
            <w:rStyle w:val="a9"/>
            <w:rFonts w:ascii="Times New Roman" w:hAnsi="Times New Roman"/>
            <w:sz w:val="28"/>
            <w:szCs w:val="28"/>
            <w:lang w:val="en-US"/>
          </w:rPr>
          <w:t>pdf</w:t>
        </w:r>
      </w:hyperlink>
      <w:r w:rsidRPr="00505752">
        <w:rPr>
          <w:rFonts w:ascii="Times New Roman" w:hAnsi="Times New Roman" w:cs="Times New Roman"/>
          <w:sz w:val="28"/>
          <w:szCs w:val="28"/>
        </w:rPr>
        <w:t xml:space="preserve"> (дата звернення 15. </w:t>
      </w:r>
      <w:r w:rsidRPr="00505752">
        <w:rPr>
          <w:rFonts w:ascii="Times New Roman" w:hAnsi="Times New Roman" w:cs="Times New Roman"/>
          <w:sz w:val="28"/>
          <w:szCs w:val="28"/>
          <w:lang w:val="de-DE"/>
        </w:rPr>
        <w:t>06. 2018).</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en-US"/>
        </w:rPr>
        <w:lastRenderedPageBreak/>
        <w:t xml:space="preserve">Lundgren U. Frame Factors and the Teaching Process. A Contribution to Curriculum Theory and Theory on Teaching. Stockholm :  </w:t>
      </w:r>
      <w:r w:rsidRPr="00505752">
        <w:rPr>
          <w:rFonts w:ascii="Times New Roman" w:hAnsi="Times New Roman" w:cs="Times New Roman"/>
          <w:sz w:val="28"/>
          <w:szCs w:val="28"/>
        </w:rPr>
        <w:t>Almqvist &amp; Wiksell</w:t>
      </w:r>
      <w:r w:rsidRPr="00505752">
        <w:rPr>
          <w:rFonts w:ascii="Times New Roman" w:hAnsi="Times New Roman" w:cs="Times New Roman"/>
          <w:sz w:val="28"/>
          <w:szCs w:val="28"/>
          <w:lang w:val="en-US"/>
        </w:rPr>
        <w:t xml:space="preserve"> 1972. 173 p. </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en-US"/>
        </w:rPr>
        <w:t>MC Combs B., Miller L. Learner-Centered Classroom Practices and Assessment California. California : Corwin Press. 2007. 294 p.</w:t>
      </w:r>
    </w:p>
    <w:p w:rsidR="004863EF" w:rsidRPr="00505752" w:rsidRDefault="004863EF" w:rsidP="00E66167">
      <w:pPr>
        <w:pStyle w:val="a3"/>
        <w:numPr>
          <w:ilvl w:val="0"/>
          <w:numId w:val="45"/>
        </w:numPr>
        <w:spacing w:after="0" w:line="360" w:lineRule="auto"/>
        <w:ind w:left="0" w:firstLine="851"/>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MINTrelation - Zukunftswerkstatt Technikberufe (NRW). URL: www.mintrelation.de (дата звернення 15. 06. 2018).</w:t>
      </w:r>
    </w:p>
    <w:p w:rsidR="004863EF" w:rsidRPr="00505752" w:rsidRDefault="004863EF" w:rsidP="00E66167">
      <w:pPr>
        <w:pStyle w:val="a3"/>
        <w:numPr>
          <w:ilvl w:val="0"/>
          <w:numId w:val="45"/>
        </w:numPr>
        <w:spacing w:after="0" w:line="360" w:lineRule="auto"/>
        <w:ind w:left="0" w:firstLine="851"/>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Nationaler Pakt für Frauen in MINT-Berufen. URK</w:t>
      </w:r>
      <w:r w:rsidRPr="00505752">
        <w:rPr>
          <w:rFonts w:ascii="Times New Roman" w:hAnsi="Times New Roman" w:cs="Times New Roman"/>
          <w:sz w:val="28"/>
          <w:szCs w:val="28"/>
        </w:rPr>
        <w:t xml:space="preserve">: </w:t>
      </w:r>
      <w:r w:rsidRPr="00505752">
        <w:rPr>
          <w:rFonts w:ascii="Times New Roman" w:hAnsi="Times New Roman" w:cs="Times New Roman"/>
          <w:sz w:val="28"/>
          <w:szCs w:val="28"/>
          <w:lang w:val="de-DE"/>
        </w:rPr>
        <w:t>http</w:t>
      </w:r>
      <w:r w:rsidRPr="00505752">
        <w:rPr>
          <w:rFonts w:ascii="Times New Roman" w:hAnsi="Times New Roman" w:cs="Times New Roman"/>
          <w:sz w:val="28"/>
          <w:szCs w:val="28"/>
        </w:rPr>
        <w:t>://</w:t>
      </w:r>
      <w:r w:rsidRPr="00505752">
        <w:rPr>
          <w:rFonts w:ascii="Times New Roman" w:hAnsi="Times New Roman" w:cs="Times New Roman"/>
          <w:sz w:val="28"/>
          <w:szCs w:val="28"/>
          <w:lang w:val="de-DE"/>
        </w:rPr>
        <w:t>www</w:t>
      </w:r>
      <w:r w:rsidRPr="00505752">
        <w:rPr>
          <w:rFonts w:ascii="Times New Roman" w:hAnsi="Times New Roman" w:cs="Times New Roman"/>
          <w:sz w:val="28"/>
          <w:szCs w:val="28"/>
        </w:rPr>
        <w:t>.</w:t>
      </w:r>
      <w:r w:rsidRPr="00505752">
        <w:rPr>
          <w:rFonts w:ascii="Times New Roman" w:hAnsi="Times New Roman" w:cs="Times New Roman"/>
          <w:sz w:val="28"/>
          <w:szCs w:val="28"/>
          <w:lang w:val="de-DE"/>
        </w:rPr>
        <w:t>komm</w:t>
      </w:r>
      <w:r w:rsidRPr="00505752">
        <w:rPr>
          <w:rFonts w:ascii="Times New Roman" w:hAnsi="Times New Roman" w:cs="Times New Roman"/>
          <w:sz w:val="28"/>
          <w:szCs w:val="28"/>
        </w:rPr>
        <w:t>-</w:t>
      </w:r>
      <w:r w:rsidRPr="00505752">
        <w:rPr>
          <w:rFonts w:ascii="Times New Roman" w:hAnsi="Times New Roman" w:cs="Times New Roman"/>
          <w:sz w:val="28"/>
          <w:szCs w:val="28"/>
          <w:lang w:val="de-DE"/>
        </w:rPr>
        <w:t>mach</w:t>
      </w:r>
      <w:r w:rsidRPr="00505752">
        <w:rPr>
          <w:rFonts w:ascii="Times New Roman" w:hAnsi="Times New Roman" w:cs="Times New Roman"/>
          <w:sz w:val="28"/>
          <w:szCs w:val="28"/>
        </w:rPr>
        <w:t>-</w:t>
      </w:r>
      <w:r w:rsidRPr="00505752">
        <w:rPr>
          <w:rFonts w:ascii="Times New Roman" w:hAnsi="Times New Roman" w:cs="Times New Roman"/>
          <w:sz w:val="28"/>
          <w:szCs w:val="28"/>
          <w:lang w:val="de-DE"/>
        </w:rPr>
        <w:t>mint</w:t>
      </w:r>
      <w:r w:rsidRPr="00505752">
        <w:rPr>
          <w:rFonts w:ascii="Times New Roman" w:hAnsi="Times New Roman" w:cs="Times New Roman"/>
          <w:sz w:val="28"/>
          <w:szCs w:val="28"/>
        </w:rPr>
        <w:t>.</w:t>
      </w:r>
      <w:r w:rsidRPr="00505752">
        <w:rPr>
          <w:rFonts w:ascii="Times New Roman" w:hAnsi="Times New Roman" w:cs="Times New Roman"/>
          <w:sz w:val="28"/>
          <w:szCs w:val="28"/>
          <w:lang w:val="de-DE"/>
        </w:rPr>
        <w:t>de</w:t>
      </w:r>
      <w:r w:rsidRPr="00505752">
        <w:rPr>
          <w:rFonts w:ascii="Times New Roman" w:hAnsi="Times New Roman" w:cs="Times New Roman"/>
          <w:sz w:val="28"/>
          <w:szCs w:val="28"/>
        </w:rPr>
        <w:t xml:space="preserve">/ (дата звернення 15. </w:t>
      </w:r>
      <w:r w:rsidRPr="00505752">
        <w:rPr>
          <w:rFonts w:ascii="Times New Roman" w:hAnsi="Times New Roman" w:cs="Times New Roman"/>
          <w:sz w:val="28"/>
          <w:szCs w:val="28"/>
          <w:lang w:val="de-DE"/>
        </w:rPr>
        <w:t xml:space="preserve">06. 2018) </w:t>
      </w:r>
    </w:p>
    <w:p w:rsidR="004863EF" w:rsidRPr="00505752" w:rsidRDefault="004863EF" w:rsidP="00E66167">
      <w:pPr>
        <w:pStyle w:val="a3"/>
        <w:numPr>
          <w:ilvl w:val="0"/>
          <w:numId w:val="45"/>
        </w:numPr>
        <w:spacing w:after="0" w:line="360" w:lineRule="auto"/>
        <w:ind w:left="0" w:firstLine="851"/>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Projekt MINT-role-models. URL: http://mintrolemodels.de (дата звернення 15. 06. 2018).</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de-DE"/>
        </w:rPr>
        <w:t xml:space="preserve">Quaiser-Pohl C., Endepohls-Ulpe M. Bildungsprozesse im MINTBereich. Interesse, Partizipation und Leistung von Mädchen und Jungen. Münster : Waxmann. </w:t>
      </w:r>
      <w:r w:rsidRPr="00505752">
        <w:rPr>
          <w:rFonts w:ascii="Times New Roman" w:hAnsi="Times New Roman" w:cs="Times New Roman"/>
          <w:sz w:val="28"/>
          <w:szCs w:val="28"/>
          <w:lang w:val="en-US"/>
        </w:rPr>
        <w:t>2010. 362 S.</w:t>
      </w:r>
    </w:p>
    <w:p w:rsidR="004863EF" w:rsidRPr="00505752" w:rsidRDefault="004863EF" w:rsidP="00E66167">
      <w:pPr>
        <w:numPr>
          <w:ilvl w:val="0"/>
          <w:numId w:val="45"/>
        </w:numPr>
        <w:shd w:val="clear" w:color="auto" w:fill="FFFFFF"/>
        <w:spacing w:after="0" w:line="360" w:lineRule="auto"/>
        <w:ind w:left="0" w:firstLine="851"/>
        <w:jc w:val="both"/>
        <w:textAlignment w:val="baseline"/>
        <w:rPr>
          <w:rFonts w:ascii="Times New Roman" w:hAnsi="Times New Roman" w:cs="Times New Roman"/>
          <w:sz w:val="28"/>
          <w:szCs w:val="28"/>
          <w:lang w:val="en-US"/>
        </w:rPr>
      </w:pPr>
      <w:r w:rsidRPr="00505752">
        <w:rPr>
          <w:rFonts w:ascii="Times New Roman" w:hAnsi="Times New Roman" w:cs="Times New Roman"/>
          <w:color w:val="000000"/>
          <w:sz w:val="28"/>
          <w:szCs w:val="28"/>
          <w:lang w:val="en-US"/>
        </w:rPr>
        <w:t xml:space="preserve">Slavin R. Cooperative learning in teams: State of the art. </w:t>
      </w:r>
      <w:r w:rsidRPr="00505752">
        <w:rPr>
          <w:rFonts w:ascii="Times New Roman" w:hAnsi="Times New Roman" w:cs="Times New Roman"/>
          <w:iCs/>
          <w:color w:val="000000"/>
          <w:sz w:val="28"/>
          <w:szCs w:val="28"/>
          <w:lang w:val="en-US"/>
        </w:rPr>
        <w:t>Educational Psychologist, Vol. 15. Los Angeles : Taylor &amp; Francis. 1980.</w:t>
      </w:r>
      <w:r w:rsidRPr="00505752">
        <w:rPr>
          <w:rFonts w:ascii="Times New Roman" w:hAnsi="Times New Roman" w:cs="Times New Roman"/>
          <w:color w:val="000000"/>
          <w:sz w:val="28"/>
          <w:szCs w:val="28"/>
          <w:lang w:val="en-US"/>
        </w:rPr>
        <w:t xml:space="preserve"> P. 93-111.</w:t>
      </w:r>
    </w:p>
    <w:p w:rsidR="004863EF" w:rsidRPr="00505752" w:rsidRDefault="004863EF" w:rsidP="00E66167">
      <w:pPr>
        <w:numPr>
          <w:ilvl w:val="0"/>
          <w:numId w:val="45"/>
        </w:numPr>
        <w:shd w:val="clear" w:color="auto" w:fill="FFFFFF"/>
        <w:spacing w:after="0" w:line="360" w:lineRule="auto"/>
        <w:ind w:left="0" w:firstLine="851"/>
        <w:jc w:val="both"/>
        <w:textAlignment w:val="baseline"/>
        <w:rPr>
          <w:rFonts w:ascii="Times New Roman" w:hAnsi="Times New Roman" w:cs="Times New Roman"/>
          <w:sz w:val="28"/>
          <w:szCs w:val="28"/>
          <w:lang w:val="de-DE"/>
        </w:rPr>
      </w:pPr>
      <w:r w:rsidRPr="00505752">
        <w:rPr>
          <w:rFonts w:ascii="Times New Roman" w:hAnsi="Times New Roman" w:cs="Times New Roman"/>
          <w:color w:val="000000"/>
          <w:sz w:val="28"/>
          <w:szCs w:val="28"/>
          <w:lang w:val="en-US"/>
        </w:rPr>
        <w:t xml:space="preserve">Slavin R., Hurley, E., Chamberlain A. Cooperative learning and achievement: Theory and research. In W. M. Reynolds &amp; G. E. Miller (eds.), </w:t>
      </w:r>
      <w:r w:rsidRPr="00505752">
        <w:rPr>
          <w:rFonts w:ascii="Times New Roman" w:hAnsi="Times New Roman" w:cs="Times New Roman"/>
          <w:iCs/>
          <w:color w:val="000000"/>
          <w:sz w:val="28"/>
          <w:szCs w:val="28"/>
          <w:lang w:val="en-US"/>
        </w:rPr>
        <w:t>Handbook of psychology: Educational psychology, Vol. 7</w:t>
      </w:r>
      <w:r w:rsidRPr="00505752">
        <w:rPr>
          <w:rFonts w:ascii="Times New Roman" w:hAnsi="Times New Roman" w:cs="Times New Roman"/>
          <w:color w:val="000000"/>
          <w:sz w:val="28"/>
          <w:szCs w:val="28"/>
          <w:lang w:val="en-US"/>
        </w:rPr>
        <w:t xml:space="preserve">. </w:t>
      </w:r>
      <w:r w:rsidRPr="00505752">
        <w:rPr>
          <w:rFonts w:ascii="Times New Roman" w:hAnsi="Times New Roman" w:cs="Times New Roman"/>
          <w:color w:val="000000"/>
          <w:sz w:val="28"/>
          <w:szCs w:val="28"/>
          <w:lang w:val="de-DE"/>
        </w:rPr>
        <w:t>New York : Wiley. 2003. 473 p.</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de-DE"/>
        </w:rPr>
        <w:t xml:space="preserve">Solga H., Pfahl L. Doing Gender im technisch-naturwissenschaftlichen Bereich. </w:t>
      </w:r>
      <w:r w:rsidRPr="00505752">
        <w:rPr>
          <w:rFonts w:ascii="Times New Roman" w:hAnsi="Times New Roman" w:cs="Times New Roman"/>
          <w:sz w:val="28"/>
          <w:szCs w:val="28"/>
          <w:lang w:val="en-US"/>
        </w:rPr>
        <w:t xml:space="preserve">Discussion </w:t>
      </w:r>
      <w:smartTag w:uri="urn:schemas:contacts" w:element="GivenName">
        <w:r w:rsidRPr="00505752">
          <w:rPr>
            <w:rFonts w:ascii="Times New Roman" w:hAnsi="Times New Roman" w:cs="Times New Roman"/>
            <w:sz w:val="28"/>
            <w:szCs w:val="28"/>
            <w:lang w:val="en-US"/>
          </w:rPr>
          <w:t>Paper</w:t>
        </w:r>
      </w:smartTag>
      <w:r w:rsidRPr="00505752">
        <w:rPr>
          <w:rFonts w:ascii="Times New Roman" w:hAnsi="Times New Roman" w:cs="Times New Roman"/>
          <w:sz w:val="28"/>
          <w:szCs w:val="28"/>
          <w:lang w:val="en-US"/>
        </w:rPr>
        <w:t xml:space="preserve"> </w:t>
      </w:r>
      <w:smartTag w:uri="urn:schemas:contacts" w:element="middlename">
        <w:r w:rsidRPr="00505752">
          <w:rPr>
            <w:rFonts w:ascii="Times New Roman" w:hAnsi="Times New Roman" w:cs="Times New Roman"/>
            <w:sz w:val="28"/>
            <w:szCs w:val="28"/>
            <w:lang w:val="en-US"/>
          </w:rPr>
          <w:t>SP</w:t>
        </w:r>
      </w:smartTag>
      <w:r w:rsidRPr="00505752">
        <w:rPr>
          <w:rFonts w:ascii="Times New Roman" w:hAnsi="Times New Roman" w:cs="Times New Roman"/>
          <w:sz w:val="28"/>
          <w:szCs w:val="28"/>
          <w:lang w:val="en-US"/>
        </w:rPr>
        <w:t xml:space="preserve"> </w:t>
      </w:r>
      <w:smartTag w:uri="urn:schemas:contacts" w:element="Sn">
        <w:r w:rsidRPr="00505752">
          <w:rPr>
            <w:rFonts w:ascii="Times New Roman" w:hAnsi="Times New Roman" w:cs="Times New Roman"/>
            <w:sz w:val="28"/>
            <w:szCs w:val="28"/>
            <w:lang w:val="en-US"/>
          </w:rPr>
          <w:t>I.</w:t>
        </w:r>
      </w:smartTag>
      <w:r w:rsidRPr="00505752">
        <w:rPr>
          <w:rFonts w:ascii="Times New Roman" w:hAnsi="Times New Roman" w:cs="Times New Roman"/>
          <w:sz w:val="28"/>
          <w:szCs w:val="28"/>
          <w:lang w:val="en-US"/>
        </w:rPr>
        <w:t xml:space="preserve"> 2009. URL: http://bibliothek.wz-berlin.de/pdf/2009/109-502.pdf (</w:t>
      </w:r>
      <w:r w:rsidRPr="00505752">
        <w:rPr>
          <w:rFonts w:ascii="Times New Roman" w:hAnsi="Times New Roman" w:cs="Times New Roman"/>
          <w:sz w:val="28"/>
          <w:szCs w:val="28"/>
          <w:lang w:val="uk-UA"/>
        </w:rPr>
        <w:t>дата звернення 15.06.2018</w:t>
      </w:r>
      <w:r w:rsidRPr="00505752">
        <w:rPr>
          <w:rFonts w:ascii="Times New Roman" w:hAnsi="Times New Roman" w:cs="Times New Roman"/>
          <w:sz w:val="28"/>
          <w:szCs w:val="28"/>
          <w:lang w:val="en-US"/>
        </w:rPr>
        <w:t>).</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Stebler R., Reusser K., Pauli, C. Interaktive Lehr-Lern-Umgebungen. In: Reusser, K. u.a.: Verstehen. a.a.O. Bern : Hans Huber. S. 227 – 259.</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Steffens R. Schüler unterrichten Schüler. Vom Zusammenhang zwischen Lernen und Kooperieren. In: Praxis Schule 5 – 10. H. 1 1999. S. 24-27 Steffens, Rudolf; Höflich-Sein und mehr. Voraussetzungen für Gruppenarbeit. In: Pädagogik  H. 5. S. 13-15.</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color w:val="000000"/>
          <w:sz w:val="28"/>
          <w:szCs w:val="28"/>
          <w:lang w:val="en-US"/>
        </w:rPr>
        <w:lastRenderedPageBreak/>
        <w:t>Webb N. Student interaction and learning in small groups: a research summary. In: Slavin R. et al. (Eds.): Learning to coope</w:t>
      </w:r>
      <w:r w:rsidRPr="00505752">
        <w:rPr>
          <w:rFonts w:ascii="Times New Roman" w:hAnsi="Times New Roman" w:cs="Times New Roman"/>
          <w:color w:val="000000"/>
          <w:sz w:val="28"/>
          <w:szCs w:val="28"/>
          <w:lang w:val="en-US"/>
        </w:rPr>
        <w:softHyphen/>
        <w:t>rate, cooperating to learn. New York : Plenum. 1985.  p. 147-172.</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en-US"/>
        </w:rPr>
      </w:pPr>
      <w:r w:rsidRPr="00505752">
        <w:rPr>
          <w:rFonts w:ascii="Times New Roman" w:hAnsi="Times New Roman" w:cs="Times New Roman"/>
          <w:sz w:val="28"/>
          <w:szCs w:val="28"/>
          <w:lang w:val="en-US"/>
        </w:rPr>
        <w:t>Wittrock M. Handbook of research on teaching. New York : Macmillan.                       1986. 155 p.</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 xml:space="preserve">Wolf H. Experten befragen. In: Ders.: Aktives Lernen. Handlungsorientierung im gesellschaftlichen Lernbereich der Sekundarstufe I. Donauwörth : Auer Verlag. 1994. p. 45-59. </w:t>
      </w:r>
    </w:p>
    <w:p w:rsidR="004863EF" w:rsidRPr="00505752" w:rsidRDefault="004863EF" w:rsidP="00E66167">
      <w:pPr>
        <w:numPr>
          <w:ilvl w:val="0"/>
          <w:numId w:val="45"/>
        </w:numPr>
        <w:spacing w:after="0" w:line="360" w:lineRule="auto"/>
        <w:ind w:left="0" w:firstLine="851"/>
        <w:contextualSpacing/>
        <w:jc w:val="both"/>
        <w:rPr>
          <w:rFonts w:ascii="Times New Roman" w:hAnsi="Times New Roman" w:cs="Times New Roman"/>
          <w:sz w:val="28"/>
          <w:szCs w:val="28"/>
          <w:lang w:val="de-DE"/>
        </w:rPr>
      </w:pPr>
      <w:r w:rsidRPr="00505752">
        <w:rPr>
          <w:rFonts w:ascii="Times New Roman" w:hAnsi="Times New Roman" w:cs="Times New Roman"/>
          <w:sz w:val="28"/>
          <w:szCs w:val="28"/>
          <w:lang w:val="de-DE"/>
        </w:rPr>
        <w:t xml:space="preserve">Wolffram A., Winker G. Technikhaltungen von Studienanfängerinnen und </w:t>
      </w:r>
      <w:r w:rsidRPr="00505752">
        <w:rPr>
          <w:rFonts w:ascii="Cambria Math" w:hAnsi="Cambria Math" w:cs="Cambria Math"/>
          <w:sz w:val="28"/>
          <w:szCs w:val="28"/>
          <w:lang w:val="de-DE"/>
        </w:rPr>
        <w:t>‐</w:t>
      </w:r>
      <w:r w:rsidRPr="00505752">
        <w:rPr>
          <w:rFonts w:ascii="Times New Roman" w:hAnsi="Times New Roman" w:cs="Times New Roman"/>
          <w:sz w:val="28"/>
          <w:szCs w:val="28"/>
          <w:lang w:val="de-DE"/>
        </w:rPr>
        <w:t>anfängern in technischen Studiengängen. Auswertungsbericht der Erstsemesterbefragung an der TUHH im WS 2003/04. 2005 URL: http://www.tuhh.de/agentec/publikationen/Abschlussbericht20Erstsemesterbefragung_TUHH.pdf (</w:t>
      </w:r>
      <w:r w:rsidRPr="00505752">
        <w:rPr>
          <w:rFonts w:ascii="Times New Roman" w:hAnsi="Times New Roman" w:cs="Times New Roman"/>
          <w:sz w:val="28"/>
          <w:szCs w:val="28"/>
          <w:lang w:val="uk-UA"/>
        </w:rPr>
        <w:t>дата звернення 15. 06. 2018</w:t>
      </w:r>
      <w:r w:rsidRPr="00505752">
        <w:rPr>
          <w:rFonts w:ascii="Times New Roman" w:hAnsi="Times New Roman" w:cs="Times New Roman"/>
          <w:sz w:val="28"/>
          <w:szCs w:val="28"/>
        </w:rPr>
        <w:t>).</w:t>
      </w:r>
    </w:p>
    <w:p w:rsidR="004863EF" w:rsidRPr="00505752" w:rsidRDefault="004863EF" w:rsidP="00E66167">
      <w:pPr>
        <w:spacing w:after="0" w:line="360" w:lineRule="auto"/>
        <w:jc w:val="center"/>
        <w:rPr>
          <w:rFonts w:ascii="Times New Roman" w:hAnsi="Times New Roman" w:cs="Times New Roman"/>
          <w:b/>
          <w:sz w:val="28"/>
          <w:szCs w:val="28"/>
          <w:lang w:val="uk-UA"/>
        </w:rPr>
      </w:pPr>
    </w:p>
    <w:p w:rsidR="004863EF" w:rsidRDefault="004863EF">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Default="009622B2">
      <w:pPr>
        <w:suppressAutoHyphens w:val="0"/>
        <w:spacing w:after="0" w:line="240" w:lineRule="auto"/>
        <w:rPr>
          <w:rFonts w:ascii="Times New Roman" w:hAnsi="Times New Roman" w:cs="Times New Roman"/>
          <w:b/>
          <w:sz w:val="28"/>
          <w:szCs w:val="28"/>
        </w:rPr>
      </w:pPr>
    </w:p>
    <w:p w:rsidR="009622B2" w:rsidRPr="00505752" w:rsidRDefault="009622B2">
      <w:pPr>
        <w:suppressAutoHyphens w:val="0"/>
        <w:spacing w:after="0" w:line="240" w:lineRule="auto"/>
        <w:rPr>
          <w:rFonts w:ascii="Times New Roman" w:hAnsi="Times New Roman" w:cs="Times New Roman"/>
          <w:b/>
          <w:sz w:val="28"/>
          <w:szCs w:val="28"/>
        </w:rPr>
      </w:pPr>
    </w:p>
    <w:p w:rsidR="004863EF" w:rsidRPr="00505752" w:rsidRDefault="004863EF" w:rsidP="009B4547">
      <w:pPr>
        <w:spacing w:after="0" w:line="360" w:lineRule="auto"/>
        <w:jc w:val="center"/>
        <w:rPr>
          <w:rFonts w:ascii="Times New Roman" w:hAnsi="Times New Roman" w:cs="Times New Roman"/>
          <w:sz w:val="28"/>
          <w:szCs w:val="28"/>
        </w:rPr>
      </w:pPr>
      <w:r w:rsidRPr="00505752">
        <w:rPr>
          <w:rFonts w:ascii="Times New Roman" w:hAnsi="Times New Roman" w:cs="Times New Roman"/>
          <w:b/>
          <w:sz w:val="28"/>
          <w:szCs w:val="28"/>
        </w:rPr>
        <w:lastRenderedPageBreak/>
        <w:t>ГЛОСАР</w:t>
      </w:r>
      <w:r w:rsidRPr="00505752">
        <w:rPr>
          <w:rFonts w:ascii="Times New Roman" w:hAnsi="Times New Roman" w:cs="Times New Roman"/>
          <w:b/>
          <w:sz w:val="28"/>
          <w:szCs w:val="28"/>
          <w:lang w:val="uk-UA"/>
        </w:rPr>
        <w:t>І</w:t>
      </w:r>
      <w:r w:rsidRPr="00505752">
        <w:rPr>
          <w:rFonts w:ascii="Times New Roman" w:hAnsi="Times New Roman" w:cs="Times New Roman"/>
          <w:b/>
          <w:sz w:val="28"/>
          <w:szCs w:val="28"/>
        </w:rPr>
        <w:t>Й</w:t>
      </w:r>
    </w:p>
    <w:p w:rsidR="004863EF" w:rsidRPr="00505752" w:rsidRDefault="004863EF" w:rsidP="009B4547">
      <w:pPr>
        <w:pStyle w:val="HTML"/>
        <w:shd w:val="clear" w:color="auto" w:fill="FFFFFF"/>
        <w:spacing w:line="360" w:lineRule="auto"/>
        <w:jc w:val="both"/>
        <w:rPr>
          <w:rFonts w:ascii="Times New Roman" w:hAnsi="Times New Roman" w:cs="Times New Roman"/>
          <w:b/>
          <w:color w:val="212121"/>
          <w:sz w:val="28"/>
          <w:szCs w:val="28"/>
        </w:rPr>
      </w:pPr>
    </w:p>
    <w:p w:rsidR="004863EF" w:rsidRPr="00505752" w:rsidRDefault="004863EF" w:rsidP="009B45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505752">
        <w:rPr>
          <w:rFonts w:ascii="Times New Roman" w:hAnsi="Times New Roman" w:cs="Times New Roman"/>
          <w:b/>
          <w:bCs/>
          <w:sz w:val="28"/>
          <w:szCs w:val="28"/>
          <w:shd w:val="clear" w:color="auto" w:fill="FFFFFF"/>
          <w:lang w:eastAsia="ru-RU"/>
        </w:rPr>
        <w:t>Груповий пазл, метод мозаїки</w:t>
      </w:r>
      <w:r w:rsidRPr="00505752">
        <w:rPr>
          <w:rFonts w:ascii="Times New Roman" w:hAnsi="Times New Roman" w:cs="Times New Roman"/>
          <w:bCs/>
          <w:sz w:val="28"/>
          <w:szCs w:val="28"/>
          <w:shd w:val="clear" w:color="auto" w:fill="FFFFFF"/>
          <w:lang w:eastAsia="ru-RU"/>
        </w:rPr>
        <w:t xml:space="preserve"> </w:t>
      </w:r>
      <w:r>
        <w:rPr>
          <w:rFonts w:ascii="Times New Roman" w:hAnsi="Times New Roman" w:cs="Times New Roman"/>
          <w:bCs/>
          <w:sz w:val="28"/>
          <w:szCs w:val="28"/>
          <w:shd w:val="clear" w:color="auto" w:fill="FFFFFF"/>
          <w:lang w:eastAsia="ru-RU"/>
        </w:rPr>
        <w:t>–</w:t>
      </w:r>
      <w:r w:rsidRPr="00505752">
        <w:rPr>
          <w:rFonts w:ascii="Times New Roman" w:hAnsi="Times New Roman" w:cs="Times New Roman"/>
          <w:bCs/>
          <w:sz w:val="28"/>
          <w:szCs w:val="28"/>
          <w:shd w:val="clear" w:color="auto" w:fill="FFFFFF"/>
          <w:lang w:eastAsia="ru-RU"/>
        </w:rPr>
        <w:t xml:space="preserve"> дидактичний метод групової роботи, розроблений в 1971 році американським психологом Еліотом Аронсоном.  При використанні даного методу виникає позитивна залежність учнів один від одного, вони вчаться відповідальності і роботі в колективі.  Дидактика - розділ педагогіки та теорії освіти, який вивчає проблеми навчання.  Розкриває закономірності усвоеніязнаній, умінь і навичок і формування переконань, визначає обсяг і структуру змісту освіти.  </w:t>
      </w:r>
    </w:p>
    <w:p w:rsidR="004863EF" w:rsidRPr="00505752" w:rsidRDefault="004863EF" w:rsidP="009B45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505752">
        <w:rPr>
          <w:rFonts w:ascii="Times New Roman" w:hAnsi="Times New Roman" w:cs="Times New Roman"/>
          <w:b/>
          <w:bCs/>
          <w:sz w:val="28"/>
          <w:szCs w:val="28"/>
          <w:shd w:val="clear" w:color="auto" w:fill="FFFFFF"/>
          <w:lang w:eastAsia="ru-RU"/>
        </w:rPr>
        <w:t>Дидактична гра</w:t>
      </w:r>
      <w:r w:rsidRPr="00505752">
        <w:rPr>
          <w:rFonts w:ascii="Times New Roman" w:hAnsi="Times New Roman" w:cs="Times New Roman"/>
          <w:bCs/>
          <w:sz w:val="28"/>
          <w:szCs w:val="28"/>
          <w:shd w:val="clear" w:color="auto" w:fill="FFFFFF"/>
          <w:lang w:eastAsia="ru-RU"/>
        </w:rPr>
        <w:t xml:space="preserve"> </w:t>
      </w:r>
      <w:r>
        <w:rPr>
          <w:rFonts w:ascii="Times New Roman" w:hAnsi="Times New Roman" w:cs="Times New Roman"/>
          <w:bCs/>
          <w:sz w:val="28"/>
          <w:szCs w:val="28"/>
          <w:shd w:val="clear" w:color="auto" w:fill="FFFFFF"/>
          <w:lang w:eastAsia="ru-RU"/>
        </w:rPr>
        <w:t>–</w:t>
      </w:r>
      <w:r w:rsidRPr="00505752">
        <w:rPr>
          <w:rFonts w:ascii="Times New Roman" w:hAnsi="Times New Roman" w:cs="Times New Roman"/>
          <w:bCs/>
          <w:sz w:val="28"/>
          <w:szCs w:val="28"/>
          <w:shd w:val="clear" w:color="auto" w:fill="FFFFFF"/>
          <w:lang w:eastAsia="ru-RU"/>
        </w:rPr>
        <w:t xml:space="preserve"> це така колективна, цілеспрямована навчальна діяльність, створювана педагогами з метою навчання і виховання дітей.  Вона спрямована на вирішення конкретних завдань навчання дітей, але в той же час в них проявляється виховне та розвиваюче вплив ігрової діяльності.  </w:t>
      </w:r>
    </w:p>
    <w:p w:rsidR="004863EF" w:rsidRPr="00505752" w:rsidRDefault="004863EF" w:rsidP="009B45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505752">
        <w:rPr>
          <w:rFonts w:ascii="Times New Roman" w:hAnsi="Times New Roman" w:cs="Times New Roman"/>
          <w:b/>
          <w:bCs/>
          <w:sz w:val="28"/>
          <w:szCs w:val="28"/>
          <w:shd w:val="clear" w:color="auto" w:fill="FFFFFF"/>
          <w:lang w:eastAsia="ru-RU"/>
        </w:rPr>
        <w:t>Десеграція</w:t>
      </w:r>
      <w:r w:rsidRPr="00505752">
        <w:rPr>
          <w:rFonts w:ascii="Times New Roman" w:hAnsi="Times New Roman" w:cs="Times New Roman"/>
          <w:bCs/>
          <w:sz w:val="28"/>
          <w:szCs w:val="28"/>
          <w:shd w:val="clear" w:color="auto" w:fill="FFFFFF"/>
          <w:lang w:eastAsia="ru-RU"/>
        </w:rPr>
        <w:t xml:space="preserve"> </w:t>
      </w:r>
      <w:r>
        <w:rPr>
          <w:rFonts w:ascii="Times New Roman" w:hAnsi="Times New Roman" w:cs="Times New Roman"/>
          <w:bCs/>
          <w:sz w:val="28"/>
          <w:szCs w:val="28"/>
          <w:shd w:val="clear" w:color="auto" w:fill="FFFFFF"/>
          <w:lang w:eastAsia="ru-RU"/>
        </w:rPr>
        <w:t>–</w:t>
      </w:r>
      <w:r w:rsidRPr="00505752">
        <w:rPr>
          <w:rFonts w:ascii="Times New Roman" w:hAnsi="Times New Roman" w:cs="Times New Roman"/>
          <w:bCs/>
          <w:sz w:val="28"/>
          <w:szCs w:val="28"/>
          <w:shd w:val="clear" w:color="auto" w:fill="FFFFFF"/>
          <w:lang w:eastAsia="ru-RU"/>
        </w:rPr>
        <w:t xml:space="preserve"> це процес припинення поділу двох груп, зазвичай відносяться до рас.  Це найбільш часто використовується по відношенню до Сполучених Штатів.  Десегрегірованіе довгий час було в центрі уваги Руху за цивільні права, як до, так і після прийняття Верховним судом Сполучених Штатів рішення у справі Брауна проти Ради з питань освіти, зокрема десегрегации шкільних систем і збройних сил (див. «Військова історія афроамериканців»).  Расова інтеграція суспільства була тісно пов'язаної метою.  </w:t>
      </w:r>
    </w:p>
    <w:p w:rsidR="004863EF" w:rsidRPr="00505752" w:rsidRDefault="004863EF" w:rsidP="009B45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505752">
        <w:rPr>
          <w:rFonts w:ascii="Times New Roman" w:hAnsi="Times New Roman" w:cs="Times New Roman"/>
          <w:b/>
          <w:bCs/>
          <w:sz w:val="28"/>
          <w:szCs w:val="28"/>
          <w:shd w:val="clear" w:color="auto" w:fill="FFFFFF"/>
          <w:lang w:eastAsia="ru-RU"/>
        </w:rPr>
        <w:t>Cегрегація</w:t>
      </w:r>
      <w:r w:rsidRPr="00505752">
        <w:rPr>
          <w:rFonts w:ascii="Times New Roman" w:hAnsi="Times New Roman" w:cs="Times New Roman"/>
          <w:bCs/>
          <w:sz w:val="28"/>
          <w:szCs w:val="28"/>
          <w:shd w:val="clear" w:color="auto" w:fill="FFFFFF"/>
          <w:lang w:eastAsia="ru-RU"/>
        </w:rPr>
        <w:t xml:space="preserve"> </w:t>
      </w:r>
      <w:r>
        <w:rPr>
          <w:rFonts w:ascii="Times New Roman" w:hAnsi="Times New Roman" w:cs="Times New Roman"/>
          <w:bCs/>
          <w:sz w:val="28"/>
          <w:szCs w:val="28"/>
          <w:shd w:val="clear" w:color="auto" w:fill="FFFFFF"/>
          <w:lang w:eastAsia="ru-RU"/>
        </w:rPr>
        <w:t>–</w:t>
      </w:r>
      <w:r w:rsidRPr="00505752">
        <w:rPr>
          <w:rFonts w:ascii="Times New Roman" w:hAnsi="Times New Roman" w:cs="Times New Roman"/>
          <w:bCs/>
          <w:sz w:val="28"/>
          <w:szCs w:val="28"/>
          <w:shd w:val="clear" w:color="auto" w:fill="FFFFFF"/>
          <w:lang w:eastAsia="ru-RU"/>
        </w:rPr>
        <w:t xml:space="preserve"> політика примусового відділення якої-небудь групи населення.  Зазвичай згадується як одна з формрелігіозной і расової дискримінації (відділення групи за расовою або етнічною ознакою).  Різниться сегрегація де-юре і де-факто.  Практично зникла після успіхів, досягнутих рухом за права людини в другій половині XX століття і нині зустрічається вкрай рідко.  Однак в більшості країн, де колись існувала адміністративна сегрегація, вона до цих пір може існувати де-факто Сегрегація може набувати нових форм (практика червоної межі).  Виникають нові феномени: гіперсегрегація, ресегрегація, інтеграція (англ.) Рос.  та ін</w:t>
      </w:r>
      <w:r>
        <w:rPr>
          <w:rFonts w:ascii="Times New Roman" w:hAnsi="Times New Roman" w:cs="Times New Roman"/>
          <w:bCs/>
          <w:sz w:val="28"/>
          <w:szCs w:val="28"/>
          <w:shd w:val="clear" w:color="auto" w:fill="FFFFFF"/>
          <w:lang w:val="uk-UA" w:eastAsia="ru-RU"/>
        </w:rPr>
        <w:t>ші</w:t>
      </w:r>
      <w:r w:rsidRPr="00505752">
        <w:rPr>
          <w:rFonts w:ascii="Times New Roman" w:hAnsi="Times New Roman" w:cs="Times New Roman"/>
          <w:bCs/>
          <w:sz w:val="28"/>
          <w:szCs w:val="28"/>
          <w:shd w:val="clear" w:color="auto" w:fill="FFFFFF"/>
          <w:lang w:eastAsia="ru-RU"/>
        </w:rPr>
        <w:t xml:space="preserve">. Не слід плутати сегрегацію з </w:t>
      </w:r>
      <w:r w:rsidRPr="00505752">
        <w:rPr>
          <w:rFonts w:ascii="Times New Roman" w:hAnsi="Times New Roman" w:cs="Times New Roman"/>
          <w:bCs/>
          <w:sz w:val="28"/>
          <w:szCs w:val="28"/>
          <w:shd w:val="clear" w:color="auto" w:fill="FFFFFF"/>
          <w:lang w:eastAsia="ru-RU"/>
        </w:rPr>
        <w:lastRenderedPageBreak/>
        <w:t>дискримінацією.  Дискримінація - більш загальне явище, не обов'язково включає сегрегацію.</w:t>
      </w:r>
    </w:p>
    <w:p w:rsidR="004863EF" w:rsidRPr="001A51F1" w:rsidRDefault="004863EF" w:rsidP="009B45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1A51F1">
        <w:rPr>
          <w:rFonts w:ascii="Times New Roman" w:hAnsi="Times New Roman" w:cs="Times New Roman"/>
          <w:b/>
          <w:bCs/>
          <w:sz w:val="28"/>
          <w:szCs w:val="28"/>
          <w:shd w:val="clear" w:color="auto" w:fill="FFFFFF"/>
          <w:lang w:val="en-US"/>
        </w:rPr>
        <w:t>STEM (Science, Technology, Engineering and Mathematics)</w:t>
      </w:r>
      <w:r w:rsidRPr="001A51F1">
        <w:rPr>
          <w:rFonts w:ascii="Times New Roman" w:hAnsi="Times New Roman" w:cs="Times New Roman"/>
          <w:sz w:val="28"/>
          <w:szCs w:val="28"/>
          <w:shd w:val="clear" w:color="auto" w:fill="FFFFFF"/>
          <w:lang w:val="en-US"/>
        </w:rPr>
        <w:t> — </w:t>
      </w:r>
      <w:hyperlink r:id="rId12" w:history="1">
        <w:r w:rsidRPr="001A51F1">
          <w:rPr>
            <w:rStyle w:val="a9"/>
            <w:rFonts w:ascii="Times New Roman" w:hAnsi="Times New Roman"/>
            <w:color w:val="auto"/>
            <w:sz w:val="28"/>
            <w:szCs w:val="28"/>
            <w:u w:val="none"/>
            <w:shd w:val="clear" w:color="auto" w:fill="FFFFFF"/>
          </w:rPr>
          <w:t>наука</w:t>
        </w:r>
      </w:hyperlink>
      <w:r w:rsidRPr="001A51F1">
        <w:rPr>
          <w:rFonts w:ascii="Times New Roman" w:hAnsi="Times New Roman" w:cs="Times New Roman"/>
          <w:sz w:val="28"/>
          <w:szCs w:val="28"/>
          <w:shd w:val="clear" w:color="auto" w:fill="FFFFFF"/>
          <w:lang w:val="en-US"/>
        </w:rPr>
        <w:t>, </w:t>
      </w:r>
      <w:hyperlink r:id="rId13" w:history="1">
        <w:r w:rsidRPr="001A51F1">
          <w:rPr>
            <w:rStyle w:val="a9"/>
            <w:rFonts w:ascii="Times New Roman" w:hAnsi="Times New Roman"/>
            <w:color w:val="auto"/>
            <w:sz w:val="28"/>
            <w:szCs w:val="28"/>
            <w:u w:val="none"/>
            <w:shd w:val="clear" w:color="auto" w:fill="FFFFFF"/>
          </w:rPr>
          <w:t>технології</w:t>
        </w:r>
      </w:hyperlink>
      <w:r w:rsidRPr="001A51F1">
        <w:rPr>
          <w:rFonts w:ascii="Times New Roman" w:hAnsi="Times New Roman" w:cs="Times New Roman"/>
          <w:sz w:val="28"/>
          <w:szCs w:val="28"/>
          <w:shd w:val="clear" w:color="auto" w:fill="FFFFFF"/>
          <w:lang w:val="en-US"/>
        </w:rPr>
        <w:t>, </w:t>
      </w:r>
      <w:hyperlink r:id="rId14" w:history="1">
        <w:r w:rsidRPr="001A51F1">
          <w:rPr>
            <w:rStyle w:val="a9"/>
            <w:rFonts w:ascii="Times New Roman" w:hAnsi="Times New Roman"/>
            <w:color w:val="auto"/>
            <w:sz w:val="28"/>
            <w:szCs w:val="28"/>
            <w:u w:val="none"/>
            <w:shd w:val="clear" w:color="auto" w:fill="FFFFFF"/>
          </w:rPr>
          <w:t>інженерія</w:t>
        </w:r>
      </w:hyperlink>
      <w:r w:rsidRPr="001A51F1">
        <w:rPr>
          <w:rFonts w:ascii="Times New Roman" w:hAnsi="Times New Roman" w:cs="Times New Roman"/>
          <w:sz w:val="28"/>
          <w:szCs w:val="28"/>
          <w:shd w:val="clear" w:color="auto" w:fill="FFFFFF"/>
          <w:lang w:val="en-US"/>
        </w:rPr>
        <w:t>, </w:t>
      </w:r>
      <w:hyperlink r:id="rId15" w:history="1">
        <w:r w:rsidRPr="001A51F1">
          <w:rPr>
            <w:rStyle w:val="a9"/>
            <w:rFonts w:ascii="Times New Roman" w:hAnsi="Times New Roman"/>
            <w:color w:val="auto"/>
            <w:sz w:val="28"/>
            <w:szCs w:val="28"/>
            <w:u w:val="none"/>
            <w:shd w:val="clear" w:color="auto" w:fill="FFFFFF"/>
          </w:rPr>
          <w:t>математика</w:t>
        </w:r>
      </w:hyperlink>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Цим</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терміном</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традиційно</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окреслюють</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підхід</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до</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освітнього</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процесу</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відповідно</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до</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якого</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основою</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набуття</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знань</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є</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проста</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та</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доступна</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візуалізація</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наукових</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явищ</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що</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дає</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змогу</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легко</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охопити</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і</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здобути</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знання</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на</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основі</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практики</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та</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глибокого</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розуміння</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процесів</w:t>
      </w:r>
      <w:r w:rsidRPr="001A51F1">
        <w:rPr>
          <w:rFonts w:ascii="Times New Roman" w:hAnsi="Times New Roman" w:cs="Times New Roman"/>
          <w:sz w:val="28"/>
          <w:szCs w:val="28"/>
          <w:shd w:val="clear" w:color="auto" w:fill="FFFFFF"/>
          <w:lang w:val="en-US"/>
        </w:rPr>
        <w:t xml:space="preserve">. </w:t>
      </w:r>
      <w:r w:rsidRPr="001A51F1">
        <w:rPr>
          <w:rFonts w:ascii="Times New Roman" w:hAnsi="Times New Roman" w:cs="Times New Roman"/>
          <w:sz w:val="28"/>
          <w:szCs w:val="28"/>
          <w:shd w:val="clear" w:color="auto" w:fill="FFFFFF"/>
        </w:rPr>
        <w:t>Акронім STEM був запропонований в 2001 році для позначення революційного тренду в освітній та професійній сферах науковцями </w:t>
      </w:r>
      <w:hyperlink r:id="rId16" w:history="1">
        <w:r w:rsidRPr="001A51F1">
          <w:rPr>
            <w:rStyle w:val="a9"/>
            <w:rFonts w:ascii="Times New Roman" w:hAnsi="Times New Roman"/>
            <w:color w:val="auto"/>
            <w:sz w:val="28"/>
            <w:szCs w:val="28"/>
            <w:u w:val="none"/>
            <w:shd w:val="clear" w:color="auto" w:fill="FFFFFF"/>
          </w:rPr>
          <w:t>Національного наукового фонду США</w:t>
        </w:r>
      </w:hyperlink>
      <w:r w:rsidRPr="001A51F1">
        <w:rPr>
          <w:rFonts w:ascii="Times New Roman" w:hAnsi="Times New Roman" w:cs="Times New Roman"/>
          <w:sz w:val="28"/>
          <w:szCs w:val="28"/>
          <w:shd w:val="clear" w:color="auto" w:fill="FFFFFF"/>
        </w:rPr>
        <w:t> (незалежне агентство при урядові США, що забезпечує фундаментальні дослідження та освіту у всіх галузях науки, окрім медицини).</w:t>
      </w: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9B4547">
      <w:pPr>
        <w:spacing w:line="240" w:lineRule="auto"/>
        <w:rPr>
          <w:rFonts w:ascii="Times New Roman" w:hAnsi="Times New Roman" w:cs="Times New Roman"/>
          <w:sz w:val="28"/>
          <w:szCs w:val="28"/>
        </w:rPr>
      </w:pPr>
    </w:p>
    <w:p w:rsidR="004863EF" w:rsidRPr="00505752" w:rsidRDefault="004863EF" w:rsidP="00D5137B">
      <w:pPr>
        <w:jc w:val="center"/>
        <w:rPr>
          <w:rFonts w:ascii="Times New Roman" w:hAnsi="Times New Roman" w:cs="Times New Roman"/>
          <w:sz w:val="28"/>
          <w:szCs w:val="28"/>
          <w:lang w:val="uk-UA"/>
        </w:rPr>
      </w:pPr>
      <w:r w:rsidRPr="00505752">
        <w:rPr>
          <w:rFonts w:ascii="Times New Roman" w:hAnsi="Times New Roman" w:cs="Times New Roman"/>
          <w:sz w:val="28"/>
          <w:szCs w:val="28"/>
          <w:lang w:val="uk-UA"/>
        </w:rPr>
        <w:lastRenderedPageBreak/>
        <w:t>ДОДАТКИ</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Додаток 1</w:t>
      </w:r>
    </w:p>
    <w:p w:rsidR="004863EF" w:rsidRPr="001B3209" w:rsidRDefault="004863EF" w:rsidP="00A32842">
      <w:pPr>
        <w:jc w:val="center"/>
        <w:rPr>
          <w:rFonts w:ascii="Times New Roman" w:hAnsi="Times New Roman" w:cs="Times New Roman"/>
          <w:b/>
          <w:sz w:val="28"/>
          <w:szCs w:val="28"/>
        </w:rPr>
      </w:pPr>
      <w:r w:rsidRPr="00505752">
        <w:rPr>
          <w:rFonts w:ascii="Times New Roman" w:hAnsi="Times New Roman" w:cs="Times New Roman"/>
          <w:b/>
          <w:sz w:val="28"/>
          <w:szCs w:val="28"/>
          <w:lang w:val="uk-UA"/>
        </w:rPr>
        <w:t>Таблиця «Фазова концепція»</w:t>
      </w:r>
    </w:p>
    <w:tbl>
      <w:tblPr>
        <w:tblpPr w:leftFromText="180" w:rightFromText="180" w:vertAnchor="text" w:horzAnchor="margin" w:tblpY="204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0"/>
        <w:gridCol w:w="3702"/>
        <w:gridCol w:w="1127"/>
        <w:gridCol w:w="3666"/>
      </w:tblGrid>
      <w:tr w:rsidR="004863EF" w:rsidRPr="00505752" w:rsidTr="00604B5F">
        <w:tc>
          <w:tcPr>
            <w:tcW w:w="850" w:type="dxa"/>
            <w:vAlign w:val="center"/>
          </w:tcPr>
          <w:p w:rsidR="004863EF" w:rsidRPr="00505752" w:rsidRDefault="004863EF" w:rsidP="00604B5F">
            <w:pPr>
              <w:jc w:val="center"/>
              <w:rPr>
                <w:rFonts w:ascii="Times New Roman" w:hAnsi="Times New Roman" w:cs="Times New Roman"/>
                <w:b/>
                <w:sz w:val="28"/>
                <w:szCs w:val="28"/>
              </w:rPr>
            </w:pPr>
            <w:r w:rsidRPr="00505752">
              <w:rPr>
                <w:rFonts w:ascii="Times New Roman" w:hAnsi="Times New Roman" w:cs="Times New Roman"/>
                <w:b/>
                <w:sz w:val="28"/>
                <w:szCs w:val="28"/>
              </w:rPr>
              <w:t>Фаза</w:t>
            </w:r>
          </w:p>
        </w:tc>
        <w:tc>
          <w:tcPr>
            <w:tcW w:w="3702" w:type="dxa"/>
            <w:vAlign w:val="center"/>
          </w:tcPr>
          <w:p w:rsidR="004863EF" w:rsidRPr="00505752" w:rsidRDefault="004863EF" w:rsidP="00604B5F">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Зміст</w:t>
            </w:r>
          </w:p>
        </w:tc>
        <w:tc>
          <w:tcPr>
            <w:tcW w:w="1127" w:type="dxa"/>
            <w:vAlign w:val="center"/>
          </w:tcPr>
          <w:p w:rsidR="004863EF" w:rsidRPr="00505752" w:rsidRDefault="004863EF" w:rsidP="00604B5F">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Час</w:t>
            </w:r>
          </w:p>
        </w:tc>
        <w:tc>
          <w:tcPr>
            <w:tcW w:w="3666" w:type="dxa"/>
            <w:vAlign w:val="center"/>
          </w:tcPr>
          <w:p w:rsidR="004863EF" w:rsidRPr="00505752" w:rsidRDefault="004863EF" w:rsidP="00604B5F">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Методи</w:t>
            </w:r>
          </w:p>
          <w:p w:rsidR="004863EF" w:rsidRPr="00505752" w:rsidRDefault="004863EF" w:rsidP="00604B5F">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форма роботи</w:t>
            </w:r>
          </w:p>
          <w:p w:rsidR="004863EF" w:rsidRPr="00505752" w:rsidRDefault="004863EF" w:rsidP="00604B5F">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соціальна форма</w:t>
            </w:r>
          </w:p>
        </w:tc>
      </w:tr>
      <w:tr w:rsidR="004863EF" w:rsidRPr="00505752" w:rsidTr="00604B5F">
        <w:tc>
          <w:tcPr>
            <w:tcW w:w="850"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1</w:t>
            </w:r>
          </w:p>
        </w:tc>
        <w:tc>
          <w:tcPr>
            <w:tcW w:w="3702"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Подача основної інформації уроку</w:t>
            </w:r>
          </w:p>
        </w:tc>
        <w:tc>
          <w:tcPr>
            <w:tcW w:w="1127"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20</w:t>
            </w:r>
          </w:p>
        </w:tc>
        <w:tc>
          <w:tcPr>
            <w:tcW w:w="3666" w:type="dxa"/>
          </w:tcPr>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Дедуктивний</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Проробка матеріалу вчителем/розмова на уроці</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Урок/Фронтальній урок</w:t>
            </w:r>
          </w:p>
        </w:tc>
      </w:tr>
      <w:tr w:rsidR="004863EF" w:rsidRPr="00505752" w:rsidTr="00604B5F">
        <w:tc>
          <w:tcPr>
            <w:tcW w:w="850"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2</w:t>
            </w:r>
          </w:p>
        </w:tc>
        <w:tc>
          <w:tcPr>
            <w:tcW w:w="3702"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Фаза проробки</w:t>
            </w:r>
          </w:p>
        </w:tc>
        <w:tc>
          <w:tcPr>
            <w:tcW w:w="1127"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40</w:t>
            </w:r>
          </w:p>
        </w:tc>
        <w:tc>
          <w:tcPr>
            <w:tcW w:w="3666" w:type="dxa"/>
          </w:tcPr>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Дедуктивний</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Проробка матеріалу учнями</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самостійна робота в основній групі</w:t>
            </w:r>
          </w:p>
        </w:tc>
      </w:tr>
      <w:tr w:rsidR="004863EF" w:rsidRPr="00505752" w:rsidTr="00604B5F">
        <w:tc>
          <w:tcPr>
            <w:tcW w:w="850"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3</w:t>
            </w:r>
          </w:p>
        </w:tc>
        <w:tc>
          <w:tcPr>
            <w:tcW w:w="3702" w:type="dxa"/>
          </w:tcPr>
          <w:p w:rsidR="004863EF" w:rsidRPr="00505752" w:rsidRDefault="004863EF" w:rsidP="00604B5F">
            <w:pPr>
              <w:rPr>
                <w:rFonts w:ascii="Times New Roman" w:hAnsi="Times New Roman" w:cs="Times New Roman"/>
                <w:sz w:val="28"/>
                <w:szCs w:val="28"/>
                <w:lang w:val="de-DE"/>
              </w:rPr>
            </w:pPr>
            <w:r w:rsidRPr="00505752">
              <w:rPr>
                <w:rFonts w:ascii="Times New Roman" w:hAnsi="Times New Roman" w:cs="Times New Roman"/>
                <w:sz w:val="28"/>
                <w:szCs w:val="28"/>
                <w:lang w:val="uk-UA"/>
              </w:rPr>
              <w:t xml:space="preserve">Фаза проробки </w:t>
            </w:r>
            <w:r w:rsidRPr="00505752">
              <w:rPr>
                <w:rFonts w:ascii="Times New Roman" w:hAnsi="Times New Roman" w:cs="Times New Roman"/>
                <w:sz w:val="28"/>
                <w:szCs w:val="28"/>
                <w:lang w:val="de-DE"/>
              </w:rPr>
              <w:t>II</w:t>
            </w:r>
          </w:p>
        </w:tc>
        <w:tc>
          <w:tcPr>
            <w:tcW w:w="1127" w:type="dxa"/>
          </w:tcPr>
          <w:p w:rsidR="004863EF" w:rsidRPr="00505752" w:rsidRDefault="004863EF" w:rsidP="00604B5F">
            <w:pPr>
              <w:rPr>
                <w:rFonts w:ascii="Times New Roman" w:hAnsi="Times New Roman" w:cs="Times New Roman"/>
                <w:sz w:val="28"/>
                <w:szCs w:val="28"/>
              </w:rPr>
            </w:pPr>
          </w:p>
        </w:tc>
        <w:tc>
          <w:tcPr>
            <w:tcW w:w="3666" w:type="dxa"/>
          </w:tcPr>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Дедуктивний</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Учбова розмова</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Групова</w:t>
            </w:r>
            <w:r w:rsidRPr="00505752">
              <w:rPr>
                <w:rFonts w:ascii="Times New Roman" w:hAnsi="Times New Roman" w:cs="Times New Roman"/>
                <w:sz w:val="28"/>
                <w:szCs w:val="28"/>
              </w:rPr>
              <w:t xml:space="preserve"> робота в</w:t>
            </w:r>
            <w:r w:rsidRPr="00505752">
              <w:rPr>
                <w:rFonts w:ascii="Times New Roman" w:hAnsi="Times New Roman" w:cs="Times New Roman"/>
                <w:sz w:val="28"/>
                <w:szCs w:val="28"/>
                <w:lang w:val="uk-UA"/>
              </w:rPr>
              <w:t xml:space="preserve"> експертній групі</w:t>
            </w:r>
          </w:p>
        </w:tc>
      </w:tr>
      <w:tr w:rsidR="004863EF" w:rsidRPr="00505752" w:rsidTr="00604B5F">
        <w:tc>
          <w:tcPr>
            <w:tcW w:w="9345" w:type="dxa"/>
            <w:gridSpan w:val="4"/>
            <w:vAlign w:val="center"/>
          </w:tcPr>
          <w:p w:rsidR="004863EF" w:rsidRPr="00505752" w:rsidRDefault="004863EF" w:rsidP="00604B5F">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Пауза 10 хвилин</w:t>
            </w:r>
          </w:p>
        </w:tc>
      </w:tr>
      <w:tr w:rsidR="004863EF" w:rsidRPr="00505752" w:rsidTr="00604B5F">
        <w:tc>
          <w:tcPr>
            <w:tcW w:w="850"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4</w:t>
            </w:r>
          </w:p>
        </w:tc>
        <w:tc>
          <w:tcPr>
            <w:tcW w:w="3702" w:type="dxa"/>
          </w:tcPr>
          <w:p w:rsidR="004863EF" w:rsidRPr="00505752" w:rsidRDefault="004863EF" w:rsidP="00604B5F">
            <w:pPr>
              <w:rPr>
                <w:rFonts w:ascii="Times New Roman" w:hAnsi="Times New Roman" w:cs="Times New Roman"/>
                <w:sz w:val="28"/>
                <w:szCs w:val="28"/>
                <w:lang w:val="de-DE"/>
              </w:rPr>
            </w:pPr>
            <w:r w:rsidRPr="00505752">
              <w:rPr>
                <w:rFonts w:ascii="Times New Roman" w:hAnsi="Times New Roman" w:cs="Times New Roman"/>
                <w:sz w:val="28"/>
                <w:szCs w:val="28"/>
                <w:lang w:val="uk-UA"/>
              </w:rPr>
              <w:t xml:space="preserve">Фаза проробки </w:t>
            </w:r>
            <w:r w:rsidRPr="00505752">
              <w:rPr>
                <w:rFonts w:ascii="Times New Roman" w:hAnsi="Times New Roman" w:cs="Times New Roman"/>
                <w:sz w:val="28"/>
                <w:szCs w:val="28"/>
                <w:lang w:val="de-DE"/>
              </w:rPr>
              <w:t>III</w:t>
            </w:r>
          </w:p>
        </w:tc>
        <w:tc>
          <w:tcPr>
            <w:tcW w:w="1127" w:type="dxa"/>
          </w:tcPr>
          <w:p w:rsidR="004863EF" w:rsidRPr="00505752" w:rsidRDefault="004863EF" w:rsidP="00604B5F">
            <w:pPr>
              <w:rPr>
                <w:rFonts w:ascii="Times New Roman" w:hAnsi="Times New Roman" w:cs="Times New Roman"/>
                <w:sz w:val="28"/>
                <w:szCs w:val="28"/>
                <w:lang w:val="de-DE"/>
              </w:rPr>
            </w:pPr>
            <w:r w:rsidRPr="00505752">
              <w:rPr>
                <w:rFonts w:ascii="Times New Roman" w:hAnsi="Times New Roman" w:cs="Times New Roman"/>
                <w:sz w:val="28"/>
                <w:szCs w:val="28"/>
                <w:lang w:val="de-DE"/>
              </w:rPr>
              <w:t>40</w:t>
            </w:r>
          </w:p>
        </w:tc>
        <w:tc>
          <w:tcPr>
            <w:tcW w:w="3666" w:type="dxa"/>
          </w:tcPr>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Дедуктивний </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 xml:space="preserve">Доповідь учня </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Учбова розмова</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Групова роботу в основній групі</w:t>
            </w:r>
          </w:p>
        </w:tc>
      </w:tr>
      <w:tr w:rsidR="004863EF" w:rsidRPr="00505752" w:rsidTr="00604B5F">
        <w:tc>
          <w:tcPr>
            <w:tcW w:w="850"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5</w:t>
            </w:r>
          </w:p>
        </w:tc>
        <w:tc>
          <w:tcPr>
            <w:tcW w:w="3702"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Презентація інформації</w:t>
            </w:r>
          </w:p>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lastRenderedPageBreak/>
              <w:t>Оціночна розмова</w:t>
            </w:r>
          </w:p>
        </w:tc>
        <w:tc>
          <w:tcPr>
            <w:tcW w:w="1127"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lastRenderedPageBreak/>
              <w:t>20</w:t>
            </w:r>
          </w:p>
        </w:tc>
        <w:tc>
          <w:tcPr>
            <w:tcW w:w="3666" w:type="dxa"/>
          </w:tcPr>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Індуктивний</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lastRenderedPageBreak/>
              <w:t>Виклад інформації вчителем</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Урок у класі</w:t>
            </w:r>
          </w:p>
        </w:tc>
      </w:tr>
      <w:tr w:rsidR="004863EF" w:rsidRPr="00505752" w:rsidTr="00604B5F">
        <w:tc>
          <w:tcPr>
            <w:tcW w:w="850"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lastRenderedPageBreak/>
              <w:t>6</w:t>
            </w:r>
          </w:p>
        </w:tc>
        <w:tc>
          <w:tcPr>
            <w:tcW w:w="3702" w:type="dxa"/>
          </w:tcPr>
          <w:p w:rsidR="004863EF" w:rsidRPr="00505752" w:rsidRDefault="004863EF" w:rsidP="00604B5F">
            <w:pPr>
              <w:rPr>
                <w:rFonts w:ascii="Times New Roman" w:hAnsi="Times New Roman" w:cs="Times New Roman"/>
                <w:sz w:val="28"/>
                <w:szCs w:val="28"/>
                <w:lang w:val="en-US"/>
              </w:rPr>
            </w:pPr>
            <w:r w:rsidRPr="00505752">
              <w:rPr>
                <w:rFonts w:ascii="Times New Roman" w:hAnsi="Times New Roman" w:cs="Times New Roman"/>
                <w:sz w:val="28"/>
                <w:szCs w:val="28"/>
                <w:lang w:val="uk-UA"/>
              </w:rPr>
              <w:t xml:space="preserve">Оцінювання </w:t>
            </w:r>
            <w:r w:rsidRPr="00505752">
              <w:rPr>
                <w:rFonts w:ascii="Times New Roman" w:hAnsi="Times New Roman" w:cs="Times New Roman"/>
                <w:sz w:val="28"/>
                <w:szCs w:val="28"/>
                <w:lang w:val="de-DE"/>
              </w:rPr>
              <w:t>II</w:t>
            </w:r>
          </w:p>
        </w:tc>
        <w:tc>
          <w:tcPr>
            <w:tcW w:w="1127"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50</w:t>
            </w:r>
          </w:p>
        </w:tc>
        <w:tc>
          <w:tcPr>
            <w:tcW w:w="3666" w:type="dxa"/>
          </w:tcPr>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Системний</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Конкретний приклад/обговорення учнями, доповідь учнів</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Групова робота в основній групі</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Робота у класі</w:t>
            </w:r>
          </w:p>
        </w:tc>
      </w:tr>
      <w:tr w:rsidR="004863EF" w:rsidRPr="00505752" w:rsidTr="00604B5F">
        <w:tc>
          <w:tcPr>
            <w:tcW w:w="850"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7</w:t>
            </w:r>
          </w:p>
        </w:tc>
        <w:tc>
          <w:tcPr>
            <w:tcW w:w="3702" w:type="dxa"/>
          </w:tcPr>
          <w:p w:rsidR="004863EF" w:rsidRPr="00505752" w:rsidRDefault="004863EF" w:rsidP="00604B5F">
            <w:pPr>
              <w:rPr>
                <w:rFonts w:ascii="Times New Roman" w:hAnsi="Times New Roman" w:cs="Times New Roman"/>
                <w:sz w:val="28"/>
                <w:szCs w:val="28"/>
                <w:lang w:val="de-DE"/>
              </w:rPr>
            </w:pPr>
            <w:r w:rsidRPr="00505752">
              <w:rPr>
                <w:rFonts w:ascii="Times New Roman" w:hAnsi="Times New Roman" w:cs="Times New Roman"/>
                <w:sz w:val="28"/>
                <w:szCs w:val="28"/>
                <w:lang w:val="uk-UA"/>
              </w:rPr>
              <w:t xml:space="preserve">Висновки </w:t>
            </w:r>
            <w:r w:rsidRPr="00505752">
              <w:rPr>
                <w:rFonts w:ascii="Times New Roman" w:hAnsi="Times New Roman" w:cs="Times New Roman"/>
                <w:sz w:val="28"/>
                <w:szCs w:val="28"/>
                <w:lang w:val="de-DE"/>
              </w:rPr>
              <w:t>I</w:t>
            </w:r>
          </w:p>
        </w:tc>
        <w:tc>
          <w:tcPr>
            <w:tcW w:w="1127" w:type="dxa"/>
          </w:tcPr>
          <w:p w:rsidR="004863EF" w:rsidRPr="00505752" w:rsidRDefault="004863EF" w:rsidP="00604B5F">
            <w:pPr>
              <w:rPr>
                <w:rFonts w:ascii="Times New Roman" w:hAnsi="Times New Roman" w:cs="Times New Roman"/>
                <w:sz w:val="28"/>
                <w:szCs w:val="28"/>
              </w:rPr>
            </w:pPr>
          </w:p>
        </w:tc>
        <w:tc>
          <w:tcPr>
            <w:tcW w:w="3666" w:type="dxa"/>
          </w:tcPr>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Тест</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Письмове викладення основної інформації учнями</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Самостійна робота</w:t>
            </w:r>
          </w:p>
        </w:tc>
      </w:tr>
      <w:tr w:rsidR="004863EF" w:rsidRPr="00505752" w:rsidTr="00604B5F">
        <w:tc>
          <w:tcPr>
            <w:tcW w:w="850" w:type="dxa"/>
          </w:tcPr>
          <w:p w:rsidR="004863EF" w:rsidRPr="00505752" w:rsidRDefault="004863EF" w:rsidP="00604B5F">
            <w:pPr>
              <w:rPr>
                <w:rFonts w:ascii="Times New Roman" w:hAnsi="Times New Roman" w:cs="Times New Roman"/>
                <w:sz w:val="28"/>
                <w:szCs w:val="28"/>
                <w:lang w:val="uk-UA"/>
              </w:rPr>
            </w:pPr>
            <w:r w:rsidRPr="00505752">
              <w:rPr>
                <w:rFonts w:ascii="Times New Roman" w:hAnsi="Times New Roman" w:cs="Times New Roman"/>
                <w:sz w:val="28"/>
                <w:szCs w:val="28"/>
                <w:lang w:val="uk-UA"/>
              </w:rPr>
              <w:t>8</w:t>
            </w:r>
          </w:p>
        </w:tc>
        <w:tc>
          <w:tcPr>
            <w:tcW w:w="3702" w:type="dxa"/>
          </w:tcPr>
          <w:p w:rsidR="004863EF" w:rsidRPr="00505752" w:rsidRDefault="004863EF" w:rsidP="00604B5F">
            <w:pPr>
              <w:rPr>
                <w:rFonts w:ascii="Times New Roman" w:hAnsi="Times New Roman" w:cs="Times New Roman"/>
                <w:sz w:val="28"/>
                <w:szCs w:val="28"/>
                <w:lang w:val="de-DE"/>
              </w:rPr>
            </w:pPr>
            <w:r w:rsidRPr="00505752">
              <w:rPr>
                <w:rFonts w:ascii="Times New Roman" w:hAnsi="Times New Roman" w:cs="Times New Roman"/>
                <w:sz w:val="28"/>
                <w:szCs w:val="28"/>
                <w:lang w:val="uk-UA"/>
              </w:rPr>
              <w:t xml:space="preserve">Висновки </w:t>
            </w:r>
            <w:r w:rsidRPr="00505752">
              <w:rPr>
                <w:rFonts w:ascii="Times New Roman" w:hAnsi="Times New Roman" w:cs="Times New Roman"/>
                <w:sz w:val="28"/>
                <w:szCs w:val="28"/>
                <w:lang w:val="de-DE"/>
              </w:rPr>
              <w:t>II</w:t>
            </w:r>
          </w:p>
        </w:tc>
        <w:tc>
          <w:tcPr>
            <w:tcW w:w="1127" w:type="dxa"/>
          </w:tcPr>
          <w:p w:rsidR="004863EF" w:rsidRPr="00505752" w:rsidRDefault="004863EF" w:rsidP="00604B5F">
            <w:pPr>
              <w:rPr>
                <w:rFonts w:ascii="Times New Roman" w:hAnsi="Times New Roman" w:cs="Times New Roman"/>
                <w:sz w:val="28"/>
                <w:szCs w:val="28"/>
              </w:rPr>
            </w:pPr>
          </w:p>
        </w:tc>
        <w:tc>
          <w:tcPr>
            <w:tcW w:w="3666" w:type="dxa"/>
          </w:tcPr>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Тест</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Учбова розмова</w:t>
            </w:r>
          </w:p>
          <w:p w:rsidR="004863EF" w:rsidRPr="00505752" w:rsidRDefault="004863EF" w:rsidP="00604B5F">
            <w:pPr>
              <w:jc w:val="both"/>
              <w:rPr>
                <w:rFonts w:ascii="Times New Roman" w:hAnsi="Times New Roman" w:cs="Times New Roman"/>
                <w:sz w:val="28"/>
                <w:szCs w:val="28"/>
                <w:lang w:val="uk-UA"/>
              </w:rPr>
            </w:pPr>
            <w:r w:rsidRPr="00505752">
              <w:rPr>
                <w:rFonts w:ascii="Times New Roman" w:hAnsi="Times New Roman" w:cs="Times New Roman"/>
                <w:sz w:val="28"/>
                <w:szCs w:val="28"/>
                <w:lang w:val="uk-UA"/>
              </w:rPr>
              <w:t>Урок для основних груп</w:t>
            </w:r>
          </w:p>
        </w:tc>
      </w:tr>
    </w:tbl>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br w:type="page"/>
      </w:r>
      <w:r w:rsidRPr="00505752">
        <w:rPr>
          <w:rFonts w:ascii="Times New Roman" w:hAnsi="Times New Roman" w:cs="Times New Roman"/>
          <w:b/>
          <w:sz w:val="28"/>
          <w:szCs w:val="28"/>
          <w:lang w:val="uk-UA"/>
        </w:rPr>
        <w:lastRenderedPageBreak/>
        <w:t>Додаток 2</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Гістограма «Чи був процес проведення роботи завжди зрозумілий?»</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524500" cy="3215640"/>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4863EF" w:rsidRPr="00505752">
        <w:rPr>
          <w:rFonts w:ascii="Times New Roman" w:hAnsi="Times New Roman" w:cs="Times New Roman"/>
          <w:b/>
          <w:sz w:val="28"/>
          <w:szCs w:val="28"/>
          <w:lang w:val="uk-UA"/>
        </w:rPr>
        <w:br w:type="page"/>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lastRenderedPageBreak/>
        <w:t>Додаток 3</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Гістограма «Яке ваше загальне враження від такого уроку?»</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524500" cy="3215640"/>
            <wp:effectExtent l="0" t="0" r="0" b="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4863EF" w:rsidRPr="00505752">
        <w:rPr>
          <w:rFonts w:ascii="Times New Roman" w:hAnsi="Times New Roman" w:cs="Times New Roman"/>
          <w:b/>
          <w:sz w:val="28"/>
          <w:szCs w:val="28"/>
          <w:lang w:val="uk-UA"/>
        </w:rPr>
        <w:br w:type="page"/>
      </w:r>
    </w:p>
    <w:p w:rsidR="004863EF" w:rsidRPr="00505752" w:rsidRDefault="004863EF" w:rsidP="00101814">
      <w:pPr>
        <w:rPr>
          <w:rFonts w:ascii="Times New Roman" w:hAnsi="Times New Roman" w:cs="Times New Roman"/>
          <w:b/>
          <w:sz w:val="28"/>
          <w:szCs w:val="28"/>
          <w:lang w:val="uk-UA"/>
        </w:rPr>
      </w:pP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Додаток 4</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Гістограма «Який рівень складності обговорюваних тем?»</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524500" cy="3215640"/>
            <wp:effectExtent l="0" t="0" r="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4863EF" w:rsidRPr="00505752">
        <w:rPr>
          <w:rFonts w:ascii="Times New Roman" w:hAnsi="Times New Roman" w:cs="Times New Roman"/>
          <w:b/>
          <w:sz w:val="28"/>
          <w:szCs w:val="28"/>
          <w:lang w:val="uk-UA"/>
        </w:rPr>
        <w:br w:type="page"/>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lastRenderedPageBreak/>
        <w:t>Додаток 5</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Гістограма «Чи відчуваєте ви свою відповідальність за групу присутнім на звичайному уроці?»</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524500" cy="3215640"/>
            <wp:effectExtent l="0" t="0" r="0" b="0"/>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4863EF" w:rsidRPr="00505752">
        <w:rPr>
          <w:rFonts w:ascii="Times New Roman" w:hAnsi="Times New Roman" w:cs="Times New Roman"/>
          <w:b/>
          <w:sz w:val="28"/>
          <w:szCs w:val="28"/>
          <w:lang w:val="uk-UA"/>
        </w:rPr>
        <w:br w:type="page"/>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lastRenderedPageBreak/>
        <w:t>Додаток 6</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Гістограма «Чи відчували ви свою відповідальність за групу?»</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524500" cy="3215640"/>
            <wp:effectExtent l="0" t="0" r="0" b="0"/>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4863EF" w:rsidRPr="00505752">
        <w:rPr>
          <w:rFonts w:ascii="Times New Roman" w:hAnsi="Times New Roman" w:cs="Times New Roman"/>
          <w:b/>
          <w:sz w:val="28"/>
          <w:szCs w:val="28"/>
          <w:lang w:val="uk-UA"/>
        </w:rPr>
        <w:br w:type="page"/>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lastRenderedPageBreak/>
        <w:t>Додаток 7</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Гістограма «Чи було для вас важко самостійно пояснювати тему групі?»</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524500" cy="3215640"/>
            <wp:effectExtent l="0" t="0" r="0" b="0"/>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br w:type="page"/>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lastRenderedPageBreak/>
        <w:t>Додаток 8</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Гістограма «Користь експертних груп»</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524500" cy="3215640"/>
            <wp:effectExtent l="0" t="0" r="0" b="0"/>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863EF" w:rsidRPr="00505752" w:rsidRDefault="004863EF" w:rsidP="00101814">
      <w:pPr>
        <w:rPr>
          <w:rFonts w:ascii="Times New Roman" w:hAnsi="Times New Roman" w:cs="Times New Roman"/>
          <w:b/>
          <w:sz w:val="28"/>
          <w:szCs w:val="28"/>
          <w:lang w:val="uk-UA"/>
        </w:rPr>
      </w:pPr>
    </w:p>
    <w:p w:rsidR="004863EF" w:rsidRPr="00505752" w:rsidRDefault="004863EF" w:rsidP="00101814">
      <w:pPr>
        <w:rPr>
          <w:rFonts w:ascii="Times New Roman" w:hAnsi="Times New Roman" w:cs="Times New Roman"/>
          <w:b/>
          <w:sz w:val="28"/>
          <w:szCs w:val="28"/>
          <w:lang w:val="uk-UA"/>
        </w:rPr>
      </w:pPr>
      <w:r w:rsidRPr="00505752">
        <w:rPr>
          <w:rFonts w:ascii="Times New Roman" w:hAnsi="Times New Roman" w:cs="Times New Roman"/>
          <w:b/>
          <w:sz w:val="28"/>
          <w:szCs w:val="28"/>
          <w:lang w:val="uk-UA"/>
        </w:rPr>
        <w:br w:type="page"/>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lastRenderedPageBreak/>
        <w:t>Додаток 9</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Гістограма «Що ви думаєте про пояснення учнів?»</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585460" cy="4693920"/>
            <wp:effectExtent l="0" t="0" r="0" b="0"/>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4863EF" w:rsidRPr="00505752">
        <w:rPr>
          <w:rFonts w:ascii="Times New Roman" w:hAnsi="Times New Roman" w:cs="Times New Roman"/>
          <w:b/>
          <w:sz w:val="28"/>
          <w:szCs w:val="28"/>
          <w:lang w:val="uk-UA"/>
        </w:rPr>
        <w:br w:type="page"/>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lastRenderedPageBreak/>
        <w:t>Додаток 10</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Гістограма «Хотіли би ви мати схожі уроки у майбутньому?»</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524500" cy="3215640"/>
            <wp:effectExtent l="0" t="0" r="0" b="0"/>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br w:type="page"/>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lastRenderedPageBreak/>
        <w:t>Додаток 11</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Графік «</w:t>
      </w:r>
      <w:r w:rsidRPr="00505752">
        <w:rPr>
          <w:rFonts w:ascii="Times New Roman" w:hAnsi="Times New Roman" w:cs="Times New Roman"/>
          <w:b/>
          <w:bCs/>
          <w:sz w:val="28"/>
          <w:szCs w:val="28"/>
          <w:lang w:val="uk-UA"/>
        </w:rPr>
        <w:t>Зміни в дидактиці: Учень як центр навчання</w:t>
      </w:r>
      <w:r w:rsidRPr="00505752">
        <w:rPr>
          <w:rFonts w:ascii="Times New Roman" w:hAnsi="Times New Roman" w:cs="Times New Roman"/>
          <w:b/>
          <w:sz w:val="28"/>
          <w:szCs w:val="28"/>
          <w:lang w:val="uk-UA"/>
        </w:rPr>
        <w:t>»</w:t>
      </w:r>
    </w:p>
    <w:p w:rsidR="004863EF" w:rsidRPr="00505752" w:rsidRDefault="004863EF" w:rsidP="00101814">
      <w:pPr>
        <w:rPr>
          <w:rFonts w:ascii="Times New Roman" w:hAnsi="Times New Roman" w:cs="Times New Roman"/>
          <w:b/>
          <w:sz w:val="28"/>
          <w:szCs w:val="28"/>
          <w:lang w:val="uk-UA"/>
        </w:rPr>
      </w:pPr>
    </w:p>
    <w:p w:rsidR="004863EF" w:rsidRPr="00505752" w:rsidRDefault="00C535D9" w:rsidP="00101814">
      <w:pPr>
        <w:rPr>
          <w:rFonts w:ascii="Times New Roman" w:hAnsi="Times New Roman" w:cs="Times New Roman"/>
          <w:b/>
          <w:sz w:val="28"/>
          <w:szCs w:val="28"/>
          <w:lang w:val="en-US"/>
        </w:rPr>
      </w:pPr>
      <w:r>
        <w:rPr>
          <w:rFonts w:ascii="Times New Roman" w:hAnsi="Times New Roman" w:cs="Times New Roman"/>
          <w:b/>
          <w:noProof/>
          <w:sz w:val="28"/>
          <w:szCs w:val="28"/>
          <w:lang w:val="uk-UA" w:eastAsia="uk-UA"/>
        </w:rPr>
        <w:drawing>
          <wp:inline distT="0" distB="0" distL="0" distR="0">
            <wp:extent cx="6164580" cy="4389120"/>
            <wp:effectExtent l="0" t="0" r="0" b="0"/>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863EF" w:rsidRPr="00505752" w:rsidRDefault="004863EF" w:rsidP="00101814">
      <w:pPr>
        <w:rPr>
          <w:rFonts w:ascii="Times New Roman" w:hAnsi="Times New Roman" w:cs="Times New Roman"/>
          <w:b/>
          <w:sz w:val="28"/>
          <w:szCs w:val="28"/>
          <w:lang w:val="uk-UA"/>
        </w:rPr>
      </w:pPr>
      <w:r w:rsidRPr="00505752">
        <w:rPr>
          <w:rFonts w:ascii="Times New Roman" w:hAnsi="Times New Roman" w:cs="Times New Roman"/>
          <w:b/>
          <w:sz w:val="28"/>
          <w:szCs w:val="28"/>
          <w:lang w:val="uk-UA"/>
        </w:rPr>
        <w:br w:type="page"/>
      </w:r>
    </w:p>
    <w:p w:rsidR="004863EF" w:rsidRPr="00505752" w:rsidRDefault="004863EF" w:rsidP="00101814">
      <w:pPr>
        <w:jc w:val="center"/>
        <w:rPr>
          <w:rFonts w:ascii="Times New Roman" w:hAnsi="Times New Roman" w:cs="Times New Roman"/>
          <w:b/>
          <w:sz w:val="28"/>
          <w:szCs w:val="28"/>
        </w:rPr>
      </w:pPr>
      <w:r w:rsidRPr="00505752">
        <w:rPr>
          <w:rFonts w:ascii="Times New Roman" w:hAnsi="Times New Roman" w:cs="Times New Roman"/>
          <w:b/>
          <w:sz w:val="28"/>
          <w:szCs w:val="28"/>
          <w:lang w:val="uk-UA"/>
        </w:rPr>
        <w:lastRenderedPageBreak/>
        <w:t>Додаток 12</w:t>
      </w:r>
    </w:p>
    <w:p w:rsidR="004863EF" w:rsidRPr="00505752" w:rsidRDefault="004863EF" w:rsidP="00101814">
      <w:pPr>
        <w:jc w:val="center"/>
        <w:rPr>
          <w:rFonts w:ascii="Times New Roman" w:hAnsi="Times New Roman" w:cs="Times New Roman"/>
          <w:b/>
          <w:sz w:val="28"/>
          <w:szCs w:val="28"/>
          <w:lang w:val="uk-UA"/>
        </w:rPr>
      </w:pPr>
      <w:r w:rsidRPr="00505752">
        <w:rPr>
          <w:rFonts w:ascii="Times New Roman" w:hAnsi="Times New Roman" w:cs="Times New Roman"/>
          <w:b/>
          <w:sz w:val="28"/>
          <w:szCs w:val="28"/>
          <w:lang w:val="uk-UA"/>
        </w:rPr>
        <w:t>Графік «Зміни в дидактиці: Вчитель та учень»</w:t>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C535D9" w:rsidP="00101814">
      <w:pPr>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875020" cy="5265420"/>
            <wp:effectExtent l="0" t="0" r="0" b="0"/>
            <wp:docPr id="11"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863EF" w:rsidRPr="00505752" w:rsidRDefault="004863EF" w:rsidP="00101814">
      <w:pPr>
        <w:jc w:val="center"/>
        <w:rPr>
          <w:rFonts w:ascii="Times New Roman" w:hAnsi="Times New Roman" w:cs="Times New Roman"/>
          <w:b/>
          <w:sz w:val="28"/>
          <w:szCs w:val="28"/>
          <w:lang w:val="uk-UA"/>
        </w:rPr>
      </w:pPr>
    </w:p>
    <w:p w:rsidR="004863EF" w:rsidRPr="00505752" w:rsidRDefault="004863EF" w:rsidP="009B4547">
      <w:pPr>
        <w:spacing w:line="240" w:lineRule="auto"/>
        <w:rPr>
          <w:rFonts w:ascii="Times New Roman" w:hAnsi="Times New Roman" w:cs="Times New Roman"/>
          <w:sz w:val="28"/>
          <w:szCs w:val="28"/>
        </w:rPr>
      </w:pPr>
    </w:p>
    <w:p w:rsidR="004863EF" w:rsidRDefault="004863EF" w:rsidP="00B16CB0">
      <w:pPr>
        <w:spacing w:after="0" w:line="360" w:lineRule="auto"/>
        <w:ind w:right="20" w:firstLine="708"/>
        <w:jc w:val="both"/>
        <w:rPr>
          <w:rFonts w:ascii="Times New Roman" w:hAnsi="Times New Roman" w:cs="Times New Roman"/>
          <w:sz w:val="28"/>
          <w:szCs w:val="28"/>
        </w:rPr>
      </w:pPr>
    </w:p>
    <w:p w:rsidR="00DE1179" w:rsidRDefault="00DE1179" w:rsidP="00B16CB0">
      <w:pPr>
        <w:spacing w:after="0" w:line="360" w:lineRule="auto"/>
        <w:ind w:right="20" w:firstLine="708"/>
        <w:jc w:val="both"/>
        <w:rPr>
          <w:rFonts w:ascii="Times New Roman" w:hAnsi="Times New Roman" w:cs="Times New Roman"/>
          <w:sz w:val="28"/>
          <w:szCs w:val="28"/>
        </w:rPr>
      </w:pPr>
    </w:p>
    <w:p w:rsidR="00DE1179" w:rsidRDefault="00DE1179" w:rsidP="00B16CB0">
      <w:pPr>
        <w:spacing w:after="0" w:line="360" w:lineRule="auto"/>
        <w:ind w:right="20" w:firstLine="708"/>
        <w:jc w:val="both"/>
        <w:rPr>
          <w:rFonts w:ascii="Times New Roman" w:hAnsi="Times New Roman" w:cs="Times New Roman"/>
          <w:sz w:val="28"/>
          <w:szCs w:val="28"/>
        </w:rPr>
      </w:pPr>
    </w:p>
    <w:p w:rsidR="00DE1179" w:rsidRDefault="00DE1179" w:rsidP="00B16CB0">
      <w:pPr>
        <w:spacing w:after="0" w:line="360" w:lineRule="auto"/>
        <w:ind w:right="20" w:firstLine="708"/>
        <w:jc w:val="both"/>
        <w:rPr>
          <w:rFonts w:ascii="Times New Roman" w:hAnsi="Times New Roman" w:cs="Times New Roman"/>
          <w:sz w:val="28"/>
          <w:szCs w:val="28"/>
        </w:rPr>
      </w:pPr>
    </w:p>
    <w:p w:rsidR="00DE1179" w:rsidRDefault="00DE1179" w:rsidP="00B16CB0">
      <w:pPr>
        <w:spacing w:after="0" w:line="360" w:lineRule="auto"/>
        <w:ind w:right="20" w:firstLine="708"/>
        <w:jc w:val="both"/>
        <w:rPr>
          <w:rFonts w:ascii="Times New Roman" w:hAnsi="Times New Roman" w:cs="Times New Roman"/>
          <w:sz w:val="28"/>
          <w:szCs w:val="28"/>
        </w:rPr>
      </w:pPr>
    </w:p>
    <w:p w:rsidR="00DE1179" w:rsidRDefault="00DE1179" w:rsidP="00B16CB0">
      <w:pPr>
        <w:spacing w:after="0" w:line="360" w:lineRule="auto"/>
        <w:ind w:right="20" w:firstLine="708"/>
        <w:jc w:val="both"/>
        <w:rPr>
          <w:rFonts w:ascii="Times New Roman" w:hAnsi="Times New Roman" w:cs="Times New Roman"/>
          <w:sz w:val="28"/>
          <w:szCs w:val="28"/>
        </w:rPr>
      </w:pPr>
    </w:p>
    <w:p w:rsidR="00DE1179" w:rsidRDefault="00DE1179" w:rsidP="00DE1179">
      <w:pPr>
        <w:spacing w:after="0" w:line="360" w:lineRule="auto"/>
        <w:ind w:right="20" w:firstLine="708"/>
        <w:jc w:val="center"/>
        <w:rPr>
          <w:rFonts w:ascii="Times New Roman" w:hAnsi="Times New Roman" w:cs="Times New Roman"/>
          <w:b/>
          <w:sz w:val="28"/>
          <w:szCs w:val="28"/>
          <w:lang w:val="uk-UA"/>
        </w:rPr>
      </w:pPr>
      <w:r w:rsidRPr="00DE1179">
        <w:rPr>
          <w:rFonts w:ascii="Times New Roman" w:hAnsi="Times New Roman" w:cs="Times New Roman"/>
          <w:b/>
          <w:sz w:val="28"/>
          <w:szCs w:val="28"/>
          <w:lang w:val="uk-UA"/>
        </w:rPr>
        <w:t>Додаток 13</w:t>
      </w:r>
    </w:p>
    <w:p w:rsidR="00DE1179" w:rsidRPr="00DE1179" w:rsidRDefault="00DE1179" w:rsidP="00DE1179">
      <w:pPr>
        <w:spacing w:after="0" w:line="360" w:lineRule="auto"/>
        <w:ind w:right="20"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Графік «</w:t>
      </w:r>
      <w:r w:rsidRPr="00DE1179">
        <w:rPr>
          <w:rFonts w:ascii="Times New Roman" w:hAnsi="Times New Roman" w:cs="Times New Roman"/>
          <w:b/>
          <w:sz w:val="28"/>
          <w:szCs w:val="28"/>
        </w:rPr>
        <w:t>10 най</w:t>
      </w:r>
      <w:r w:rsidRPr="00DE1179">
        <w:rPr>
          <w:rFonts w:ascii="Times New Roman" w:hAnsi="Times New Roman" w:cs="Times New Roman"/>
          <w:b/>
          <w:sz w:val="28"/>
          <w:szCs w:val="28"/>
          <w:lang w:val="uk-UA"/>
        </w:rPr>
        <w:t>поширеніших  професій Германії за</w:t>
      </w:r>
      <w:r w:rsidRPr="00DE1179">
        <w:rPr>
          <w:rFonts w:ascii="Times New Roman" w:hAnsi="Times New Roman" w:cs="Times New Roman"/>
          <w:b/>
          <w:sz w:val="28"/>
          <w:szCs w:val="28"/>
        </w:rPr>
        <w:t xml:space="preserve"> 2014</w:t>
      </w:r>
      <w:r w:rsidRPr="00DE1179">
        <w:rPr>
          <w:rFonts w:ascii="Times New Roman" w:hAnsi="Times New Roman" w:cs="Times New Roman"/>
          <w:b/>
          <w:sz w:val="28"/>
          <w:szCs w:val="28"/>
          <w:lang w:val="uk-UA"/>
        </w:rPr>
        <w:t xml:space="preserve"> рік</w:t>
      </w:r>
      <w:r>
        <w:rPr>
          <w:rFonts w:ascii="Times New Roman" w:hAnsi="Times New Roman" w:cs="Times New Roman"/>
          <w:b/>
          <w:sz w:val="28"/>
          <w:szCs w:val="28"/>
          <w:lang w:val="uk-UA"/>
        </w:rPr>
        <w:t>»</w:t>
      </w:r>
    </w:p>
    <w:p w:rsidR="00DE1179" w:rsidRPr="00DE1179" w:rsidRDefault="00DE1179" w:rsidP="00DE1179">
      <w:pPr>
        <w:spacing w:after="0" w:line="360" w:lineRule="auto"/>
        <w:ind w:right="20" w:firstLine="708"/>
        <w:jc w:val="center"/>
        <w:rPr>
          <w:rFonts w:ascii="Times New Roman" w:hAnsi="Times New Roman" w:cs="Times New Roman"/>
          <w:sz w:val="28"/>
          <w:szCs w:val="28"/>
          <w:lang w:val="uk-UA"/>
        </w:rPr>
      </w:pPr>
    </w:p>
    <w:p w:rsidR="00DE1179" w:rsidRPr="00505752" w:rsidRDefault="00C535D9" w:rsidP="00B16CB0">
      <w:pPr>
        <w:spacing w:after="0" w:line="360" w:lineRule="auto"/>
        <w:ind w:right="20" w:firstLine="708"/>
        <w:jc w:val="both"/>
        <w:rPr>
          <w:rFonts w:ascii="Times New Roman" w:hAnsi="Times New Roman" w:cs="Times New Roman"/>
          <w:sz w:val="28"/>
          <w:szCs w:val="28"/>
        </w:rPr>
      </w:pPr>
      <w:r>
        <w:rPr>
          <w:noProof/>
          <w:lang w:val="uk-UA" w:eastAsia="uk-UA"/>
        </w:rPr>
        <w:drawing>
          <wp:inline distT="0" distB="0" distL="0" distR="0">
            <wp:extent cx="5486400" cy="46101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l="-14" t="-17" r="-14" b="-17"/>
                    <a:stretch>
                      <a:fillRect/>
                    </a:stretch>
                  </pic:blipFill>
                  <pic:spPr bwMode="auto">
                    <a:xfrm>
                      <a:off x="0" y="0"/>
                      <a:ext cx="5486400" cy="4610100"/>
                    </a:xfrm>
                    <a:prstGeom prst="rect">
                      <a:avLst/>
                    </a:prstGeom>
                    <a:solidFill>
                      <a:srgbClr val="FFFFFF"/>
                    </a:solidFill>
                    <a:ln>
                      <a:noFill/>
                    </a:ln>
                  </pic:spPr>
                </pic:pic>
              </a:graphicData>
            </a:graphic>
          </wp:inline>
        </w:drawing>
      </w:r>
    </w:p>
    <w:sectPr w:rsidR="00DE1179" w:rsidRPr="00505752" w:rsidSect="007E409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70AB" w:rsidRDefault="00E870AB" w:rsidP="0011119D">
      <w:pPr>
        <w:spacing w:after="0" w:line="240" w:lineRule="auto"/>
      </w:pPr>
      <w:r>
        <w:separator/>
      </w:r>
    </w:p>
  </w:endnote>
  <w:endnote w:type="continuationSeparator" w:id="0">
    <w:p w:rsidR="00E870AB" w:rsidRDefault="00E870AB" w:rsidP="001111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3EF" w:rsidRPr="007E4099" w:rsidRDefault="004863EF" w:rsidP="007E4099">
    <w:pPr>
      <w:pStyle w:val="a7"/>
      <w:jc w:val="center"/>
      <w:rPr>
        <w:rFonts w:ascii="Times New Roman" w:hAnsi="Times New Roman" w:cs="Times New Roman"/>
        <w:sz w:val="28"/>
        <w:szCs w:val="28"/>
        <w:lang w:val="uk-UA"/>
      </w:rPr>
    </w:pPr>
    <w:r w:rsidRPr="007E4099">
      <w:rPr>
        <w:rFonts w:ascii="Times New Roman" w:hAnsi="Times New Roman" w:cs="Times New Roman"/>
        <w:sz w:val="28"/>
        <w:szCs w:val="28"/>
        <w:lang w:val="uk-UA"/>
      </w:rPr>
      <w:t xml:space="preserve">Одеса – 2018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70AB" w:rsidRDefault="00E870AB" w:rsidP="0011119D">
      <w:pPr>
        <w:spacing w:after="0" w:line="240" w:lineRule="auto"/>
      </w:pPr>
      <w:r>
        <w:separator/>
      </w:r>
    </w:p>
  </w:footnote>
  <w:footnote w:type="continuationSeparator" w:id="0">
    <w:p w:rsidR="00E870AB" w:rsidRDefault="00E870AB" w:rsidP="0011119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3EF" w:rsidRDefault="004863EF">
    <w:pPr>
      <w:pStyle w:val="a5"/>
      <w:pBdr>
        <w:top w:val="none" w:sz="0" w:space="0" w:color="auto"/>
        <w:left w:val="none" w:sz="0" w:space="0" w:color="auto"/>
        <w:bottom w:val="none" w:sz="0" w:space="0" w:color="auto"/>
        <w:right w:val="none" w:sz="0" w:space="0" w:color="auto"/>
        <w:bar w:val="none" w:sz="0" w:color="auto"/>
      </w:pBdr>
      <w:jc w:val="right"/>
      <w:rPr>
        <w:lang w:val="uk-UA"/>
      </w:rPr>
    </w:pPr>
  </w:p>
  <w:p w:rsidR="004863EF" w:rsidRDefault="00CF53BA">
    <w:pPr>
      <w:pStyle w:val="a5"/>
      <w:pBdr>
        <w:top w:val="none" w:sz="0" w:space="0" w:color="auto"/>
        <w:left w:val="none" w:sz="0" w:space="0" w:color="auto"/>
        <w:bottom w:val="none" w:sz="0" w:space="0" w:color="auto"/>
        <w:right w:val="none" w:sz="0" w:space="0" w:color="auto"/>
        <w:bar w:val="none" w:sz="0" w:color="auto"/>
      </w:pBdr>
      <w:jc w:val="right"/>
    </w:pPr>
    <w:r>
      <w:fldChar w:fldCharType="begin"/>
    </w:r>
    <w:r>
      <w:instrText>PAGE   \* MERGEFORMAT</w:instrText>
    </w:r>
    <w:r>
      <w:fldChar w:fldCharType="separate"/>
    </w:r>
    <w:r w:rsidR="00426410">
      <w:rPr>
        <w:noProof/>
      </w:rPr>
      <w:t>5</w:t>
    </w:r>
    <w:r>
      <w:rPr>
        <w:noProof/>
      </w:rPr>
      <w:fldChar w:fldCharType="end"/>
    </w:r>
  </w:p>
  <w:p w:rsidR="004863EF" w:rsidRDefault="004863EF">
    <w:pPr>
      <w:pStyle w:val="a5"/>
      <w:pBdr>
        <w:top w:val="none" w:sz="0" w:space="0" w:color="auto"/>
        <w:left w:val="none" w:sz="0" w:space="0" w:color="auto"/>
        <w:bottom w:val="none" w:sz="0" w:space="0" w:color="auto"/>
        <w:right w:val="none" w:sz="0" w:space="0" w:color="auto"/>
        <w:bar w:val="none" w:sz="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0"/>
        </w:tabs>
        <w:ind w:left="720" w:hanging="360"/>
      </w:pPr>
      <w:rPr>
        <w:rFonts w:ascii="Times New Roman" w:eastAsia="Times New Roman" w:hAnsi="Times New Roman" w:cs="Times New Roman"/>
        <w:b/>
        <w:sz w:val="28"/>
        <w:szCs w:val="28"/>
      </w:rPr>
    </w:lvl>
  </w:abstractNum>
  <w:abstractNum w:abstractNumId="1">
    <w:nsid w:val="00000002"/>
    <w:multiLevelType w:val="multilevel"/>
    <w:tmpl w:val="A2D4373A"/>
    <w:name w:val="WW8Num2"/>
    <w:lvl w:ilvl="0">
      <w:start w:val="1"/>
      <w:numFmt w:val="decimal"/>
      <w:lvlText w:val="%1."/>
      <w:lvlJc w:val="left"/>
      <w:pPr>
        <w:tabs>
          <w:tab w:val="num" w:pos="0"/>
        </w:tabs>
        <w:ind w:left="644" w:hanging="360"/>
      </w:pPr>
      <w:rPr>
        <w:rFonts w:ascii="Times New Roman" w:hAnsi="Times New Roman" w:cs="Times New Roman" w:hint="default"/>
        <w:b/>
        <w:sz w:val="28"/>
        <w:szCs w:val="28"/>
      </w:rPr>
    </w:lvl>
    <w:lvl w:ilvl="1">
      <w:start w:val="2"/>
      <w:numFmt w:val="decimal"/>
      <w:isLgl/>
      <w:lvlText w:val="%1.%2."/>
      <w:lvlJc w:val="left"/>
      <w:pPr>
        <w:ind w:left="809" w:hanging="525"/>
      </w:pPr>
      <w:rPr>
        <w:rFonts w:cs="Times New Roman"/>
      </w:rPr>
    </w:lvl>
    <w:lvl w:ilvl="2">
      <w:start w:val="1"/>
      <w:numFmt w:val="decimal"/>
      <w:isLgl/>
      <w:lvlText w:val="%1.%2.%3."/>
      <w:lvlJc w:val="left"/>
      <w:pPr>
        <w:ind w:left="1004" w:hanging="720"/>
      </w:pPr>
      <w:rPr>
        <w:rFonts w:cs="Times New Roman"/>
      </w:rPr>
    </w:lvl>
    <w:lvl w:ilvl="3">
      <w:start w:val="1"/>
      <w:numFmt w:val="decimal"/>
      <w:isLgl/>
      <w:lvlText w:val="%1.%2.%3.%4."/>
      <w:lvlJc w:val="left"/>
      <w:pPr>
        <w:ind w:left="1004" w:hanging="720"/>
      </w:pPr>
      <w:rPr>
        <w:rFonts w:cs="Times New Roman"/>
      </w:rPr>
    </w:lvl>
    <w:lvl w:ilvl="4">
      <w:start w:val="1"/>
      <w:numFmt w:val="decimal"/>
      <w:isLgl/>
      <w:lvlText w:val="%1.%2.%3.%4.%5."/>
      <w:lvlJc w:val="left"/>
      <w:pPr>
        <w:ind w:left="1364" w:hanging="1080"/>
      </w:pPr>
      <w:rPr>
        <w:rFonts w:cs="Times New Roman"/>
      </w:rPr>
    </w:lvl>
    <w:lvl w:ilvl="5">
      <w:start w:val="1"/>
      <w:numFmt w:val="decimal"/>
      <w:isLgl/>
      <w:lvlText w:val="%1.%2.%3.%4.%5.%6."/>
      <w:lvlJc w:val="left"/>
      <w:pPr>
        <w:ind w:left="1364" w:hanging="1080"/>
      </w:pPr>
      <w:rPr>
        <w:rFonts w:cs="Times New Roman"/>
      </w:rPr>
    </w:lvl>
    <w:lvl w:ilvl="6">
      <w:start w:val="1"/>
      <w:numFmt w:val="decimal"/>
      <w:isLgl/>
      <w:lvlText w:val="%1.%2.%3.%4.%5.%6.%7."/>
      <w:lvlJc w:val="left"/>
      <w:pPr>
        <w:ind w:left="1724" w:hanging="1440"/>
      </w:pPr>
      <w:rPr>
        <w:rFonts w:cs="Times New Roman"/>
      </w:rPr>
    </w:lvl>
    <w:lvl w:ilvl="7">
      <w:start w:val="1"/>
      <w:numFmt w:val="decimal"/>
      <w:isLgl/>
      <w:lvlText w:val="%1.%2.%3.%4.%5.%6.%7.%8."/>
      <w:lvlJc w:val="left"/>
      <w:pPr>
        <w:ind w:left="1724" w:hanging="1440"/>
      </w:pPr>
      <w:rPr>
        <w:rFonts w:cs="Times New Roman"/>
      </w:rPr>
    </w:lvl>
    <w:lvl w:ilvl="8">
      <w:start w:val="1"/>
      <w:numFmt w:val="decimal"/>
      <w:isLgl/>
      <w:lvlText w:val="%1.%2.%3.%4.%5.%6.%7.%8.%9."/>
      <w:lvlJc w:val="left"/>
      <w:pPr>
        <w:ind w:left="2084" w:hanging="1800"/>
      </w:pPr>
      <w:rPr>
        <w:rFonts w:cs="Times New Roman"/>
      </w:rPr>
    </w:lvl>
  </w:abstractNum>
  <w:abstractNum w:abstractNumId="2">
    <w:nsid w:val="00000004"/>
    <w:multiLevelType w:val="hybridMultilevel"/>
    <w:tmpl w:val="3B0FD378"/>
    <w:lvl w:ilvl="0" w:tplc="FFFFFFFF">
      <w:start w:val="1"/>
      <w:numFmt w:val="bullet"/>
      <w:lvlText w:val="3"/>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5"/>
    <w:multiLevelType w:val="hybridMultilevel"/>
    <w:tmpl w:val="68EB2F62"/>
    <w:lvl w:ilvl="0" w:tplc="FFFFFFFF">
      <w:start w:val="1"/>
      <w:numFmt w:val="bullet"/>
      <w:lvlText w:val="к"/>
      <w:lvlJc w:val="left"/>
    </w:lvl>
    <w:lvl w:ilvl="1" w:tplc="FFFFFFFF">
      <w:start w:val="1"/>
      <w:numFmt w:val="bullet"/>
      <w:lvlText w:val="В"/>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15"/>
    <w:multiLevelType w:val="hybridMultilevel"/>
    <w:tmpl w:val="1716703A"/>
    <w:lvl w:ilvl="0" w:tplc="FFFFFFFF">
      <w:start w:val="1"/>
      <w:numFmt w:val="bullet"/>
      <w:lvlText w:val="с"/>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16"/>
    <w:multiLevelType w:val="hybridMultilevel"/>
    <w:tmpl w:val="14E17E32"/>
    <w:lvl w:ilvl="0" w:tplc="FFFFFFFF">
      <w:start w:val="1"/>
      <w:numFmt w:val="bullet"/>
      <w:lvlText w:val="к"/>
      <w:lvlJc w:val="left"/>
    </w:lvl>
    <w:lvl w:ilvl="1" w:tplc="FFFFFFFF">
      <w:start w:val="1"/>
      <w:numFmt w:val="bullet"/>
      <w:lvlText w:val="В"/>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17"/>
    <w:multiLevelType w:val="hybridMultilevel"/>
    <w:tmpl w:val="3222E7CC"/>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18"/>
    <w:multiLevelType w:val="hybridMultilevel"/>
    <w:tmpl w:val="74DE0EE2"/>
    <w:lvl w:ilvl="0" w:tplc="FFFFFFFF">
      <w:start w:val="1"/>
      <w:numFmt w:val="bullet"/>
      <w:lvlText w:val="в"/>
      <w:lvlJc w:val="left"/>
    </w:lvl>
    <w:lvl w:ilvl="1" w:tplc="FFFFFFFF">
      <w:start w:val="1"/>
      <w:numFmt w:val="bullet"/>
      <w:lvlText w:val="В"/>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19"/>
    <w:multiLevelType w:val="hybridMultilevel"/>
    <w:tmpl w:val="68EBC55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1A"/>
    <w:multiLevelType w:val="hybridMultilevel"/>
    <w:tmpl w:val="2DF6D648"/>
    <w:lvl w:ilvl="0" w:tplc="FFFFFFFF">
      <w:start w:val="1"/>
      <w:numFmt w:val="bullet"/>
      <w:lvlText w:val="и"/>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1B"/>
    <w:multiLevelType w:val="hybridMultilevel"/>
    <w:tmpl w:val="46B7D44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1C"/>
    <w:multiLevelType w:val="hybridMultilevel"/>
    <w:tmpl w:val="4A2AC31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1D"/>
    <w:multiLevelType w:val="hybridMultilevel"/>
    <w:tmpl w:val="39EE015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1E"/>
    <w:multiLevelType w:val="hybridMultilevel"/>
    <w:tmpl w:val="57FC4FB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1F"/>
    <w:multiLevelType w:val="hybridMultilevel"/>
    <w:tmpl w:val="0CC1016E"/>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20"/>
    <w:multiLevelType w:val="hybridMultilevel"/>
    <w:tmpl w:val="43F18422"/>
    <w:lvl w:ilvl="0" w:tplc="FFFFFFFF">
      <w:start w:val="1"/>
      <w:numFmt w:val="bullet"/>
      <w:lvlText w:val="о"/>
      <w:lvlJc w:val="left"/>
    </w:lvl>
    <w:lvl w:ilvl="1" w:tplc="FFFFFFFF">
      <w:start w:val="1"/>
      <w:numFmt w:val="bullet"/>
      <w:lvlText w:val="·"/>
      <w:lvlJc w:val="left"/>
    </w:lvl>
    <w:lvl w:ilvl="2" w:tplc="FFFFFFFF">
      <w:start w:val="1"/>
      <w:numFmt w:val="bullet"/>
      <w:lvlText w:val="В"/>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21"/>
    <w:multiLevelType w:val="hybridMultilevel"/>
    <w:tmpl w:val="60EF011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22"/>
    <w:multiLevelType w:val="hybridMultilevel"/>
    <w:tmpl w:val="26F324B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23"/>
    <w:multiLevelType w:val="hybridMultilevel"/>
    <w:tmpl w:val="7F01579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24"/>
    <w:multiLevelType w:val="hybridMultilevel"/>
    <w:tmpl w:val="49DA307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25"/>
    <w:multiLevelType w:val="hybridMultilevel"/>
    <w:tmpl w:val="7055A5F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00000026"/>
    <w:multiLevelType w:val="hybridMultilevel"/>
    <w:tmpl w:val="5FB8370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nsid w:val="00000027"/>
    <w:multiLevelType w:val="hybridMultilevel"/>
    <w:tmpl w:val="50801EE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nsid w:val="00000028"/>
    <w:multiLevelType w:val="hybridMultilevel"/>
    <w:tmpl w:val="0488AC1A"/>
    <w:lvl w:ilvl="0" w:tplc="FFFFFFFF">
      <w:start w:val="1"/>
      <w:numFmt w:val="bullet"/>
      <w:lvlText w:val="и"/>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nsid w:val="00000029"/>
    <w:multiLevelType w:val="hybridMultilevel"/>
    <w:tmpl w:val="5FB8011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nsid w:val="0000002A"/>
    <w:multiLevelType w:val="hybridMultilevel"/>
    <w:tmpl w:val="6AA78F7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nsid w:val="0000002B"/>
    <w:multiLevelType w:val="hybridMultilevel"/>
    <w:tmpl w:val="7672BD2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nsid w:val="0000002C"/>
    <w:multiLevelType w:val="hybridMultilevel"/>
    <w:tmpl w:val="6FC75AF8"/>
    <w:lvl w:ilvl="0" w:tplc="FFFFFFFF">
      <w:start w:val="1"/>
      <w:numFmt w:val="bullet"/>
      <w:lvlText w:val="и"/>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8">
    <w:nsid w:val="0000002D"/>
    <w:multiLevelType w:val="hybridMultilevel"/>
    <w:tmpl w:val="6A5F7028"/>
    <w:lvl w:ilvl="0" w:tplc="FFFFFFFF">
      <w:start w:val="1"/>
      <w:numFmt w:val="bullet"/>
      <w:lvlText w:val="·"/>
      <w:lvlJc w:val="left"/>
    </w:lvl>
    <w:lvl w:ilvl="1" w:tplc="FFFFFFFF">
      <w:start w:val="1"/>
      <w:numFmt w:val="bullet"/>
      <w:lvlText w:val="В"/>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9">
    <w:nsid w:val="0000002E"/>
    <w:multiLevelType w:val="hybridMultilevel"/>
    <w:tmpl w:val="7D5E18F8"/>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0">
    <w:nsid w:val="0000009A"/>
    <w:multiLevelType w:val="hybridMultilevel"/>
    <w:tmpl w:val="6EAA85FA"/>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1">
    <w:nsid w:val="0A39543B"/>
    <w:multiLevelType w:val="multilevel"/>
    <w:tmpl w:val="C8C47EA4"/>
    <w:lvl w:ilvl="0">
      <w:start w:val="1"/>
      <w:numFmt w:val="decimal"/>
      <w:lvlText w:val="%1."/>
      <w:lvlJc w:val="left"/>
      <w:pPr>
        <w:ind w:left="525" w:hanging="525"/>
      </w:pPr>
      <w:rPr>
        <w:rFonts w:cs="Times New Roman" w:hint="default"/>
      </w:rPr>
    </w:lvl>
    <w:lvl w:ilvl="1">
      <w:start w:val="1"/>
      <w:numFmt w:val="decimal"/>
      <w:lvlText w:val="%1.%2."/>
      <w:lvlJc w:val="left"/>
      <w:pPr>
        <w:ind w:left="525" w:hanging="52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2">
    <w:nsid w:val="10140A57"/>
    <w:multiLevelType w:val="multilevel"/>
    <w:tmpl w:val="AE68513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3">
    <w:nsid w:val="15FA5B7B"/>
    <w:multiLevelType w:val="multilevel"/>
    <w:tmpl w:val="71ECF47E"/>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4">
    <w:nsid w:val="234D670F"/>
    <w:multiLevelType w:val="multilevel"/>
    <w:tmpl w:val="D528094E"/>
    <w:lvl w:ilvl="0">
      <w:start w:val="1"/>
      <w:numFmt w:val="decimal"/>
      <w:lvlText w:val="%1."/>
      <w:lvlJc w:val="left"/>
      <w:pPr>
        <w:ind w:left="450" w:hanging="45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35">
    <w:nsid w:val="3D4C4C00"/>
    <w:multiLevelType w:val="hybridMultilevel"/>
    <w:tmpl w:val="8A9C055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nsid w:val="3DBD3C52"/>
    <w:multiLevelType w:val="multilevel"/>
    <w:tmpl w:val="8FB81790"/>
    <w:lvl w:ilvl="0">
      <w:start w:val="1"/>
      <w:numFmt w:val="decimal"/>
      <w:lvlText w:val="%1"/>
      <w:lvlJc w:val="left"/>
      <w:pPr>
        <w:ind w:left="375" w:hanging="375"/>
      </w:pPr>
      <w:rPr>
        <w:rFonts w:cs="Times New Roman" w:hint="default"/>
      </w:rPr>
    </w:lvl>
    <w:lvl w:ilvl="1">
      <w:start w:val="4"/>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7">
    <w:nsid w:val="40EA0689"/>
    <w:multiLevelType w:val="hybridMultilevel"/>
    <w:tmpl w:val="BF0A55C8"/>
    <w:lvl w:ilvl="0" w:tplc="0419000F">
      <w:start w:val="1"/>
      <w:numFmt w:val="decimal"/>
      <w:lvlText w:val="%1."/>
      <w:lvlJc w:val="left"/>
      <w:pPr>
        <w:ind w:left="1571" w:hanging="360"/>
      </w:pPr>
      <w:rPr>
        <w:rFonts w:cs="Times New Roman"/>
      </w:rPr>
    </w:lvl>
    <w:lvl w:ilvl="1" w:tplc="04190019">
      <w:start w:val="1"/>
      <w:numFmt w:val="lowerLetter"/>
      <w:lvlText w:val="%2."/>
      <w:lvlJc w:val="left"/>
      <w:pPr>
        <w:ind w:left="2291" w:hanging="360"/>
      </w:pPr>
      <w:rPr>
        <w:rFonts w:cs="Times New Roman"/>
      </w:rPr>
    </w:lvl>
    <w:lvl w:ilvl="2" w:tplc="0419001B">
      <w:start w:val="1"/>
      <w:numFmt w:val="lowerRoman"/>
      <w:lvlText w:val="%3."/>
      <w:lvlJc w:val="right"/>
      <w:pPr>
        <w:ind w:left="3011" w:hanging="180"/>
      </w:pPr>
      <w:rPr>
        <w:rFonts w:cs="Times New Roman"/>
      </w:rPr>
    </w:lvl>
    <w:lvl w:ilvl="3" w:tplc="0419000F">
      <w:start w:val="1"/>
      <w:numFmt w:val="decimal"/>
      <w:lvlText w:val="%4."/>
      <w:lvlJc w:val="left"/>
      <w:pPr>
        <w:ind w:left="3731" w:hanging="360"/>
      </w:pPr>
      <w:rPr>
        <w:rFonts w:cs="Times New Roman"/>
      </w:rPr>
    </w:lvl>
    <w:lvl w:ilvl="4" w:tplc="04190019">
      <w:start w:val="1"/>
      <w:numFmt w:val="lowerLetter"/>
      <w:lvlText w:val="%5."/>
      <w:lvlJc w:val="left"/>
      <w:pPr>
        <w:ind w:left="4451" w:hanging="360"/>
      </w:pPr>
      <w:rPr>
        <w:rFonts w:cs="Times New Roman"/>
      </w:rPr>
    </w:lvl>
    <w:lvl w:ilvl="5" w:tplc="0419001B">
      <w:start w:val="1"/>
      <w:numFmt w:val="lowerRoman"/>
      <w:lvlText w:val="%6."/>
      <w:lvlJc w:val="right"/>
      <w:pPr>
        <w:ind w:left="5171" w:hanging="180"/>
      </w:pPr>
      <w:rPr>
        <w:rFonts w:cs="Times New Roman"/>
      </w:rPr>
    </w:lvl>
    <w:lvl w:ilvl="6" w:tplc="0419000F">
      <w:start w:val="1"/>
      <w:numFmt w:val="decimal"/>
      <w:lvlText w:val="%7."/>
      <w:lvlJc w:val="left"/>
      <w:pPr>
        <w:ind w:left="5891" w:hanging="360"/>
      </w:pPr>
      <w:rPr>
        <w:rFonts w:cs="Times New Roman"/>
      </w:rPr>
    </w:lvl>
    <w:lvl w:ilvl="7" w:tplc="04190019">
      <w:start w:val="1"/>
      <w:numFmt w:val="lowerLetter"/>
      <w:lvlText w:val="%8."/>
      <w:lvlJc w:val="left"/>
      <w:pPr>
        <w:ind w:left="6611" w:hanging="360"/>
      </w:pPr>
      <w:rPr>
        <w:rFonts w:cs="Times New Roman"/>
      </w:rPr>
    </w:lvl>
    <w:lvl w:ilvl="8" w:tplc="0419001B">
      <w:start w:val="1"/>
      <w:numFmt w:val="lowerRoman"/>
      <w:lvlText w:val="%9."/>
      <w:lvlJc w:val="right"/>
      <w:pPr>
        <w:ind w:left="7331" w:hanging="180"/>
      </w:pPr>
      <w:rPr>
        <w:rFonts w:cs="Times New Roman"/>
      </w:rPr>
    </w:lvl>
  </w:abstractNum>
  <w:abstractNum w:abstractNumId="38">
    <w:nsid w:val="435845A2"/>
    <w:multiLevelType w:val="hybridMultilevel"/>
    <w:tmpl w:val="B5367BC0"/>
    <w:lvl w:ilvl="0" w:tplc="03C87572">
      <w:start w:val="1"/>
      <w:numFmt w:val="decimal"/>
      <w:lvlText w:val="%1."/>
      <w:lvlJc w:val="left"/>
      <w:pPr>
        <w:ind w:left="720" w:hanging="360"/>
      </w:pPr>
      <w:rPr>
        <w:rFonts w:ascii="Times New Roman" w:hAnsi="Times New Roman" w:cs="Times New Roman" w:hint="default"/>
        <w:color w:val="auto"/>
        <w:sz w:val="28"/>
        <w:szCs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9">
    <w:nsid w:val="548252FF"/>
    <w:multiLevelType w:val="multilevel"/>
    <w:tmpl w:val="758ACFAA"/>
    <w:lvl w:ilvl="0">
      <w:start w:val="2"/>
      <w:numFmt w:val="decimal"/>
      <w:lvlText w:val="%1."/>
      <w:lvlJc w:val="left"/>
      <w:pPr>
        <w:ind w:left="450" w:hanging="45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0">
    <w:nsid w:val="6CBA7688"/>
    <w:multiLevelType w:val="multilevel"/>
    <w:tmpl w:val="287C66A0"/>
    <w:lvl w:ilvl="0">
      <w:start w:val="2"/>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1">
    <w:nsid w:val="71DD70B0"/>
    <w:multiLevelType w:val="hybridMultilevel"/>
    <w:tmpl w:val="E26842EC"/>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hint="default"/>
      </w:rPr>
    </w:lvl>
    <w:lvl w:ilvl="8" w:tplc="04190005">
      <w:start w:val="1"/>
      <w:numFmt w:val="bullet"/>
      <w:lvlText w:val=""/>
      <w:lvlJc w:val="left"/>
      <w:pPr>
        <w:ind w:left="7331" w:hanging="360"/>
      </w:pPr>
      <w:rPr>
        <w:rFonts w:ascii="Wingdings" w:hAnsi="Wingdings" w:hint="default"/>
      </w:rPr>
    </w:lvl>
  </w:abstractNum>
  <w:abstractNum w:abstractNumId="42">
    <w:nsid w:val="73FB3046"/>
    <w:multiLevelType w:val="multilevel"/>
    <w:tmpl w:val="2FE6FBDE"/>
    <w:lvl w:ilvl="0">
      <w:start w:val="1"/>
      <w:numFmt w:val="decimal"/>
      <w:lvlText w:val="%1."/>
      <w:lvlJc w:val="left"/>
      <w:pPr>
        <w:ind w:left="450" w:hanging="45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num w:numId="1">
    <w:abstractNumId w:val="3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3"/>
  </w:num>
  <w:num w:numId="31">
    <w:abstractNumId w:val="42"/>
  </w:num>
  <w:num w:numId="32">
    <w:abstractNumId w:val="34"/>
  </w:num>
  <w:num w:numId="33">
    <w:abstractNumId w:val="36"/>
  </w:num>
  <w:num w:numId="34">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num>
  <w:num w:numId="36">
    <w:abstractNumId w:val="2"/>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30"/>
  </w:num>
  <w:num w:numId="40">
    <w:abstractNumId w:val="32"/>
  </w:num>
  <w:num w:numId="41">
    <w:abstractNumId w:val="39"/>
  </w:num>
  <w:num w:numId="42">
    <w:abstractNumId w:val="35"/>
  </w:num>
  <w:num w:numId="43">
    <w:abstractNumId w:val="41"/>
  </w:num>
  <w:num w:numId="4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139"/>
    <w:rsid w:val="00010CB4"/>
    <w:rsid w:val="00015014"/>
    <w:rsid w:val="00027FBD"/>
    <w:rsid w:val="00041F51"/>
    <w:rsid w:val="0004726C"/>
    <w:rsid w:val="00051597"/>
    <w:rsid w:val="00084621"/>
    <w:rsid w:val="000879C2"/>
    <w:rsid w:val="000A6DFC"/>
    <w:rsid w:val="000B1713"/>
    <w:rsid w:val="000E3C4C"/>
    <w:rsid w:val="00101814"/>
    <w:rsid w:val="0010327A"/>
    <w:rsid w:val="0011119D"/>
    <w:rsid w:val="001A51F1"/>
    <w:rsid w:val="001B073C"/>
    <w:rsid w:val="001B3209"/>
    <w:rsid w:val="001D4476"/>
    <w:rsid w:val="001F2C18"/>
    <w:rsid w:val="001F6888"/>
    <w:rsid w:val="00203C4B"/>
    <w:rsid w:val="00204C8E"/>
    <w:rsid w:val="00232550"/>
    <w:rsid w:val="00234900"/>
    <w:rsid w:val="002405F2"/>
    <w:rsid w:val="00240BA6"/>
    <w:rsid w:val="00256251"/>
    <w:rsid w:val="002672A0"/>
    <w:rsid w:val="002762D8"/>
    <w:rsid w:val="002823CE"/>
    <w:rsid w:val="00285AA4"/>
    <w:rsid w:val="00291C04"/>
    <w:rsid w:val="002D0E39"/>
    <w:rsid w:val="002D0FBF"/>
    <w:rsid w:val="002E0242"/>
    <w:rsid w:val="00305CD6"/>
    <w:rsid w:val="0030648D"/>
    <w:rsid w:val="00306E95"/>
    <w:rsid w:val="003404D8"/>
    <w:rsid w:val="00340DF8"/>
    <w:rsid w:val="00340E61"/>
    <w:rsid w:val="00340F10"/>
    <w:rsid w:val="003538E8"/>
    <w:rsid w:val="00364E9A"/>
    <w:rsid w:val="00377E50"/>
    <w:rsid w:val="00380F27"/>
    <w:rsid w:val="0038458D"/>
    <w:rsid w:val="00384A80"/>
    <w:rsid w:val="00387F3B"/>
    <w:rsid w:val="003B022F"/>
    <w:rsid w:val="003B0AF1"/>
    <w:rsid w:val="003C4B80"/>
    <w:rsid w:val="003F3A72"/>
    <w:rsid w:val="003F76A4"/>
    <w:rsid w:val="00423E96"/>
    <w:rsid w:val="00426410"/>
    <w:rsid w:val="00435F52"/>
    <w:rsid w:val="00444603"/>
    <w:rsid w:val="00444EAF"/>
    <w:rsid w:val="00445CA4"/>
    <w:rsid w:val="0047595E"/>
    <w:rsid w:val="004863EF"/>
    <w:rsid w:val="004B26E1"/>
    <w:rsid w:val="004C531B"/>
    <w:rsid w:val="00505752"/>
    <w:rsid w:val="005903B3"/>
    <w:rsid w:val="005A3DED"/>
    <w:rsid w:val="005A5E76"/>
    <w:rsid w:val="005B29C5"/>
    <w:rsid w:val="005B4F54"/>
    <w:rsid w:val="005C142B"/>
    <w:rsid w:val="005C2E52"/>
    <w:rsid w:val="005E43E1"/>
    <w:rsid w:val="005F1E19"/>
    <w:rsid w:val="005F66D2"/>
    <w:rsid w:val="006039BB"/>
    <w:rsid w:val="0060436A"/>
    <w:rsid w:val="00604B5F"/>
    <w:rsid w:val="00613B64"/>
    <w:rsid w:val="0061571C"/>
    <w:rsid w:val="00637A65"/>
    <w:rsid w:val="00666B18"/>
    <w:rsid w:val="00667DC2"/>
    <w:rsid w:val="00683953"/>
    <w:rsid w:val="006A56A3"/>
    <w:rsid w:val="006B345B"/>
    <w:rsid w:val="0070250D"/>
    <w:rsid w:val="00703EA9"/>
    <w:rsid w:val="00706637"/>
    <w:rsid w:val="00711A83"/>
    <w:rsid w:val="00720D4C"/>
    <w:rsid w:val="00744019"/>
    <w:rsid w:val="00746014"/>
    <w:rsid w:val="00752DCF"/>
    <w:rsid w:val="00774EA8"/>
    <w:rsid w:val="00792BD1"/>
    <w:rsid w:val="00793DD1"/>
    <w:rsid w:val="007A0FC9"/>
    <w:rsid w:val="007B27FC"/>
    <w:rsid w:val="007C6BBD"/>
    <w:rsid w:val="007D3EBA"/>
    <w:rsid w:val="007E042E"/>
    <w:rsid w:val="007E4099"/>
    <w:rsid w:val="007E51E8"/>
    <w:rsid w:val="007F7FCF"/>
    <w:rsid w:val="008069E1"/>
    <w:rsid w:val="008178F3"/>
    <w:rsid w:val="0082216A"/>
    <w:rsid w:val="00831E21"/>
    <w:rsid w:val="00885856"/>
    <w:rsid w:val="00896BD9"/>
    <w:rsid w:val="008A597A"/>
    <w:rsid w:val="008B3350"/>
    <w:rsid w:val="008D2416"/>
    <w:rsid w:val="008E649D"/>
    <w:rsid w:val="009014BB"/>
    <w:rsid w:val="0090301B"/>
    <w:rsid w:val="00946BDB"/>
    <w:rsid w:val="009604DA"/>
    <w:rsid w:val="009622B2"/>
    <w:rsid w:val="00963569"/>
    <w:rsid w:val="0096356C"/>
    <w:rsid w:val="00964FDD"/>
    <w:rsid w:val="00967B0C"/>
    <w:rsid w:val="00974B35"/>
    <w:rsid w:val="009A739F"/>
    <w:rsid w:val="009B0907"/>
    <w:rsid w:val="009B4547"/>
    <w:rsid w:val="009C2494"/>
    <w:rsid w:val="009D306D"/>
    <w:rsid w:val="009D56F5"/>
    <w:rsid w:val="009E5394"/>
    <w:rsid w:val="00A06C2E"/>
    <w:rsid w:val="00A1091A"/>
    <w:rsid w:val="00A22381"/>
    <w:rsid w:val="00A2383C"/>
    <w:rsid w:val="00A24F4B"/>
    <w:rsid w:val="00A32842"/>
    <w:rsid w:val="00A34631"/>
    <w:rsid w:val="00A53B07"/>
    <w:rsid w:val="00A715B0"/>
    <w:rsid w:val="00A767A4"/>
    <w:rsid w:val="00A77239"/>
    <w:rsid w:val="00AB6EE3"/>
    <w:rsid w:val="00AC3F15"/>
    <w:rsid w:val="00AE3161"/>
    <w:rsid w:val="00B16CB0"/>
    <w:rsid w:val="00B33540"/>
    <w:rsid w:val="00B36253"/>
    <w:rsid w:val="00B57D75"/>
    <w:rsid w:val="00B8368E"/>
    <w:rsid w:val="00B8656B"/>
    <w:rsid w:val="00B96CB3"/>
    <w:rsid w:val="00B977ED"/>
    <w:rsid w:val="00BA1DF2"/>
    <w:rsid w:val="00BB560C"/>
    <w:rsid w:val="00C21ACC"/>
    <w:rsid w:val="00C265FE"/>
    <w:rsid w:val="00C312AF"/>
    <w:rsid w:val="00C36C54"/>
    <w:rsid w:val="00C41699"/>
    <w:rsid w:val="00C47802"/>
    <w:rsid w:val="00C535D9"/>
    <w:rsid w:val="00C54A6A"/>
    <w:rsid w:val="00CA3216"/>
    <w:rsid w:val="00CC290B"/>
    <w:rsid w:val="00CC3E68"/>
    <w:rsid w:val="00CD2D03"/>
    <w:rsid w:val="00CD5431"/>
    <w:rsid w:val="00CD7FF5"/>
    <w:rsid w:val="00CE23CC"/>
    <w:rsid w:val="00CF21FF"/>
    <w:rsid w:val="00CF53BA"/>
    <w:rsid w:val="00D03C7C"/>
    <w:rsid w:val="00D21232"/>
    <w:rsid w:val="00D33D83"/>
    <w:rsid w:val="00D5137B"/>
    <w:rsid w:val="00D513B9"/>
    <w:rsid w:val="00D56613"/>
    <w:rsid w:val="00D758F7"/>
    <w:rsid w:val="00DA3C1A"/>
    <w:rsid w:val="00DD7952"/>
    <w:rsid w:val="00DE1179"/>
    <w:rsid w:val="00DE72E7"/>
    <w:rsid w:val="00DF1981"/>
    <w:rsid w:val="00DF5E80"/>
    <w:rsid w:val="00DF796D"/>
    <w:rsid w:val="00E06ED9"/>
    <w:rsid w:val="00E11897"/>
    <w:rsid w:val="00E355CD"/>
    <w:rsid w:val="00E37398"/>
    <w:rsid w:val="00E45BB6"/>
    <w:rsid w:val="00E573BB"/>
    <w:rsid w:val="00E66167"/>
    <w:rsid w:val="00E6635F"/>
    <w:rsid w:val="00E86B5B"/>
    <w:rsid w:val="00E870AB"/>
    <w:rsid w:val="00EC07DC"/>
    <w:rsid w:val="00EC2B77"/>
    <w:rsid w:val="00ED1389"/>
    <w:rsid w:val="00ED2524"/>
    <w:rsid w:val="00EE03C7"/>
    <w:rsid w:val="00EF05DE"/>
    <w:rsid w:val="00EF6139"/>
    <w:rsid w:val="00F3720D"/>
    <w:rsid w:val="00F56C1B"/>
    <w:rsid w:val="00F61BB5"/>
    <w:rsid w:val="00F6679E"/>
    <w:rsid w:val="00FB4507"/>
    <w:rsid w:val="00FC12FB"/>
    <w:rsid w:val="00FD3654"/>
    <w:rsid w:val="00FF093E"/>
    <w:rsid w:val="00FF0F4D"/>
    <w:rsid w:val="00FF332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contacts" w:name="Sn"/>
  <w:smartTagType w:namespaceuri="urn:schemas:contacts" w:name="middlename"/>
  <w:smartTagType w:namespaceuri="urn:schemas:contacts" w:name="GivenName"/>
  <w:shapeDefaults>
    <o:shapedefaults v:ext="edit" spidmax="103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B07"/>
    <w:pPr>
      <w:suppressAutoHyphens/>
      <w:spacing w:after="160" w:line="252" w:lineRule="auto"/>
    </w:pPr>
    <w:rPr>
      <w:rFonts w:eastAsia="Times New Roman" w:cs="Calibri"/>
      <w:sz w:val="22"/>
      <w:szCs w:val="22"/>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B4507"/>
    <w:pPr>
      <w:ind w:left="720"/>
      <w:contextualSpacing/>
    </w:pPr>
  </w:style>
  <w:style w:type="paragraph" w:styleId="HTML">
    <w:name w:val="HTML Preformatted"/>
    <w:basedOn w:val="a"/>
    <w:link w:val="HTML0"/>
    <w:uiPriority w:val="99"/>
    <w:rsid w:val="003C4B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hAnsi="Courier" w:cs="Courier"/>
      <w:sz w:val="20"/>
      <w:szCs w:val="20"/>
    </w:rPr>
  </w:style>
  <w:style w:type="character" w:customStyle="1" w:styleId="HTML0">
    <w:name w:val="Стандартный HTML Знак"/>
    <w:link w:val="HTML"/>
    <w:uiPriority w:val="99"/>
    <w:locked/>
    <w:rsid w:val="003C4B80"/>
    <w:rPr>
      <w:rFonts w:ascii="Courier" w:hAnsi="Courier" w:cs="Courier"/>
      <w:sz w:val="20"/>
      <w:szCs w:val="20"/>
      <w:lang w:eastAsia="zh-CN"/>
    </w:rPr>
  </w:style>
  <w:style w:type="paragraph" w:styleId="a4">
    <w:name w:val="No Spacing"/>
    <w:uiPriority w:val="99"/>
    <w:qFormat/>
    <w:rsid w:val="003C4B80"/>
    <w:rPr>
      <w:rFonts w:eastAsia="Times New Roman"/>
      <w:sz w:val="22"/>
      <w:szCs w:val="22"/>
      <w:lang w:eastAsia="en-US"/>
    </w:rPr>
  </w:style>
  <w:style w:type="character" w:customStyle="1" w:styleId="apple-converted-space">
    <w:name w:val="apple-converted-space"/>
    <w:uiPriority w:val="99"/>
    <w:rsid w:val="003C4B80"/>
    <w:rPr>
      <w:rFonts w:cs="Times New Roman"/>
    </w:rPr>
  </w:style>
  <w:style w:type="paragraph" w:styleId="a5">
    <w:name w:val="header"/>
    <w:basedOn w:val="a"/>
    <w:link w:val="a6"/>
    <w:uiPriority w:val="99"/>
    <w:rsid w:val="0011119D"/>
    <w:pPr>
      <w:pBdr>
        <w:top w:val="none" w:sz="96" w:space="31" w:color="FFFFFF" w:frame="1"/>
        <w:left w:val="none" w:sz="96" w:space="31" w:color="FFFFFF" w:frame="1"/>
        <w:bottom w:val="none" w:sz="96" w:space="31" w:color="FFFFFF" w:frame="1"/>
        <w:right w:val="none" w:sz="96" w:space="31" w:color="FFFFFF" w:frame="1"/>
        <w:bar w:val="none" w:sz="0" w:color="000000"/>
      </w:pBdr>
      <w:tabs>
        <w:tab w:val="center" w:pos="4677"/>
        <w:tab w:val="right" w:pos="9355"/>
      </w:tabs>
      <w:suppressAutoHyphens w:val="0"/>
      <w:spacing w:after="0" w:line="240" w:lineRule="auto"/>
    </w:pPr>
    <w:rPr>
      <w:rFonts w:eastAsia="Calibri"/>
      <w:color w:val="000000"/>
      <w:u w:color="000000"/>
      <w:lang w:eastAsia="ru-RU"/>
    </w:rPr>
  </w:style>
  <w:style w:type="character" w:customStyle="1" w:styleId="a6">
    <w:name w:val="Верхний колонтитул Знак"/>
    <w:link w:val="a5"/>
    <w:uiPriority w:val="99"/>
    <w:locked/>
    <w:rsid w:val="0011119D"/>
    <w:rPr>
      <w:rFonts w:ascii="Calibri" w:hAnsi="Calibri" w:cs="Calibri"/>
      <w:color w:val="000000"/>
      <w:u w:color="000000"/>
      <w:lang w:eastAsia="ru-RU"/>
    </w:rPr>
  </w:style>
  <w:style w:type="paragraph" w:styleId="a7">
    <w:name w:val="footer"/>
    <w:basedOn w:val="a"/>
    <w:link w:val="a8"/>
    <w:uiPriority w:val="99"/>
    <w:rsid w:val="0011119D"/>
    <w:pPr>
      <w:tabs>
        <w:tab w:val="center" w:pos="4677"/>
        <w:tab w:val="right" w:pos="9355"/>
      </w:tabs>
      <w:spacing w:after="0" w:line="240" w:lineRule="auto"/>
    </w:pPr>
  </w:style>
  <w:style w:type="character" w:customStyle="1" w:styleId="a8">
    <w:name w:val="Нижний колонтитул Знак"/>
    <w:link w:val="a7"/>
    <w:uiPriority w:val="99"/>
    <w:locked/>
    <w:rsid w:val="0011119D"/>
    <w:rPr>
      <w:rFonts w:ascii="Calibri" w:hAnsi="Calibri" w:cs="Calibri"/>
      <w:lang w:eastAsia="zh-CN"/>
    </w:rPr>
  </w:style>
  <w:style w:type="character" w:styleId="a9">
    <w:name w:val="Hyperlink"/>
    <w:uiPriority w:val="99"/>
    <w:rsid w:val="009B4547"/>
    <w:rPr>
      <w:rFonts w:cs="Times New Roman"/>
      <w:color w:val="0000FF"/>
      <w:u w:val="single"/>
    </w:rPr>
  </w:style>
  <w:style w:type="paragraph" w:styleId="aa">
    <w:name w:val="Normal (Web)"/>
    <w:basedOn w:val="a"/>
    <w:uiPriority w:val="99"/>
    <w:rsid w:val="009B4547"/>
    <w:pPr>
      <w:spacing w:before="280" w:after="280" w:line="240" w:lineRule="auto"/>
    </w:pPr>
    <w:rPr>
      <w:rFonts w:ascii="Times" w:hAnsi="Times" w:cs="Times"/>
      <w:sz w:val="20"/>
      <w:szCs w:val="20"/>
    </w:rPr>
  </w:style>
  <w:style w:type="character" w:styleId="ab">
    <w:name w:val="Emphasis"/>
    <w:uiPriority w:val="99"/>
    <w:qFormat/>
    <w:rsid w:val="009B4547"/>
    <w:rPr>
      <w:rFonts w:cs="Times New Roman"/>
      <w:i/>
    </w:rPr>
  </w:style>
  <w:style w:type="table" w:styleId="ac">
    <w:name w:val="Table Grid"/>
    <w:basedOn w:val="a1"/>
    <w:uiPriority w:val="99"/>
    <w:rsid w:val="00D513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rsid w:val="00A22381"/>
    <w:pPr>
      <w:spacing w:after="0" w:line="240" w:lineRule="auto"/>
    </w:pPr>
    <w:rPr>
      <w:rFonts w:ascii="Tahoma" w:hAnsi="Tahoma" w:cs="Tahoma"/>
      <w:sz w:val="16"/>
      <w:szCs w:val="16"/>
    </w:rPr>
  </w:style>
  <w:style w:type="character" w:customStyle="1" w:styleId="ae">
    <w:name w:val="Текст выноски Знак"/>
    <w:link w:val="ad"/>
    <w:uiPriority w:val="99"/>
    <w:semiHidden/>
    <w:locked/>
    <w:rsid w:val="00A22381"/>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B07"/>
    <w:pPr>
      <w:suppressAutoHyphens/>
      <w:spacing w:after="160" w:line="252" w:lineRule="auto"/>
    </w:pPr>
    <w:rPr>
      <w:rFonts w:eastAsia="Times New Roman" w:cs="Calibri"/>
      <w:sz w:val="22"/>
      <w:szCs w:val="22"/>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B4507"/>
    <w:pPr>
      <w:ind w:left="720"/>
      <w:contextualSpacing/>
    </w:pPr>
  </w:style>
  <w:style w:type="paragraph" w:styleId="HTML">
    <w:name w:val="HTML Preformatted"/>
    <w:basedOn w:val="a"/>
    <w:link w:val="HTML0"/>
    <w:uiPriority w:val="99"/>
    <w:rsid w:val="003C4B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hAnsi="Courier" w:cs="Courier"/>
      <w:sz w:val="20"/>
      <w:szCs w:val="20"/>
    </w:rPr>
  </w:style>
  <w:style w:type="character" w:customStyle="1" w:styleId="HTML0">
    <w:name w:val="Стандартный HTML Знак"/>
    <w:link w:val="HTML"/>
    <w:uiPriority w:val="99"/>
    <w:locked/>
    <w:rsid w:val="003C4B80"/>
    <w:rPr>
      <w:rFonts w:ascii="Courier" w:hAnsi="Courier" w:cs="Courier"/>
      <w:sz w:val="20"/>
      <w:szCs w:val="20"/>
      <w:lang w:eastAsia="zh-CN"/>
    </w:rPr>
  </w:style>
  <w:style w:type="paragraph" w:styleId="a4">
    <w:name w:val="No Spacing"/>
    <w:uiPriority w:val="99"/>
    <w:qFormat/>
    <w:rsid w:val="003C4B80"/>
    <w:rPr>
      <w:rFonts w:eastAsia="Times New Roman"/>
      <w:sz w:val="22"/>
      <w:szCs w:val="22"/>
      <w:lang w:eastAsia="en-US"/>
    </w:rPr>
  </w:style>
  <w:style w:type="character" w:customStyle="1" w:styleId="apple-converted-space">
    <w:name w:val="apple-converted-space"/>
    <w:uiPriority w:val="99"/>
    <w:rsid w:val="003C4B80"/>
    <w:rPr>
      <w:rFonts w:cs="Times New Roman"/>
    </w:rPr>
  </w:style>
  <w:style w:type="paragraph" w:styleId="a5">
    <w:name w:val="header"/>
    <w:basedOn w:val="a"/>
    <w:link w:val="a6"/>
    <w:uiPriority w:val="99"/>
    <w:rsid w:val="0011119D"/>
    <w:pPr>
      <w:pBdr>
        <w:top w:val="none" w:sz="96" w:space="31" w:color="FFFFFF" w:frame="1"/>
        <w:left w:val="none" w:sz="96" w:space="31" w:color="FFFFFF" w:frame="1"/>
        <w:bottom w:val="none" w:sz="96" w:space="31" w:color="FFFFFF" w:frame="1"/>
        <w:right w:val="none" w:sz="96" w:space="31" w:color="FFFFFF" w:frame="1"/>
        <w:bar w:val="none" w:sz="0" w:color="000000"/>
      </w:pBdr>
      <w:tabs>
        <w:tab w:val="center" w:pos="4677"/>
        <w:tab w:val="right" w:pos="9355"/>
      </w:tabs>
      <w:suppressAutoHyphens w:val="0"/>
      <w:spacing w:after="0" w:line="240" w:lineRule="auto"/>
    </w:pPr>
    <w:rPr>
      <w:rFonts w:eastAsia="Calibri"/>
      <w:color w:val="000000"/>
      <w:u w:color="000000"/>
      <w:lang w:eastAsia="ru-RU"/>
    </w:rPr>
  </w:style>
  <w:style w:type="character" w:customStyle="1" w:styleId="a6">
    <w:name w:val="Верхний колонтитул Знак"/>
    <w:link w:val="a5"/>
    <w:uiPriority w:val="99"/>
    <w:locked/>
    <w:rsid w:val="0011119D"/>
    <w:rPr>
      <w:rFonts w:ascii="Calibri" w:hAnsi="Calibri" w:cs="Calibri"/>
      <w:color w:val="000000"/>
      <w:u w:color="000000"/>
      <w:lang w:eastAsia="ru-RU"/>
    </w:rPr>
  </w:style>
  <w:style w:type="paragraph" w:styleId="a7">
    <w:name w:val="footer"/>
    <w:basedOn w:val="a"/>
    <w:link w:val="a8"/>
    <w:uiPriority w:val="99"/>
    <w:rsid w:val="0011119D"/>
    <w:pPr>
      <w:tabs>
        <w:tab w:val="center" w:pos="4677"/>
        <w:tab w:val="right" w:pos="9355"/>
      </w:tabs>
      <w:spacing w:after="0" w:line="240" w:lineRule="auto"/>
    </w:pPr>
  </w:style>
  <w:style w:type="character" w:customStyle="1" w:styleId="a8">
    <w:name w:val="Нижний колонтитул Знак"/>
    <w:link w:val="a7"/>
    <w:uiPriority w:val="99"/>
    <w:locked/>
    <w:rsid w:val="0011119D"/>
    <w:rPr>
      <w:rFonts w:ascii="Calibri" w:hAnsi="Calibri" w:cs="Calibri"/>
      <w:lang w:eastAsia="zh-CN"/>
    </w:rPr>
  </w:style>
  <w:style w:type="character" w:styleId="a9">
    <w:name w:val="Hyperlink"/>
    <w:uiPriority w:val="99"/>
    <w:rsid w:val="009B4547"/>
    <w:rPr>
      <w:rFonts w:cs="Times New Roman"/>
      <w:color w:val="0000FF"/>
      <w:u w:val="single"/>
    </w:rPr>
  </w:style>
  <w:style w:type="paragraph" w:styleId="aa">
    <w:name w:val="Normal (Web)"/>
    <w:basedOn w:val="a"/>
    <w:uiPriority w:val="99"/>
    <w:rsid w:val="009B4547"/>
    <w:pPr>
      <w:spacing w:before="280" w:after="280" w:line="240" w:lineRule="auto"/>
    </w:pPr>
    <w:rPr>
      <w:rFonts w:ascii="Times" w:hAnsi="Times" w:cs="Times"/>
      <w:sz w:val="20"/>
      <w:szCs w:val="20"/>
    </w:rPr>
  </w:style>
  <w:style w:type="character" w:styleId="ab">
    <w:name w:val="Emphasis"/>
    <w:uiPriority w:val="99"/>
    <w:qFormat/>
    <w:rsid w:val="009B4547"/>
    <w:rPr>
      <w:rFonts w:cs="Times New Roman"/>
      <w:i/>
    </w:rPr>
  </w:style>
  <w:style w:type="table" w:styleId="ac">
    <w:name w:val="Table Grid"/>
    <w:basedOn w:val="a1"/>
    <w:uiPriority w:val="99"/>
    <w:rsid w:val="00D513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rsid w:val="00A22381"/>
    <w:pPr>
      <w:spacing w:after="0" w:line="240" w:lineRule="auto"/>
    </w:pPr>
    <w:rPr>
      <w:rFonts w:ascii="Tahoma" w:hAnsi="Tahoma" w:cs="Tahoma"/>
      <w:sz w:val="16"/>
      <w:szCs w:val="16"/>
    </w:rPr>
  </w:style>
  <w:style w:type="character" w:customStyle="1" w:styleId="ae">
    <w:name w:val="Текст выноски Знак"/>
    <w:link w:val="ad"/>
    <w:uiPriority w:val="99"/>
    <w:semiHidden/>
    <w:locked/>
    <w:rsid w:val="00A22381"/>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7647915">
      <w:marLeft w:val="0"/>
      <w:marRight w:val="0"/>
      <w:marTop w:val="0"/>
      <w:marBottom w:val="0"/>
      <w:divBdr>
        <w:top w:val="none" w:sz="0" w:space="0" w:color="auto"/>
        <w:left w:val="none" w:sz="0" w:space="0" w:color="auto"/>
        <w:bottom w:val="none" w:sz="0" w:space="0" w:color="auto"/>
        <w:right w:val="none" w:sz="0" w:space="0" w:color="auto"/>
      </w:divBdr>
    </w:div>
    <w:div w:id="1497647916">
      <w:marLeft w:val="0"/>
      <w:marRight w:val="0"/>
      <w:marTop w:val="0"/>
      <w:marBottom w:val="0"/>
      <w:divBdr>
        <w:top w:val="none" w:sz="0" w:space="0" w:color="auto"/>
        <w:left w:val="none" w:sz="0" w:space="0" w:color="auto"/>
        <w:bottom w:val="none" w:sz="0" w:space="0" w:color="auto"/>
        <w:right w:val="none" w:sz="0" w:space="0" w:color="auto"/>
      </w:divBdr>
      <w:divsChild>
        <w:div w:id="1497647917">
          <w:marLeft w:val="0"/>
          <w:marRight w:val="0"/>
          <w:marTop w:val="0"/>
          <w:marBottom w:val="0"/>
          <w:divBdr>
            <w:top w:val="none" w:sz="0" w:space="0" w:color="auto"/>
            <w:left w:val="none" w:sz="0" w:space="0" w:color="auto"/>
            <w:bottom w:val="none" w:sz="0" w:space="0" w:color="auto"/>
            <w:right w:val="none" w:sz="0" w:space="0" w:color="auto"/>
          </w:divBdr>
        </w:div>
        <w:div w:id="1497647965">
          <w:marLeft w:val="0"/>
          <w:marRight w:val="0"/>
          <w:marTop w:val="0"/>
          <w:marBottom w:val="0"/>
          <w:divBdr>
            <w:top w:val="none" w:sz="0" w:space="0" w:color="auto"/>
            <w:left w:val="none" w:sz="0" w:space="0" w:color="auto"/>
            <w:bottom w:val="none" w:sz="0" w:space="0" w:color="auto"/>
            <w:right w:val="none" w:sz="0" w:space="0" w:color="auto"/>
          </w:divBdr>
        </w:div>
      </w:divsChild>
    </w:div>
    <w:div w:id="1497647918">
      <w:marLeft w:val="0"/>
      <w:marRight w:val="0"/>
      <w:marTop w:val="0"/>
      <w:marBottom w:val="0"/>
      <w:divBdr>
        <w:top w:val="none" w:sz="0" w:space="0" w:color="auto"/>
        <w:left w:val="none" w:sz="0" w:space="0" w:color="auto"/>
        <w:bottom w:val="none" w:sz="0" w:space="0" w:color="auto"/>
        <w:right w:val="none" w:sz="0" w:space="0" w:color="auto"/>
      </w:divBdr>
    </w:div>
    <w:div w:id="1497647919">
      <w:marLeft w:val="0"/>
      <w:marRight w:val="0"/>
      <w:marTop w:val="0"/>
      <w:marBottom w:val="0"/>
      <w:divBdr>
        <w:top w:val="none" w:sz="0" w:space="0" w:color="auto"/>
        <w:left w:val="none" w:sz="0" w:space="0" w:color="auto"/>
        <w:bottom w:val="none" w:sz="0" w:space="0" w:color="auto"/>
        <w:right w:val="none" w:sz="0" w:space="0" w:color="auto"/>
      </w:divBdr>
    </w:div>
    <w:div w:id="1497647920">
      <w:marLeft w:val="0"/>
      <w:marRight w:val="0"/>
      <w:marTop w:val="0"/>
      <w:marBottom w:val="0"/>
      <w:divBdr>
        <w:top w:val="none" w:sz="0" w:space="0" w:color="auto"/>
        <w:left w:val="none" w:sz="0" w:space="0" w:color="auto"/>
        <w:bottom w:val="none" w:sz="0" w:space="0" w:color="auto"/>
        <w:right w:val="none" w:sz="0" w:space="0" w:color="auto"/>
      </w:divBdr>
      <w:divsChild>
        <w:div w:id="1497647921">
          <w:marLeft w:val="0"/>
          <w:marRight w:val="0"/>
          <w:marTop w:val="0"/>
          <w:marBottom w:val="0"/>
          <w:divBdr>
            <w:top w:val="none" w:sz="0" w:space="0" w:color="auto"/>
            <w:left w:val="none" w:sz="0" w:space="0" w:color="auto"/>
            <w:bottom w:val="none" w:sz="0" w:space="0" w:color="auto"/>
            <w:right w:val="none" w:sz="0" w:space="0" w:color="auto"/>
          </w:divBdr>
        </w:div>
        <w:div w:id="1497647964">
          <w:marLeft w:val="0"/>
          <w:marRight w:val="0"/>
          <w:marTop w:val="0"/>
          <w:marBottom w:val="0"/>
          <w:divBdr>
            <w:top w:val="none" w:sz="0" w:space="0" w:color="auto"/>
            <w:left w:val="none" w:sz="0" w:space="0" w:color="auto"/>
            <w:bottom w:val="none" w:sz="0" w:space="0" w:color="auto"/>
            <w:right w:val="none" w:sz="0" w:space="0" w:color="auto"/>
          </w:divBdr>
        </w:div>
      </w:divsChild>
    </w:div>
    <w:div w:id="1497647922">
      <w:marLeft w:val="0"/>
      <w:marRight w:val="0"/>
      <w:marTop w:val="0"/>
      <w:marBottom w:val="0"/>
      <w:divBdr>
        <w:top w:val="none" w:sz="0" w:space="0" w:color="auto"/>
        <w:left w:val="none" w:sz="0" w:space="0" w:color="auto"/>
        <w:bottom w:val="none" w:sz="0" w:space="0" w:color="auto"/>
        <w:right w:val="none" w:sz="0" w:space="0" w:color="auto"/>
      </w:divBdr>
    </w:div>
    <w:div w:id="1497647923">
      <w:marLeft w:val="0"/>
      <w:marRight w:val="0"/>
      <w:marTop w:val="0"/>
      <w:marBottom w:val="0"/>
      <w:divBdr>
        <w:top w:val="none" w:sz="0" w:space="0" w:color="auto"/>
        <w:left w:val="none" w:sz="0" w:space="0" w:color="auto"/>
        <w:bottom w:val="none" w:sz="0" w:space="0" w:color="auto"/>
        <w:right w:val="none" w:sz="0" w:space="0" w:color="auto"/>
      </w:divBdr>
    </w:div>
    <w:div w:id="1497647924">
      <w:marLeft w:val="0"/>
      <w:marRight w:val="0"/>
      <w:marTop w:val="0"/>
      <w:marBottom w:val="0"/>
      <w:divBdr>
        <w:top w:val="none" w:sz="0" w:space="0" w:color="auto"/>
        <w:left w:val="none" w:sz="0" w:space="0" w:color="auto"/>
        <w:bottom w:val="none" w:sz="0" w:space="0" w:color="auto"/>
        <w:right w:val="none" w:sz="0" w:space="0" w:color="auto"/>
      </w:divBdr>
    </w:div>
    <w:div w:id="1497647925">
      <w:marLeft w:val="0"/>
      <w:marRight w:val="0"/>
      <w:marTop w:val="0"/>
      <w:marBottom w:val="0"/>
      <w:divBdr>
        <w:top w:val="none" w:sz="0" w:space="0" w:color="auto"/>
        <w:left w:val="none" w:sz="0" w:space="0" w:color="auto"/>
        <w:bottom w:val="none" w:sz="0" w:space="0" w:color="auto"/>
        <w:right w:val="none" w:sz="0" w:space="0" w:color="auto"/>
      </w:divBdr>
    </w:div>
    <w:div w:id="1497647926">
      <w:marLeft w:val="0"/>
      <w:marRight w:val="0"/>
      <w:marTop w:val="0"/>
      <w:marBottom w:val="0"/>
      <w:divBdr>
        <w:top w:val="none" w:sz="0" w:space="0" w:color="auto"/>
        <w:left w:val="none" w:sz="0" w:space="0" w:color="auto"/>
        <w:bottom w:val="none" w:sz="0" w:space="0" w:color="auto"/>
        <w:right w:val="none" w:sz="0" w:space="0" w:color="auto"/>
      </w:divBdr>
    </w:div>
    <w:div w:id="1497647927">
      <w:marLeft w:val="0"/>
      <w:marRight w:val="0"/>
      <w:marTop w:val="0"/>
      <w:marBottom w:val="0"/>
      <w:divBdr>
        <w:top w:val="none" w:sz="0" w:space="0" w:color="auto"/>
        <w:left w:val="none" w:sz="0" w:space="0" w:color="auto"/>
        <w:bottom w:val="none" w:sz="0" w:space="0" w:color="auto"/>
        <w:right w:val="none" w:sz="0" w:space="0" w:color="auto"/>
      </w:divBdr>
    </w:div>
    <w:div w:id="1497647928">
      <w:marLeft w:val="0"/>
      <w:marRight w:val="0"/>
      <w:marTop w:val="0"/>
      <w:marBottom w:val="0"/>
      <w:divBdr>
        <w:top w:val="none" w:sz="0" w:space="0" w:color="auto"/>
        <w:left w:val="none" w:sz="0" w:space="0" w:color="auto"/>
        <w:bottom w:val="none" w:sz="0" w:space="0" w:color="auto"/>
        <w:right w:val="none" w:sz="0" w:space="0" w:color="auto"/>
      </w:divBdr>
    </w:div>
    <w:div w:id="1497647929">
      <w:marLeft w:val="0"/>
      <w:marRight w:val="0"/>
      <w:marTop w:val="0"/>
      <w:marBottom w:val="0"/>
      <w:divBdr>
        <w:top w:val="none" w:sz="0" w:space="0" w:color="auto"/>
        <w:left w:val="none" w:sz="0" w:space="0" w:color="auto"/>
        <w:bottom w:val="none" w:sz="0" w:space="0" w:color="auto"/>
        <w:right w:val="none" w:sz="0" w:space="0" w:color="auto"/>
      </w:divBdr>
    </w:div>
    <w:div w:id="1497647930">
      <w:marLeft w:val="0"/>
      <w:marRight w:val="0"/>
      <w:marTop w:val="0"/>
      <w:marBottom w:val="0"/>
      <w:divBdr>
        <w:top w:val="none" w:sz="0" w:space="0" w:color="auto"/>
        <w:left w:val="none" w:sz="0" w:space="0" w:color="auto"/>
        <w:bottom w:val="none" w:sz="0" w:space="0" w:color="auto"/>
        <w:right w:val="none" w:sz="0" w:space="0" w:color="auto"/>
      </w:divBdr>
    </w:div>
    <w:div w:id="1497647931">
      <w:marLeft w:val="0"/>
      <w:marRight w:val="0"/>
      <w:marTop w:val="0"/>
      <w:marBottom w:val="0"/>
      <w:divBdr>
        <w:top w:val="none" w:sz="0" w:space="0" w:color="auto"/>
        <w:left w:val="none" w:sz="0" w:space="0" w:color="auto"/>
        <w:bottom w:val="none" w:sz="0" w:space="0" w:color="auto"/>
        <w:right w:val="none" w:sz="0" w:space="0" w:color="auto"/>
      </w:divBdr>
    </w:div>
    <w:div w:id="1497647932">
      <w:marLeft w:val="0"/>
      <w:marRight w:val="0"/>
      <w:marTop w:val="0"/>
      <w:marBottom w:val="0"/>
      <w:divBdr>
        <w:top w:val="none" w:sz="0" w:space="0" w:color="auto"/>
        <w:left w:val="none" w:sz="0" w:space="0" w:color="auto"/>
        <w:bottom w:val="none" w:sz="0" w:space="0" w:color="auto"/>
        <w:right w:val="none" w:sz="0" w:space="0" w:color="auto"/>
      </w:divBdr>
    </w:div>
    <w:div w:id="1497647933">
      <w:marLeft w:val="0"/>
      <w:marRight w:val="0"/>
      <w:marTop w:val="0"/>
      <w:marBottom w:val="0"/>
      <w:divBdr>
        <w:top w:val="none" w:sz="0" w:space="0" w:color="auto"/>
        <w:left w:val="none" w:sz="0" w:space="0" w:color="auto"/>
        <w:bottom w:val="none" w:sz="0" w:space="0" w:color="auto"/>
        <w:right w:val="none" w:sz="0" w:space="0" w:color="auto"/>
      </w:divBdr>
    </w:div>
    <w:div w:id="1497647934">
      <w:marLeft w:val="0"/>
      <w:marRight w:val="0"/>
      <w:marTop w:val="0"/>
      <w:marBottom w:val="0"/>
      <w:divBdr>
        <w:top w:val="none" w:sz="0" w:space="0" w:color="auto"/>
        <w:left w:val="none" w:sz="0" w:space="0" w:color="auto"/>
        <w:bottom w:val="none" w:sz="0" w:space="0" w:color="auto"/>
        <w:right w:val="none" w:sz="0" w:space="0" w:color="auto"/>
      </w:divBdr>
    </w:div>
    <w:div w:id="1497647935">
      <w:marLeft w:val="0"/>
      <w:marRight w:val="0"/>
      <w:marTop w:val="0"/>
      <w:marBottom w:val="0"/>
      <w:divBdr>
        <w:top w:val="none" w:sz="0" w:space="0" w:color="auto"/>
        <w:left w:val="none" w:sz="0" w:space="0" w:color="auto"/>
        <w:bottom w:val="none" w:sz="0" w:space="0" w:color="auto"/>
        <w:right w:val="none" w:sz="0" w:space="0" w:color="auto"/>
      </w:divBdr>
    </w:div>
    <w:div w:id="1497647936">
      <w:marLeft w:val="0"/>
      <w:marRight w:val="0"/>
      <w:marTop w:val="0"/>
      <w:marBottom w:val="0"/>
      <w:divBdr>
        <w:top w:val="none" w:sz="0" w:space="0" w:color="auto"/>
        <w:left w:val="none" w:sz="0" w:space="0" w:color="auto"/>
        <w:bottom w:val="none" w:sz="0" w:space="0" w:color="auto"/>
        <w:right w:val="none" w:sz="0" w:space="0" w:color="auto"/>
      </w:divBdr>
    </w:div>
    <w:div w:id="1497647937">
      <w:marLeft w:val="0"/>
      <w:marRight w:val="0"/>
      <w:marTop w:val="0"/>
      <w:marBottom w:val="0"/>
      <w:divBdr>
        <w:top w:val="none" w:sz="0" w:space="0" w:color="auto"/>
        <w:left w:val="none" w:sz="0" w:space="0" w:color="auto"/>
        <w:bottom w:val="none" w:sz="0" w:space="0" w:color="auto"/>
        <w:right w:val="none" w:sz="0" w:space="0" w:color="auto"/>
      </w:divBdr>
    </w:div>
    <w:div w:id="1497647938">
      <w:marLeft w:val="0"/>
      <w:marRight w:val="0"/>
      <w:marTop w:val="0"/>
      <w:marBottom w:val="0"/>
      <w:divBdr>
        <w:top w:val="none" w:sz="0" w:space="0" w:color="auto"/>
        <w:left w:val="none" w:sz="0" w:space="0" w:color="auto"/>
        <w:bottom w:val="none" w:sz="0" w:space="0" w:color="auto"/>
        <w:right w:val="none" w:sz="0" w:space="0" w:color="auto"/>
      </w:divBdr>
    </w:div>
    <w:div w:id="1497647939">
      <w:marLeft w:val="0"/>
      <w:marRight w:val="0"/>
      <w:marTop w:val="0"/>
      <w:marBottom w:val="0"/>
      <w:divBdr>
        <w:top w:val="none" w:sz="0" w:space="0" w:color="auto"/>
        <w:left w:val="none" w:sz="0" w:space="0" w:color="auto"/>
        <w:bottom w:val="none" w:sz="0" w:space="0" w:color="auto"/>
        <w:right w:val="none" w:sz="0" w:space="0" w:color="auto"/>
      </w:divBdr>
    </w:div>
    <w:div w:id="1497647940">
      <w:marLeft w:val="0"/>
      <w:marRight w:val="0"/>
      <w:marTop w:val="0"/>
      <w:marBottom w:val="0"/>
      <w:divBdr>
        <w:top w:val="none" w:sz="0" w:space="0" w:color="auto"/>
        <w:left w:val="none" w:sz="0" w:space="0" w:color="auto"/>
        <w:bottom w:val="none" w:sz="0" w:space="0" w:color="auto"/>
        <w:right w:val="none" w:sz="0" w:space="0" w:color="auto"/>
      </w:divBdr>
    </w:div>
    <w:div w:id="1497647941">
      <w:marLeft w:val="0"/>
      <w:marRight w:val="0"/>
      <w:marTop w:val="0"/>
      <w:marBottom w:val="0"/>
      <w:divBdr>
        <w:top w:val="none" w:sz="0" w:space="0" w:color="auto"/>
        <w:left w:val="none" w:sz="0" w:space="0" w:color="auto"/>
        <w:bottom w:val="none" w:sz="0" w:space="0" w:color="auto"/>
        <w:right w:val="none" w:sz="0" w:space="0" w:color="auto"/>
      </w:divBdr>
    </w:div>
    <w:div w:id="1497647942">
      <w:marLeft w:val="0"/>
      <w:marRight w:val="0"/>
      <w:marTop w:val="0"/>
      <w:marBottom w:val="0"/>
      <w:divBdr>
        <w:top w:val="none" w:sz="0" w:space="0" w:color="auto"/>
        <w:left w:val="none" w:sz="0" w:space="0" w:color="auto"/>
        <w:bottom w:val="none" w:sz="0" w:space="0" w:color="auto"/>
        <w:right w:val="none" w:sz="0" w:space="0" w:color="auto"/>
      </w:divBdr>
    </w:div>
    <w:div w:id="1497647943">
      <w:marLeft w:val="0"/>
      <w:marRight w:val="0"/>
      <w:marTop w:val="0"/>
      <w:marBottom w:val="0"/>
      <w:divBdr>
        <w:top w:val="none" w:sz="0" w:space="0" w:color="auto"/>
        <w:left w:val="none" w:sz="0" w:space="0" w:color="auto"/>
        <w:bottom w:val="none" w:sz="0" w:space="0" w:color="auto"/>
        <w:right w:val="none" w:sz="0" w:space="0" w:color="auto"/>
      </w:divBdr>
    </w:div>
    <w:div w:id="1497647944">
      <w:marLeft w:val="0"/>
      <w:marRight w:val="0"/>
      <w:marTop w:val="0"/>
      <w:marBottom w:val="0"/>
      <w:divBdr>
        <w:top w:val="none" w:sz="0" w:space="0" w:color="auto"/>
        <w:left w:val="none" w:sz="0" w:space="0" w:color="auto"/>
        <w:bottom w:val="none" w:sz="0" w:space="0" w:color="auto"/>
        <w:right w:val="none" w:sz="0" w:space="0" w:color="auto"/>
      </w:divBdr>
    </w:div>
    <w:div w:id="1497647945">
      <w:marLeft w:val="0"/>
      <w:marRight w:val="0"/>
      <w:marTop w:val="0"/>
      <w:marBottom w:val="0"/>
      <w:divBdr>
        <w:top w:val="none" w:sz="0" w:space="0" w:color="auto"/>
        <w:left w:val="none" w:sz="0" w:space="0" w:color="auto"/>
        <w:bottom w:val="none" w:sz="0" w:space="0" w:color="auto"/>
        <w:right w:val="none" w:sz="0" w:space="0" w:color="auto"/>
      </w:divBdr>
    </w:div>
    <w:div w:id="1497647946">
      <w:marLeft w:val="0"/>
      <w:marRight w:val="0"/>
      <w:marTop w:val="0"/>
      <w:marBottom w:val="0"/>
      <w:divBdr>
        <w:top w:val="none" w:sz="0" w:space="0" w:color="auto"/>
        <w:left w:val="none" w:sz="0" w:space="0" w:color="auto"/>
        <w:bottom w:val="none" w:sz="0" w:space="0" w:color="auto"/>
        <w:right w:val="none" w:sz="0" w:space="0" w:color="auto"/>
      </w:divBdr>
    </w:div>
    <w:div w:id="1497647947">
      <w:marLeft w:val="0"/>
      <w:marRight w:val="0"/>
      <w:marTop w:val="0"/>
      <w:marBottom w:val="0"/>
      <w:divBdr>
        <w:top w:val="none" w:sz="0" w:space="0" w:color="auto"/>
        <w:left w:val="none" w:sz="0" w:space="0" w:color="auto"/>
        <w:bottom w:val="none" w:sz="0" w:space="0" w:color="auto"/>
        <w:right w:val="none" w:sz="0" w:space="0" w:color="auto"/>
      </w:divBdr>
    </w:div>
    <w:div w:id="1497647948">
      <w:marLeft w:val="0"/>
      <w:marRight w:val="0"/>
      <w:marTop w:val="0"/>
      <w:marBottom w:val="0"/>
      <w:divBdr>
        <w:top w:val="none" w:sz="0" w:space="0" w:color="auto"/>
        <w:left w:val="none" w:sz="0" w:space="0" w:color="auto"/>
        <w:bottom w:val="none" w:sz="0" w:space="0" w:color="auto"/>
        <w:right w:val="none" w:sz="0" w:space="0" w:color="auto"/>
      </w:divBdr>
    </w:div>
    <w:div w:id="1497647949">
      <w:marLeft w:val="0"/>
      <w:marRight w:val="0"/>
      <w:marTop w:val="0"/>
      <w:marBottom w:val="0"/>
      <w:divBdr>
        <w:top w:val="none" w:sz="0" w:space="0" w:color="auto"/>
        <w:left w:val="none" w:sz="0" w:space="0" w:color="auto"/>
        <w:bottom w:val="none" w:sz="0" w:space="0" w:color="auto"/>
        <w:right w:val="none" w:sz="0" w:space="0" w:color="auto"/>
      </w:divBdr>
    </w:div>
    <w:div w:id="1497647950">
      <w:marLeft w:val="0"/>
      <w:marRight w:val="0"/>
      <w:marTop w:val="0"/>
      <w:marBottom w:val="0"/>
      <w:divBdr>
        <w:top w:val="none" w:sz="0" w:space="0" w:color="auto"/>
        <w:left w:val="none" w:sz="0" w:space="0" w:color="auto"/>
        <w:bottom w:val="none" w:sz="0" w:space="0" w:color="auto"/>
        <w:right w:val="none" w:sz="0" w:space="0" w:color="auto"/>
      </w:divBdr>
    </w:div>
    <w:div w:id="1497647951">
      <w:marLeft w:val="0"/>
      <w:marRight w:val="0"/>
      <w:marTop w:val="0"/>
      <w:marBottom w:val="0"/>
      <w:divBdr>
        <w:top w:val="none" w:sz="0" w:space="0" w:color="auto"/>
        <w:left w:val="none" w:sz="0" w:space="0" w:color="auto"/>
        <w:bottom w:val="none" w:sz="0" w:space="0" w:color="auto"/>
        <w:right w:val="none" w:sz="0" w:space="0" w:color="auto"/>
      </w:divBdr>
    </w:div>
    <w:div w:id="1497647952">
      <w:marLeft w:val="0"/>
      <w:marRight w:val="0"/>
      <w:marTop w:val="0"/>
      <w:marBottom w:val="0"/>
      <w:divBdr>
        <w:top w:val="none" w:sz="0" w:space="0" w:color="auto"/>
        <w:left w:val="none" w:sz="0" w:space="0" w:color="auto"/>
        <w:bottom w:val="none" w:sz="0" w:space="0" w:color="auto"/>
        <w:right w:val="none" w:sz="0" w:space="0" w:color="auto"/>
      </w:divBdr>
    </w:div>
    <w:div w:id="1497647953">
      <w:marLeft w:val="0"/>
      <w:marRight w:val="0"/>
      <w:marTop w:val="0"/>
      <w:marBottom w:val="0"/>
      <w:divBdr>
        <w:top w:val="none" w:sz="0" w:space="0" w:color="auto"/>
        <w:left w:val="none" w:sz="0" w:space="0" w:color="auto"/>
        <w:bottom w:val="none" w:sz="0" w:space="0" w:color="auto"/>
        <w:right w:val="none" w:sz="0" w:space="0" w:color="auto"/>
      </w:divBdr>
    </w:div>
    <w:div w:id="1497647954">
      <w:marLeft w:val="0"/>
      <w:marRight w:val="0"/>
      <w:marTop w:val="0"/>
      <w:marBottom w:val="0"/>
      <w:divBdr>
        <w:top w:val="none" w:sz="0" w:space="0" w:color="auto"/>
        <w:left w:val="none" w:sz="0" w:space="0" w:color="auto"/>
        <w:bottom w:val="none" w:sz="0" w:space="0" w:color="auto"/>
        <w:right w:val="none" w:sz="0" w:space="0" w:color="auto"/>
      </w:divBdr>
    </w:div>
    <w:div w:id="1497647955">
      <w:marLeft w:val="0"/>
      <w:marRight w:val="0"/>
      <w:marTop w:val="0"/>
      <w:marBottom w:val="0"/>
      <w:divBdr>
        <w:top w:val="none" w:sz="0" w:space="0" w:color="auto"/>
        <w:left w:val="none" w:sz="0" w:space="0" w:color="auto"/>
        <w:bottom w:val="none" w:sz="0" w:space="0" w:color="auto"/>
        <w:right w:val="none" w:sz="0" w:space="0" w:color="auto"/>
      </w:divBdr>
    </w:div>
    <w:div w:id="1497647956">
      <w:marLeft w:val="0"/>
      <w:marRight w:val="0"/>
      <w:marTop w:val="0"/>
      <w:marBottom w:val="0"/>
      <w:divBdr>
        <w:top w:val="none" w:sz="0" w:space="0" w:color="auto"/>
        <w:left w:val="none" w:sz="0" w:space="0" w:color="auto"/>
        <w:bottom w:val="none" w:sz="0" w:space="0" w:color="auto"/>
        <w:right w:val="none" w:sz="0" w:space="0" w:color="auto"/>
      </w:divBdr>
    </w:div>
    <w:div w:id="1497647957">
      <w:marLeft w:val="0"/>
      <w:marRight w:val="0"/>
      <w:marTop w:val="0"/>
      <w:marBottom w:val="0"/>
      <w:divBdr>
        <w:top w:val="none" w:sz="0" w:space="0" w:color="auto"/>
        <w:left w:val="none" w:sz="0" w:space="0" w:color="auto"/>
        <w:bottom w:val="none" w:sz="0" w:space="0" w:color="auto"/>
        <w:right w:val="none" w:sz="0" w:space="0" w:color="auto"/>
      </w:divBdr>
    </w:div>
    <w:div w:id="1497647958">
      <w:marLeft w:val="0"/>
      <w:marRight w:val="0"/>
      <w:marTop w:val="0"/>
      <w:marBottom w:val="0"/>
      <w:divBdr>
        <w:top w:val="none" w:sz="0" w:space="0" w:color="auto"/>
        <w:left w:val="none" w:sz="0" w:space="0" w:color="auto"/>
        <w:bottom w:val="none" w:sz="0" w:space="0" w:color="auto"/>
        <w:right w:val="none" w:sz="0" w:space="0" w:color="auto"/>
      </w:divBdr>
    </w:div>
    <w:div w:id="1497647959">
      <w:marLeft w:val="0"/>
      <w:marRight w:val="0"/>
      <w:marTop w:val="0"/>
      <w:marBottom w:val="0"/>
      <w:divBdr>
        <w:top w:val="none" w:sz="0" w:space="0" w:color="auto"/>
        <w:left w:val="none" w:sz="0" w:space="0" w:color="auto"/>
        <w:bottom w:val="none" w:sz="0" w:space="0" w:color="auto"/>
        <w:right w:val="none" w:sz="0" w:space="0" w:color="auto"/>
      </w:divBdr>
    </w:div>
    <w:div w:id="1497647960">
      <w:marLeft w:val="0"/>
      <w:marRight w:val="0"/>
      <w:marTop w:val="0"/>
      <w:marBottom w:val="0"/>
      <w:divBdr>
        <w:top w:val="none" w:sz="0" w:space="0" w:color="auto"/>
        <w:left w:val="none" w:sz="0" w:space="0" w:color="auto"/>
        <w:bottom w:val="none" w:sz="0" w:space="0" w:color="auto"/>
        <w:right w:val="none" w:sz="0" w:space="0" w:color="auto"/>
      </w:divBdr>
    </w:div>
    <w:div w:id="1497647961">
      <w:marLeft w:val="0"/>
      <w:marRight w:val="0"/>
      <w:marTop w:val="0"/>
      <w:marBottom w:val="0"/>
      <w:divBdr>
        <w:top w:val="none" w:sz="0" w:space="0" w:color="auto"/>
        <w:left w:val="none" w:sz="0" w:space="0" w:color="auto"/>
        <w:bottom w:val="none" w:sz="0" w:space="0" w:color="auto"/>
        <w:right w:val="none" w:sz="0" w:space="0" w:color="auto"/>
      </w:divBdr>
    </w:div>
    <w:div w:id="1497647962">
      <w:marLeft w:val="0"/>
      <w:marRight w:val="0"/>
      <w:marTop w:val="0"/>
      <w:marBottom w:val="0"/>
      <w:divBdr>
        <w:top w:val="none" w:sz="0" w:space="0" w:color="auto"/>
        <w:left w:val="none" w:sz="0" w:space="0" w:color="auto"/>
        <w:bottom w:val="none" w:sz="0" w:space="0" w:color="auto"/>
        <w:right w:val="none" w:sz="0" w:space="0" w:color="auto"/>
      </w:divBdr>
    </w:div>
    <w:div w:id="149764796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uk.wikipedia.org/wiki/&#1058;&#1077;&#1093;&#1085;&#1086;&#1083;&#1086;&#1075;&#1110;&#1111;" TargetMode="External"/><Relationship Id="rId18" Type="http://schemas.openxmlformats.org/officeDocument/2006/relationships/chart" Target="charts/chart2.xml"/><Relationship Id="rId26" Type="http://schemas.openxmlformats.org/officeDocument/2006/relationships/chart" Target="charts/chart10.xml"/><Relationship Id="rId3" Type="http://schemas.microsoft.com/office/2007/relationships/stylesWithEffects" Target="stylesWithEffect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hyperlink" Target="https://uk.wikipedia.org/wiki/&#1053;&#1072;&#1091;&#1082;&#1072;" TargetMode="External"/><Relationship Id="rId17" Type="http://schemas.openxmlformats.org/officeDocument/2006/relationships/chart" Target="charts/chart1.xml"/><Relationship Id="rId25" Type="http://schemas.openxmlformats.org/officeDocument/2006/relationships/chart" Target="charts/chart9.xml"/><Relationship Id="rId2" Type="http://schemas.openxmlformats.org/officeDocument/2006/relationships/styles" Target="styles.xml"/><Relationship Id="rId16" Type="http://schemas.openxmlformats.org/officeDocument/2006/relationships/hyperlink" Target="https://uk.wikipedia.org/wiki/&#1053;&#1072;&#1094;&#1110;&#1086;&#1085;&#1072;&#1083;&#1100;&#1085;&#1080;&#1081;_&#1085;&#1072;&#1091;&#1082;&#1086;&#1074;&#1080;&#1081;_&#1092;&#1086;&#1085;&#1076;" TargetMode="External"/><Relationship Id="rId20" Type="http://schemas.openxmlformats.org/officeDocument/2006/relationships/chart" Target="charts/chart4.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koreatesol.org/sites/default/files/pdf/Littlewood%20-%20Teaching%20English%20PDF.pdf" TargetMode="External"/><Relationship Id="rId24" Type="http://schemas.openxmlformats.org/officeDocument/2006/relationships/chart" Target="charts/chart8.xml"/><Relationship Id="rId5" Type="http://schemas.openxmlformats.org/officeDocument/2006/relationships/webSettings" Target="webSettings.xml"/><Relationship Id="rId15" Type="http://schemas.openxmlformats.org/officeDocument/2006/relationships/hyperlink" Target="https://uk.wikipedia.org/wiki/&#1052;&#1072;&#1090;&#1077;&#1084;&#1072;&#1090;&#1080;&#1082;&#1072;" TargetMode="External"/><Relationship Id="rId23" Type="http://schemas.openxmlformats.org/officeDocument/2006/relationships/chart" Target="charts/chart7.xml"/><Relationship Id="rId28" Type="http://schemas.openxmlformats.org/officeDocument/2006/relationships/image" Target="media/image1.jpeg"/><Relationship Id="rId10" Type="http://schemas.openxmlformats.org/officeDocument/2006/relationships/hyperlink" Target="https://www.youtube.com/watch?v=hoUx036IN9Q" TargetMode="Externa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uk.wikipedia.org/wiki/&#1030;&#1085;&#1078;&#1077;&#1085;&#1077;&#1088;&#1110;&#1103;" TargetMode="Externa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uk-UA"/>
              <a:t>Чи  був процес проведення роботи завжди зрозумілим?</a:t>
            </a:r>
            <a:endParaRPr lang="ru-RU"/>
          </a:p>
        </c:rich>
      </c:tx>
      <c:overlay val="0"/>
      <c:spPr>
        <a:noFill/>
        <a:ln w="25374">
          <a:noFill/>
        </a:ln>
      </c:spPr>
    </c:title>
    <c:autoTitleDeleted val="0"/>
    <c:plotArea>
      <c:layout>
        <c:manualLayout>
          <c:layoutTarget val="inner"/>
          <c:xMode val="edge"/>
          <c:yMode val="edge"/>
          <c:x val="0.19774011299435026"/>
          <c:y val="0.28009828009828008"/>
          <c:w val="0.77542372881355937"/>
          <c:h val="0.59705159705159705"/>
        </c:manualLayout>
      </c:layout>
      <c:barChart>
        <c:barDir val="col"/>
        <c:grouping val="clustered"/>
        <c:varyColors val="0"/>
        <c:ser>
          <c:idx val="0"/>
          <c:order val="0"/>
          <c:tx>
            <c:strRef>
              <c:f>Лист1!$B$1</c:f>
              <c:strCache>
                <c:ptCount val="1"/>
                <c:pt idx="0">
                  <c:v>Учні</c:v>
                </c:pt>
              </c:strCache>
            </c:strRef>
          </c:tx>
          <c:invertIfNegative val="0"/>
          <c:cat>
            <c:strRef>
              <c:f>Лист1!$A$2:$A$4</c:f>
              <c:strCache>
                <c:ptCount val="3"/>
                <c:pt idx="0">
                  <c:v>Так</c:v>
                </c:pt>
                <c:pt idx="1">
                  <c:v>Не завжди</c:v>
                </c:pt>
                <c:pt idx="2">
                  <c:v>Ні</c:v>
                </c:pt>
              </c:strCache>
            </c:strRef>
          </c:cat>
          <c:val>
            <c:numRef>
              <c:f>Лист1!$B$2:$B$4</c:f>
              <c:numCache>
                <c:formatCode>General</c:formatCode>
                <c:ptCount val="3"/>
                <c:pt idx="0">
                  <c:v>8</c:v>
                </c:pt>
                <c:pt idx="1">
                  <c:v>2</c:v>
                </c:pt>
                <c:pt idx="2">
                  <c:v>0</c:v>
                </c:pt>
              </c:numCache>
            </c:numRef>
          </c:val>
        </c:ser>
        <c:dLbls>
          <c:showLegendKey val="0"/>
          <c:showVal val="0"/>
          <c:showCatName val="0"/>
          <c:showSerName val="0"/>
          <c:showPercent val="0"/>
          <c:showBubbleSize val="0"/>
        </c:dLbls>
        <c:gapWidth val="150"/>
        <c:axId val="165554048"/>
        <c:axId val="165555584"/>
      </c:barChart>
      <c:catAx>
        <c:axId val="165554048"/>
        <c:scaling>
          <c:orientation val="minMax"/>
        </c:scaling>
        <c:delete val="0"/>
        <c:axPos val="b"/>
        <c:numFmt formatCode="General" sourceLinked="0"/>
        <c:majorTickMark val="out"/>
        <c:minorTickMark val="none"/>
        <c:tickLblPos val="nextTo"/>
        <c:crossAx val="165555584"/>
        <c:crosses val="autoZero"/>
        <c:auto val="1"/>
        <c:lblAlgn val="ctr"/>
        <c:lblOffset val="100"/>
        <c:noMultiLvlLbl val="0"/>
      </c:catAx>
      <c:valAx>
        <c:axId val="165555584"/>
        <c:scaling>
          <c:orientation val="minMax"/>
        </c:scaling>
        <c:delete val="0"/>
        <c:axPos val="l"/>
        <c:majorGridlines/>
        <c:numFmt formatCode="General" sourceLinked="1"/>
        <c:majorTickMark val="out"/>
        <c:minorTickMark val="none"/>
        <c:tickLblPos val="nextTo"/>
        <c:crossAx val="165554048"/>
        <c:crosses val="autoZero"/>
        <c:crossBetween val="between"/>
      </c:valAx>
    </c:plotArea>
    <c:legend>
      <c:legendPos val="r"/>
      <c:layout>
        <c:manualLayout>
          <c:xMode val="edge"/>
          <c:yMode val="edge"/>
          <c:x val="1.271186440677966E-2"/>
          <c:y val="0.57248157248157261"/>
          <c:w val="0.11299435028248588"/>
          <c:h val="8.3538083538083535E-2"/>
        </c:manualLayout>
      </c:layout>
      <c:overlay val="0"/>
    </c:legend>
    <c:plotVisOnly val="1"/>
    <c:dispBlanksAs val="gap"/>
    <c:showDLblsOverMax val="0"/>
  </c:chart>
  <c:txPr>
    <a:bodyPr/>
    <a:lstStyle/>
    <a:p>
      <a:pPr>
        <a:defRPr sz="1399">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Учень як центр</c:v>
                </c:pt>
              </c:strCache>
            </c:strRef>
          </c:tx>
          <c:marker>
            <c:symbol val="none"/>
          </c:marker>
          <c:cat>
            <c:numRef>
              <c:f>Лист1!$A$2:$A$17</c:f>
              <c:numCache>
                <c:formatCode>General</c:formatCode>
                <c:ptCount val="16"/>
                <c:pt idx="0">
                  <c:v>1900</c:v>
                </c:pt>
                <c:pt idx="1">
                  <c:v>1910</c:v>
                </c:pt>
                <c:pt idx="2">
                  <c:v>1920</c:v>
                </c:pt>
                <c:pt idx="3">
                  <c:v>1930</c:v>
                </c:pt>
                <c:pt idx="4">
                  <c:v>1934</c:v>
                </c:pt>
                <c:pt idx="5">
                  <c:v>1940</c:v>
                </c:pt>
                <c:pt idx="6">
                  <c:v>1945</c:v>
                </c:pt>
                <c:pt idx="7">
                  <c:v>1950</c:v>
                </c:pt>
                <c:pt idx="8">
                  <c:v>1960</c:v>
                </c:pt>
                <c:pt idx="9">
                  <c:v>1962</c:v>
                </c:pt>
                <c:pt idx="10">
                  <c:v>1970</c:v>
                </c:pt>
                <c:pt idx="11">
                  <c:v>1980</c:v>
                </c:pt>
                <c:pt idx="12">
                  <c:v>1983</c:v>
                </c:pt>
                <c:pt idx="13">
                  <c:v>1985</c:v>
                </c:pt>
                <c:pt idx="14">
                  <c:v>1990</c:v>
                </c:pt>
                <c:pt idx="15">
                  <c:v>2000</c:v>
                </c:pt>
              </c:numCache>
            </c:numRef>
          </c:cat>
          <c:val>
            <c:numRef>
              <c:f>Лист1!$B$2:$B$17</c:f>
              <c:numCache>
                <c:formatCode>0.00000000%</c:formatCode>
                <c:ptCount val="16"/>
                <c:pt idx="0">
                  <c:v>0</c:v>
                </c:pt>
                <c:pt idx="1">
                  <c:v>0</c:v>
                </c:pt>
                <c:pt idx="2">
                  <c:v>0</c:v>
                </c:pt>
                <c:pt idx="3">
                  <c:v>1.0000000000000001E-9</c:v>
                </c:pt>
                <c:pt idx="4">
                  <c:v>4.0000000000000001E-10</c:v>
                </c:pt>
                <c:pt idx="5">
                  <c:v>2.0000000000000001E-9</c:v>
                </c:pt>
                <c:pt idx="6">
                  <c:v>4.4999999999999998E-9</c:v>
                </c:pt>
                <c:pt idx="7">
                  <c:v>6.5000000000000003E-9</c:v>
                </c:pt>
                <c:pt idx="8">
                  <c:v>1.0999999999999999E-8</c:v>
                </c:pt>
                <c:pt idx="9">
                  <c:v>8.9999999999999995E-9</c:v>
                </c:pt>
                <c:pt idx="10">
                  <c:v>1.85E-8</c:v>
                </c:pt>
                <c:pt idx="11">
                  <c:v>2E-8</c:v>
                </c:pt>
                <c:pt idx="12">
                  <c:v>1.4999999999999999E-8</c:v>
                </c:pt>
                <c:pt idx="13">
                  <c:v>1.4999999999999999E-8</c:v>
                </c:pt>
                <c:pt idx="14">
                  <c:v>2.9999999999999997E-8</c:v>
                </c:pt>
                <c:pt idx="15">
                  <c:v>8.9999999999999999E-8</c:v>
                </c:pt>
              </c:numCache>
            </c:numRef>
          </c:val>
          <c:smooth val="0"/>
        </c:ser>
        <c:dLbls>
          <c:showLegendKey val="0"/>
          <c:showVal val="0"/>
          <c:showCatName val="0"/>
          <c:showSerName val="0"/>
          <c:showPercent val="0"/>
          <c:showBubbleSize val="0"/>
        </c:dLbls>
        <c:marker val="1"/>
        <c:smooth val="0"/>
        <c:axId val="48080384"/>
        <c:axId val="48081920"/>
      </c:lineChart>
      <c:catAx>
        <c:axId val="48080384"/>
        <c:scaling>
          <c:orientation val="minMax"/>
        </c:scaling>
        <c:delete val="0"/>
        <c:axPos val="b"/>
        <c:min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inorGridlines>
        <c:numFmt formatCode="General" sourceLinked="0"/>
        <c:majorTickMark val="out"/>
        <c:minorTickMark val="none"/>
        <c:tickLblPos val="nextTo"/>
        <c:txPr>
          <a:bodyPr/>
          <a:lstStyle/>
          <a:p>
            <a:pPr>
              <a:defRPr sz="1200"/>
            </a:pPr>
            <a:endParaRPr lang="uk-UA"/>
          </a:p>
        </c:txPr>
        <c:crossAx val="48081920"/>
        <c:crosses val="autoZero"/>
        <c:auto val="1"/>
        <c:lblAlgn val="ctr"/>
        <c:lblOffset val="100"/>
        <c:noMultiLvlLbl val="0"/>
      </c:catAx>
      <c:valAx>
        <c:axId val="48081920"/>
        <c:scaling>
          <c:orientation val="minMax"/>
        </c:scaling>
        <c:delete val="0"/>
        <c:axPos val="l"/>
        <c:majorGridlines/>
        <c:numFmt formatCode="0.00000000%" sourceLinked="1"/>
        <c:majorTickMark val="out"/>
        <c:minorTickMark val="none"/>
        <c:tickLblPos val="nextTo"/>
        <c:txPr>
          <a:bodyPr/>
          <a:lstStyle/>
          <a:p>
            <a:pPr>
              <a:defRPr sz="1100"/>
            </a:pPr>
            <a:endParaRPr lang="uk-UA"/>
          </a:p>
        </c:txPr>
        <c:crossAx val="48080384"/>
        <c:crosses val="autoZero"/>
        <c:crossBetween val="midCat"/>
      </c:valAx>
    </c:plotArea>
    <c:legend>
      <c:legendPos val="r"/>
      <c:layout>
        <c:manualLayout>
          <c:xMode val="edge"/>
          <c:yMode val="edge"/>
          <c:x val="0.73989898989898994"/>
          <c:y val="7.6648841354723718E-2"/>
          <c:w val="0.24368686868686873"/>
          <c:h val="5.5258467023172914E-2"/>
        </c:manualLayout>
      </c:layout>
      <c:overlay val="0"/>
      <c:txPr>
        <a:bodyPr/>
        <a:lstStyle/>
        <a:p>
          <a:pPr>
            <a:defRPr sz="1200"/>
          </a:pPr>
          <a:endParaRPr lang="uk-UA"/>
        </a:p>
      </c:txPr>
    </c:legend>
    <c:plotVisOnly val="1"/>
    <c:dispBlanksAs val="gap"/>
    <c:showDLblsOverMax val="0"/>
  </c:chart>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09742271799359"/>
          <c:y val="2.5465155084737384E-2"/>
          <c:w val="0.73741688538932637"/>
          <c:h val="0.89886614882220606"/>
        </c:manualLayout>
      </c:layout>
      <c:lineChart>
        <c:grouping val="standard"/>
        <c:varyColors val="0"/>
        <c:ser>
          <c:idx val="0"/>
          <c:order val="0"/>
          <c:tx>
            <c:strRef>
              <c:f>Лист1!$B$1</c:f>
              <c:strCache>
                <c:ptCount val="1"/>
                <c:pt idx="0">
                  <c:v>Учень</c:v>
                </c:pt>
              </c:strCache>
            </c:strRef>
          </c:tx>
          <c:marker>
            <c:symbol val="none"/>
          </c:marker>
          <c:cat>
            <c:numRef>
              <c:f>Лист1!$A$2:$A$11</c:f>
              <c:numCache>
                <c:formatCode>0</c:formatCode>
                <c:ptCount val="10"/>
                <c:pt idx="0">
                  <c:v>1910</c:v>
                </c:pt>
                <c:pt idx="1">
                  <c:v>1920</c:v>
                </c:pt>
                <c:pt idx="2">
                  <c:v>1930</c:v>
                </c:pt>
                <c:pt idx="3">
                  <c:v>1940</c:v>
                </c:pt>
                <c:pt idx="4">
                  <c:v>1950</c:v>
                </c:pt>
                <c:pt idx="5">
                  <c:v>1960</c:v>
                </c:pt>
                <c:pt idx="6">
                  <c:v>1970</c:v>
                </c:pt>
                <c:pt idx="7">
                  <c:v>1980</c:v>
                </c:pt>
                <c:pt idx="8">
                  <c:v>1990</c:v>
                </c:pt>
                <c:pt idx="9">
                  <c:v>2000</c:v>
                </c:pt>
              </c:numCache>
            </c:numRef>
          </c:cat>
          <c:val>
            <c:numRef>
              <c:f>Лист1!$B$2:$B$11</c:f>
              <c:numCache>
                <c:formatCode>0.0000</c:formatCode>
                <c:ptCount val="10"/>
                <c:pt idx="0">
                  <c:v>5.0000000000000001E-3</c:v>
                </c:pt>
                <c:pt idx="1">
                  <c:v>6.0000000000000001E-3</c:v>
                </c:pt>
                <c:pt idx="2">
                  <c:v>8.0000000000000002E-3</c:v>
                </c:pt>
                <c:pt idx="3">
                  <c:v>8.9999999999999993E-3</c:v>
                </c:pt>
                <c:pt idx="4">
                  <c:v>8.5000000000000006E-3</c:v>
                </c:pt>
                <c:pt idx="5">
                  <c:v>8.8000000000000005E-3</c:v>
                </c:pt>
                <c:pt idx="6">
                  <c:v>1.0999999999999999E-2</c:v>
                </c:pt>
                <c:pt idx="7">
                  <c:v>9.4999999999999998E-3</c:v>
                </c:pt>
                <c:pt idx="8">
                  <c:v>8.9999999999999993E-3</c:v>
                </c:pt>
                <c:pt idx="9">
                  <c:v>0.01</c:v>
                </c:pt>
              </c:numCache>
            </c:numRef>
          </c:val>
          <c:smooth val="0"/>
        </c:ser>
        <c:ser>
          <c:idx val="1"/>
          <c:order val="1"/>
          <c:tx>
            <c:strRef>
              <c:f>Лист1!$C$1</c:f>
              <c:strCache>
                <c:ptCount val="1"/>
                <c:pt idx="0">
                  <c:v>Вчитель</c:v>
                </c:pt>
              </c:strCache>
            </c:strRef>
          </c:tx>
          <c:marker>
            <c:symbol val="none"/>
          </c:marker>
          <c:cat>
            <c:numRef>
              <c:f>Лист1!$A$2:$A$11</c:f>
              <c:numCache>
                <c:formatCode>0</c:formatCode>
                <c:ptCount val="10"/>
                <c:pt idx="0">
                  <c:v>1910</c:v>
                </c:pt>
                <c:pt idx="1">
                  <c:v>1920</c:v>
                </c:pt>
                <c:pt idx="2">
                  <c:v>1930</c:v>
                </c:pt>
                <c:pt idx="3">
                  <c:v>1940</c:v>
                </c:pt>
                <c:pt idx="4">
                  <c:v>1950</c:v>
                </c:pt>
                <c:pt idx="5">
                  <c:v>1960</c:v>
                </c:pt>
                <c:pt idx="6">
                  <c:v>1970</c:v>
                </c:pt>
                <c:pt idx="7">
                  <c:v>1980</c:v>
                </c:pt>
                <c:pt idx="8">
                  <c:v>1990</c:v>
                </c:pt>
                <c:pt idx="9">
                  <c:v>2000</c:v>
                </c:pt>
              </c:numCache>
            </c:numRef>
          </c:cat>
          <c:val>
            <c:numRef>
              <c:f>Лист1!$C$2:$C$11</c:f>
              <c:numCache>
                <c:formatCode>General</c:formatCode>
                <c:ptCount val="10"/>
                <c:pt idx="0" formatCode="0.0000">
                  <c:v>5.0000000000000001E-3</c:v>
                </c:pt>
                <c:pt idx="1">
                  <c:v>6.4999999999999997E-3</c:v>
                </c:pt>
                <c:pt idx="2">
                  <c:v>1.1299999999999999E-2</c:v>
                </c:pt>
                <c:pt idx="3">
                  <c:v>1.0800000000000001E-2</c:v>
                </c:pt>
                <c:pt idx="4">
                  <c:v>9.4000000000000004E-3</c:v>
                </c:pt>
                <c:pt idx="5" formatCode="0.0000">
                  <c:v>0.01</c:v>
                </c:pt>
                <c:pt idx="6" formatCode="0.0000">
                  <c:v>0.01</c:v>
                </c:pt>
                <c:pt idx="7">
                  <c:v>8.6E-3</c:v>
                </c:pt>
                <c:pt idx="8" formatCode="0.0000">
                  <c:v>8.0000000000000002E-3</c:v>
                </c:pt>
                <c:pt idx="9" formatCode="0.0000">
                  <c:v>8.0000000000000002E-3</c:v>
                </c:pt>
              </c:numCache>
            </c:numRef>
          </c:val>
          <c:smooth val="0"/>
        </c:ser>
        <c:dLbls>
          <c:showLegendKey val="0"/>
          <c:showVal val="0"/>
          <c:showCatName val="0"/>
          <c:showSerName val="0"/>
          <c:showPercent val="0"/>
          <c:showBubbleSize val="0"/>
        </c:dLbls>
        <c:marker val="1"/>
        <c:smooth val="0"/>
        <c:axId val="64094592"/>
        <c:axId val="64096128"/>
      </c:lineChart>
      <c:catAx>
        <c:axId val="64094592"/>
        <c:scaling>
          <c:orientation val="minMax"/>
        </c:scaling>
        <c:delete val="0"/>
        <c:axPos val="b"/>
        <c:majorGridlines/>
        <c:numFmt formatCode="0" sourceLinked="1"/>
        <c:majorTickMark val="out"/>
        <c:minorTickMark val="none"/>
        <c:tickLblPos val="nextTo"/>
        <c:crossAx val="64096128"/>
        <c:crosses val="autoZero"/>
        <c:auto val="1"/>
        <c:lblAlgn val="ctr"/>
        <c:lblOffset val="100"/>
        <c:noMultiLvlLbl val="0"/>
      </c:catAx>
      <c:valAx>
        <c:axId val="64096128"/>
        <c:scaling>
          <c:orientation val="minMax"/>
          <c:max val="1.3000000000000012E-2"/>
          <c:min val="0"/>
        </c:scaling>
        <c:delete val="0"/>
        <c:axPos val="l"/>
        <c:majorGridlines/>
        <c:numFmt formatCode="0.0000" sourceLinked="1"/>
        <c:majorTickMark val="out"/>
        <c:minorTickMark val="none"/>
        <c:tickLblPos val="nextTo"/>
        <c:crossAx val="64094592"/>
        <c:crosses val="autoZero"/>
        <c:crossBetween val="midCat"/>
        <c:majorUnit val="1.0000000000000011E-3"/>
      </c:valAx>
    </c:plotArea>
    <c:legend>
      <c:legendPos val="r"/>
      <c:layout>
        <c:manualLayout>
          <c:xMode val="edge"/>
          <c:yMode val="edge"/>
          <c:x val="0.81854304635761588"/>
          <c:y val="0.17011834319526625"/>
          <c:w val="0.15231788079470199"/>
          <c:h val="0.26479289940828404"/>
        </c:manualLayout>
      </c:layout>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uk-UA"/>
              <a:t>Яке ваше загальне враження від такого уроку?</a:t>
            </a:r>
            <a:endParaRPr lang="ru-RU"/>
          </a:p>
        </c:rich>
      </c:tx>
      <c:layout>
        <c:manualLayout>
          <c:xMode val="edge"/>
          <c:yMode val="edge"/>
          <c:x val="0.1483276034157702"/>
          <c:y val="0"/>
        </c:manualLayout>
      </c:layout>
      <c:overlay val="0"/>
      <c:spPr>
        <a:noFill/>
        <a:ln w="25374">
          <a:noFill/>
        </a:ln>
      </c:spPr>
    </c:title>
    <c:autoTitleDeleted val="0"/>
    <c:plotArea>
      <c:layout>
        <c:manualLayout>
          <c:layoutTarget val="inner"/>
          <c:xMode val="edge"/>
          <c:yMode val="edge"/>
          <c:x val="0.18220338983050846"/>
          <c:y val="0.28009828009828008"/>
          <c:w val="0.79237288135593209"/>
          <c:h val="0.53562653562653573"/>
        </c:manualLayout>
      </c:layout>
      <c:barChart>
        <c:barDir val="col"/>
        <c:grouping val="clustered"/>
        <c:varyColors val="0"/>
        <c:ser>
          <c:idx val="0"/>
          <c:order val="0"/>
          <c:tx>
            <c:strRef>
              <c:f>Лист1!$B$1</c:f>
              <c:strCache>
                <c:ptCount val="1"/>
                <c:pt idx="0">
                  <c:v>Учні</c:v>
                </c:pt>
              </c:strCache>
            </c:strRef>
          </c:tx>
          <c:invertIfNegative val="0"/>
          <c:cat>
            <c:strRef>
              <c:f>Лист1!$A$2:$A$6</c:f>
              <c:strCache>
                <c:ptCount val="5"/>
                <c:pt idx="0">
                  <c:v>Дуже гарне</c:v>
                </c:pt>
                <c:pt idx="1">
                  <c:v>Гарне</c:v>
                </c:pt>
                <c:pt idx="2">
                  <c:v>Нормальне</c:v>
                </c:pt>
                <c:pt idx="3">
                  <c:v>Погане</c:v>
                </c:pt>
                <c:pt idx="4">
                  <c:v>Дуже погане</c:v>
                </c:pt>
              </c:strCache>
            </c:strRef>
          </c:cat>
          <c:val>
            <c:numRef>
              <c:f>Лист1!$B$2:$B$6</c:f>
              <c:numCache>
                <c:formatCode>General</c:formatCode>
                <c:ptCount val="5"/>
                <c:pt idx="0">
                  <c:v>6</c:v>
                </c:pt>
                <c:pt idx="1">
                  <c:v>3</c:v>
                </c:pt>
                <c:pt idx="2">
                  <c:v>1</c:v>
                </c:pt>
                <c:pt idx="3">
                  <c:v>0</c:v>
                </c:pt>
                <c:pt idx="4">
                  <c:v>0</c:v>
                </c:pt>
              </c:numCache>
            </c:numRef>
          </c:val>
        </c:ser>
        <c:dLbls>
          <c:showLegendKey val="0"/>
          <c:showVal val="0"/>
          <c:showCatName val="0"/>
          <c:showSerName val="0"/>
          <c:showPercent val="0"/>
          <c:showBubbleSize val="0"/>
        </c:dLbls>
        <c:gapWidth val="150"/>
        <c:axId val="164479360"/>
        <c:axId val="164480896"/>
      </c:barChart>
      <c:catAx>
        <c:axId val="164479360"/>
        <c:scaling>
          <c:orientation val="minMax"/>
        </c:scaling>
        <c:delete val="0"/>
        <c:axPos val="b"/>
        <c:numFmt formatCode="General" sourceLinked="0"/>
        <c:majorTickMark val="out"/>
        <c:minorTickMark val="none"/>
        <c:tickLblPos val="nextTo"/>
        <c:crossAx val="164480896"/>
        <c:crosses val="autoZero"/>
        <c:auto val="1"/>
        <c:lblAlgn val="ctr"/>
        <c:lblOffset val="100"/>
        <c:noMultiLvlLbl val="0"/>
      </c:catAx>
      <c:valAx>
        <c:axId val="164480896"/>
        <c:scaling>
          <c:orientation val="minMax"/>
        </c:scaling>
        <c:delete val="0"/>
        <c:axPos val="l"/>
        <c:majorGridlines/>
        <c:numFmt formatCode="General" sourceLinked="1"/>
        <c:majorTickMark val="out"/>
        <c:minorTickMark val="none"/>
        <c:tickLblPos val="nextTo"/>
        <c:crossAx val="164479360"/>
        <c:crosses val="autoZero"/>
        <c:crossBetween val="between"/>
      </c:valAx>
    </c:plotArea>
    <c:legend>
      <c:legendPos val="r"/>
      <c:layout>
        <c:manualLayout>
          <c:xMode val="edge"/>
          <c:yMode val="edge"/>
          <c:x val="1.271186440677966E-2"/>
          <c:y val="0.57248157248157261"/>
          <c:w val="0.11299435028248588"/>
          <c:h val="8.3538083538083535E-2"/>
        </c:manualLayout>
      </c:layout>
      <c:overlay val="0"/>
    </c:legend>
    <c:plotVisOnly val="1"/>
    <c:dispBlanksAs val="gap"/>
    <c:showDLblsOverMax val="0"/>
  </c:chart>
  <c:txPr>
    <a:bodyPr/>
    <a:lstStyle/>
    <a:p>
      <a:pPr>
        <a:defRPr sz="1399">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uk-UA"/>
              <a:t>Який рівень складності обговорюваних тем?</a:t>
            </a:r>
            <a:endParaRPr lang="ru-RU"/>
          </a:p>
        </c:rich>
      </c:tx>
      <c:overlay val="0"/>
      <c:spPr>
        <a:noFill/>
        <a:ln w="25374">
          <a:noFill/>
        </a:ln>
      </c:spPr>
    </c:title>
    <c:autoTitleDeleted val="0"/>
    <c:plotArea>
      <c:layout>
        <c:manualLayout>
          <c:layoutTarget val="inner"/>
          <c:xMode val="edge"/>
          <c:yMode val="edge"/>
          <c:x val="0.18220338983050846"/>
          <c:y val="0.28009828009828008"/>
          <c:w val="0.79237288135593209"/>
          <c:h val="0.53562653562653573"/>
        </c:manualLayout>
      </c:layout>
      <c:barChart>
        <c:barDir val="col"/>
        <c:grouping val="clustered"/>
        <c:varyColors val="0"/>
        <c:ser>
          <c:idx val="0"/>
          <c:order val="0"/>
          <c:tx>
            <c:strRef>
              <c:f>Лист1!$B$1</c:f>
              <c:strCache>
                <c:ptCount val="1"/>
                <c:pt idx="0">
                  <c:v>Учні</c:v>
                </c:pt>
              </c:strCache>
            </c:strRef>
          </c:tx>
          <c:invertIfNegative val="0"/>
          <c:cat>
            <c:strRef>
              <c:f>Лист1!$A$2:$A$6</c:f>
              <c:strCache>
                <c:ptCount val="5"/>
                <c:pt idx="0">
                  <c:v>Дуже важко</c:v>
                </c:pt>
                <c:pt idx="1">
                  <c:v>Доволі важко</c:v>
                </c:pt>
                <c:pt idx="2">
                  <c:v>Саме як треба</c:v>
                </c:pt>
                <c:pt idx="3">
                  <c:v>Легко</c:v>
                </c:pt>
                <c:pt idx="4">
                  <c:v>Дуже легко</c:v>
                </c:pt>
              </c:strCache>
            </c:strRef>
          </c:cat>
          <c:val>
            <c:numRef>
              <c:f>Лист1!$B$2:$B$6</c:f>
              <c:numCache>
                <c:formatCode>General</c:formatCode>
                <c:ptCount val="5"/>
                <c:pt idx="0">
                  <c:v>0</c:v>
                </c:pt>
                <c:pt idx="1">
                  <c:v>4</c:v>
                </c:pt>
                <c:pt idx="2">
                  <c:v>6</c:v>
                </c:pt>
                <c:pt idx="3">
                  <c:v>0</c:v>
                </c:pt>
                <c:pt idx="4">
                  <c:v>0</c:v>
                </c:pt>
              </c:numCache>
            </c:numRef>
          </c:val>
        </c:ser>
        <c:dLbls>
          <c:showLegendKey val="0"/>
          <c:showVal val="0"/>
          <c:showCatName val="0"/>
          <c:showSerName val="0"/>
          <c:showPercent val="0"/>
          <c:showBubbleSize val="0"/>
        </c:dLbls>
        <c:gapWidth val="150"/>
        <c:axId val="164448896"/>
        <c:axId val="164458880"/>
      </c:barChart>
      <c:catAx>
        <c:axId val="164448896"/>
        <c:scaling>
          <c:orientation val="minMax"/>
        </c:scaling>
        <c:delete val="0"/>
        <c:axPos val="b"/>
        <c:numFmt formatCode="General" sourceLinked="0"/>
        <c:majorTickMark val="out"/>
        <c:minorTickMark val="none"/>
        <c:tickLblPos val="nextTo"/>
        <c:crossAx val="164458880"/>
        <c:crosses val="autoZero"/>
        <c:auto val="1"/>
        <c:lblAlgn val="ctr"/>
        <c:lblOffset val="100"/>
        <c:noMultiLvlLbl val="0"/>
      </c:catAx>
      <c:valAx>
        <c:axId val="164458880"/>
        <c:scaling>
          <c:orientation val="minMax"/>
        </c:scaling>
        <c:delete val="0"/>
        <c:axPos val="l"/>
        <c:majorGridlines/>
        <c:numFmt formatCode="General" sourceLinked="1"/>
        <c:majorTickMark val="out"/>
        <c:minorTickMark val="none"/>
        <c:tickLblPos val="nextTo"/>
        <c:crossAx val="164448896"/>
        <c:crosses val="autoZero"/>
        <c:crossBetween val="between"/>
      </c:valAx>
    </c:plotArea>
    <c:legend>
      <c:legendPos val="r"/>
      <c:layout>
        <c:manualLayout>
          <c:xMode val="edge"/>
          <c:yMode val="edge"/>
          <c:x val="1.271186440677966E-2"/>
          <c:y val="0.57248157248157261"/>
          <c:w val="0.11299435028248588"/>
          <c:h val="8.3538083538083535E-2"/>
        </c:manualLayout>
      </c:layout>
      <c:overlay val="0"/>
    </c:legend>
    <c:plotVisOnly val="1"/>
    <c:dispBlanksAs val="gap"/>
    <c:showDLblsOverMax val="0"/>
  </c:chart>
  <c:txPr>
    <a:bodyPr/>
    <a:lstStyle/>
    <a:p>
      <a:pPr>
        <a:defRPr sz="1399">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uk-UA"/>
              <a:t>Чи відчуваєте ви свою відповідальність за групу присутнім на звичайному уроці?»</a:t>
            </a:r>
            <a:endParaRPr lang="ru-RU"/>
          </a:p>
        </c:rich>
      </c:tx>
      <c:overlay val="0"/>
      <c:spPr>
        <a:noFill/>
        <a:ln w="25374">
          <a:noFill/>
        </a:ln>
      </c:spPr>
    </c:title>
    <c:autoTitleDeleted val="0"/>
    <c:plotArea>
      <c:layout>
        <c:manualLayout>
          <c:layoutTarget val="inner"/>
          <c:xMode val="edge"/>
          <c:yMode val="edge"/>
          <c:x val="0.18220338983050846"/>
          <c:y val="0.28009828009828008"/>
          <c:w val="0.79237288135593209"/>
          <c:h val="0.59705159705159705"/>
        </c:manualLayout>
      </c:layout>
      <c:barChart>
        <c:barDir val="col"/>
        <c:grouping val="clustered"/>
        <c:varyColors val="0"/>
        <c:ser>
          <c:idx val="0"/>
          <c:order val="0"/>
          <c:tx>
            <c:strRef>
              <c:f>Лист1!$B$1</c:f>
              <c:strCache>
                <c:ptCount val="1"/>
                <c:pt idx="0">
                  <c:v>Учні</c:v>
                </c:pt>
              </c:strCache>
            </c:strRef>
          </c:tx>
          <c:invertIfNegative val="0"/>
          <c:cat>
            <c:strRef>
              <c:f>Лист1!$A$2:$A$4</c:f>
              <c:strCache>
                <c:ptCount val="3"/>
                <c:pt idx="0">
                  <c:v>Так</c:v>
                </c:pt>
                <c:pt idx="1">
                  <c:v>Не завжди</c:v>
                </c:pt>
                <c:pt idx="2">
                  <c:v>Ні</c:v>
                </c:pt>
              </c:strCache>
            </c:strRef>
          </c:cat>
          <c:val>
            <c:numRef>
              <c:f>Лист1!$B$2:$B$4</c:f>
              <c:numCache>
                <c:formatCode>General</c:formatCode>
                <c:ptCount val="3"/>
                <c:pt idx="0">
                  <c:v>1</c:v>
                </c:pt>
                <c:pt idx="1">
                  <c:v>3</c:v>
                </c:pt>
                <c:pt idx="2">
                  <c:v>6</c:v>
                </c:pt>
              </c:numCache>
            </c:numRef>
          </c:val>
        </c:ser>
        <c:dLbls>
          <c:showLegendKey val="0"/>
          <c:showVal val="0"/>
          <c:showCatName val="0"/>
          <c:showSerName val="0"/>
          <c:showPercent val="0"/>
          <c:showBubbleSize val="0"/>
        </c:dLbls>
        <c:gapWidth val="150"/>
        <c:axId val="101835904"/>
        <c:axId val="101837440"/>
      </c:barChart>
      <c:catAx>
        <c:axId val="101835904"/>
        <c:scaling>
          <c:orientation val="minMax"/>
        </c:scaling>
        <c:delete val="0"/>
        <c:axPos val="b"/>
        <c:numFmt formatCode="General" sourceLinked="0"/>
        <c:majorTickMark val="out"/>
        <c:minorTickMark val="none"/>
        <c:tickLblPos val="nextTo"/>
        <c:crossAx val="101837440"/>
        <c:crosses val="autoZero"/>
        <c:auto val="1"/>
        <c:lblAlgn val="ctr"/>
        <c:lblOffset val="100"/>
        <c:noMultiLvlLbl val="0"/>
      </c:catAx>
      <c:valAx>
        <c:axId val="101837440"/>
        <c:scaling>
          <c:orientation val="minMax"/>
        </c:scaling>
        <c:delete val="0"/>
        <c:axPos val="l"/>
        <c:majorGridlines/>
        <c:numFmt formatCode="General" sourceLinked="1"/>
        <c:majorTickMark val="out"/>
        <c:minorTickMark val="none"/>
        <c:tickLblPos val="nextTo"/>
        <c:crossAx val="101835904"/>
        <c:crosses val="autoZero"/>
        <c:crossBetween val="between"/>
      </c:valAx>
    </c:plotArea>
    <c:legend>
      <c:legendPos val="r"/>
      <c:layout>
        <c:manualLayout>
          <c:xMode val="edge"/>
          <c:yMode val="edge"/>
          <c:x val="1.271186440677966E-2"/>
          <c:y val="0.57248157248157261"/>
          <c:w val="0.11299435028248588"/>
          <c:h val="8.3538083538083535E-2"/>
        </c:manualLayout>
      </c:layout>
      <c:overlay val="0"/>
    </c:legend>
    <c:plotVisOnly val="1"/>
    <c:dispBlanksAs val="gap"/>
    <c:showDLblsOverMax val="0"/>
  </c:chart>
  <c:txPr>
    <a:bodyPr/>
    <a:lstStyle/>
    <a:p>
      <a:pPr>
        <a:defRPr sz="1399">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uk-UA"/>
              <a:t>Чи відчували ви свою відповідальність за групу?</a:t>
            </a:r>
            <a:endParaRPr lang="ru-RU"/>
          </a:p>
        </c:rich>
      </c:tx>
      <c:overlay val="0"/>
      <c:spPr>
        <a:noFill/>
        <a:ln w="25374">
          <a:noFill/>
        </a:ln>
      </c:spPr>
    </c:title>
    <c:autoTitleDeleted val="0"/>
    <c:plotArea>
      <c:layout>
        <c:manualLayout>
          <c:layoutTarget val="inner"/>
          <c:xMode val="edge"/>
          <c:yMode val="edge"/>
          <c:x val="0.18220338983050846"/>
          <c:y val="0.28009828009828008"/>
          <c:w val="0.79237288135593209"/>
          <c:h val="0.59705159705159705"/>
        </c:manualLayout>
      </c:layout>
      <c:barChart>
        <c:barDir val="col"/>
        <c:grouping val="clustered"/>
        <c:varyColors val="0"/>
        <c:ser>
          <c:idx val="0"/>
          <c:order val="0"/>
          <c:tx>
            <c:strRef>
              <c:f>Лист1!$B$1</c:f>
              <c:strCache>
                <c:ptCount val="1"/>
                <c:pt idx="0">
                  <c:v>Учні</c:v>
                </c:pt>
              </c:strCache>
            </c:strRef>
          </c:tx>
          <c:invertIfNegative val="0"/>
          <c:cat>
            <c:strRef>
              <c:f>Лист1!$A$2:$A$4</c:f>
              <c:strCache>
                <c:ptCount val="3"/>
                <c:pt idx="0">
                  <c:v>Так</c:v>
                </c:pt>
                <c:pt idx="1">
                  <c:v>Не завжди</c:v>
                </c:pt>
                <c:pt idx="2">
                  <c:v>Ні</c:v>
                </c:pt>
              </c:strCache>
            </c:strRef>
          </c:cat>
          <c:val>
            <c:numRef>
              <c:f>Лист1!$B$2:$B$4</c:f>
              <c:numCache>
                <c:formatCode>General</c:formatCode>
                <c:ptCount val="3"/>
                <c:pt idx="0">
                  <c:v>6</c:v>
                </c:pt>
                <c:pt idx="1">
                  <c:v>4</c:v>
                </c:pt>
                <c:pt idx="2">
                  <c:v>0</c:v>
                </c:pt>
              </c:numCache>
            </c:numRef>
          </c:val>
        </c:ser>
        <c:dLbls>
          <c:showLegendKey val="0"/>
          <c:showVal val="0"/>
          <c:showCatName val="0"/>
          <c:showSerName val="0"/>
          <c:showPercent val="0"/>
          <c:showBubbleSize val="0"/>
        </c:dLbls>
        <c:gapWidth val="150"/>
        <c:axId val="101805440"/>
        <c:axId val="101823616"/>
      </c:barChart>
      <c:catAx>
        <c:axId val="101805440"/>
        <c:scaling>
          <c:orientation val="minMax"/>
        </c:scaling>
        <c:delete val="0"/>
        <c:axPos val="b"/>
        <c:numFmt formatCode="General" sourceLinked="0"/>
        <c:majorTickMark val="out"/>
        <c:minorTickMark val="none"/>
        <c:tickLblPos val="nextTo"/>
        <c:crossAx val="101823616"/>
        <c:crosses val="autoZero"/>
        <c:auto val="1"/>
        <c:lblAlgn val="ctr"/>
        <c:lblOffset val="100"/>
        <c:noMultiLvlLbl val="0"/>
      </c:catAx>
      <c:valAx>
        <c:axId val="101823616"/>
        <c:scaling>
          <c:orientation val="minMax"/>
        </c:scaling>
        <c:delete val="0"/>
        <c:axPos val="l"/>
        <c:majorGridlines/>
        <c:numFmt formatCode="General" sourceLinked="1"/>
        <c:majorTickMark val="out"/>
        <c:minorTickMark val="none"/>
        <c:tickLblPos val="nextTo"/>
        <c:crossAx val="101805440"/>
        <c:crosses val="autoZero"/>
        <c:crossBetween val="between"/>
      </c:valAx>
    </c:plotArea>
    <c:legend>
      <c:legendPos val="r"/>
      <c:layout>
        <c:manualLayout>
          <c:xMode val="edge"/>
          <c:yMode val="edge"/>
          <c:x val="1.271186440677966E-2"/>
          <c:y val="0.57248157248157261"/>
          <c:w val="0.11299435028248588"/>
          <c:h val="8.3538083538083535E-2"/>
        </c:manualLayout>
      </c:layout>
      <c:overlay val="0"/>
    </c:legend>
    <c:plotVisOnly val="1"/>
    <c:dispBlanksAs val="gap"/>
    <c:showDLblsOverMax val="0"/>
  </c:chart>
  <c:txPr>
    <a:bodyPr/>
    <a:lstStyle/>
    <a:p>
      <a:pPr>
        <a:defRPr sz="1399">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uk-UA"/>
              <a:t>Чи було для вас важко самостійно пояснювати тему групі?</a:t>
            </a:r>
            <a:endParaRPr lang="ru-RU"/>
          </a:p>
        </c:rich>
      </c:tx>
      <c:overlay val="0"/>
      <c:spPr>
        <a:noFill/>
        <a:ln w="25374">
          <a:noFill/>
        </a:ln>
      </c:spPr>
    </c:title>
    <c:autoTitleDeleted val="0"/>
    <c:plotArea>
      <c:layout>
        <c:manualLayout>
          <c:layoutTarget val="inner"/>
          <c:xMode val="edge"/>
          <c:yMode val="edge"/>
          <c:x val="0.18220338983050846"/>
          <c:y val="0.28009828009828008"/>
          <c:w val="0.79237288135593209"/>
          <c:h val="0.53562653562653573"/>
        </c:manualLayout>
      </c:layout>
      <c:barChart>
        <c:barDir val="col"/>
        <c:grouping val="clustered"/>
        <c:varyColors val="0"/>
        <c:ser>
          <c:idx val="0"/>
          <c:order val="0"/>
          <c:tx>
            <c:strRef>
              <c:f>Лист1!$B$1</c:f>
              <c:strCache>
                <c:ptCount val="1"/>
                <c:pt idx="0">
                  <c:v>Учні</c:v>
                </c:pt>
              </c:strCache>
            </c:strRef>
          </c:tx>
          <c:invertIfNegative val="0"/>
          <c:cat>
            <c:strRef>
              <c:f>Лист1!$A$2:$A$6</c:f>
              <c:strCache>
                <c:ptCount val="5"/>
                <c:pt idx="0">
                  <c:v>Дуже важко</c:v>
                </c:pt>
                <c:pt idx="1">
                  <c:v>Доволі важко</c:v>
                </c:pt>
                <c:pt idx="2">
                  <c:v>Саме як треба</c:v>
                </c:pt>
                <c:pt idx="3">
                  <c:v>Легко</c:v>
                </c:pt>
                <c:pt idx="4">
                  <c:v>Дуже легко</c:v>
                </c:pt>
              </c:strCache>
            </c:strRef>
          </c:cat>
          <c:val>
            <c:numRef>
              <c:f>Лист1!$B$2:$B$6</c:f>
              <c:numCache>
                <c:formatCode>General</c:formatCode>
                <c:ptCount val="5"/>
                <c:pt idx="0">
                  <c:v>0</c:v>
                </c:pt>
                <c:pt idx="1">
                  <c:v>4</c:v>
                </c:pt>
                <c:pt idx="2">
                  <c:v>6</c:v>
                </c:pt>
                <c:pt idx="3">
                  <c:v>0</c:v>
                </c:pt>
                <c:pt idx="4">
                  <c:v>0</c:v>
                </c:pt>
              </c:numCache>
            </c:numRef>
          </c:val>
        </c:ser>
        <c:dLbls>
          <c:showLegendKey val="0"/>
          <c:showVal val="0"/>
          <c:showCatName val="0"/>
          <c:showSerName val="0"/>
          <c:showPercent val="0"/>
          <c:showBubbleSize val="0"/>
        </c:dLbls>
        <c:gapWidth val="150"/>
        <c:axId val="101787904"/>
        <c:axId val="101789696"/>
      </c:barChart>
      <c:catAx>
        <c:axId val="101787904"/>
        <c:scaling>
          <c:orientation val="minMax"/>
        </c:scaling>
        <c:delete val="0"/>
        <c:axPos val="b"/>
        <c:numFmt formatCode="General" sourceLinked="0"/>
        <c:majorTickMark val="out"/>
        <c:minorTickMark val="none"/>
        <c:tickLblPos val="nextTo"/>
        <c:crossAx val="101789696"/>
        <c:crosses val="autoZero"/>
        <c:auto val="1"/>
        <c:lblAlgn val="ctr"/>
        <c:lblOffset val="100"/>
        <c:noMultiLvlLbl val="0"/>
      </c:catAx>
      <c:valAx>
        <c:axId val="101789696"/>
        <c:scaling>
          <c:orientation val="minMax"/>
        </c:scaling>
        <c:delete val="0"/>
        <c:axPos val="l"/>
        <c:majorGridlines/>
        <c:numFmt formatCode="General" sourceLinked="1"/>
        <c:majorTickMark val="out"/>
        <c:minorTickMark val="none"/>
        <c:tickLblPos val="nextTo"/>
        <c:crossAx val="101787904"/>
        <c:crosses val="autoZero"/>
        <c:crossBetween val="between"/>
      </c:valAx>
    </c:plotArea>
    <c:legend>
      <c:legendPos val="r"/>
      <c:layout>
        <c:manualLayout>
          <c:xMode val="edge"/>
          <c:yMode val="edge"/>
          <c:x val="1.271186440677966E-2"/>
          <c:y val="0.57248157248157261"/>
          <c:w val="0.11299435028248588"/>
          <c:h val="8.3538083538083535E-2"/>
        </c:manualLayout>
      </c:layout>
      <c:overlay val="0"/>
    </c:legend>
    <c:plotVisOnly val="1"/>
    <c:dispBlanksAs val="gap"/>
    <c:showDLblsOverMax val="0"/>
  </c:chart>
  <c:txPr>
    <a:bodyPr/>
    <a:lstStyle/>
    <a:p>
      <a:pPr>
        <a:defRPr sz="1399">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uk-UA"/>
              <a:t>Користь експертних груп</a:t>
            </a:r>
            <a:endParaRPr lang="ru-RU"/>
          </a:p>
        </c:rich>
      </c:tx>
      <c:overlay val="0"/>
      <c:spPr>
        <a:noFill/>
        <a:ln w="25374">
          <a:noFill/>
        </a:ln>
      </c:spPr>
    </c:title>
    <c:autoTitleDeleted val="0"/>
    <c:plotArea>
      <c:layout>
        <c:manualLayout>
          <c:layoutTarget val="inner"/>
          <c:xMode val="edge"/>
          <c:yMode val="edge"/>
          <c:x val="0.18220338983050846"/>
          <c:y val="0.18673218673218672"/>
          <c:w val="0.79237288135593209"/>
          <c:h val="0.6314496314496314"/>
        </c:manualLayout>
      </c:layout>
      <c:barChart>
        <c:barDir val="col"/>
        <c:grouping val="clustered"/>
        <c:varyColors val="0"/>
        <c:ser>
          <c:idx val="0"/>
          <c:order val="0"/>
          <c:tx>
            <c:strRef>
              <c:f>Лист1!$B$1</c:f>
              <c:strCache>
                <c:ptCount val="1"/>
                <c:pt idx="0">
                  <c:v>Учні</c:v>
                </c:pt>
              </c:strCache>
            </c:strRef>
          </c:tx>
          <c:invertIfNegative val="0"/>
          <c:cat>
            <c:strRef>
              <c:f>Лист1!$A$2:$A$5</c:f>
              <c:strCache>
                <c:ptCount val="4"/>
                <c:pt idx="0">
                  <c:v>Дуже корисно</c:v>
                </c:pt>
                <c:pt idx="1">
                  <c:v>Не дуже корисно</c:v>
                </c:pt>
                <c:pt idx="2">
                  <c:v>Краще самотужки</c:v>
                </c:pt>
                <c:pt idx="3">
                  <c:v>Трата часу</c:v>
                </c:pt>
              </c:strCache>
            </c:strRef>
          </c:cat>
          <c:val>
            <c:numRef>
              <c:f>Лист1!$B$2:$B$5</c:f>
              <c:numCache>
                <c:formatCode>General</c:formatCode>
                <c:ptCount val="4"/>
                <c:pt idx="0">
                  <c:v>5</c:v>
                </c:pt>
                <c:pt idx="1">
                  <c:v>4</c:v>
                </c:pt>
                <c:pt idx="2">
                  <c:v>1</c:v>
                </c:pt>
                <c:pt idx="3">
                  <c:v>0</c:v>
                </c:pt>
              </c:numCache>
            </c:numRef>
          </c:val>
        </c:ser>
        <c:dLbls>
          <c:showLegendKey val="0"/>
          <c:showVal val="0"/>
          <c:showCatName val="0"/>
          <c:showSerName val="0"/>
          <c:showPercent val="0"/>
          <c:showBubbleSize val="0"/>
        </c:dLbls>
        <c:gapWidth val="150"/>
        <c:axId val="164287232"/>
        <c:axId val="164288768"/>
      </c:barChart>
      <c:catAx>
        <c:axId val="164287232"/>
        <c:scaling>
          <c:orientation val="minMax"/>
        </c:scaling>
        <c:delete val="0"/>
        <c:axPos val="b"/>
        <c:numFmt formatCode="General" sourceLinked="0"/>
        <c:majorTickMark val="out"/>
        <c:minorTickMark val="none"/>
        <c:tickLblPos val="nextTo"/>
        <c:crossAx val="164288768"/>
        <c:crosses val="autoZero"/>
        <c:auto val="1"/>
        <c:lblAlgn val="ctr"/>
        <c:lblOffset val="100"/>
        <c:noMultiLvlLbl val="0"/>
      </c:catAx>
      <c:valAx>
        <c:axId val="164288768"/>
        <c:scaling>
          <c:orientation val="minMax"/>
        </c:scaling>
        <c:delete val="0"/>
        <c:axPos val="l"/>
        <c:majorGridlines/>
        <c:numFmt formatCode="General" sourceLinked="1"/>
        <c:majorTickMark val="out"/>
        <c:minorTickMark val="none"/>
        <c:tickLblPos val="nextTo"/>
        <c:crossAx val="164287232"/>
        <c:crosses val="autoZero"/>
        <c:crossBetween val="between"/>
      </c:valAx>
    </c:plotArea>
    <c:legend>
      <c:legendPos val="r"/>
      <c:layout>
        <c:manualLayout>
          <c:xMode val="edge"/>
          <c:yMode val="edge"/>
          <c:x val="1.271186440677966E-2"/>
          <c:y val="0.52825552825552824"/>
          <c:w val="0.11299435028248588"/>
          <c:h val="8.3538083538083535E-2"/>
        </c:manualLayout>
      </c:layout>
      <c:overlay val="0"/>
    </c:legend>
    <c:plotVisOnly val="1"/>
    <c:dispBlanksAs val="gap"/>
    <c:showDLblsOverMax val="0"/>
  </c:chart>
  <c:txPr>
    <a:bodyPr/>
    <a:lstStyle/>
    <a:p>
      <a:pPr>
        <a:defRPr sz="1399">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uk-UA"/>
              <a:t>Що ви думаєте про пояснення учнів?</a:t>
            </a:r>
            <a:endParaRPr lang="ru-RU"/>
          </a:p>
        </c:rich>
      </c:tx>
      <c:overlay val="0"/>
      <c:spPr>
        <a:noFill/>
        <a:ln w="25398">
          <a:noFill/>
        </a:ln>
      </c:spPr>
    </c:title>
    <c:autoTitleDeleted val="0"/>
    <c:plotArea>
      <c:layout>
        <c:manualLayout>
          <c:layoutTarget val="inner"/>
          <c:xMode val="edge"/>
          <c:yMode val="edge"/>
          <c:x val="0.20670391061452514"/>
          <c:y val="0.12645590682196337"/>
          <c:w val="0.76675977653631289"/>
          <c:h val="0.58069883527454236"/>
        </c:manualLayout>
      </c:layout>
      <c:barChart>
        <c:barDir val="col"/>
        <c:grouping val="clustered"/>
        <c:varyColors val="0"/>
        <c:ser>
          <c:idx val="0"/>
          <c:order val="0"/>
          <c:tx>
            <c:strRef>
              <c:f>Лист1!$B$1</c:f>
              <c:strCache>
                <c:ptCount val="1"/>
                <c:pt idx="0">
                  <c:v>Учні</c:v>
                </c:pt>
              </c:strCache>
            </c:strRef>
          </c:tx>
          <c:invertIfNegative val="0"/>
          <c:cat>
            <c:strRef>
              <c:f>Лист1!$A$2:$A$6</c:f>
              <c:strCache>
                <c:ptCount val="5"/>
                <c:pt idx="0">
                  <c:v>Дуже зрозуміло</c:v>
                </c:pt>
                <c:pt idx="1">
                  <c:v>Зрозуміло</c:v>
                </c:pt>
                <c:pt idx="2">
                  <c:v>Доволі зрозуміло</c:v>
                </c:pt>
                <c:pt idx="3">
                  <c:v>Майже незрозуміло</c:v>
                </c:pt>
                <c:pt idx="4">
                  <c:v>Дуже незрозуміло</c:v>
                </c:pt>
              </c:strCache>
            </c:strRef>
          </c:cat>
          <c:val>
            <c:numRef>
              <c:f>Лист1!$B$2:$B$6</c:f>
              <c:numCache>
                <c:formatCode>General</c:formatCode>
                <c:ptCount val="5"/>
                <c:pt idx="0">
                  <c:v>1</c:v>
                </c:pt>
                <c:pt idx="1">
                  <c:v>4</c:v>
                </c:pt>
                <c:pt idx="2">
                  <c:v>5</c:v>
                </c:pt>
                <c:pt idx="3">
                  <c:v>0</c:v>
                </c:pt>
                <c:pt idx="4">
                  <c:v>0</c:v>
                </c:pt>
              </c:numCache>
            </c:numRef>
          </c:val>
        </c:ser>
        <c:dLbls>
          <c:showLegendKey val="0"/>
          <c:showVal val="0"/>
          <c:showCatName val="0"/>
          <c:showSerName val="0"/>
          <c:showPercent val="0"/>
          <c:showBubbleSize val="0"/>
        </c:dLbls>
        <c:gapWidth val="150"/>
        <c:axId val="164260480"/>
        <c:axId val="164266368"/>
      </c:barChart>
      <c:catAx>
        <c:axId val="164260480"/>
        <c:scaling>
          <c:orientation val="minMax"/>
        </c:scaling>
        <c:delete val="0"/>
        <c:axPos val="b"/>
        <c:numFmt formatCode="General" sourceLinked="0"/>
        <c:majorTickMark val="out"/>
        <c:minorTickMark val="none"/>
        <c:tickLblPos val="nextTo"/>
        <c:crossAx val="164266368"/>
        <c:crosses val="autoZero"/>
        <c:auto val="1"/>
        <c:lblAlgn val="ctr"/>
        <c:lblOffset val="100"/>
        <c:noMultiLvlLbl val="0"/>
      </c:catAx>
      <c:valAx>
        <c:axId val="164266368"/>
        <c:scaling>
          <c:orientation val="minMax"/>
        </c:scaling>
        <c:delete val="0"/>
        <c:axPos val="l"/>
        <c:majorGridlines/>
        <c:numFmt formatCode="General" sourceLinked="1"/>
        <c:majorTickMark val="out"/>
        <c:minorTickMark val="none"/>
        <c:tickLblPos val="nextTo"/>
        <c:crossAx val="164260480"/>
        <c:crosses val="autoZero"/>
        <c:crossBetween val="between"/>
      </c:valAx>
    </c:plotArea>
    <c:legend>
      <c:legendPos val="r"/>
      <c:layout>
        <c:manualLayout>
          <c:xMode val="edge"/>
          <c:yMode val="edge"/>
          <c:x val="9.7765363128491621E-3"/>
          <c:y val="0.51913477537437602"/>
          <c:w val="0.11173184357541899"/>
          <c:h val="5.6572379367720457E-2"/>
        </c:manualLayout>
      </c:layout>
      <c:overlay val="0"/>
    </c:legend>
    <c:plotVisOnly val="1"/>
    <c:dispBlanksAs val="gap"/>
    <c:showDLblsOverMax val="0"/>
  </c:chart>
  <c:txPr>
    <a:bodyPr/>
    <a:lstStyle/>
    <a:p>
      <a:pPr>
        <a:defRPr sz="1399">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uk-UA"/>
              <a:t>Хотіли би ви мати схожі уроки у майбутньому?</a:t>
            </a:r>
            <a:endParaRPr lang="ru-RU"/>
          </a:p>
        </c:rich>
      </c:tx>
      <c:overlay val="0"/>
      <c:spPr>
        <a:noFill/>
        <a:ln w="25374">
          <a:noFill/>
        </a:ln>
      </c:spPr>
    </c:title>
    <c:autoTitleDeleted val="0"/>
    <c:plotArea>
      <c:layout>
        <c:manualLayout>
          <c:layoutTarget val="inner"/>
          <c:xMode val="edge"/>
          <c:yMode val="edge"/>
          <c:x val="0.18220338983050846"/>
          <c:y val="0.28009828009828008"/>
          <c:w val="0.79237288135593209"/>
          <c:h val="0.59705159705159705"/>
        </c:manualLayout>
      </c:layout>
      <c:barChart>
        <c:barDir val="col"/>
        <c:grouping val="clustered"/>
        <c:varyColors val="0"/>
        <c:ser>
          <c:idx val="0"/>
          <c:order val="0"/>
          <c:tx>
            <c:strRef>
              <c:f>Лист1!$B$1</c:f>
              <c:strCache>
                <c:ptCount val="1"/>
                <c:pt idx="0">
                  <c:v>Учні</c:v>
                </c:pt>
              </c:strCache>
            </c:strRef>
          </c:tx>
          <c:invertIfNegative val="0"/>
          <c:cat>
            <c:strRef>
              <c:f>Лист1!$A$2:$A$4</c:f>
              <c:strCache>
                <c:ptCount val="3"/>
                <c:pt idx="0">
                  <c:v>Так</c:v>
                </c:pt>
                <c:pt idx="1">
                  <c:v>Іноді</c:v>
                </c:pt>
                <c:pt idx="2">
                  <c:v>Ні</c:v>
                </c:pt>
              </c:strCache>
            </c:strRef>
          </c:cat>
          <c:val>
            <c:numRef>
              <c:f>Лист1!$B$2:$B$4</c:f>
              <c:numCache>
                <c:formatCode>General</c:formatCode>
                <c:ptCount val="3"/>
                <c:pt idx="0">
                  <c:v>5</c:v>
                </c:pt>
                <c:pt idx="1">
                  <c:v>3</c:v>
                </c:pt>
                <c:pt idx="2">
                  <c:v>2</c:v>
                </c:pt>
              </c:numCache>
            </c:numRef>
          </c:val>
        </c:ser>
        <c:dLbls>
          <c:showLegendKey val="0"/>
          <c:showVal val="0"/>
          <c:showCatName val="0"/>
          <c:showSerName val="0"/>
          <c:showPercent val="0"/>
          <c:showBubbleSize val="0"/>
        </c:dLbls>
        <c:gapWidth val="150"/>
        <c:axId val="163730560"/>
        <c:axId val="163732096"/>
      </c:barChart>
      <c:catAx>
        <c:axId val="163730560"/>
        <c:scaling>
          <c:orientation val="minMax"/>
        </c:scaling>
        <c:delete val="0"/>
        <c:axPos val="b"/>
        <c:numFmt formatCode="General" sourceLinked="0"/>
        <c:majorTickMark val="out"/>
        <c:minorTickMark val="none"/>
        <c:tickLblPos val="nextTo"/>
        <c:crossAx val="163732096"/>
        <c:crosses val="autoZero"/>
        <c:auto val="1"/>
        <c:lblAlgn val="ctr"/>
        <c:lblOffset val="100"/>
        <c:noMultiLvlLbl val="0"/>
      </c:catAx>
      <c:valAx>
        <c:axId val="163732096"/>
        <c:scaling>
          <c:orientation val="minMax"/>
        </c:scaling>
        <c:delete val="0"/>
        <c:axPos val="l"/>
        <c:majorGridlines/>
        <c:numFmt formatCode="General" sourceLinked="1"/>
        <c:majorTickMark val="out"/>
        <c:minorTickMark val="none"/>
        <c:tickLblPos val="nextTo"/>
        <c:crossAx val="163730560"/>
        <c:crosses val="autoZero"/>
        <c:crossBetween val="between"/>
      </c:valAx>
    </c:plotArea>
    <c:legend>
      <c:legendPos val="r"/>
      <c:layout>
        <c:manualLayout>
          <c:xMode val="edge"/>
          <c:yMode val="edge"/>
          <c:x val="1.271186440677966E-2"/>
          <c:y val="0.57248157248157261"/>
          <c:w val="0.11299435028248588"/>
          <c:h val="8.3538083538083535E-2"/>
        </c:manualLayout>
      </c:layout>
      <c:overlay val="0"/>
    </c:legend>
    <c:plotVisOnly val="1"/>
    <c:dispBlanksAs val="gap"/>
    <c:showDLblsOverMax val="0"/>
  </c:chart>
  <c:txPr>
    <a:bodyPr/>
    <a:lstStyle/>
    <a:p>
      <a:pPr>
        <a:defRPr sz="1399">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30</Pages>
  <Words>3187</Words>
  <Characters>21589</Characters>
  <Application>Microsoft Office Word</Application>
  <DocSecurity>0</DocSecurity>
  <Lines>179</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PC3</dc:creator>
  <cp:lastModifiedBy>admin</cp:lastModifiedBy>
  <cp:revision>2</cp:revision>
  <dcterms:created xsi:type="dcterms:W3CDTF">2019-01-23T09:06:00Z</dcterms:created>
  <dcterms:modified xsi:type="dcterms:W3CDTF">2019-01-23T09:06:00Z</dcterms:modified>
</cp:coreProperties>
</file>