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4BE0" w:rsidRDefault="00744BE0" w:rsidP="00744BE0">
      <w:pPr>
        <w:spacing w:line="360" w:lineRule="auto"/>
        <w:jc w:val="center"/>
        <w:rPr>
          <w:sz w:val="28"/>
          <w:szCs w:val="28"/>
          <w:lang w:val="uk-UA"/>
        </w:rPr>
      </w:pPr>
      <w:r>
        <w:rPr>
          <w:sz w:val="28"/>
          <w:szCs w:val="28"/>
          <w:lang w:val="uk-UA"/>
        </w:rPr>
        <w:t>Одеський національний університет імені І.І. Мечникова</w:t>
      </w:r>
    </w:p>
    <w:p w:rsidR="00744BE0" w:rsidRDefault="00744BE0" w:rsidP="00744BE0">
      <w:pPr>
        <w:spacing w:line="360" w:lineRule="auto"/>
        <w:jc w:val="center"/>
        <w:rPr>
          <w:sz w:val="28"/>
          <w:szCs w:val="28"/>
          <w:lang w:val="uk-UA"/>
        </w:rPr>
      </w:pPr>
      <w:r>
        <w:rPr>
          <w:sz w:val="28"/>
          <w:szCs w:val="28"/>
          <w:lang w:val="uk-UA"/>
        </w:rPr>
        <w:t>Економіко-правовий факультет</w:t>
      </w:r>
    </w:p>
    <w:p w:rsidR="00744BE0" w:rsidRDefault="00744BE0" w:rsidP="00744BE0">
      <w:pPr>
        <w:spacing w:line="360" w:lineRule="auto"/>
        <w:jc w:val="center"/>
        <w:rPr>
          <w:sz w:val="28"/>
          <w:szCs w:val="28"/>
          <w:lang w:val="uk-UA"/>
        </w:rPr>
      </w:pPr>
      <w:r>
        <w:rPr>
          <w:sz w:val="28"/>
          <w:szCs w:val="28"/>
          <w:lang w:val="uk-UA"/>
        </w:rPr>
        <w:t>Кафедра обліку та оподаткування</w:t>
      </w:r>
    </w:p>
    <w:p w:rsidR="00744BE0" w:rsidRDefault="00744BE0" w:rsidP="00744BE0">
      <w:pPr>
        <w:spacing w:line="360" w:lineRule="auto"/>
        <w:jc w:val="center"/>
        <w:rPr>
          <w:sz w:val="28"/>
          <w:szCs w:val="28"/>
          <w:lang w:val="uk-UA"/>
        </w:rPr>
      </w:pPr>
    </w:p>
    <w:p w:rsidR="00744BE0" w:rsidRDefault="00744BE0" w:rsidP="00744BE0">
      <w:pPr>
        <w:spacing w:line="360" w:lineRule="auto"/>
        <w:jc w:val="center"/>
        <w:rPr>
          <w:sz w:val="28"/>
          <w:szCs w:val="28"/>
          <w:lang w:val="uk-UA"/>
        </w:rPr>
      </w:pPr>
    </w:p>
    <w:p w:rsidR="00744BE0" w:rsidRDefault="00744BE0" w:rsidP="00744BE0">
      <w:pPr>
        <w:spacing w:line="360" w:lineRule="auto"/>
        <w:rPr>
          <w:b/>
          <w:sz w:val="28"/>
          <w:szCs w:val="28"/>
          <w:lang w:val="uk-UA"/>
        </w:rPr>
      </w:pPr>
    </w:p>
    <w:p w:rsidR="00744BE0" w:rsidRDefault="00744BE0" w:rsidP="00744BE0">
      <w:pPr>
        <w:spacing w:line="360" w:lineRule="auto"/>
        <w:jc w:val="center"/>
        <w:rPr>
          <w:b/>
          <w:sz w:val="32"/>
          <w:szCs w:val="32"/>
          <w:lang w:val="uk-UA"/>
        </w:rPr>
      </w:pPr>
      <w:r>
        <w:rPr>
          <w:b/>
          <w:sz w:val="32"/>
          <w:szCs w:val="32"/>
          <w:lang w:val="uk-UA"/>
        </w:rPr>
        <w:t>Д и п л о м н а  р о б о т а</w:t>
      </w:r>
    </w:p>
    <w:p w:rsidR="00744BE0" w:rsidRDefault="00744BE0" w:rsidP="00744BE0">
      <w:pPr>
        <w:jc w:val="center"/>
        <w:rPr>
          <w:b/>
          <w:sz w:val="28"/>
          <w:szCs w:val="28"/>
          <w:lang w:val="uk-UA"/>
        </w:rPr>
      </w:pPr>
      <w:r>
        <w:rPr>
          <w:b/>
          <w:sz w:val="28"/>
          <w:szCs w:val="28"/>
          <w:lang w:val="uk-UA"/>
        </w:rPr>
        <w:t>« Сучасний стан та шляхи удосконалення обліку, аналізу і аудиту необоротних активів на підприємстві»</w:t>
      </w:r>
    </w:p>
    <w:p w:rsidR="00744BE0" w:rsidRDefault="00744BE0" w:rsidP="00744BE0">
      <w:pPr>
        <w:jc w:val="center"/>
        <w:rPr>
          <w:sz w:val="28"/>
          <w:szCs w:val="28"/>
          <w:lang w:val="uk-UA"/>
        </w:rPr>
      </w:pPr>
      <w:r>
        <w:rPr>
          <w:sz w:val="28"/>
          <w:szCs w:val="28"/>
          <w:lang w:val="uk-UA"/>
        </w:rPr>
        <w:t>«</w:t>
      </w:r>
      <w:r>
        <w:rPr>
          <w:sz w:val="28"/>
          <w:szCs w:val="28"/>
          <w:lang w:val="en-GB"/>
        </w:rPr>
        <w:t>Current status and ways of improvement of accounting, analysis and audit of non-current assets at enterprise</w:t>
      </w:r>
      <w:r>
        <w:rPr>
          <w:sz w:val="28"/>
          <w:szCs w:val="28"/>
          <w:lang w:val="uk-UA"/>
        </w:rPr>
        <w:t>»</w:t>
      </w:r>
    </w:p>
    <w:p w:rsidR="00744BE0" w:rsidRDefault="00744BE0" w:rsidP="00744BE0">
      <w:pPr>
        <w:jc w:val="center"/>
        <w:rPr>
          <w:sz w:val="28"/>
          <w:szCs w:val="28"/>
          <w:lang w:val="uk-UA"/>
        </w:rPr>
      </w:pPr>
    </w:p>
    <w:p w:rsidR="00744BE0" w:rsidRDefault="00744BE0" w:rsidP="00744BE0">
      <w:pPr>
        <w:jc w:val="center"/>
        <w:rPr>
          <w:sz w:val="28"/>
          <w:szCs w:val="28"/>
          <w:lang w:val="uk-UA"/>
        </w:rPr>
      </w:pPr>
      <w:r>
        <w:rPr>
          <w:sz w:val="28"/>
          <w:szCs w:val="28"/>
          <w:lang w:val="uk-UA"/>
        </w:rPr>
        <w:t>на здобуття ступеня вищої освіти «магістр»</w:t>
      </w:r>
    </w:p>
    <w:p w:rsidR="00744BE0" w:rsidRDefault="00744BE0" w:rsidP="00744BE0">
      <w:pPr>
        <w:rPr>
          <w:b/>
          <w:sz w:val="28"/>
          <w:szCs w:val="28"/>
          <w:lang w:val="uk-UA"/>
        </w:rPr>
      </w:pPr>
    </w:p>
    <w:p w:rsidR="00744BE0" w:rsidRDefault="00744BE0" w:rsidP="00744BE0">
      <w:pPr>
        <w:rPr>
          <w:b/>
          <w:sz w:val="28"/>
          <w:szCs w:val="28"/>
          <w:lang w:val="uk-UA"/>
        </w:rPr>
      </w:pPr>
    </w:p>
    <w:p w:rsidR="00744BE0" w:rsidRDefault="00744BE0" w:rsidP="00744BE0">
      <w:pPr>
        <w:ind w:firstLine="3780"/>
        <w:rPr>
          <w:sz w:val="28"/>
          <w:szCs w:val="28"/>
          <w:lang w:val="uk-UA"/>
        </w:rPr>
      </w:pPr>
      <w:r>
        <w:rPr>
          <w:sz w:val="28"/>
          <w:szCs w:val="28"/>
          <w:lang w:val="uk-UA"/>
        </w:rPr>
        <w:t>Виконала: студентка заочної форми навчання</w:t>
      </w:r>
    </w:p>
    <w:p w:rsidR="00744BE0" w:rsidRDefault="00744BE0" w:rsidP="00744BE0">
      <w:pPr>
        <w:ind w:left="3072" w:firstLine="708"/>
        <w:rPr>
          <w:sz w:val="28"/>
          <w:szCs w:val="28"/>
          <w:lang w:val="uk-UA"/>
        </w:rPr>
      </w:pPr>
      <w:r>
        <w:rPr>
          <w:sz w:val="28"/>
          <w:szCs w:val="28"/>
          <w:lang w:val="uk-UA"/>
        </w:rPr>
        <w:t>спеціальності 071 Облік і оподаткування</w:t>
      </w:r>
    </w:p>
    <w:p w:rsidR="00744BE0" w:rsidRDefault="00744BE0" w:rsidP="00744BE0">
      <w:pPr>
        <w:ind w:left="3072" w:firstLine="708"/>
        <w:rPr>
          <w:b/>
          <w:sz w:val="28"/>
          <w:szCs w:val="28"/>
          <w:lang w:val="uk-UA"/>
        </w:rPr>
      </w:pPr>
      <w:proofErr w:type="spellStart"/>
      <w:r>
        <w:rPr>
          <w:b/>
          <w:sz w:val="28"/>
          <w:szCs w:val="28"/>
          <w:lang w:val="uk-UA"/>
        </w:rPr>
        <w:t>Терехова</w:t>
      </w:r>
      <w:proofErr w:type="spellEnd"/>
      <w:r>
        <w:rPr>
          <w:b/>
          <w:sz w:val="28"/>
          <w:szCs w:val="28"/>
          <w:lang w:val="uk-UA"/>
        </w:rPr>
        <w:t xml:space="preserve"> Олена Вадимівна</w:t>
      </w:r>
    </w:p>
    <w:p w:rsidR="00744BE0" w:rsidRDefault="00744BE0" w:rsidP="00744BE0">
      <w:pPr>
        <w:ind w:firstLine="3969"/>
        <w:rPr>
          <w:sz w:val="28"/>
          <w:szCs w:val="28"/>
          <w:lang w:val="uk-UA"/>
        </w:rPr>
      </w:pPr>
    </w:p>
    <w:p w:rsidR="00744BE0" w:rsidRDefault="00744BE0" w:rsidP="00744BE0">
      <w:pPr>
        <w:ind w:left="3072" w:firstLine="708"/>
        <w:rPr>
          <w:sz w:val="28"/>
          <w:szCs w:val="28"/>
          <w:lang w:val="uk-UA"/>
        </w:rPr>
      </w:pPr>
      <w:r>
        <w:rPr>
          <w:sz w:val="28"/>
          <w:szCs w:val="28"/>
          <w:lang w:val="uk-UA"/>
        </w:rPr>
        <w:t>Науковий керівник:</w:t>
      </w:r>
    </w:p>
    <w:p w:rsidR="00744BE0" w:rsidRDefault="00744BE0" w:rsidP="00744BE0">
      <w:pPr>
        <w:ind w:left="3072" w:firstLine="708"/>
        <w:rPr>
          <w:sz w:val="28"/>
          <w:szCs w:val="28"/>
          <w:lang w:val="uk-UA"/>
        </w:rPr>
      </w:pPr>
      <w:proofErr w:type="spellStart"/>
      <w:r>
        <w:rPr>
          <w:sz w:val="28"/>
          <w:szCs w:val="28"/>
          <w:lang w:val="uk-UA"/>
        </w:rPr>
        <w:t>д.е.н</w:t>
      </w:r>
      <w:proofErr w:type="spellEnd"/>
      <w:r>
        <w:rPr>
          <w:sz w:val="28"/>
          <w:szCs w:val="28"/>
          <w:lang w:val="uk-UA"/>
        </w:rPr>
        <w:t>., проф. Побережець О. В.____________</w:t>
      </w:r>
    </w:p>
    <w:p w:rsidR="00744BE0" w:rsidRDefault="00744BE0" w:rsidP="00744BE0">
      <w:pPr>
        <w:ind w:left="3072" w:firstLine="708"/>
        <w:rPr>
          <w:sz w:val="28"/>
          <w:szCs w:val="28"/>
          <w:lang w:val="uk-UA"/>
        </w:rPr>
      </w:pPr>
      <w:r>
        <w:rPr>
          <w:sz w:val="28"/>
          <w:szCs w:val="28"/>
          <w:lang w:val="uk-UA"/>
        </w:rPr>
        <w:t xml:space="preserve">Рецензент: </w:t>
      </w:r>
    </w:p>
    <w:p w:rsidR="00744BE0" w:rsidRDefault="00744BE0" w:rsidP="00744BE0">
      <w:pPr>
        <w:ind w:left="3072" w:firstLine="708"/>
        <w:rPr>
          <w:sz w:val="28"/>
          <w:szCs w:val="28"/>
          <w:lang w:val="uk-UA"/>
        </w:rPr>
      </w:pPr>
      <w:proofErr w:type="spellStart"/>
      <w:r>
        <w:rPr>
          <w:sz w:val="28"/>
          <w:szCs w:val="28"/>
          <w:lang w:val="uk-UA"/>
        </w:rPr>
        <w:t>к.е.н</w:t>
      </w:r>
      <w:proofErr w:type="spellEnd"/>
      <w:r>
        <w:rPr>
          <w:sz w:val="28"/>
          <w:szCs w:val="28"/>
          <w:lang w:val="uk-UA"/>
        </w:rPr>
        <w:t>., доц. Яковлев О.І.</w:t>
      </w:r>
    </w:p>
    <w:p w:rsidR="00744BE0" w:rsidRDefault="00744BE0" w:rsidP="00744BE0">
      <w:pPr>
        <w:spacing w:line="360" w:lineRule="auto"/>
        <w:jc w:val="center"/>
        <w:rPr>
          <w:b/>
          <w:sz w:val="28"/>
          <w:szCs w:val="28"/>
          <w:lang w:val="uk-UA"/>
        </w:rPr>
      </w:pPr>
    </w:p>
    <w:p w:rsidR="00744BE0" w:rsidRDefault="00744BE0" w:rsidP="00744BE0">
      <w:pPr>
        <w:spacing w:line="360" w:lineRule="auto"/>
        <w:jc w:val="both"/>
        <w:rPr>
          <w:b/>
          <w:sz w:val="28"/>
          <w:szCs w:val="28"/>
          <w:lang w:val="uk-UA"/>
        </w:rPr>
      </w:pPr>
    </w:p>
    <w:p w:rsidR="00744BE0" w:rsidRDefault="00744BE0" w:rsidP="00744BE0">
      <w:pPr>
        <w:spacing w:line="360" w:lineRule="auto"/>
        <w:jc w:val="both"/>
        <w:rPr>
          <w:b/>
          <w:sz w:val="28"/>
          <w:szCs w:val="28"/>
          <w:lang w:val="uk-UA"/>
        </w:rPr>
      </w:pPr>
    </w:p>
    <w:tbl>
      <w:tblPr>
        <w:tblW w:w="5155" w:type="pct"/>
        <w:jc w:val="center"/>
        <w:tblLook w:val="00A0" w:firstRow="1" w:lastRow="0" w:firstColumn="1" w:lastColumn="0" w:noHBand="0" w:noVBand="0"/>
      </w:tblPr>
      <w:tblGrid>
        <w:gridCol w:w="5232"/>
        <w:gridCol w:w="4929"/>
      </w:tblGrid>
      <w:tr w:rsidR="00744BE0" w:rsidTr="00744BE0">
        <w:trPr>
          <w:jc w:val="center"/>
        </w:trPr>
        <w:tc>
          <w:tcPr>
            <w:tcW w:w="5081" w:type="dxa"/>
          </w:tcPr>
          <w:p w:rsidR="00744BE0" w:rsidRDefault="00744BE0">
            <w:pPr>
              <w:spacing w:line="360" w:lineRule="auto"/>
              <w:rPr>
                <w:sz w:val="28"/>
                <w:szCs w:val="28"/>
                <w:lang w:val="uk-UA"/>
              </w:rPr>
            </w:pPr>
            <w:r>
              <w:rPr>
                <w:sz w:val="28"/>
                <w:szCs w:val="28"/>
                <w:lang w:val="uk-UA"/>
              </w:rPr>
              <w:t>Рекомендовано до захисту:</w:t>
            </w:r>
          </w:p>
          <w:p w:rsidR="00744BE0" w:rsidRDefault="00744BE0">
            <w:pPr>
              <w:spacing w:line="360" w:lineRule="auto"/>
              <w:rPr>
                <w:sz w:val="28"/>
                <w:szCs w:val="28"/>
                <w:lang w:val="uk-UA"/>
              </w:rPr>
            </w:pPr>
            <w:r>
              <w:rPr>
                <w:sz w:val="28"/>
                <w:szCs w:val="28"/>
                <w:lang w:val="uk-UA"/>
              </w:rPr>
              <w:t>протокол засідання кафедри</w:t>
            </w:r>
          </w:p>
          <w:p w:rsidR="00744BE0" w:rsidRDefault="00744BE0">
            <w:pPr>
              <w:spacing w:line="360" w:lineRule="auto"/>
              <w:rPr>
                <w:sz w:val="28"/>
                <w:szCs w:val="28"/>
                <w:lang w:val="uk-UA"/>
              </w:rPr>
            </w:pPr>
            <w:r>
              <w:rPr>
                <w:sz w:val="28"/>
                <w:szCs w:val="28"/>
                <w:lang w:val="uk-UA"/>
              </w:rPr>
              <w:t>№ ____ від ________ 2019 р.</w:t>
            </w:r>
          </w:p>
          <w:p w:rsidR="00744BE0" w:rsidRDefault="00744BE0">
            <w:pPr>
              <w:spacing w:line="360" w:lineRule="auto"/>
              <w:rPr>
                <w:sz w:val="28"/>
                <w:szCs w:val="28"/>
                <w:lang w:val="uk-UA"/>
              </w:rPr>
            </w:pPr>
          </w:p>
          <w:p w:rsidR="00744BE0" w:rsidRDefault="00744BE0">
            <w:pPr>
              <w:spacing w:line="360" w:lineRule="auto"/>
              <w:rPr>
                <w:sz w:val="28"/>
                <w:szCs w:val="28"/>
                <w:lang w:val="uk-UA"/>
              </w:rPr>
            </w:pPr>
            <w:r>
              <w:rPr>
                <w:sz w:val="28"/>
                <w:szCs w:val="28"/>
                <w:lang w:val="uk-UA"/>
              </w:rPr>
              <w:t>Завідувач кафедри</w:t>
            </w:r>
          </w:p>
          <w:p w:rsidR="00744BE0" w:rsidRDefault="00744BE0">
            <w:pPr>
              <w:tabs>
                <w:tab w:val="left" w:pos="1168"/>
                <w:tab w:val="left" w:pos="3861"/>
              </w:tabs>
              <w:rPr>
                <w:sz w:val="28"/>
                <w:szCs w:val="28"/>
                <w:u w:val="single"/>
                <w:lang w:val="uk-UA"/>
              </w:rPr>
            </w:pPr>
            <w:r>
              <w:rPr>
                <w:sz w:val="28"/>
                <w:szCs w:val="28"/>
                <w:u w:val="single"/>
                <w:lang w:val="uk-UA"/>
              </w:rPr>
              <w:tab/>
            </w:r>
            <w:r>
              <w:rPr>
                <w:sz w:val="28"/>
                <w:szCs w:val="28"/>
                <w:lang w:val="uk-UA"/>
              </w:rPr>
              <w:t xml:space="preserve"> доц. </w:t>
            </w:r>
            <w:proofErr w:type="spellStart"/>
            <w:r>
              <w:rPr>
                <w:sz w:val="28"/>
                <w:szCs w:val="28"/>
                <w:lang w:val="uk-UA"/>
              </w:rPr>
              <w:t>Кусик</w:t>
            </w:r>
            <w:proofErr w:type="spellEnd"/>
            <w:r>
              <w:rPr>
                <w:sz w:val="28"/>
                <w:szCs w:val="28"/>
                <w:lang w:val="uk-UA"/>
              </w:rPr>
              <w:t xml:space="preserve"> Н.Л.</w:t>
            </w:r>
          </w:p>
          <w:p w:rsidR="00744BE0" w:rsidRDefault="00744BE0">
            <w:pPr>
              <w:tabs>
                <w:tab w:val="left" w:pos="284"/>
                <w:tab w:val="left" w:pos="1767"/>
              </w:tabs>
              <w:rPr>
                <w:sz w:val="20"/>
                <w:szCs w:val="20"/>
                <w:lang w:val="uk-UA"/>
              </w:rPr>
            </w:pPr>
            <w:r>
              <w:rPr>
                <w:sz w:val="20"/>
                <w:szCs w:val="20"/>
                <w:lang w:val="uk-UA"/>
              </w:rPr>
              <w:tab/>
              <w:t>(підпис)</w:t>
            </w:r>
            <w:r>
              <w:rPr>
                <w:sz w:val="20"/>
                <w:szCs w:val="20"/>
                <w:lang w:val="uk-UA"/>
              </w:rPr>
              <w:tab/>
            </w:r>
          </w:p>
        </w:tc>
        <w:tc>
          <w:tcPr>
            <w:tcW w:w="4786" w:type="dxa"/>
          </w:tcPr>
          <w:p w:rsidR="00744BE0" w:rsidRDefault="00744BE0">
            <w:pPr>
              <w:tabs>
                <w:tab w:val="right" w:pos="4462"/>
              </w:tabs>
              <w:spacing w:line="360" w:lineRule="auto"/>
              <w:rPr>
                <w:sz w:val="28"/>
                <w:szCs w:val="28"/>
                <w:lang w:val="uk-UA"/>
              </w:rPr>
            </w:pPr>
            <w:r>
              <w:rPr>
                <w:sz w:val="28"/>
                <w:szCs w:val="28"/>
                <w:lang w:val="uk-UA"/>
              </w:rPr>
              <w:t>Захищено на засіданні ЕК № ___</w:t>
            </w:r>
          </w:p>
          <w:p w:rsidR="00744BE0" w:rsidRDefault="00744BE0">
            <w:pPr>
              <w:tabs>
                <w:tab w:val="right" w:pos="4462"/>
              </w:tabs>
              <w:spacing w:line="360" w:lineRule="auto"/>
              <w:rPr>
                <w:sz w:val="28"/>
                <w:szCs w:val="28"/>
                <w:lang w:val="uk-UA"/>
              </w:rPr>
            </w:pPr>
            <w:r>
              <w:rPr>
                <w:sz w:val="28"/>
                <w:szCs w:val="28"/>
                <w:lang w:val="uk-UA"/>
              </w:rPr>
              <w:t>протокол № ___ від ________ 2019 р.</w:t>
            </w:r>
            <w:r>
              <w:rPr>
                <w:sz w:val="28"/>
                <w:szCs w:val="28"/>
                <w:lang w:val="uk-UA"/>
              </w:rPr>
              <w:tab/>
            </w:r>
          </w:p>
          <w:p w:rsidR="00744BE0" w:rsidRDefault="00744BE0">
            <w:pPr>
              <w:tabs>
                <w:tab w:val="right" w:pos="4462"/>
              </w:tabs>
              <w:rPr>
                <w:sz w:val="28"/>
                <w:szCs w:val="28"/>
                <w:lang w:val="uk-UA"/>
              </w:rPr>
            </w:pPr>
            <w:r>
              <w:rPr>
                <w:sz w:val="28"/>
                <w:szCs w:val="28"/>
                <w:lang w:val="uk-UA"/>
              </w:rPr>
              <w:t>Оцінка ______________/___</w:t>
            </w:r>
            <w:r>
              <w:rPr>
                <w:sz w:val="20"/>
                <w:szCs w:val="20"/>
                <w:lang w:val="uk-UA"/>
              </w:rPr>
              <w:tab/>
            </w:r>
            <w:r>
              <w:rPr>
                <w:sz w:val="28"/>
                <w:szCs w:val="28"/>
                <w:lang w:val="uk-UA"/>
              </w:rPr>
              <w:t>___/_____</w:t>
            </w:r>
          </w:p>
          <w:p w:rsidR="00744BE0" w:rsidRDefault="00744BE0">
            <w:pPr>
              <w:jc w:val="center"/>
              <w:rPr>
                <w:sz w:val="20"/>
                <w:szCs w:val="20"/>
                <w:lang w:val="uk-UA"/>
              </w:rPr>
            </w:pPr>
            <w:r>
              <w:rPr>
                <w:sz w:val="20"/>
                <w:szCs w:val="20"/>
                <w:lang w:val="uk-UA"/>
              </w:rPr>
              <w:t>(за національною шкалою/ шкалою ЕСТS/ бали)</w:t>
            </w:r>
          </w:p>
          <w:p w:rsidR="00744BE0" w:rsidRDefault="00744BE0">
            <w:pPr>
              <w:spacing w:line="360" w:lineRule="auto"/>
              <w:rPr>
                <w:sz w:val="28"/>
                <w:szCs w:val="28"/>
                <w:lang w:val="uk-UA"/>
              </w:rPr>
            </w:pPr>
          </w:p>
          <w:p w:rsidR="00744BE0" w:rsidRDefault="00744BE0">
            <w:pPr>
              <w:spacing w:line="360" w:lineRule="auto"/>
              <w:rPr>
                <w:sz w:val="20"/>
                <w:szCs w:val="20"/>
                <w:lang w:val="uk-UA"/>
              </w:rPr>
            </w:pPr>
            <w:r>
              <w:rPr>
                <w:sz w:val="28"/>
                <w:szCs w:val="28"/>
                <w:lang w:val="uk-UA"/>
              </w:rPr>
              <w:t>Голова ЕК</w:t>
            </w:r>
          </w:p>
          <w:p w:rsidR="00744BE0" w:rsidRDefault="00744BE0">
            <w:pPr>
              <w:rPr>
                <w:sz w:val="20"/>
                <w:szCs w:val="20"/>
                <w:lang w:val="uk-UA"/>
              </w:rPr>
            </w:pPr>
            <w:r>
              <w:rPr>
                <w:sz w:val="28"/>
                <w:szCs w:val="28"/>
                <w:lang w:val="uk-UA"/>
              </w:rPr>
              <w:t>_________ проф. Побережець О.В.</w:t>
            </w:r>
          </w:p>
          <w:p w:rsidR="00744BE0" w:rsidRDefault="00744BE0">
            <w:pPr>
              <w:tabs>
                <w:tab w:val="left" w:pos="454"/>
                <w:tab w:val="left" w:pos="2155"/>
              </w:tabs>
              <w:rPr>
                <w:sz w:val="28"/>
                <w:szCs w:val="28"/>
                <w:lang w:val="uk-UA"/>
              </w:rPr>
            </w:pPr>
            <w:r>
              <w:rPr>
                <w:sz w:val="20"/>
                <w:szCs w:val="20"/>
                <w:lang w:val="uk-UA"/>
              </w:rPr>
              <w:tab/>
              <w:t>(підпис)</w:t>
            </w:r>
            <w:r>
              <w:rPr>
                <w:sz w:val="20"/>
                <w:szCs w:val="20"/>
                <w:lang w:val="uk-UA"/>
              </w:rPr>
              <w:tab/>
            </w:r>
          </w:p>
        </w:tc>
      </w:tr>
    </w:tbl>
    <w:p w:rsidR="00744BE0" w:rsidRDefault="00744BE0" w:rsidP="00744BE0">
      <w:pPr>
        <w:spacing w:line="360" w:lineRule="auto"/>
        <w:jc w:val="center"/>
        <w:rPr>
          <w:b/>
          <w:sz w:val="28"/>
          <w:szCs w:val="28"/>
          <w:lang w:val="uk-UA"/>
        </w:rPr>
      </w:pPr>
    </w:p>
    <w:p w:rsidR="00744BE0" w:rsidRDefault="00744BE0" w:rsidP="00744BE0">
      <w:pPr>
        <w:spacing w:line="360" w:lineRule="auto"/>
        <w:jc w:val="center"/>
        <w:rPr>
          <w:b/>
          <w:sz w:val="28"/>
          <w:szCs w:val="28"/>
          <w:lang w:val="uk-UA"/>
        </w:rPr>
      </w:pPr>
    </w:p>
    <w:p w:rsidR="00744BE0" w:rsidRDefault="00744BE0" w:rsidP="00744BE0">
      <w:pPr>
        <w:spacing w:line="360" w:lineRule="auto"/>
        <w:jc w:val="center"/>
        <w:rPr>
          <w:b/>
          <w:sz w:val="28"/>
          <w:szCs w:val="28"/>
          <w:lang w:val="uk-UA"/>
        </w:rPr>
      </w:pPr>
      <w:r>
        <w:rPr>
          <w:b/>
          <w:sz w:val="28"/>
          <w:szCs w:val="28"/>
          <w:lang w:val="uk-UA"/>
        </w:rPr>
        <w:t>Одеса – 2019</w:t>
      </w:r>
    </w:p>
    <w:p w:rsidR="00744BE0" w:rsidRDefault="00744BE0" w:rsidP="00744BE0">
      <w:pPr>
        <w:widowControl w:val="0"/>
        <w:spacing w:line="360" w:lineRule="auto"/>
        <w:jc w:val="center"/>
        <w:outlineLvl w:val="0"/>
        <w:rPr>
          <w:rFonts w:eastAsia="Calibri"/>
          <w:caps/>
          <w:color w:val="000000"/>
          <w:sz w:val="28"/>
          <w:szCs w:val="28"/>
          <w:lang w:val="uk-UA" w:eastAsia="en-US"/>
        </w:rPr>
      </w:pPr>
    </w:p>
    <w:p w:rsidR="00744BE0" w:rsidRDefault="00744BE0" w:rsidP="00744BE0">
      <w:pPr>
        <w:widowControl w:val="0"/>
        <w:spacing w:line="360" w:lineRule="auto"/>
        <w:jc w:val="center"/>
        <w:outlineLvl w:val="0"/>
        <w:rPr>
          <w:rFonts w:eastAsia="Calibri"/>
          <w:b/>
          <w:caps/>
          <w:color w:val="000000"/>
          <w:sz w:val="28"/>
          <w:szCs w:val="28"/>
          <w:lang w:val="uk-UA" w:eastAsia="en-US"/>
        </w:rPr>
      </w:pPr>
      <w:r>
        <w:rPr>
          <w:rFonts w:eastAsia="Calibri"/>
          <w:caps/>
          <w:color w:val="000000"/>
          <w:sz w:val="28"/>
          <w:szCs w:val="28"/>
          <w:lang w:val="uk-UA" w:eastAsia="en-US"/>
        </w:rPr>
        <w:lastRenderedPageBreak/>
        <w:t>Зміст</w:t>
      </w:r>
    </w:p>
    <w:p w:rsidR="00744BE0" w:rsidRDefault="00744BE0" w:rsidP="00744BE0">
      <w:pPr>
        <w:widowControl w:val="0"/>
        <w:spacing w:line="360" w:lineRule="auto"/>
        <w:jc w:val="center"/>
        <w:outlineLvl w:val="0"/>
        <w:rPr>
          <w:rFonts w:ascii="Calibri" w:eastAsia="Calibri" w:hAnsi="Calibri"/>
          <w:caps/>
          <w:color w:val="000000"/>
          <w:sz w:val="28"/>
          <w:szCs w:val="28"/>
          <w:lang w:val="uk-UA" w:eastAsia="en-US"/>
        </w:rPr>
      </w:pPr>
    </w:p>
    <w:tbl>
      <w:tblPr>
        <w:tblW w:w="5001" w:type="pct"/>
        <w:tblLook w:val="01E0" w:firstRow="1" w:lastRow="1" w:firstColumn="1" w:lastColumn="1" w:noHBand="0" w:noVBand="0"/>
      </w:tblPr>
      <w:tblGrid>
        <w:gridCol w:w="9017"/>
        <w:gridCol w:w="840"/>
      </w:tblGrid>
      <w:tr w:rsidR="00744BE0" w:rsidTr="00744BE0">
        <w:tc>
          <w:tcPr>
            <w:tcW w:w="4574" w:type="pct"/>
            <w:hideMark/>
          </w:tcPr>
          <w:p w:rsidR="00744BE0" w:rsidRDefault="00744BE0">
            <w:pPr>
              <w:spacing w:line="360" w:lineRule="auto"/>
              <w:jc w:val="both"/>
              <w:rPr>
                <w:rFonts w:eastAsia="Calibri"/>
                <w:b/>
                <w:caps/>
                <w:sz w:val="28"/>
                <w:szCs w:val="28"/>
                <w:lang w:val="uk-UA" w:eastAsia="en-US"/>
              </w:rPr>
            </w:pPr>
            <w:r>
              <w:rPr>
                <w:rFonts w:eastAsia="Calibri"/>
                <w:b/>
                <w:caps/>
                <w:sz w:val="28"/>
                <w:szCs w:val="28"/>
                <w:lang w:val="uk-UA" w:eastAsia="en-US"/>
              </w:rPr>
              <w:t>Анотація</w:t>
            </w:r>
          </w:p>
        </w:tc>
        <w:tc>
          <w:tcPr>
            <w:tcW w:w="426" w:type="pct"/>
            <w:hideMark/>
          </w:tcPr>
          <w:p w:rsidR="00744BE0" w:rsidRDefault="00744BE0">
            <w:pPr>
              <w:spacing w:line="360" w:lineRule="auto"/>
              <w:jc w:val="center"/>
              <w:rPr>
                <w:rFonts w:eastAsia="Calibri"/>
                <w:sz w:val="28"/>
                <w:szCs w:val="28"/>
                <w:lang w:val="uk-UA" w:eastAsia="en-US"/>
              </w:rPr>
            </w:pPr>
            <w:r>
              <w:rPr>
                <w:rFonts w:eastAsia="Calibri"/>
                <w:sz w:val="28"/>
                <w:szCs w:val="28"/>
                <w:lang w:val="uk-UA" w:eastAsia="en-US"/>
              </w:rPr>
              <w:t>4</w:t>
            </w:r>
          </w:p>
        </w:tc>
      </w:tr>
      <w:tr w:rsidR="00744BE0" w:rsidTr="00744BE0">
        <w:tc>
          <w:tcPr>
            <w:tcW w:w="4574" w:type="pct"/>
            <w:hideMark/>
          </w:tcPr>
          <w:p w:rsidR="00744BE0" w:rsidRDefault="00744BE0">
            <w:pPr>
              <w:spacing w:line="360" w:lineRule="auto"/>
              <w:jc w:val="both"/>
              <w:rPr>
                <w:rFonts w:eastAsia="Calibri"/>
                <w:b/>
                <w:caps/>
                <w:sz w:val="28"/>
                <w:szCs w:val="28"/>
                <w:lang w:val="uk-UA" w:eastAsia="en-US"/>
              </w:rPr>
            </w:pPr>
            <w:r>
              <w:rPr>
                <w:rFonts w:eastAsia="Calibri"/>
                <w:b/>
                <w:caps/>
                <w:sz w:val="28"/>
                <w:szCs w:val="28"/>
                <w:lang w:val="uk-UA" w:eastAsia="en-US"/>
              </w:rPr>
              <w:t>Перелік умовних позначень та скорочень</w:t>
            </w:r>
          </w:p>
        </w:tc>
        <w:tc>
          <w:tcPr>
            <w:tcW w:w="426" w:type="pct"/>
            <w:hideMark/>
          </w:tcPr>
          <w:p w:rsidR="00744BE0" w:rsidRDefault="00744BE0">
            <w:pPr>
              <w:spacing w:line="360" w:lineRule="auto"/>
              <w:jc w:val="center"/>
              <w:rPr>
                <w:rFonts w:eastAsia="Calibri"/>
                <w:sz w:val="28"/>
                <w:szCs w:val="28"/>
                <w:lang w:val="uk-UA" w:eastAsia="en-US"/>
              </w:rPr>
            </w:pPr>
            <w:r>
              <w:rPr>
                <w:rFonts w:eastAsia="Calibri"/>
                <w:sz w:val="28"/>
                <w:szCs w:val="28"/>
                <w:lang w:val="uk-UA" w:eastAsia="en-US"/>
              </w:rPr>
              <w:t>5</w:t>
            </w:r>
          </w:p>
        </w:tc>
      </w:tr>
      <w:tr w:rsidR="00744BE0" w:rsidTr="00744BE0">
        <w:tc>
          <w:tcPr>
            <w:tcW w:w="4574" w:type="pct"/>
            <w:hideMark/>
          </w:tcPr>
          <w:p w:rsidR="00744BE0" w:rsidRDefault="00744BE0">
            <w:pPr>
              <w:spacing w:line="360" w:lineRule="auto"/>
              <w:jc w:val="both"/>
              <w:rPr>
                <w:rFonts w:eastAsia="Calibri"/>
                <w:b/>
                <w:caps/>
                <w:sz w:val="28"/>
                <w:szCs w:val="28"/>
                <w:lang w:val="uk-UA" w:eastAsia="en-US"/>
              </w:rPr>
            </w:pPr>
            <w:r>
              <w:rPr>
                <w:rFonts w:eastAsia="Calibri"/>
                <w:b/>
                <w:caps/>
                <w:sz w:val="28"/>
                <w:szCs w:val="28"/>
                <w:lang w:val="uk-UA" w:eastAsia="en-US"/>
              </w:rPr>
              <w:t>Вступ</w:t>
            </w:r>
          </w:p>
        </w:tc>
        <w:tc>
          <w:tcPr>
            <w:tcW w:w="426" w:type="pct"/>
            <w:hideMark/>
          </w:tcPr>
          <w:p w:rsidR="00744BE0" w:rsidRDefault="00744BE0">
            <w:pPr>
              <w:spacing w:line="360" w:lineRule="auto"/>
              <w:jc w:val="center"/>
              <w:rPr>
                <w:rFonts w:eastAsia="Calibri"/>
                <w:sz w:val="28"/>
                <w:szCs w:val="28"/>
                <w:lang w:val="uk-UA" w:eastAsia="en-US"/>
              </w:rPr>
            </w:pPr>
            <w:r>
              <w:rPr>
                <w:rFonts w:eastAsia="Calibri"/>
                <w:sz w:val="28"/>
                <w:szCs w:val="28"/>
                <w:lang w:val="uk-UA" w:eastAsia="en-US"/>
              </w:rPr>
              <w:t>6</w:t>
            </w:r>
          </w:p>
        </w:tc>
      </w:tr>
      <w:tr w:rsidR="00744BE0" w:rsidTr="00744BE0">
        <w:tc>
          <w:tcPr>
            <w:tcW w:w="4574" w:type="pct"/>
            <w:hideMark/>
          </w:tcPr>
          <w:p w:rsidR="00744BE0" w:rsidRDefault="00744BE0">
            <w:pPr>
              <w:spacing w:line="360" w:lineRule="auto"/>
              <w:jc w:val="both"/>
              <w:rPr>
                <w:rFonts w:eastAsia="Calibri"/>
                <w:b/>
                <w:caps/>
                <w:sz w:val="28"/>
                <w:szCs w:val="28"/>
                <w:lang w:val="uk-UA" w:eastAsia="en-US"/>
              </w:rPr>
            </w:pPr>
            <w:r>
              <w:rPr>
                <w:rFonts w:eastAsia="Calibri"/>
                <w:b/>
                <w:caps/>
                <w:sz w:val="28"/>
                <w:szCs w:val="28"/>
                <w:lang w:val="uk-UA" w:eastAsia="en-US"/>
              </w:rPr>
              <w:t>Розділ 1. СУЧАСНИЙ СТАН ТА ШЛЯХИ УДОСКОНАЛЕННЯ ОБЛІКУ необоротних активів на прикладі державної установи ОНУ імені І. І. Мечникова</w:t>
            </w:r>
          </w:p>
        </w:tc>
        <w:tc>
          <w:tcPr>
            <w:tcW w:w="426" w:type="pct"/>
          </w:tcPr>
          <w:p w:rsidR="00744BE0" w:rsidRDefault="00744BE0">
            <w:pPr>
              <w:spacing w:line="360" w:lineRule="auto"/>
              <w:jc w:val="center"/>
              <w:rPr>
                <w:rFonts w:eastAsia="Calibri"/>
                <w:sz w:val="28"/>
                <w:szCs w:val="28"/>
                <w:lang w:val="uk-UA" w:eastAsia="en-US"/>
              </w:rPr>
            </w:pPr>
          </w:p>
          <w:p w:rsidR="00744BE0" w:rsidRDefault="00744BE0">
            <w:pPr>
              <w:spacing w:line="360" w:lineRule="auto"/>
              <w:jc w:val="center"/>
              <w:rPr>
                <w:rFonts w:eastAsia="Calibri"/>
                <w:sz w:val="28"/>
                <w:szCs w:val="28"/>
                <w:lang w:val="uk-UA" w:eastAsia="en-US"/>
              </w:rPr>
            </w:pPr>
          </w:p>
          <w:p w:rsidR="00744BE0" w:rsidRDefault="00744BE0">
            <w:pPr>
              <w:spacing w:line="360" w:lineRule="auto"/>
              <w:jc w:val="center"/>
              <w:rPr>
                <w:rFonts w:eastAsia="Calibri"/>
                <w:sz w:val="28"/>
                <w:szCs w:val="28"/>
                <w:lang w:val="uk-UA" w:eastAsia="en-US"/>
              </w:rPr>
            </w:pPr>
            <w:r>
              <w:rPr>
                <w:rFonts w:eastAsia="Calibri"/>
                <w:sz w:val="28"/>
                <w:szCs w:val="28"/>
                <w:lang w:val="uk-UA" w:eastAsia="en-US"/>
              </w:rPr>
              <w:t>11</w:t>
            </w:r>
          </w:p>
        </w:tc>
      </w:tr>
      <w:tr w:rsidR="00744BE0" w:rsidTr="00744BE0">
        <w:tc>
          <w:tcPr>
            <w:tcW w:w="4574" w:type="pct"/>
            <w:hideMark/>
          </w:tcPr>
          <w:p w:rsidR="00744BE0" w:rsidRDefault="00744BE0" w:rsidP="00F752E6">
            <w:pPr>
              <w:numPr>
                <w:ilvl w:val="1"/>
                <w:numId w:val="1"/>
              </w:numPr>
              <w:spacing w:after="200" w:line="360" w:lineRule="auto"/>
              <w:contextualSpacing/>
              <w:jc w:val="both"/>
              <w:rPr>
                <w:sz w:val="28"/>
                <w:szCs w:val="28"/>
                <w:lang w:val="uk-UA" w:eastAsia="en-US"/>
              </w:rPr>
            </w:pPr>
            <w:r>
              <w:rPr>
                <w:sz w:val="28"/>
                <w:szCs w:val="28"/>
                <w:lang w:val="uk-UA" w:eastAsia="en-US"/>
              </w:rPr>
              <w:t>Наукові основи, економічний зміст та завдання обліку необоротних активів в установі</w:t>
            </w:r>
          </w:p>
          <w:p w:rsidR="00744BE0" w:rsidRDefault="00744BE0" w:rsidP="00F752E6">
            <w:pPr>
              <w:numPr>
                <w:ilvl w:val="1"/>
                <w:numId w:val="1"/>
              </w:numPr>
              <w:spacing w:after="200" w:line="360" w:lineRule="auto"/>
              <w:contextualSpacing/>
              <w:jc w:val="both"/>
              <w:rPr>
                <w:sz w:val="28"/>
                <w:szCs w:val="28"/>
                <w:lang w:val="uk-UA" w:eastAsia="en-US"/>
              </w:rPr>
            </w:pPr>
            <w:r>
              <w:rPr>
                <w:sz w:val="28"/>
                <w:szCs w:val="28"/>
                <w:lang w:val="uk-UA" w:eastAsia="en-US"/>
              </w:rPr>
              <w:t xml:space="preserve">Методологічні засади обліку необоротних активів в установі                 </w:t>
            </w:r>
          </w:p>
          <w:p w:rsidR="00744BE0" w:rsidRDefault="00744BE0" w:rsidP="00F752E6">
            <w:pPr>
              <w:numPr>
                <w:ilvl w:val="1"/>
                <w:numId w:val="1"/>
              </w:numPr>
              <w:spacing w:after="200" w:line="360" w:lineRule="auto"/>
              <w:contextualSpacing/>
              <w:jc w:val="both"/>
              <w:rPr>
                <w:sz w:val="28"/>
                <w:szCs w:val="28"/>
                <w:lang w:eastAsia="en-US"/>
              </w:rPr>
            </w:pPr>
            <w:r>
              <w:rPr>
                <w:sz w:val="28"/>
                <w:szCs w:val="28"/>
                <w:lang w:val="uk-UA" w:eastAsia="en-US"/>
              </w:rPr>
              <w:t>Практичні аспекти обліку необоротних активів в державній установі ОНУ імені І.І. Мечникова</w:t>
            </w:r>
          </w:p>
          <w:p w:rsidR="00744BE0" w:rsidRDefault="00744BE0" w:rsidP="00F752E6">
            <w:pPr>
              <w:numPr>
                <w:ilvl w:val="1"/>
                <w:numId w:val="1"/>
              </w:numPr>
              <w:spacing w:after="200" w:line="360" w:lineRule="auto"/>
              <w:contextualSpacing/>
              <w:jc w:val="both"/>
              <w:rPr>
                <w:sz w:val="28"/>
                <w:szCs w:val="28"/>
                <w:lang w:eastAsia="en-US"/>
              </w:rPr>
            </w:pPr>
            <w:r>
              <w:rPr>
                <w:sz w:val="28"/>
                <w:szCs w:val="28"/>
                <w:lang w:eastAsia="en-US"/>
              </w:rPr>
              <w:t xml:space="preserve">Шляхи </w:t>
            </w:r>
            <w:r>
              <w:rPr>
                <w:sz w:val="28"/>
                <w:szCs w:val="28"/>
                <w:lang w:val="uk-UA" w:eastAsia="en-US"/>
              </w:rPr>
              <w:t xml:space="preserve">удосконалення обліку необоротних активів </w:t>
            </w:r>
            <w:proofErr w:type="gramStart"/>
            <w:r>
              <w:rPr>
                <w:sz w:val="28"/>
                <w:szCs w:val="28"/>
                <w:lang w:val="uk-UA" w:eastAsia="en-US"/>
              </w:rPr>
              <w:t>в</w:t>
            </w:r>
            <w:proofErr w:type="gramEnd"/>
            <w:r>
              <w:rPr>
                <w:sz w:val="28"/>
                <w:szCs w:val="28"/>
                <w:lang w:val="uk-UA" w:eastAsia="en-US"/>
              </w:rPr>
              <w:t xml:space="preserve"> державній установі ОНУ імені І.І. Мечникова</w:t>
            </w:r>
          </w:p>
          <w:p w:rsidR="00744BE0" w:rsidRDefault="00744BE0">
            <w:pPr>
              <w:spacing w:line="360" w:lineRule="auto"/>
              <w:jc w:val="both"/>
              <w:rPr>
                <w:sz w:val="28"/>
                <w:szCs w:val="28"/>
                <w:lang w:eastAsia="en-US"/>
              </w:rPr>
            </w:pPr>
            <w:r>
              <w:rPr>
                <w:sz w:val="28"/>
                <w:szCs w:val="28"/>
                <w:lang w:val="uk-UA" w:eastAsia="en-US"/>
              </w:rPr>
              <w:t>Висновки до розділу 1</w:t>
            </w:r>
          </w:p>
        </w:tc>
        <w:tc>
          <w:tcPr>
            <w:tcW w:w="426" w:type="pct"/>
          </w:tcPr>
          <w:p w:rsidR="00744BE0" w:rsidRDefault="00744BE0">
            <w:pPr>
              <w:jc w:val="center"/>
              <w:rPr>
                <w:rFonts w:eastAsia="Calibri"/>
                <w:sz w:val="32"/>
                <w:szCs w:val="32"/>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11</w:t>
            </w:r>
          </w:p>
          <w:p w:rsidR="00744BE0" w:rsidRDefault="00744BE0">
            <w:pPr>
              <w:rPr>
                <w:rFonts w:eastAsia="Calibri"/>
                <w:sz w:val="40"/>
                <w:szCs w:val="40"/>
                <w:lang w:val="uk-UA" w:eastAsia="en-US"/>
              </w:rPr>
            </w:pPr>
            <w:r>
              <w:rPr>
                <w:rFonts w:eastAsia="Calibri"/>
                <w:sz w:val="28"/>
                <w:szCs w:val="28"/>
                <w:lang w:val="uk-UA" w:eastAsia="en-US"/>
              </w:rPr>
              <w:t xml:space="preserve">  </w:t>
            </w:r>
          </w:p>
          <w:p w:rsidR="00744BE0" w:rsidRDefault="00744BE0">
            <w:pPr>
              <w:jc w:val="center"/>
              <w:rPr>
                <w:rFonts w:eastAsia="Calibri"/>
                <w:sz w:val="28"/>
                <w:szCs w:val="28"/>
                <w:lang w:val="uk-UA" w:eastAsia="en-US"/>
              </w:rPr>
            </w:pPr>
            <w:r>
              <w:rPr>
                <w:rFonts w:eastAsia="Calibri"/>
                <w:sz w:val="28"/>
                <w:szCs w:val="28"/>
                <w:lang w:val="uk-UA" w:eastAsia="en-US"/>
              </w:rPr>
              <w:t>20</w:t>
            </w:r>
          </w:p>
          <w:p w:rsidR="00744BE0" w:rsidRDefault="00744BE0">
            <w:pPr>
              <w:jc w:val="center"/>
              <w:rPr>
                <w:rFonts w:eastAsia="Calibri"/>
                <w:sz w:val="28"/>
                <w:szCs w:val="28"/>
                <w:lang w:val="uk-UA" w:eastAsia="en-US"/>
              </w:rPr>
            </w:pPr>
          </w:p>
          <w:p w:rsidR="00744BE0" w:rsidRDefault="00744BE0">
            <w:pPr>
              <w:jc w:val="center"/>
              <w:rPr>
                <w:rFonts w:eastAsia="Calibri"/>
                <w:sz w:val="48"/>
                <w:szCs w:val="48"/>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30</w:t>
            </w:r>
          </w:p>
          <w:p w:rsidR="00744BE0" w:rsidRDefault="00744BE0">
            <w:pPr>
              <w:jc w:val="center"/>
              <w:rPr>
                <w:rFonts w:eastAsia="Calibri"/>
                <w:sz w:val="28"/>
                <w:szCs w:val="28"/>
                <w:lang w:val="uk-UA" w:eastAsia="en-US"/>
              </w:rPr>
            </w:pPr>
          </w:p>
          <w:p w:rsidR="00744BE0" w:rsidRDefault="00744BE0">
            <w:pPr>
              <w:jc w:val="center"/>
              <w:rPr>
                <w:rFonts w:eastAsia="Calibri"/>
                <w:sz w:val="28"/>
                <w:szCs w:val="28"/>
                <w:lang w:val="uk-UA" w:eastAsia="en-US"/>
              </w:rPr>
            </w:pPr>
          </w:p>
          <w:p w:rsidR="00744BE0" w:rsidRDefault="00744BE0">
            <w:pPr>
              <w:jc w:val="center"/>
              <w:rPr>
                <w:rFonts w:eastAsia="Calibri"/>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39</w:t>
            </w:r>
          </w:p>
          <w:p w:rsidR="00744BE0" w:rsidRDefault="00744BE0">
            <w:pPr>
              <w:jc w:val="center"/>
              <w:rPr>
                <w:rFonts w:eastAsia="Calibri"/>
                <w:sz w:val="16"/>
                <w:szCs w:val="16"/>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43</w:t>
            </w:r>
          </w:p>
        </w:tc>
      </w:tr>
      <w:tr w:rsidR="00744BE0" w:rsidTr="00744BE0">
        <w:tc>
          <w:tcPr>
            <w:tcW w:w="4574" w:type="pct"/>
            <w:hideMark/>
          </w:tcPr>
          <w:p w:rsidR="00744BE0" w:rsidRDefault="00744BE0">
            <w:pPr>
              <w:spacing w:line="360" w:lineRule="auto"/>
              <w:rPr>
                <w:b/>
                <w:caps/>
                <w:sz w:val="28"/>
                <w:szCs w:val="28"/>
                <w:lang w:eastAsia="en-US"/>
              </w:rPr>
            </w:pPr>
            <w:r>
              <w:rPr>
                <w:b/>
                <w:caps/>
                <w:sz w:val="28"/>
                <w:szCs w:val="28"/>
                <w:lang w:val="uk-UA"/>
              </w:rPr>
              <w:t xml:space="preserve">Розділ 2.  СУЧАСНИЙ СТАН ТА ШЛЯХИ УДОСКОНАЛЕННЯ аналізу </w:t>
            </w:r>
            <w:r>
              <w:rPr>
                <w:b/>
                <w:caps/>
                <w:sz w:val="28"/>
                <w:szCs w:val="28"/>
                <w:lang w:eastAsia="en-US"/>
              </w:rPr>
              <w:t>необоротних активів на прикладі державної установи</w:t>
            </w:r>
            <w:r>
              <w:rPr>
                <w:b/>
                <w:caps/>
                <w:sz w:val="28"/>
                <w:szCs w:val="28"/>
                <w:lang w:val="uk-UA" w:eastAsia="en-US"/>
              </w:rPr>
              <w:t xml:space="preserve"> </w:t>
            </w:r>
            <w:r>
              <w:rPr>
                <w:b/>
                <w:caps/>
                <w:sz w:val="28"/>
                <w:szCs w:val="28"/>
                <w:lang w:eastAsia="en-US"/>
              </w:rPr>
              <w:t xml:space="preserve"> ОНУ</w:t>
            </w:r>
            <w:r>
              <w:rPr>
                <w:b/>
                <w:caps/>
                <w:sz w:val="28"/>
                <w:szCs w:val="28"/>
                <w:lang w:val="uk-UA" w:eastAsia="en-US"/>
              </w:rPr>
              <w:t xml:space="preserve"> </w:t>
            </w:r>
            <w:r>
              <w:rPr>
                <w:b/>
                <w:caps/>
                <w:sz w:val="28"/>
                <w:szCs w:val="28"/>
                <w:lang w:eastAsia="en-US"/>
              </w:rPr>
              <w:t xml:space="preserve"> </w:t>
            </w:r>
            <w:r>
              <w:rPr>
                <w:b/>
                <w:caps/>
                <w:sz w:val="28"/>
                <w:szCs w:val="28"/>
                <w:lang w:val="uk-UA" w:eastAsia="en-US"/>
              </w:rPr>
              <w:t>імені</w:t>
            </w:r>
            <w:r>
              <w:rPr>
                <w:b/>
                <w:caps/>
                <w:sz w:val="28"/>
                <w:szCs w:val="28"/>
                <w:lang w:eastAsia="en-US"/>
              </w:rPr>
              <w:t xml:space="preserve"> І. І</w:t>
            </w:r>
            <w:r>
              <w:rPr>
                <w:b/>
                <w:caps/>
                <w:sz w:val="28"/>
                <w:szCs w:val="28"/>
                <w:lang w:val="uk-UA" w:eastAsia="en-US"/>
              </w:rPr>
              <w:t>.</w:t>
            </w:r>
            <w:r>
              <w:rPr>
                <w:b/>
                <w:caps/>
                <w:sz w:val="28"/>
                <w:szCs w:val="28"/>
                <w:lang w:eastAsia="en-US"/>
              </w:rPr>
              <w:t xml:space="preserve"> Мечникова</w:t>
            </w:r>
          </w:p>
        </w:tc>
        <w:tc>
          <w:tcPr>
            <w:tcW w:w="426" w:type="pct"/>
          </w:tcPr>
          <w:p w:rsidR="00744BE0" w:rsidRDefault="00744BE0">
            <w:pPr>
              <w:jc w:val="center"/>
              <w:rPr>
                <w:rFonts w:eastAsia="Calibri"/>
                <w:caps/>
                <w:sz w:val="28"/>
                <w:szCs w:val="28"/>
                <w:lang w:val="uk-UA" w:eastAsia="en-US"/>
              </w:rPr>
            </w:pPr>
          </w:p>
          <w:p w:rsidR="00744BE0" w:rsidRDefault="00744BE0">
            <w:pPr>
              <w:jc w:val="center"/>
              <w:rPr>
                <w:rFonts w:eastAsia="Calibri"/>
                <w:caps/>
                <w:sz w:val="28"/>
                <w:szCs w:val="28"/>
                <w:lang w:val="uk-UA" w:eastAsia="en-US"/>
              </w:rPr>
            </w:pPr>
          </w:p>
          <w:p w:rsidR="00744BE0" w:rsidRDefault="00744BE0">
            <w:pPr>
              <w:jc w:val="center"/>
              <w:rPr>
                <w:rFonts w:eastAsia="Calibri"/>
                <w:caps/>
                <w:sz w:val="28"/>
                <w:szCs w:val="28"/>
                <w:lang w:val="uk-UA" w:eastAsia="en-US"/>
              </w:rPr>
            </w:pPr>
          </w:p>
          <w:p w:rsidR="00744BE0" w:rsidRDefault="00744BE0">
            <w:pPr>
              <w:jc w:val="center"/>
              <w:rPr>
                <w:rFonts w:eastAsia="Calibri"/>
                <w:caps/>
                <w:sz w:val="28"/>
                <w:szCs w:val="28"/>
                <w:lang w:val="uk-UA" w:eastAsia="en-US"/>
              </w:rPr>
            </w:pPr>
            <w:r>
              <w:rPr>
                <w:rFonts w:eastAsia="Calibri"/>
                <w:caps/>
                <w:sz w:val="28"/>
                <w:szCs w:val="28"/>
                <w:lang w:val="uk-UA" w:eastAsia="en-US"/>
              </w:rPr>
              <w:t>46</w:t>
            </w:r>
          </w:p>
        </w:tc>
      </w:tr>
      <w:tr w:rsidR="00744BE0" w:rsidTr="00744BE0">
        <w:tc>
          <w:tcPr>
            <w:tcW w:w="4574" w:type="pct"/>
            <w:hideMark/>
          </w:tcPr>
          <w:p w:rsidR="00744BE0" w:rsidRDefault="00744BE0" w:rsidP="00F752E6">
            <w:pPr>
              <w:numPr>
                <w:ilvl w:val="1"/>
                <w:numId w:val="2"/>
              </w:numPr>
              <w:spacing w:after="200" w:line="360" w:lineRule="auto"/>
              <w:jc w:val="both"/>
              <w:rPr>
                <w:rFonts w:eastAsia="Calibri"/>
                <w:sz w:val="28"/>
                <w:szCs w:val="28"/>
                <w:lang w:val="uk-UA" w:eastAsia="en-US"/>
              </w:rPr>
            </w:pPr>
            <w:r>
              <w:rPr>
                <w:rFonts w:eastAsia="Calibri"/>
                <w:sz w:val="28"/>
                <w:szCs w:val="28"/>
                <w:lang w:val="uk-UA" w:eastAsia="en-US"/>
              </w:rPr>
              <w:t>Наукові основи, економічний зміст та завдання аналізу необоротних активів в установі</w:t>
            </w:r>
          </w:p>
          <w:p w:rsidR="00744BE0" w:rsidRDefault="00744BE0" w:rsidP="00F752E6">
            <w:pPr>
              <w:numPr>
                <w:ilvl w:val="1"/>
                <w:numId w:val="2"/>
              </w:numPr>
              <w:spacing w:after="200" w:line="360" w:lineRule="auto"/>
              <w:jc w:val="both"/>
              <w:rPr>
                <w:rFonts w:eastAsia="Calibri"/>
                <w:sz w:val="28"/>
                <w:szCs w:val="28"/>
                <w:lang w:val="uk-UA" w:eastAsia="en-US"/>
              </w:rPr>
            </w:pPr>
            <w:r>
              <w:rPr>
                <w:rFonts w:eastAsia="Calibri"/>
                <w:sz w:val="28"/>
                <w:szCs w:val="28"/>
                <w:lang w:val="uk-UA" w:eastAsia="en-US"/>
              </w:rPr>
              <w:t>Методологічні засади аналізу необоротних активів в установі</w:t>
            </w:r>
          </w:p>
          <w:p w:rsidR="00744BE0" w:rsidRDefault="00744BE0" w:rsidP="00F752E6">
            <w:pPr>
              <w:numPr>
                <w:ilvl w:val="1"/>
                <w:numId w:val="2"/>
              </w:numPr>
              <w:spacing w:after="200" w:line="360" w:lineRule="auto"/>
              <w:jc w:val="both"/>
              <w:rPr>
                <w:rFonts w:eastAsia="Calibri"/>
                <w:sz w:val="28"/>
                <w:szCs w:val="28"/>
                <w:lang w:val="uk-UA" w:eastAsia="en-US"/>
              </w:rPr>
            </w:pPr>
            <w:r>
              <w:rPr>
                <w:rFonts w:eastAsia="Calibri"/>
                <w:sz w:val="28"/>
                <w:szCs w:val="28"/>
                <w:lang w:val="uk-UA" w:eastAsia="en-US"/>
              </w:rPr>
              <w:t>Практичні аспекти аналізу необоротних активів в державній установі ОНУ імені І.І. Мечникова</w:t>
            </w:r>
          </w:p>
          <w:p w:rsidR="00744BE0" w:rsidRDefault="00744BE0" w:rsidP="00F752E6">
            <w:pPr>
              <w:numPr>
                <w:ilvl w:val="1"/>
                <w:numId w:val="3"/>
              </w:numPr>
              <w:spacing w:after="200" w:line="360" w:lineRule="auto"/>
              <w:jc w:val="both"/>
              <w:rPr>
                <w:rFonts w:eastAsia="Calibri"/>
                <w:sz w:val="28"/>
                <w:szCs w:val="28"/>
                <w:lang w:val="uk-UA" w:eastAsia="en-US"/>
              </w:rPr>
            </w:pPr>
            <w:r>
              <w:rPr>
                <w:rFonts w:eastAsia="Calibri"/>
                <w:sz w:val="28"/>
                <w:szCs w:val="28"/>
                <w:lang w:val="uk-UA" w:eastAsia="en-US"/>
              </w:rPr>
              <w:t>Шляхи удосконалення аналізу необоротних активів в державній установі ОНУ імені І.І. Мечникова</w:t>
            </w:r>
          </w:p>
          <w:p w:rsidR="00744BE0" w:rsidRDefault="00744BE0">
            <w:pPr>
              <w:spacing w:line="360" w:lineRule="auto"/>
              <w:jc w:val="both"/>
              <w:rPr>
                <w:rFonts w:eastAsia="Calibri"/>
                <w:sz w:val="28"/>
                <w:szCs w:val="28"/>
                <w:lang w:val="uk-UA" w:eastAsia="en-US"/>
              </w:rPr>
            </w:pPr>
            <w:r>
              <w:rPr>
                <w:rFonts w:eastAsia="Calibri"/>
                <w:sz w:val="28"/>
                <w:szCs w:val="28"/>
                <w:lang w:val="uk-UA" w:eastAsia="en-US"/>
              </w:rPr>
              <w:t>Висновки до розділу 2</w:t>
            </w:r>
          </w:p>
        </w:tc>
        <w:tc>
          <w:tcPr>
            <w:tcW w:w="426" w:type="pct"/>
          </w:tcPr>
          <w:p w:rsidR="00744BE0" w:rsidRDefault="00744BE0">
            <w:pPr>
              <w:jc w:val="center"/>
              <w:rPr>
                <w:rFonts w:eastAsia="Calibri"/>
                <w:sz w:val="40"/>
                <w:szCs w:val="40"/>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46</w:t>
            </w:r>
          </w:p>
          <w:p w:rsidR="00744BE0" w:rsidRDefault="00744BE0">
            <w:pPr>
              <w:rPr>
                <w:rFonts w:eastAsia="Calibri"/>
                <w:sz w:val="36"/>
                <w:szCs w:val="36"/>
                <w:lang w:val="uk-UA" w:eastAsia="en-US"/>
              </w:rPr>
            </w:pPr>
            <w:r>
              <w:rPr>
                <w:rFonts w:eastAsia="Calibri"/>
                <w:sz w:val="28"/>
                <w:szCs w:val="28"/>
                <w:lang w:val="uk-UA" w:eastAsia="en-US"/>
              </w:rPr>
              <w:t xml:space="preserve">  </w:t>
            </w:r>
          </w:p>
          <w:p w:rsidR="00744BE0" w:rsidRDefault="00744BE0">
            <w:pPr>
              <w:jc w:val="center"/>
              <w:rPr>
                <w:rFonts w:eastAsia="Calibri"/>
                <w:sz w:val="28"/>
                <w:szCs w:val="28"/>
                <w:lang w:val="uk-UA" w:eastAsia="en-US"/>
              </w:rPr>
            </w:pPr>
            <w:r>
              <w:rPr>
                <w:rFonts w:eastAsia="Calibri"/>
                <w:sz w:val="28"/>
                <w:szCs w:val="28"/>
                <w:lang w:val="uk-UA" w:eastAsia="en-US"/>
              </w:rPr>
              <w:t>50</w:t>
            </w:r>
          </w:p>
          <w:p w:rsidR="00744BE0" w:rsidRDefault="00744BE0">
            <w:pPr>
              <w:jc w:val="center"/>
              <w:rPr>
                <w:rFonts w:eastAsia="Calibri"/>
                <w:sz w:val="28"/>
                <w:szCs w:val="28"/>
                <w:lang w:val="uk-UA" w:eastAsia="en-US"/>
              </w:rPr>
            </w:pPr>
          </w:p>
          <w:p w:rsidR="00744BE0" w:rsidRDefault="00744BE0">
            <w:pPr>
              <w:jc w:val="center"/>
              <w:rPr>
                <w:rFonts w:eastAsia="Calibri"/>
                <w:sz w:val="36"/>
                <w:szCs w:val="36"/>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59</w:t>
            </w:r>
          </w:p>
          <w:p w:rsidR="00744BE0" w:rsidRDefault="00744BE0">
            <w:pPr>
              <w:jc w:val="center"/>
              <w:rPr>
                <w:rFonts w:eastAsia="Calibri"/>
                <w:sz w:val="40"/>
                <w:szCs w:val="40"/>
                <w:lang w:val="uk-UA" w:eastAsia="en-US"/>
              </w:rPr>
            </w:pPr>
          </w:p>
          <w:p w:rsidR="00744BE0" w:rsidRDefault="00744BE0">
            <w:pPr>
              <w:spacing w:line="360" w:lineRule="auto"/>
              <w:jc w:val="center"/>
              <w:rPr>
                <w:rFonts w:eastAsia="Calibri"/>
                <w:sz w:val="28"/>
                <w:szCs w:val="28"/>
                <w:lang w:val="uk-UA" w:eastAsia="en-US"/>
              </w:rPr>
            </w:pPr>
          </w:p>
          <w:p w:rsidR="00744BE0" w:rsidRDefault="00744BE0">
            <w:pPr>
              <w:spacing w:line="360" w:lineRule="auto"/>
              <w:jc w:val="center"/>
              <w:rPr>
                <w:rFonts w:eastAsia="Calibri"/>
                <w:sz w:val="28"/>
                <w:szCs w:val="28"/>
                <w:lang w:val="uk-UA" w:eastAsia="en-US"/>
              </w:rPr>
            </w:pPr>
            <w:r>
              <w:rPr>
                <w:rFonts w:eastAsia="Calibri"/>
                <w:sz w:val="28"/>
                <w:szCs w:val="28"/>
                <w:lang w:val="uk-UA" w:eastAsia="en-US"/>
              </w:rPr>
              <w:t>65</w:t>
            </w:r>
          </w:p>
          <w:p w:rsidR="00744BE0" w:rsidRDefault="00744BE0">
            <w:pPr>
              <w:jc w:val="center"/>
              <w:rPr>
                <w:rFonts w:eastAsia="Calibri"/>
                <w:sz w:val="28"/>
                <w:szCs w:val="28"/>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70</w:t>
            </w:r>
          </w:p>
        </w:tc>
      </w:tr>
      <w:tr w:rsidR="00744BE0" w:rsidTr="00744BE0">
        <w:tc>
          <w:tcPr>
            <w:tcW w:w="4574" w:type="pct"/>
            <w:hideMark/>
          </w:tcPr>
          <w:p w:rsidR="00744BE0" w:rsidRDefault="00744BE0">
            <w:pPr>
              <w:spacing w:line="360" w:lineRule="auto"/>
              <w:jc w:val="both"/>
              <w:rPr>
                <w:rFonts w:eastAsia="Calibri"/>
                <w:b/>
                <w:caps/>
                <w:sz w:val="28"/>
                <w:szCs w:val="28"/>
                <w:lang w:val="uk-UA" w:eastAsia="en-US"/>
              </w:rPr>
            </w:pPr>
            <w:r>
              <w:rPr>
                <w:rFonts w:eastAsia="Calibri"/>
                <w:b/>
                <w:caps/>
                <w:spacing w:val="20"/>
                <w:sz w:val="28"/>
                <w:szCs w:val="28"/>
                <w:lang w:val="uk-UA" w:eastAsia="en-US"/>
              </w:rPr>
              <w:t>Розділ</w:t>
            </w:r>
            <w:r>
              <w:rPr>
                <w:rFonts w:eastAsia="Calibri"/>
                <w:b/>
                <w:caps/>
                <w:sz w:val="28"/>
                <w:szCs w:val="28"/>
                <w:lang w:val="uk-UA" w:eastAsia="en-US"/>
              </w:rPr>
              <w:t xml:space="preserve"> 3. СУЧАСНИЙ СТАН ТА ШЛЯХИ УДОСКОНАЛЕННЯ </w:t>
            </w:r>
            <w:r>
              <w:rPr>
                <w:rFonts w:eastAsia="Calibri"/>
                <w:b/>
                <w:caps/>
                <w:sz w:val="28"/>
                <w:szCs w:val="28"/>
                <w:lang w:val="uk-UA" w:eastAsia="en-US"/>
              </w:rPr>
              <w:lastRenderedPageBreak/>
              <w:t>аудиту необоротних активів на прикладі державної установи ОНУ імені І. І. Мечникова</w:t>
            </w:r>
          </w:p>
        </w:tc>
        <w:tc>
          <w:tcPr>
            <w:tcW w:w="426" w:type="pct"/>
          </w:tcPr>
          <w:p w:rsidR="00744BE0" w:rsidRDefault="00744BE0">
            <w:pPr>
              <w:spacing w:line="360" w:lineRule="auto"/>
              <w:jc w:val="center"/>
              <w:rPr>
                <w:rFonts w:eastAsia="Calibri"/>
                <w:caps/>
                <w:sz w:val="28"/>
                <w:szCs w:val="28"/>
                <w:lang w:val="uk-UA" w:eastAsia="en-US"/>
              </w:rPr>
            </w:pPr>
          </w:p>
          <w:p w:rsidR="00744BE0" w:rsidRDefault="00744BE0">
            <w:pPr>
              <w:spacing w:line="360" w:lineRule="auto"/>
              <w:jc w:val="center"/>
              <w:rPr>
                <w:rFonts w:eastAsia="Calibri"/>
                <w:caps/>
                <w:sz w:val="28"/>
                <w:szCs w:val="28"/>
                <w:lang w:val="uk-UA" w:eastAsia="en-US"/>
              </w:rPr>
            </w:pPr>
          </w:p>
          <w:p w:rsidR="00744BE0" w:rsidRDefault="00744BE0">
            <w:pPr>
              <w:spacing w:line="360" w:lineRule="auto"/>
              <w:jc w:val="center"/>
              <w:rPr>
                <w:rFonts w:eastAsia="Calibri"/>
                <w:caps/>
                <w:sz w:val="28"/>
                <w:szCs w:val="28"/>
                <w:lang w:val="uk-UA" w:eastAsia="en-US"/>
              </w:rPr>
            </w:pPr>
            <w:r>
              <w:rPr>
                <w:rFonts w:eastAsia="Calibri"/>
                <w:caps/>
                <w:sz w:val="28"/>
                <w:szCs w:val="28"/>
                <w:lang w:val="uk-UA" w:eastAsia="en-US"/>
              </w:rPr>
              <w:t>72</w:t>
            </w:r>
          </w:p>
        </w:tc>
      </w:tr>
      <w:tr w:rsidR="00744BE0" w:rsidTr="00744BE0">
        <w:tc>
          <w:tcPr>
            <w:tcW w:w="4574" w:type="pct"/>
            <w:hideMark/>
          </w:tcPr>
          <w:p w:rsidR="00744BE0" w:rsidRDefault="00744BE0" w:rsidP="00F752E6">
            <w:pPr>
              <w:numPr>
                <w:ilvl w:val="1"/>
                <w:numId w:val="4"/>
              </w:numPr>
              <w:tabs>
                <w:tab w:val="left" w:pos="1080"/>
              </w:tabs>
              <w:spacing w:after="200" w:line="360" w:lineRule="auto"/>
              <w:jc w:val="both"/>
              <w:rPr>
                <w:rFonts w:eastAsia="Calibri"/>
                <w:sz w:val="28"/>
                <w:szCs w:val="28"/>
                <w:lang w:val="uk-UA" w:eastAsia="en-US"/>
              </w:rPr>
            </w:pPr>
            <w:r>
              <w:rPr>
                <w:rFonts w:eastAsia="Calibri"/>
                <w:sz w:val="28"/>
                <w:szCs w:val="28"/>
                <w:lang w:val="uk-UA" w:eastAsia="en-US"/>
              </w:rPr>
              <w:lastRenderedPageBreak/>
              <w:t>Наукові основи, економічний зміст та завдання аудиту необоротних активів</w:t>
            </w:r>
            <w:r>
              <w:rPr>
                <w:rFonts w:eastAsia="Calibri"/>
                <w:sz w:val="28"/>
                <w:szCs w:val="28"/>
                <w:lang w:eastAsia="en-US"/>
              </w:rPr>
              <w:t xml:space="preserve"> </w:t>
            </w:r>
            <w:r>
              <w:rPr>
                <w:rFonts w:eastAsia="Calibri"/>
                <w:sz w:val="28"/>
                <w:szCs w:val="28"/>
                <w:lang w:val="uk-UA" w:eastAsia="en-US"/>
              </w:rPr>
              <w:t>в установі</w:t>
            </w:r>
          </w:p>
          <w:p w:rsidR="00744BE0" w:rsidRDefault="00744BE0" w:rsidP="00F752E6">
            <w:pPr>
              <w:numPr>
                <w:ilvl w:val="1"/>
                <w:numId w:val="4"/>
              </w:numPr>
              <w:tabs>
                <w:tab w:val="left" w:pos="1080"/>
              </w:tabs>
              <w:spacing w:after="200" w:line="360" w:lineRule="auto"/>
              <w:jc w:val="both"/>
              <w:rPr>
                <w:rFonts w:eastAsia="Calibri"/>
                <w:sz w:val="28"/>
                <w:szCs w:val="28"/>
                <w:lang w:val="uk-UA" w:eastAsia="en-US"/>
              </w:rPr>
            </w:pPr>
            <w:r>
              <w:rPr>
                <w:rFonts w:eastAsia="Calibri"/>
                <w:sz w:val="28"/>
                <w:szCs w:val="28"/>
                <w:lang w:val="uk-UA" w:eastAsia="en-US"/>
              </w:rPr>
              <w:t>Методологічні засади аудиту необоротних активів в установі</w:t>
            </w:r>
          </w:p>
          <w:p w:rsidR="00744BE0" w:rsidRDefault="00744BE0" w:rsidP="00F752E6">
            <w:pPr>
              <w:numPr>
                <w:ilvl w:val="1"/>
                <w:numId w:val="4"/>
              </w:numPr>
              <w:spacing w:after="200" w:line="360" w:lineRule="auto"/>
              <w:contextualSpacing/>
              <w:jc w:val="both"/>
              <w:rPr>
                <w:sz w:val="28"/>
                <w:szCs w:val="28"/>
                <w:lang w:val="uk-UA" w:eastAsia="en-US"/>
              </w:rPr>
            </w:pPr>
            <w:r>
              <w:rPr>
                <w:sz w:val="28"/>
                <w:szCs w:val="28"/>
                <w:lang w:val="uk-UA" w:eastAsia="en-US"/>
              </w:rPr>
              <w:t>Практичні аспекти аудиту необоротних активів в державній установі ОНУ імені І.І. Мечникова</w:t>
            </w:r>
          </w:p>
          <w:p w:rsidR="00744BE0" w:rsidRDefault="00744BE0" w:rsidP="00F752E6">
            <w:pPr>
              <w:numPr>
                <w:ilvl w:val="1"/>
                <w:numId w:val="4"/>
              </w:numPr>
              <w:spacing w:after="200" w:line="276" w:lineRule="auto"/>
              <w:contextualSpacing/>
              <w:rPr>
                <w:rFonts w:eastAsia="Calibri"/>
                <w:sz w:val="28"/>
                <w:szCs w:val="28"/>
                <w:lang w:val="uk-UA" w:eastAsia="en-US"/>
              </w:rPr>
            </w:pPr>
            <w:r>
              <w:rPr>
                <w:rFonts w:eastAsia="Calibri"/>
                <w:sz w:val="28"/>
                <w:szCs w:val="28"/>
                <w:lang w:val="uk-UA" w:eastAsia="en-US"/>
              </w:rPr>
              <w:t>Шляхи удосконалення аудиту необоротних активів в державній установі ОНУ імені І.І. Мечникова</w:t>
            </w:r>
          </w:p>
          <w:p w:rsidR="00744BE0" w:rsidRDefault="00744BE0">
            <w:pPr>
              <w:spacing w:line="360" w:lineRule="auto"/>
              <w:jc w:val="both"/>
              <w:rPr>
                <w:rFonts w:eastAsia="Calibri"/>
                <w:sz w:val="28"/>
                <w:szCs w:val="28"/>
                <w:lang w:val="uk-UA" w:eastAsia="en-US"/>
              </w:rPr>
            </w:pPr>
            <w:r>
              <w:rPr>
                <w:rFonts w:eastAsia="Calibri"/>
                <w:sz w:val="28"/>
                <w:szCs w:val="28"/>
                <w:lang w:val="uk-UA" w:eastAsia="en-US"/>
              </w:rPr>
              <w:t>Висновки до розділу 3</w:t>
            </w:r>
          </w:p>
        </w:tc>
        <w:tc>
          <w:tcPr>
            <w:tcW w:w="426" w:type="pct"/>
          </w:tcPr>
          <w:p w:rsidR="00744BE0" w:rsidRDefault="00744BE0">
            <w:pPr>
              <w:spacing w:line="360" w:lineRule="auto"/>
              <w:jc w:val="center"/>
              <w:rPr>
                <w:rFonts w:eastAsia="Calibri"/>
                <w:sz w:val="32"/>
                <w:szCs w:val="32"/>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72</w:t>
            </w:r>
          </w:p>
          <w:p w:rsidR="00744BE0" w:rsidRDefault="00744BE0">
            <w:pPr>
              <w:rPr>
                <w:rFonts w:eastAsia="Calibri"/>
                <w:sz w:val="28"/>
                <w:szCs w:val="28"/>
                <w:lang w:val="uk-UA" w:eastAsia="en-US"/>
              </w:rPr>
            </w:pPr>
            <w:r>
              <w:rPr>
                <w:rFonts w:eastAsia="Calibri"/>
                <w:sz w:val="28"/>
                <w:szCs w:val="28"/>
                <w:lang w:val="uk-UA" w:eastAsia="en-US"/>
              </w:rPr>
              <w:t xml:space="preserve">   </w:t>
            </w:r>
          </w:p>
          <w:p w:rsidR="00744BE0" w:rsidRDefault="00744BE0">
            <w:pPr>
              <w:jc w:val="center"/>
              <w:rPr>
                <w:rFonts w:eastAsia="Calibri"/>
                <w:sz w:val="28"/>
                <w:szCs w:val="28"/>
                <w:lang w:val="uk-UA" w:eastAsia="en-US"/>
              </w:rPr>
            </w:pPr>
            <w:r>
              <w:rPr>
                <w:rFonts w:eastAsia="Calibri"/>
                <w:sz w:val="28"/>
                <w:szCs w:val="28"/>
                <w:lang w:val="uk-UA" w:eastAsia="en-US"/>
              </w:rPr>
              <w:t>76</w:t>
            </w:r>
          </w:p>
          <w:p w:rsidR="00744BE0" w:rsidRDefault="00744BE0">
            <w:pPr>
              <w:jc w:val="center"/>
              <w:rPr>
                <w:rFonts w:eastAsia="Calibri"/>
                <w:sz w:val="28"/>
                <w:szCs w:val="28"/>
                <w:lang w:val="uk-UA" w:eastAsia="en-US"/>
              </w:rPr>
            </w:pPr>
          </w:p>
          <w:p w:rsidR="00744BE0" w:rsidRDefault="00744BE0">
            <w:pPr>
              <w:spacing w:line="360" w:lineRule="auto"/>
              <w:jc w:val="center"/>
              <w:rPr>
                <w:rFonts w:eastAsia="Calibri"/>
                <w:sz w:val="32"/>
                <w:szCs w:val="32"/>
                <w:lang w:val="uk-UA" w:eastAsia="en-US"/>
              </w:rPr>
            </w:pPr>
          </w:p>
          <w:p w:rsidR="00744BE0" w:rsidRDefault="00744BE0">
            <w:pPr>
              <w:spacing w:line="360" w:lineRule="auto"/>
              <w:jc w:val="center"/>
              <w:rPr>
                <w:rFonts w:eastAsia="Calibri"/>
                <w:sz w:val="28"/>
                <w:szCs w:val="28"/>
                <w:lang w:val="uk-UA" w:eastAsia="en-US"/>
              </w:rPr>
            </w:pPr>
            <w:r>
              <w:rPr>
                <w:rFonts w:eastAsia="Calibri"/>
                <w:sz w:val="28"/>
                <w:szCs w:val="28"/>
                <w:lang w:val="uk-UA" w:eastAsia="en-US"/>
              </w:rPr>
              <w:t>82</w:t>
            </w:r>
          </w:p>
          <w:p w:rsidR="00744BE0" w:rsidRDefault="00744BE0">
            <w:pPr>
              <w:jc w:val="center"/>
              <w:rPr>
                <w:rFonts w:eastAsia="Calibri"/>
                <w:sz w:val="28"/>
                <w:szCs w:val="28"/>
                <w:lang w:val="uk-UA" w:eastAsia="en-US"/>
              </w:rPr>
            </w:pPr>
          </w:p>
          <w:p w:rsidR="00744BE0" w:rsidRDefault="00744BE0">
            <w:pPr>
              <w:jc w:val="center"/>
              <w:rPr>
                <w:rFonts w:eastAsia="Calibri"/>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89</w:t>
            </w:r>
          </w:p>
          <w:p w:rsidR="00744BE0" w:rsidRDefault="00744BE0">
            <w:pPr>
              <w:jc w:val="center"/>
              <w:rPr>
                <w:rFonts w:eastAsia="Calibri"/>
                <w:sz w:val="20"/>
                <w:szCs w:val="20"/>
                <w:lang w:val="uk-UA" w:eastAsia="en-US"/>
              </w:rPr>
            </w:pPr>
          </w:p>
          <w:p w:rsidR="00744BE0" w:rsidRDefault="00744BE0">
            <w:pPr>
              <w:jc w:val="center"/>
              <w:rPr>
                <w:rFonts w:eastAsia="Calibri"/>
                <w:sz w:val="28"/>
                <w:szCs w:val="28"/>
                <w:lang w:val="uk-UA" w:eastAsia="en-US"/>
              </w:rPr>
            </w:pPr>
            <w:r>
              <w:rPr>
                <w:rFonts w:eastAsia="Calibri"/>
                <w:sz w:val="28"/>
                <w:szCs w:val="28"/>
                <w:lang w:val="uk-UA" w:eastAsia="en-US"/>
              </w:rPr>
              <w:t>93</w:t>
            </w:r>
          </w:p>
        </w:tc>
      </w:tr>
      <w:tr w:rsidR="00744BE0" w:rsidTr="00744BE0">
        <w:tc>
          <w:tcPr>
            <w:tcW w:w="4574" w:type="pct"/>
            <w:hideMark/>
          </w:tcPr>
          <w:p w:rsidR="00744BE0" w:rsidRDefault="00744BE0">
            <w:pPr>
              <w:spacing w:line="360" w:lineRule="auto"/>
              <w:jc w:val="both"/>
              <w:rPr>
                <w:rFonts w:eastAsia="Calibri"/>
                <w:b/>
                <w:sz w:val="28"/>
                <w:szCs w:val="28"/>
                <w:lang w:val="uk-UA" w:eastAsia="en-US"/>
              </w:rPr>
            </w:pPr>
            <w:r>
              <w:rPr>
                <w:rFonts w:eastAsia="Calibri"/>
                <w:b/>
                <w:sz w:val="28"/>
                <w:szCs w:val="28"/>
                <w:lang w:val="uk-UA" w:eastAsia="en-US"/>
              </w:rPr>
              <w:t>ВИСНОВКИ ТА ПРОПОЗИЦІЇ</w:t>
            </w:r>
          </w:p>
        </w:tc>
        <w:tc>
          <w:tcPr>
            <w:tcW w:w="426" w:type="pct"/>
            <w:hideMark/>
          </w:tcPr>
          <w:p w:rsidR="00744BE0" w:rsidRDefault="00744BE0">
            <w:pPr>
              <w:spacing w:line="360" w:lineRule="auto"/>
              <w:jc w:val="center"/>
              <w:rPr>
                <w:rFonts w:eastAsia="Calibri"/>
                <w:sz w:val="28"/>
                <w:szCs w:val="28"/>
                <w:lang w:val="uk-UA" w:eastAsia="en-US"/>
              </w:rPr>
            </w:pPr>
            <w:r>
              <w:rPr>
                <w:rFonts w:eastAsia="Calibri"/>
                <w:sz w:val="28"/>
                <w:szCs w:val="28"/>
                <w:lang w:val="uk-UA" w:eastAsia="en-US"/>
              </w:rPr>
              <w:t>96</w:t>
            </w:r>
          </w:p>
        </w:tc>
      </w:tr>
      <w:tr w:rsidR="00744BE0" w:rsidTr="00744BE0">
        <w:tc>
          <w:tcPr>
            <w:tcW w:w="4574" w:type="pct"/>
            <w:hideMark/>
          </w:tcPr>
          <w:p w:rsidR="00744BE0" w:rsidRDefault="00744BE0">
            <w:pPr>
              <w:spacing w:line="360" w:lineRule="auto"/>
              <w:jc w:val="both"/>
              <w:rPr>
                <w:rFonts w:eastAsia="Calibri"/>
                <w:b/>
                <w:sz w:val="28"/>
                <w:szCs w:val="28"/>
                <w:lang w:val="uk-UA" w:eastAsia="en-US"/>
              </w:rPr>
            </w:pPr>
            <w:r>
              <w:rPr>
                <w:rFonts w:eastAsia="Calibri"/>
                <w:b/>
                <w:sz w:val="28"/>
                <w:szCs w:val="28"/>
                <w:lang w:val="uk-UA" w:eastAsia="en-US"/>
              </w:rPr>
              <w:t>СПИСОК ВИКОРИСТАНИХ ДЖЕРЕЛ</w:t>
            </w:r>
          </w:p>
        </w:tc>
        <w:tc>
          <w:tcPr>
            <w:tcW w:w="426" w:type="pct"/>
            <w:hideMark/>
          </w:tcPr>
          <w:p w:rsidR="00744BE0" w:rsidRDefault="00744BE0">
            <w:pPr>
              <w:spacing w:line="360" w:lineRule="auto"/>
              <w:jc w:val="center"/>
              <w:rPr>
                <w:rFonts w:eastAsia="Calibri"/>
                <w:sz w:val="28"/>
                <w:szCs w:val="28"/>
                <w:lang w:val="uk-UA" w:eastAsia="en-US"/>
              </w:rPr>
            </w:pPr>
            <w:r>
              <w:rPr>
                <w:rFonts w:eastAsia="Calibri"/>
                <w:sz w:val="28"/>
                <w:szCs w:val="28"/>
                <w:lang w:val="uk-UA" w:eastAsia="en-US"/>
              </w:rPr>
              <w:t>103</w:t>
            </w:r>
          </w:p>
        </w:tc>
      </w:tr>
      <w:tr w:rsidR="00744BE0" w:rsidTr="00744BE0">
        <w:tc>
          <w:tcPr>
            <w:tcW w:w="4574" w:type="pct"/>
            <w:hideMark/>
          </w:tcPr>
          <w:p w:rsidR="00744BE0" w:rsidRDefault="00744BE0">
            <w:pPr>
              <w:spacing w:line="360" w:lineRule="auto"/>
              <w:jc w:val="both"/>
              <w:rPr>
                <w:rFonts w:eastAsia="Calibri"/>
                <w:b/>
                <w:sz w:val="28"/>
                <w:szCs w:val="28"/>
                <w:lang w:val="uk-UA" w:eastAsia="en-US"/>
              </w:rPr>
            </w:pPr>
            <w:r>
              <w:rPr>
                <w:rFonts w:eastAsia="Calibri"/>
                <w:b/>
                <w:sz w:val="28"/>
                <w:szCs w:val="28"/>
                <w:lang w:val="uk-UA" w:eastAsia="en-US"/>
              </w:rPr>
              <w:t>ДОДАТКИ</w:t>
            </w:r>
          </w:p>
        </w:tc>
        <w:tc>
          <w:tcPr>
            <w:tcW w:w="426" w:type="pct"/>
            <w:hideMark/>
          </w:tcPr>
          <w:p w:rsidR="00744BE0" w:rsidRDefault="00744BE0">
            <w:pPr>
              <w:spacing w:line="360" w:lineRule="auto"/>
              <w:jc w:val="center"/>
              <w:rPr>
                <w:rFonts w:eastAsia="Calibri"/>
                <w:sz w:val="28"/>
                <w:szCs w:val="28"/>
                <w:lang w:val="uk-UA" w:eastAsia="en-US"/>
              </w:rPr>
            </w:pPr>
            <w:r>
              <w:rPr>
                <w:rFonts w:eastAsia="Calibri"/>
                <w:sz w:val="28"/>
                <w:szCs w:val="28"/>
                <w:lang w:val="uk-UA" w:eastAsia="en-US"/>
              </w:rPr>
              <w:t>115</w:t>
            </w:r>
          </w:p>
        </w:tc>
      </w:tr>
    </w:tbl>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bCs/>
          <w:caps/>
          <w:color w:val="000000"/>
          <w:sz w:val="28"/>
          <w:szCs w:val="28"/>
          <w:lang w:val="uk-UA"/>
        </w:rPr>
      </w:pPr>
    </w:p>
    <w:p w:rsidR="00744BE0" w:rsidRDefault="00744BE0" w:rsidP="00744BE0">
      <w:pPr>
        <w:spacing w:line="360" w:lineRule="auto"/>
        <w:jc w:val="center"/>
        <w:rPr>
          <w:b/>
          <w:caps/>
          <w:color w:val="000000"/>
          <w:sz w:val="28"/>
          <w:szCs w:val="28"/>
          <w:lang w:val="uk-UA"/>
        </w:rPr>
      </w:pPr>
      <w:r>
        <w:rPr>
          <w:b/>
          <w:bCs/>
          <w:caps/>
          <w:color w:val="000000"/>
          <w:sz w:val="28"/>
          <w:szCs w:val="28"/>
          <w:lang w:val="uk-UA"/>
        </w:rPr>
        <w:t>Анотація</w:t>
      </w:r>
    </w:p>
    <w:p w:rsidR="00744BE0" w:rsidRDefault="00744BE0" w:rsidP="00744BE0">
      <w:pPr>
        <w:shd w:val="clear" w:color="auto" w:fill="FFFFFF"/>
        <w:spacing w:after="200" w:line="360" w:lineRule="auto"/>
        <w:ind w:right="5" w:firstLine="706"/>
        <w:jc w:val="both"/>
        <w:rPr>
          <w:rFonts w:eastAsia="Calibri"/>
          <w:b/>
          <w:bCs/>
          <w:sz w:val="28"/>
          <w:szCs w:val="28"/>
          <w:lang w:val="uk-UA" w:eastAsia="en-US"/>
        </w:rPr>
      </w:pPr>
    </w:p>
    <w:p w:rsidR="00744BE0" w:rsidRDefault="00744BE0" w:rsidP="00744BE0">
      <w:pPr>
        <w:widowControl w:val="0"/>
        <w:tabs>
          <w:tab w:val="left" w:pos="993"/>
        </w:tabs>
        <w:spacing w:line="360" w:lineRule="auto"/>
        <w:ind w:firstLine="709"/>
        <w:jc w:val="both"/>
        <w:rPr>
          <w:sz w:val="28"/>
          <w:szCs w:val="28"/>
          <w:lang w:val="uk-UA" w:eastAsia="en-US"/>
        </w:rPr>
      </w:pPr>
      <w:proofErr w:type="spellStart"/>
      <w:r>
        <w:rPr>
          <w:b/>
          <w:bCs/>
          <w:sz w:val="28"/>
          <w:szCs w:val="28"/>
          <w:lang w:val="uk-UA" w:eastAsia="en-US"/>
        </w:rPr>
        <w:t>Терехова</w:t>
      </w:r>
      <w:proofErr w:type="spellEnd"/>
      <w:r>
        <w:rPr>
          <w:b/>
          <w:bCs/>
          <w:sz w:val="28"/>
          <w:szCs w:val="28"/>
          <w:lang w:val="uk-UA" w:eastAsia="en-US"/>
        </w:rPr>
        <w:t xml:space="preserve"> О.В. </w:t>
      </w:r>
      <w:r>
        <w:rPr>
          <w:b/>
          <w:sz w:val="28"/>
          <w:szCs w:val="28"/>
          <w:lang w:val="uk-UA" w:eastAsia="en-US"/>
        </w:rPr>
        <w:t>Сучасний стан та шляхи удосконалення обліку, аналізу і аудиту необоротних активів на підприємстві</w:t>
      </w:r>
      <w:r>
        <w:rPr>
          <w:sz w:val="28"/>
          <w:szCs w:val="28"/>
          <w:lang w:val="uk-UA" w:eastAsia="en-US"/>
        </w:rPr>
        <w:t>:</w:t>
      </w:r>
      <w:r>
        <w:rPr>
          <w:bCs/>
          <w:sz w:val="28"/>
          <w:szCs w:val="28"/>
          <w:lang w:val="uk-UA" w:eastAsia="en-US"/>
        </w:rPr>
        <w:t xml:space="preserve"> Дипломна </w:t>
      </w:r>
      <w:r>
        <w:rPr>
          <w:sz w:val="28"/>
          <w:szCs w:val="28"/>
          <w:lang w:val="uk-UA" w:eastAsia="en-US"/>
        </w:rPr>
        <w:t xml:space="preserve">робота магістра (071 – «Облік і оподаткування») / ОНУ імені І.І. Мечникова. Кафедра обліку та оподаткування. Науковий керівник: О.В. Побережець, </w:t>
      </w:r>
      <w:proofErr w:type="spellStart"/>
      <w:r>
        <w:rPr>
          <w:sz w:val="28"/>
          <w:szCs w:val="28"/>
          <w:lang w:val="uk-UA" w:eastAsia="en-US"/>
        </w:rPr>
        <w:t>д.е.н</w:t>
      </w:r>
      <w:proofErr w:type="spellEnd"/>
      <w:r>
        <w:rPr>
          <w:sz w:val="28"/>
          <w:szCs w:val="28"/>
          <w:lang w:val="uk-UA" w:eastAsia="en-US"/>
        </w:rPr>
        <w:t>., професор. – О., 2019. –115 с.</w:t>
      </w:r>
    </w:p>
    <w:p w:rsidR="00744BE0" w:rsidRDefault="00744BE0" w:rsidP="00744BE0">
      <w:pPr>
        <w:shd w:val="clear" w:color="auto" w:fill="FFFFFF"/>
        <w:spacing w:after="200" w:line="360" w:lineRule="auto"/>
        <w:ind w:firstLine="709"/>
        <w:jc w:val="both"/>
        <w:rPr>
          <w:rFonts w:eastAsia="Calibri"/>
          <w:b/>
          <w:bCs/>
          <w:sz w:val="28"/>
          <w:szCs w:val="28"/>
          <w:lang w:val="uk-UA" w:eastAsia="en-US"/>
        </w:rPr>
      </w:pPr>
    </w:p>
    <w:p w:rsidR="00744BE0" w:rsidRDefault="00744BE0" w:rsidP="00744BE0">
      <w:pPr>
        <w:spacing w:after="200" w:line="360" w:lineRule="auto"/>
        <w:ind w:firstLine="709"/>
        <w:jc w:val="both"/>
        <w:rPr>
          <w:rFonts w:eastAsia="Calibri"/>
          <w:sz w:val="28"/>
          <w:szCs w:val="28"/>
          <w:lang w:val="uk-UA" w:eastAsia="en-US"/>
        </w:rPr>
      </w:pPr>
      <w:r>
        <w:rPr>
          <w:rFonts w:eastAsia="Calibri"/>
          <w:b/>
          <w:bCs/>
          <w:sz w:val="28"/>
          <w:szCs w:val="28"/>
          <w:lang w:val="uk-UA" w:eastAsia="en-US"/>
        </w:rPr>
        <w:t xml:space="preserve">Зміст роботи (анотація): </w:t>
      </w:r>
      <w:r>
        <w:rPr>
          <w:rFonts w:eastAsia="Calibri"/>
          <w:sz w:val="28"/>
          <w:szCs w:val="28"/>
          <w:lang w:val="uk-UA" w:eastAsia="en-US"/>
        </w:rPr>
        <w:t>досліджено наукові основи, економічний зміст та завдання обліку необоротних активів сучасної установи; вивчено методологічні засади обліку необоротних активів в установі; розглянуто практичні аспекти обліку необоротних активів державної установи ОНУ імені І.І. Мечникова запропоновано деякі шляхи удосконалення обліку необоротних активів у державній установі; досліджено наукові основи, економічний зміст та завдання аналізу обліку необоротних активів в установі; вивчено методологічні засади аналізу обліку необоротних активів в установі; розглянуто практичні аспекти аналізу обліку необоротних активів державної установи ОНУ імені І.І. Мечникова; запропоновано основні шляхи удосконалення аналізу необоротних активів державної установи; досліджено наукові основи, економічний зміст та завдання аудиту необоротних активів установи; вивчено сучасні методологічні засади аудиту необоротних активів в установі; розглянуто практичні аспекти аудиту необоротних активів державної установи ОНУ імені І.І. Мечникова; запропоновано деякі шляхи удосконалення аудиту необоротних активів державної установи.</w:t>
      </w:r>
    </w:p>
    <w:p w:rsidR="00744BE0" w:rsidRDefault="00744BE0" w:rsidP="00744BE0">
      <w:pPr>
        <w:shd w:val="clear" w:color="auto" w:fill="FFFFFF"/>
        <w:spacing w:after="200" w:line="360" w:lineRule="auto"/>
        <w:ind w:firstLine="709"/>
        <w:jc w:val="both"/>
        <w:rPr>
          <w:rFonts w:eastAsia="Calibri"/>
          <w:sz w:val="28"/>
          <w:szCs w:val="28"/>
          <w:lang w:val="uk-UA" w:eastAsia="en-US"/>
        </w:rPr>
      </w:pPr>
      <w:r>
        <w:rPr>
          <w:rFonts w:eastAsia="Calibri"/>
          <w:b/>
          <w:bCs/>
          <w:sz w:val="28"/>
          <w:szCs w:val="28"/>
          <w:lang w:val="uk-UA" w:eastAsia="en-US"/>
        </w:rPr>
        <w:t>Ключові слова:</w:t>
      </w:r>
      <w:r>
        <w:rPr>
          <w:rFonts w:eastAsia="Calibri"/>
          <w:bCs/>
          <w:sz w:val="28"/>
          <w:szCs w:val="28"/>
          <w:lang w:val="uk-UA" w:eastAsia="en-US"/>
        </w:rPr>
        <w:t xml:space="preserve"> облік, аналіз, аудит, аудиторський висновок, економічний зміст, методологічні засади, наукові основи, практичні аспекти, сучасний стан, необоротні активи, шляхи удосконалення.</w:t>
      </w:r>
    </w:p>
    <w:p w:rsidR="00744BE0" w:rsidRDefault="00744BE0" w:rsidP="00744BE0">
      <w:pPr>
        <w:widowControl w:val="0"/>
        <w:autoSpaceDE w:val="0"/>
        <w:autoSpaceDN w:val="0"/>
        <w:adjustRightInd w:val="0"/>
        <w:spacing w:line="360" w:lineRule="auto"/>
        <w:ind w:firstLine="709"/>
        <w:jc w:val="both"/>
        <w:rPr>
          <w:rFonts w:ascii="Times New Roman Полужирный" w:hAnsi="Times New Roman Полужирный"/>
          <w:b/>
          <w:caps/>
          <w:sz w:val="28"/>
          <w:szCs w:val="28"/>
          <w:lang w:val="uk-UA"/>
        </w:rPr>
      </w:pPr>
      <w:r>
        <w:rPr>
          <w:b/>
          <w:caps/>
          <w:sz w:val="28"/>
          <w:szCs w:val="28"/>
          <w:lang w:val="uk-UA"/>
        </w:rPr>
        <w:br w:type="page"/>
      </w:r>
      <w:r>
        <w:rPr>
          <w:rFonts w:ascii="Times New Roman Полужирный" w:hAnsi="Times New Roman Полужирный"/>
          <w:b/>
          <w:caps/>
          <w:sz w:val="28"/>
          <w:szCs w:val="28"/>
          <w:lang w:val="uk-UA"/>
        </w:rPr>
        <w:lastRenderedPageBreak/>
        <w:t>Перелік умовних позначень та скорочень</w:t>
      </w:r>
    </w:p>
    <w:p w:rsidR="00744BE0" w:rsidRDefault="00744BE0" w:rsidP="00744BE0">
      <w:pPr>
        <w:spacing w:line="360" w:lineRule="auto"/>
        <w:jc w:val="center"/>
        <w:rPr>
          <w:rFonts w:eastAsia="Calibri"/>
          <w:b/>
          <w:sz w:val="28"/>
          <w:szCs w:val="28"/>
          <w:lang w:val="uk-UA" w:eastAsia="en-US"/>
        </w:rPr>
      </w:pPr>
    </w:p>
    <w:p w:rsidR="00744BE0" w:rsidRDefault="00744BE0" w:rsidP="00744BE0">
      <w:pPr>
        <w:spacing w:line="360" w:lineRule="auto"/>
        <w:jc w:val="center"/>
        <w:rPr>
          <w:rFonts w:eastAsia="Calibri"/>
          <w:b/>
          <w:sz w:val="28"/>
          <w:szCs w:val="28"/>
          <w:lang w:val="uk-UA" w:eastAsia="en-US"/>
        </w:rPr>
      </w:pPr>
    </w:p>
    <w:tbl>
      <w:tblPr>
        <w:tblW w:w="5000" w:type="pct"/>
        <w:tblLook w:val="01E0" w:firstRow="1" w:lastRow="1" w:firstColumn="1" w:lastColumn="1" w:noHBand="0" w:noVBand="0"/>
      </w:tblPr>
      <w:tblGrid>
        <w:gridCol w:w="1587"/>
        <w:gridCol w:w="8268"/>
      </w:tblGrid>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ДАСУ</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Державна аудиторська служба України</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ЄС</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Європейський Союз</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МСФЗ</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Міжнародні стандарти фінансової звітності</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TimesNewRoman"/>
                <w:kern w:val="28"/>
                <w:sz w:val="28"/>
                <w:szCs w:val="28"/>
                <w:lang w:val="uk-UA" w:eastAsia="en-US"/>
              </w:rPr>
              <w:t>МСБО</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Міжнародні стандарти бухгалтерського обліку</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МСА</w:t>
            </w:r>
          </w:p>
        </w:tc>
        <w:tc>
          <w:tcPr>
            <w:tcW w:w="4195" w:type="pct"/>
            <w:hideMark/>
          </w:tcPr>
          <w:p w:rsidR="00744BE0" w:rsidRDefault="00744BE0">
            <w:pPr>
              <w:spacing w:line="360" w:lineRule="auto"/>
              <w:rPr>
                <w:rFonts w:eastAsia="Calibri"/>
                <w:sz w:val="28"/>
                <w:szCs w:val="28"/>
                <w:lang w:val="uk-UA" w:eastAsia="en-US"/>
              </w:rPr>
            </w:pPr>
            <w:r>
              <w:rPr>
                <w:rFonts w:eastAsia="TimesNewRoman"/>
                <w:sz w:val="28"/>
                <w:szCs w:val="28"/>
                <w:lang w:val="uk-UA" w:eastAsia="en-US"/>
              </w:rPr>
              <w:t>Міжнародні стандарти аудиту</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НП(С)БО</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Національні положення (стандарти) бухгалтерського обліку</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НКЦПФР</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Національна комісія з цінних паперів та фондового ринку</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ПАТ</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Публічне акціонерне товариство</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ПДВ</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Податок на додану вартість</w:t>
            </w:r>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TimesNewRoman"/>
                <w:kern w:val="28"/>
                <w:sz w:val="28"/>
                <w:szCs w:val="28"/>
                <w:lang w:val="uk-UA" w:eastAsia="en-US"/>
              </w:rPr>
              <w:t>ПКУ</w:t>
            </w:r>
          </w:p>
        </w:tc>
        <w:tc>
          <w:tcPr>
            <w:tcW w:w="4195" w:type="pct"/>
            <w:hideMark/>
          </w:tcPr>
          <w:p w:rsidR="00744BE0" w:rsidRDefault="00744BE0">
            <w:pPr>
              <w:spacing w:line="360" w:lineRule="auto"/>
              <w:rPr>
                <w:rFonts w:eastAsia="Calibri"/>
                <w:sz w:val="28"/>
                <w:szCs w:val="28"/>
                <w:lang w:val="uk-UA" w:eastAsia="en-US"/>
              </w:rPr>
            </w:pPr>
            <w:hyperlink r:id="rId6" w:tgtFrame="_blank" w:history="1">
              <w:r>
                <w:rPr>
                  <w:rStyle w:val="a3"/>
                  <w:rFonts w:eastAsia="Calibri"/>
                  <w:bCs/>
                  <w:iCs/>
                  <w:color w:val="0563C1"/>
                  <w:sz w:val="28"/>
                  <w:szCs w:val="28"/>
                  <w:lang w:val="uk-UA" w:eastAsia="en-US"/>
                </w:rPr>
                <w:t>Податковий кодекс України</w:t>
              </w:r>
            </w:hyperlink>
          </w:p>
        </w:tc>
      </w:tr>
      <w:tr w:rsidR="00744BE0" w:rsidTr="00744BE0">
        <w:tc>
          <w:tcPr>
            <w:tcW w:w="80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П(С)БО</w:t>
            </w:r>
          </w:p>
        </w:tc>
        <w:tc>
          <w:tcPr>
            <w:tcW w:w="4195" w:type="pct"/>
            <w:hideMark/>
          </w:tcPr>
          <w:p w:rsidR="00744BE0" w:rsidRDefault="00744BE0">
            <w:pPr>
              <w:spacing w:line="360" w:lineRule="auto"/>
              <w:rPr>
                <w:rFonts w:eastAsia="Calibri"/>
                <w:sz w:val="28"/>
                <w:szCs w:val="28"/>
                <w:lang w:val="uk-UA" w:eastAsia="en-US"/>
              </w:rPr>
            </w:pPr>
            <w:r>
              <w:rPr>
                <w:rFonts w:eastAsia="Calibri"/>
                <w:sz w:val="28"/>
                <w:szCs w:val="28"/>
                <w:lang w:val="uk-UA" w:eastAsia="en-US"/>
              </w:rPr>
              <w:t>Положення (стандарти) бухгалтерського обліку</w:t>
            </w:r>
          </w:p>
        </w:tc>
      </w:tr>
    </w:tbl>
    <w:p w:rsidR="00744BE0" w:rsidRDefault="00744BE0" w:rsidP="00744BE0">
      <w:pPr>
        <w:spacing w:line="360" w:lineRule="auto"/>
        <w:rPr>
          <w:rFonts w:eastAsia="Calibri"/>
          <w:sz w:val="28"/>
          <w:szCs w:val="28"/>
          <w:lang w:val="uk-UA" w:eastAsia="en-US"/>
        </w:rPr>
      </w:pPr>
    </w:p>
    <w:p w:rsidR="00744BE0" w:rsidRDefault="00744BE0" w:rsidP="00744BE0">
      <w:pPr>
        <w:spacing w:line="360" w:lineRule="auto"/>
        <w:jc w:val="center"/>
        <w:rPr>
          <w:rFonts w:eastAsia="Calibri"/>
          <w:b/>
          <w:sz w:val="28"/>
          <w:szCs w:val="28"/>
          <w:lang w:val="uk-UA" w:eastAsia="en-US"/>
        </w:rPr>
      </w:pPr>
      <w:r>
        <w:rPr>
          <w:rFonts w:eastAsia="Calibri"/>
          <w:sz w:val="28"/>
          <w:szCs w:val="28"/>
          <w:lang w:val="uk-UA" w:eastAsia="en-US"/>
        </w:rPr>
        <w:br w:type="page"/>
      </w:r>
      <w:r>
        <w:rPr>
          <w:rFonts w:eastAsia="Calibri"/>
          <w:b/>
          <w:bCs/>
          <w:kern w:val="32"/>
          <w:sz w:val="28"/>
          <w:szCs w:val="28"/>
          <w:lang w:val="uk-UA" w:eastAsia="en-US"/>
        </w:rPr>
        <w:lastRenderedPageBreak/>
        <w:t>ВСТУП</w:t>
      </w:r>
    </w:p>
    <w:p w:rsidR="00744BE0" w:rsidRDefault="00744BE0" w:rsidP="00744BE0">
      <w:pPr>
        <w:widowControl w:val="0"/>
        <w:spacing w:line="360" w:lineRule="auto"/>
        <w:ind w:firstLine="708"/>
        <w:jc w:val="both"/>
        <w:rPr>
          <w:b/>
          <w:color w:val="000000"/>
          <w:sz w:val="28"/>
          <w:szCs w:val="28"/>
          <w:lang w:val="uk-UA"/>
        </w:rPr>
      </w:pPr>
    </w:p>
    <w:p w:rsidR="00744BE0" w:rsidRDefault="00744BE0" w:rsidP="00744BE0">
      <w:pPr>
        <w:widowControl w:val="0"/>
        <w:spacing w:line="360" w:lineRule="auto"/>
        <w:ind w:firstLine="708"/>
        <w:jc w:val="both"/>
        <w:rPr>
          <w:b/>
          <w:color w:val="000000"/>
          <w:sz w:val="28"/>
          <w:szCs w:val="28"/>
          <w:lang w:val="uk-UA"/>
        </w:rPr>
      </w:pPr>
      <w:r>
        <w:rPr>
          <w:b/>
          <w:color w:val="000000"/>
          <w:sz w:val="28"/>
          <w:szCs w:val="28"/>
          <w:lang w:val="uk-UA"/>
        </w:rPr>
        <w:t xml:space="preserve">Актуальність теми дослідження. </w:t>
      </w:r>
    </w:p>
    <w:p w:rsidR="00744BE0" w:rsidRDefault="00744BE0" w:rsidP="00744BE0">
      <w:pPr>
        <w:spacing w:line="360" w:lineRule="auto"/>
        <w:ind w:firstLine="709"/>
        <w:jc w:val="both"/>
        <w:rPr>
          <w:rFonts w:eastAsia="Calibri"/>
          <w:sz w:val="28"/>
          <w:szCs w:val="28"/>
          <w:lang w:val="uk-UA" w:eastAsia="en-US"/>
        </w:rPr>
      </w:pPr>
      <w:r>
        <w:rPr>
          <w:rFonts w:eastAsia="Calibri"/>
          <w:color w:val="000000"/>
          <w:sz w:val="28"/>
          <w:szCs w:val="28"/>
          <w:shd w:val="clear" w:color="auto" w:fill="FFFFFF"/>
          <w:lang w:val="uk-UA" w:eastAsia="en-US"/>
        </w:rPr>
        <w:t>Стан і використання необоротних активів є важливою умовою, фактором забезпечення нормальних умов процесу модернізації обліку та звітності для гармонізації з міжнародними стандартами.</w:t>
      </w:r>
      <w:r>
        <w:rPr>
          <w:rFonts w:eastAsia="Calibri"/>
          <w:sz w:val="28"/>
          <w:szCs w:val="28"/>
          <w:lang w:val="uk-UA" w:eastAsia="en-US"/>
        </w:rPr>
        <w:t xml:space="preserve">    </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 xml:space="preserve">Структура і динаміка необоротних активів є одними з найважливіших показників, які  визначають потужність установи, а саме державної установи. Інформація, необхідна для ефективного управління необоротними активами установи, акумулюється системою бухгалтерського обліку та фінансової звітності. </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 xml:space="preserve">Забезпеченість необоротними активами є важливою економічною категорією, оскільки вказує на потужність  функціонування установи при здійсненні власної діяльності. Особливістю цієї категорії є </w:t>
      </w:r>
      <w:r>
        <w:rPr>
          <w:rFonts w:eastAsia="Calibri"/>
          <w:sz w:val="28"/>
          <w:szCs w:val="28"/>
          <w:shd w:val="clear" w:color="auto" w:fill="FFFFFF"/>
          <w:lang w:val="uk-UA" w:eastAsia="en-US"/>
        </w:rPr>
        <w:t>здійсненням управління необоротними активами та забезпеченні зростання ефективності їх використання, що можливе внаслідок зменшення потреби у залученому капіталі та раціонального використання власних фінансових ресурсів.</w:t>
      </w:r>
      <w:r>
        <w:rPr>
          <w:rFonts w:eastAsia="Calibri"/>
          <w:sz w:val="28"/>
          <w:szCs w:val="28"/>
          <w:lang w:val="uk-UA" w:eastAsia="en-US"/>
        </w:rPr>
        <w:t xml:space="preserve"> </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 xml:space="preserve">В сучасних умовах </w:t>
      </w:r>
      <w:r>
        <w:rPr>
          <w:rFonts w:ascii="Helvetica" w:eastAsia="Calibri" w:hAnsi="Helvetica"/>
          <w:color w:val="444444"/>
          <w:sz w:val="21"/>
          <w:szCs w:val="21"/>
          <w:shd w:val="clear" w:color="auto" w:fill="FFFFFF"/>
          <w:lang w:val="uk-UA" w:eastAsia="en-US"/>
        </w:rPr>
        <w:t> </w:t>
      </w:r>
      <w:r>
        <w:rPr>
          <w:rFonts w:eastAsia="Calibri"/>
          <w:sz w:val="28"/>
          <w:szCs w:val="28"/>
          <w:lang w:val="uk-UA" w:eastAsia="en-US"/>
        </w:rPr>
        <w:t xml:space="preserve">функціонування установи </w:t>
      </w:r>
      <w:r>
        <w:rPr>
          <w:rFonts w:eastAsia="Calibri"/>
          <w:color w:val="000000"/>
          <w:sz w:val="28"/>
          <w:szCs w:val="28"/>
          <w:shd w:val="clear" w:color="auto" w:fill="FFFFFF"/>
          <w:lang w:val="uk-UA" w:eastAsia="en-US"/>
        </w:rPr>
        <w:t>необоротні активи відіграють визначальну роль, оскільки вони становлять вагому частину майна будь-якої  установи. Актуальність обраної теми дослідження обумовлюється тим, що кінцевий результат діяльності установи залежить від ефективно проведеної політики управління необоротними активами.</w:t>
      </w:r>
      <w:r>
        <w:rPr>
          <w:rFonts w:eastAsia="Calibri"/>
          <w:sz w:val="28"/>
          <w:szCs w:val="28"/>
          <w:lang w:val="uk-UA" w:eastAsia="en-US"/>
        </w:rPr>
        <w:t xml:space="preserve"> </w:t>
      </w:r>
    </w:p>
    <w:p w:rsidR="00744BE0" w:rsidRDefault="00744BE0" w:rsidP="00744BE0">
      <w:pPr>
        <w:widowControl w:val="0"/>
        <w:autoSpaceDN w:val="0"/>
        <w:spacing w:line="360" w:lineRule="auto"/>
        <w:ind w:firstLine="709"/>
        <w:jc w:val="both"/>
        <w:textAlignment w:val="baseline"/>
        <w:rPr>
          <w:rFonts w:eastAsia="Calibri"/>
          <w:sz w:val="28"/>
          <w:szCs w:val="28"/>
          <w:lang w:val="uk-UA" w:eastAsia="en-US"/>
        </w:rPr>
      </w:pPr>
      <w:r>
        <w:rPr>
          <w:rFonts w:eastAsia="Calibri"/>
          <w:sz w:val="28"/>
          <w:szCs w:val="28"/>
          <w:lang w:val="uk-UA" w:eastAsia="en-US"/>
        </w:rPr>
        <w:t>Застосування в процесі управління установою достовірної, своєчасної та повної інформації про стан та рух необоротних активів  значно підвищує якість управлінських рішень, позитивно впливає на поточний і прогнозний фінансовий стан установи. При  цьому  раціональна система аудиту необоротних активів забезпечує достовірність даних бухгалтерського обліку та фінансової звітності, а також виявляє  відхилення від чинного законодавства, що дає можливість усунути  негативні тенденції та забезпечити ефективне функціонування та розвиток установи.</w:t>
      </w:r>
    </w:p>
    <w:p w:rsidR="00744BE0" w:rsidRDefault="00744BE0" w:rsidP="00744BE0">
      <w:pPr>
        <w:autoSpaceDE w:val="0"/>
        <w:autoSpaceDN w:val="0"/>
        <w:adjustRightInd w:val="0"/>
        <w:spacing w:line="360" w:lineRule="auto"/>
        <w:ind w:firstLine="709"/>
        <w:jc w:val="both"/>
        <w:rPr>
          <w:rFonts w:eastAsia="Calibri"/>
          <w:sz w:val="28"/>
          <w:szCs w:val="28"/>
          <w:lang w:val="uk-UA" w:eastAsia="en-US"/>
        </w:rPr>
      </w:pPr>
      <w:r>
        <w:rPr>
          <w:rFonts w:eastAsia="Arimo"/>
          <w:sz w:val="28"/>
          <w:szCs w:val="28"/>
          <w:lang w:val="uk-UA" w:eastAsia="en-US"/>
        </w:rPr>
        <w:lastRenderedPageBreak/>
        <w:t xml:space="preserve">Питанням дослідження сучасного стану та шляхів удосконалення обліку, аналізу та аудиту </w:t>
      </w:r>
      <w:r>
        <w:rPr>
          <w:rFonts w:eastAsia="Calibri"/>
          <w:sz w:val="28"/>
          <w:szCs w:val="28"/>
          <w:lang w:val="uk-UA" w:eastAsia="en-US"/>
        </w:rPr>
        <w:t xml:space="preserve">необоротних активів </w:t>
      </w:r>
      <w:r>
        <w:rPr>
          <w:rFonts w:eastAsia="Arimo"/>
          <w:sz w:val="28"/>
          <w:szCs w:val="28"/>
          <w:lang w:val="uk-UA" w:eastAsia="en-US"/>
        </w:rPr>
        <w:t>установи присвячена</w:t>
      </w:r>
      <w:r>
        <w:rPr>
          <w:rFonts w:eastAsia="Calibri"/>
          <w:sz w:val="28"/>
          <w:szCs w:val="28"/>
          <w:lang w:val="uk-UA" w:eastAsia="en-US"/>
        </w:rPr>
        <w:t xml:space="preserve"> дипломна робота, тому її тема досить актуальна та своєчасна.</w:t>
      </w:r>
    </w:p>
    <w:p w:rsidR="00744BE0" w:rsidRDefault="00744BE0" w:rsidP="00744BE0">
      <w:pPr>
        <w:spacing w:line="360" w:lineRule="auto"/>
        <w:ind w:firstLine="709"/>
        <w:jc w:val="both"/>
        <w:rPr>
          <w:rFonts w:eastAsia="Calibri"/>
          <w:b/>
          <w:sz w:val="28"/>
          <w:szCs w:val="28"/>
          <w:lang w:val="uk-UA" w:eastAsia="en-US"/>
        </w:rPr>
      </w:pPr>
      <w:r>
        <w:rPr>
          <w:rFonts w:eastAsia="Calibri"/>
          <w:b/>
          <w:sz w:val="28"/>
          <w:szCs w:val="28"/>
          <w:lang w:val="uk-UA" w:eastAsia="en-US"/>
        </w:rPr>
        <w:t xml:space="preserve">Мета і завдання дослідження. </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 xml:space="preserve">Метою дипломної роботи магістра є обґрунтування </w:t>
      </w:r>
      <w:r>
        <w:rPr>
          <w:rFonts w:eastAsia="Calibri"/>
          <w:spacing w:val="2"/>
          <w:sz w:val="28"/>
          <w:szCs w:val="28"/>
          <w:lang w:val="uk-UA" w:eastAsia="en-US"/>
        </w:rPr>
        <w:t>теоретичних положень, методичних підходів та науково-прикладних рекомендацій щодо удосконалення обліку</w:t>
      </w:r>
      <w:r>
        <w:rPr>
          <w:rFonts w:eastAsia="Calibri"/>
          <w:sz w:val="28"/>
          <w:szCs w:val="28"/>
          <w:lang w:val="uk-UA" w:eastAsia="en-US"/>
        </w:rPr>
        <w:t>, аналізу та аудиту необоротних активів в установі в сучасних умовах функціонування.</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Завдання дипломної роботи магістра:</w:t>
      </w:r>
    </w:p>
    <w:p w:rsidR="00744BE0" w:rsidRDefault="00744BE0" w:rsidP="00744BE0">
      <w:pPr>
        <w:widowControl w:val="0"/>
        <w:numPr>
          <w:ilvl w:val="0"/>
          <w:numId w:val="5"/>
        </w:numPr>
        <w:spacing w:line="360" w:lineRule="auto"/>
        <w:ind w:firstLine="709"/>
        <w:jc w:val="both"/>
        <w:rPr>
          <w:rFonts w:eastAsia="Calibri"/>
          <w:sz w:val="28"/>
          <w:szCs w:val="28"/>
          <w:lang w:val="uk-UA" w:eastAsia="en-US"/>
        </w:rPr>
      </w:pPr>
      <w:r>
        <w:rPr>
          <w:rFonts w:eastAsia="Calibri"/>
          <w:sz w:val="28"/>
          <w:szCs w:val="28"/>
          <w:lang w:val="uk-UA" w:eastAsia="en-US"/>
        </w:rPr>
        <w:t>дослідити наукові основи, економічний зміст та завдання обліку необоротних активів в установі;</w:t>
      </w:r>
    </w:p>
    <w:p w:rsidR="00744BE0" w:rsidRDefault="00744BE0" w:rsidP="00744BE0">
      <w:pPr>
        <w:widowControl w:val="0"/>
        <w:numPr>
          <w:ilvl w:val="0"/>
          <w:numId w:val="5"/>
        </w:numPr>
        <w:spacing w:line="360" w:lineRule="auto"/>
        <w:ind w:firstLine="709"/>
        <w:jc w:val="both"/>
        <w:rPr>
          <w:rFonts w:eastAsia="Calibri"/>
          <w:sz w:val="28"/>
          <w:szCs w:val="28"/>
          <w:lang w:val="uk-UA" w:eastAsia="en-US"/>
        </w:rPr>
      </w:pPr>
      <w:r>
        <w:rPr>
          <w:rFonts w:eastAsia="Calibri"/>
          <w:sz w:val="28"/>
          <w:szCs w:val="28"/>
          <w:lang w:val="uk-UA" w:eastAsia="en-US"/>
        </w:rPr>
        <w:t>вивчити методологічні засади обліку необоротних активів та його складових в установі;</w:t>
      </w:r>
    </w:p>
    <w:p w:rsidR="00744BE0" w:rsidRDefault="00744BE0" w:rsidP="00744BE0">
      <w:pPr>
        <w:widowControl w:val="0"/>
        <w:numPr>
          <w:ilvl w:val="0"/>
          <w:numId w:val="5"/>
        </w:numPr>
        <w:spacing w:line="360" w:lineRule="auto"/>
        <w:ind w:firstLine="709"/>
        <w:jc w:val="both"/>
        <w:rPr>
          <w:rFonts w:eastAsia="Calibri"/>
          <w:sz w:val="28"/>
          <w:szCs w:val="28"/>
          <w:lang w:val="uk-UA" w:eastAsia="en-US"/>
        </w:rPr>
      </w:pPr>
      <w:r>
        <w:rPr>
          <w:rFonts w:eastAsia="Calibri"/>
          <w:sz w:val="28"/>
          <w:szCs w:val="28"/>
          <w:lang w:val="uk-UA" w:eastAsia="en-US"/>
        </w:rPr>
        <w:t>розглянути практичні аспекти обліку необоротних активів в державній установі ОНУ імені І.І. Мечникова;</w:t>
      </w:r>
    </w:p>
    <w:p w:rsidR="00744BE0" w:rsidRDefault="00744BE0" w:rsidP="00744BE0">
      <w:pPr>
        <w:widowControl w:val="0"/>
        <w:numPr>
          <w:ilvl w:val="0"/>
          <w:numId w:val="5"/>
        </w:numPr>
        <w:spacing w:line="360" w:lineRule="auto"/>
        <w:ind w:firstLine="709"/>
        <w:jc w:val="both"/>
        <w:rPr>
          <w:rFonts w:eastAsia="Calibri"/>
          <w:sz w:val="28"/>
          <w:szCs w:val="28"/>
          <w:lang w:val="uk-UA" w:eastAsia="en-US"/>
        </w:rPr>
      </w:pPr>
      <w:r>
        <w:rPr>
          <w:rFonts w:eastAsia="Calibri"/>
          <w:sz w:val="28"/>
          <w:szCs w:val="28"/>
          <w:lang w:val="uk-UA" w:eastAsia="en-US"/>
        </w:rPr>
        <w:t>запропонувати шляхи удосконалення обліку необоротних активів в установі ОНУ імені І.І. Мечникова;</w:t>
      </w:r>
    </w:p>
    <w:p w:rsidR="00744BE0" w:rsidRDefault="00744BE0" w:rsidP="00744BE0">
      <w:pPr>
        <w:widowControl w:val="0"/>
        <w:numPr>
          <w:ilvl w:val="0"/>
          <w:numId w:val="5"/>
        </w:numPr>
        <w:spacing w:line="360" w:lineRule="auto"/>
        <w:ind w:firstLine="709"/>
        <w:jc w:val="both"/>
        <w:rPr>
          <w:rFonts w:eastAsia="Calibri"/>
          <w:sz w:val="28"/>
          <w:szCs w:val="28"/>
          <w:lang w:val="uk-UA" w:eastAsia="en-US"/>
        </w:rPr>
      </w:pPr>
      <w:r>
        <w:rPr>
          <w:rFonts w:eastAsia="Calibri"/>
          <w:sz w:val="28"/>
          <w:szCs w:val="28"/>
          <w:lang w:val="uk-UA" w:eastAsia="en-US"/>
        </w:rPr>
        <w:t>дослідити наукові основи, економічний зміст та завдання аналізу  необоротних активів в установі;</w:t>
      </w:r>
    </w:p>
    <w:p w:rsidR="00744BE0" w:rsidRDefault="00744BE0" w:rsidP="00744BE0">
      <w:pPr>
        <w:widowControl w:val="0"/>
        <w:numPr>
          <w:ilvl w:val="0"/>
          <w:numId w:val="6"/>
        </w:numPr>
        <w:spacing w:line="360" w:lineRule="auto"/>
        <w:ind w:firstLine="709"/>
        <w:contextualSpacing/>
        <w:jc w:val="both"/>
        <w:rPr>
          <w:rFonts w:eastAsia="Calibri"/>
          <w:sz w:val="28"/>
          <w:szCs w:val="28"/>
          <w:lang w:val="uk-UA" w:eastAsia="en-US"/>
        </w:rPr>
      </w:pPr>
      <w:r>
        <w:rPr>
          <w:rFonts w:eastAsia="Calibri"/>
          <w:sz w:val="28"/>
          <w:szCs w:val="28"/>
          <w:lang w:val="uk-UA" w:eastAsia="en-US"/>
        </w:rPr>
        <w:t>вивчити методологічні засади аналізу необоротних активів в установі;</w:t>
      </w:r>
    </w:p>
    <w:p w:rsidR="00744BE0" w:rsidRDefault="00744BE0" w:rsidP="00744BE0">
      <w:pPr>
        <w:widowControl w:val="0"/>
        <w:numPr>
          <w:ilvl w:val="0"/>
          <w:numId w:val="6"/>
        </w:numPr>
        <w:spacing w:line="360" w:lineRule="auto"/>
        <w:ind w:firstLine="709"/>
        <w:contextualSpacing/>
        <w:jc w:val="both"/>
        <w:rPr>
          <w:rFonts w:eastAsia="Calibri"/>
          <w:sz w:val="28"/>
          <w:szCs w:val="28"/>
          <w:lang w:val="uk-UA" w:eastAsia="en-US"/>
        </w:rPr>
      </w:pPr>
      <w:r>
        <w:rPr>
          <w:rFonts w:eastAsia="Calibri"/>
          <w:sz w:val="28"/>
          <w:szCs w:val="28"/>
          <w:lang w:val="uk-UA" w:eastAsia="en-US"/>
        </w:rPr>
        <w:t>розглянути практичні аспекти аналізу необоротних активів в державній установі ОНУ імені І.І. Мечникова;</w:t>
      </w:r>
    </w:p>
    <w:p w:rsidR="00744BE0" w:rsidRDefault="00744BE0" w:rsidP="00744BE0">
      <w:pPr>
        <w:widowControl w:val="0"/>
        <w:numPr>
          <w:ilvl w:val="0"/>
          <w:numId w:val="6"/>
        </w:numPr>
        <w:spacing w:line="360" w:lineRule="auto"/>
        <w:ind w:firstLine="709"/>
        <w:contextualSpacing/>
        <w:jc w:val="both"/>
        <w:rPr>
          <w:rFonts w:eastAsia="Calibri"/>
          <w:sz w:val="28"/>
          <w:szCs w:val="28"/>
          <w:lang w:val="uk-UA" w:eastAsia="en-US"/>
        </w:rPr>
      </w:pPr>
      <w:r>
        <w:rPr>
          <w:rFonts w:eastAsia="Calibri"/>
          <w:sz w:val="28"/>
          <w:szCs w:val="28"/>
          <w:lang w:val="uk-UA" w:eastAsia="en-US"/>
        </w:rPr>
        <w:t>запропонувати шляхи удосконалення аналізу необоротних активів в державній установі ОНУ імені І.І. Мечникова;</w:t>
      </w:r>
    </w:p>
    <w:p w:rsidR="00744BE0" w:rsidRDefault="00744BE0" w:rsidP="00744BE0">
      <w:pPr>
        <w:widowControl w:val="0"/>
        <w:numPr>
          <w:ilvl w:val="0"/>
          <w:numId w:val="6"/>
        </w:numPr>
        <w:spacing w:line="360" w:lineRule="auto"/>
        <w:ind w:firstLine="709"/>
        <w:contextualSpacing/>
        <w:jc w:val="both"/>
        <w:rPr>
          <w:rFonts w:eastAsia="Calibri"/>
          <w:sz w:val="28"/>
          <w:szCs w:val="28"/>
          <w:lang w:val="uk-UA" w:eastAsia="en-US"/>
        </w:rPr>
      </w:pPr>
      <w:r>
        <w:rPr>
          <w:rFonts w:eastAsia="Calibri"/>
          <w:sz w:val="28"/>
          <w:szCs w:val="28"/>
          <w:lang w:val="uk-UA" w:eastAsia="en-US"/>
        </w:rPr>
        <w:t>дослідити наукові основи, економічний зміст та завдання аудиту необоротних активів в установі;</w:t>
      </w:r>
    </w:p>
    <w:p w:rsidR="00744BE0" w:rsidRDefault="00744BE0" w:rsidP="00744BE0">
      <w:pPr>
        <w:widowControl w:val="0"/>
        <w:numPr>
          <w:ilvl w:val="0"/>
          <w:numId w:val="6"/>
        </w:numPr>
        <w:spacing w:line="360" w:lineRule="auto"/>
        <w:ind w:firstLine="709"/>
        <w:contextualSpacing/>
        <w:jc w:val="both"/>
        <w:rPr>
          <w:rFonts w:eastAsia="Calibri"/>
          <w:sz w:val="28"/>
          <w:szCs w:val="28"/>
          <w:lang w:val="uk-UA" w:eastAsia="en-US"/>
        </w:rPr>
      </w:pPr>
      <w:r>
        <w:rPr>
          <w:rFonts w:eastAsia="Calibri"/>
          <w:sz w:val="28"/>
          <w:szCs w:val="28"/>
          <w:lang w:val="uk-UA" w:eastAsia="en-US"/>
        </w:rPr>
        <w:t>вивчити методологічні засади аудиту необоротних активів в установі;</w:t>
      </w:r>
    </w:p>
    <w:p w:rsidR="00744BE0" w:rsidRDefault="00744BE0" w:rsidP="00744BE0">
      <w:pPr>
        <w:widowControl w:val="0"/>
        <w:numPr>
          <w:ilvl w:val="0"/>
          <w:numId w:val="6"/>
        </w:numPr>
        <w:spacing w:line="360" w:lineRule="auto"/>
        <w:ind w:firstLine="709"/>
        <w:contextualSpacing/>
        <w:jc w:val="both"/>
        <w:rPr>
          <w:rFonts w:eastAsia="Calibri"/>
          <w:sz w:val="28"/>
          <w:szCs w:val="28"/>
          <w:lang w:val="uk-UA" w:eastAsia="en-US"/>
        </w:rPr>
      </w:pPr>
      <w:r>
        <w:rPr>
          <w:rFonts w:eastAsia="Calibri"/>
          <w:sz w:val="28"/>
          <w:szCs w:val="28"/>
          <w:lang w:val="uk-UA" w:eastAsia="en-US"/>
        </w:rPr>
        <w:t>розглянути практичні аспекти аудиту необоротних активів в державній установі ОНУ імені І.І. Мечникова;</w:t>
      </w:r>
    </w:p>
    <w:p w:rsidR="00744BE0" w:rsidRDefault="00744BE0" w:rsidP="00744BE0">
      <w:pPr>
        <w:widowControl w:val="0"/>
        <w:numPr>
          <w:ilvl w:val="0"/>
          <w:numId w:val="6"/>
        </w:numPr>
        <w:spacing w:after="200" w:line="360" w:lineRule="auto"/>
        <w:ind w:firstLine="709"/>
        <w:contextualSpacing/>
        <w:jc w:val="both"/>
        <w:rPr>
          <w:rFonts w:eastAsia="Calibri"/>
          <w:sz w:val="28"/>
          <w:szCs w:val="28"/>
          <w:lang w:val="uk-UA" w:eastAsia="en-US"/>
        </w:rPr>
      </w:pPr>
      <w:r>
        <w:rPr>
          <w:rFonts w:eastAsia="Calibri"/>
          <w:sz w:val="28"/>
          <w:szCs w:val="28"/>
          <w:lang w:val="uk-UA" w:eastAsia="en-US"/>
        </w:rPr>
        <w:lastRenderedPageBreak/>
        <w:t>запропонувати шляхи удосконалення аудиту необоротних активів в державній установі ОНУ імені І.І. Мечникова.</w:t>
      </w:r>
    </w:p>
    <w:p w:rsidR="00744BE0" w:rsidRDefault="00744BE0" w:rsidP="00744BE0">
      <w:pPr>
        <w:spacing w:line="360" w:lineRule="auto"/>
        <w:ind w:firstLine="709"/>
        <w:jc w:val="both"/>
        <w:rPr>
          <w:rFonts w:eastAsia="Calibri"/>
          <w:b/>
          <w:sz w:val="28"/>
          <w:szCs w:val="28"/>
          <w:lang w:val="uk-UA" w:eastAsia="en-US"/>
        </w:rPr>
      </w:pPr>
      <w:r>
        <w:rPr>
          <w:rFonts w:eastAsia="Calibri"/>
          <w:b/>
          <w:sz w:val="28"/>
          <w:szCs w:val="28"/>
          <w:lang w:val="uk-UA" w:eastAsia="en-US"/>
        </w:rPr>
        <w:t xml:space="preserve">Об’єкт і предмет дослідження. </w:t>
      </w:r>
    </w:p>
    <w:p w:rsidR="00744BE0" w:rsidRDefault="00744BE0" w:rsidP="00744BE0">
      <w:pPr>
        <w:spacing w:line="360" w:lineRule="auto"/>
        <w:ind w:firstLine="709"/>
        <w:jc w:val="both"/>
        <w:rPr>
          <w:rFonts w:eastAsia="Calibri"/>
          <w:i/>
          <w:sz w:val="28"/>
          <w:szCs w:val="28"/>
          <w:lang w:val="uk-UA" w:eastAsia="en-US"/>
        </w:rPr>
      </w:pPr>
      <w:r>
        <w:rPr>
          <w:rFonts w:eastAsia="Calibri"/>
          <w:sz w:val="28"/>
          <w:szCs w:val="28"/>
          <w:lang w:val="uk-UA" w:eastAsia="en-US"/>
        </w:rPr>
        <w:t>Об’єктом дипломної роботи магістра є сучасні процеси обліку, аналізу та аудиту необоротних активів в установі.</w:t>
      </w:r>
    </w:p>
    <w:p w:rsidR="00744BE0" w:rsidRDefault="00744BE0" w:rsidP="00744BE0">
      <w:pPr>
        <w:widowControl w:val="0"/>
        <w:spacing w:line="360" w:lineRule="auto"/>
        <w:ind w:firstLine="709"/>
        <w:jc w:val="both"/>
        <w:rPr>
          <w:rFonts w:eastAsia="Calibri"/>
          <w:sz w:val="28"/>
          <w:szCs w:val="28"/>
          <w:lang w:val="uk-UA" w:eastAsia="en-US"/>
        </w:rPr>
      </w:pPr>
      <w:r>
        <w:rPr>
          <w:rFonts w:eastAsia="Calibri"/>
          <w:sz w:val="28"/>
          <w:szCs w:val="28"/>
          <w:lang w:val="uk-UA" w:eastAsia="en-US"/>
        </w:rPr>
        <w:t>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обліку, аналізу та аудиту необоротних активів в державній установі ОНУ імені І.І. Мечникова.</w:t>
      </w:r>
    </w:p>
    <w:p w:rsidR="00744BE0" w:rsidRDefault="00744BE0" w:rsidP="00744BE0">
      <w:pPr>
        <w:spacing w:line="360" w:lineRule="auto"/>
        <w:ind w:firstLine="709"/>
        <w:jc w:val="both"/>
        <w:rPr>
          <w:rFonts w:eastAsia="Calibri"/>
          <w:b/>
          <w:sz w:val="28"/>
          <w:szCs w:val="28"/>
          <w:lang w:val="uk-UA" w:eastAsia="en-US"/>
        </w:rPr>
      </w:pPr>
      <w:r>
        <w:rPr>
          <w:rFonts w:eastAsia="Calibri"/>
          <w:b/>
          <w:sz w:val="28"/>
          <w:szCs w:val="28"/>
          <w:lang w:val="uk-UA" w:eastAsia="en-US"/>
        </w:rPr>
        <w:t xml:space="preserve">Методи та інформаційна база дослідження. </w:t>
      </w:r>
    </w:p>
    <w:p w:rsidR="00744BE0" w:rsidRDefault="00744BE0" w:rsidP="00744BE0">
      <w:pPr>
        <w:spacing w:line="360" w:lineRule="auto"/>
        <w:ind w:firstLine="709"/>
        <w:jc w:val="both"/>
        <w:rPr>
          <w:rFonts w:eastAsia="Calibri"/>
          <w:b/>
          <w:sz w:val="28"/>
          <w:szCs w:val="28"/>
          <w:lang w:val="uk-UA" w:eastAsia="en-US"/>
        </w:rPr>
      </w:pPr>
      <w:r>
        <w:rPr>
          <w:rFonts w:eastAsia="Calibri"/>
          <w:sz w:val="28"/>
          <w:szCs w:val="28"/>
          <w:lang w:val="uk-UA" w:eastAsia="en-US"/>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необоротних активів в установі в сучасних умовах функціонування;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базової установи магістерського дослідження ОНУ імені І.І. Мечникова</w:t>
      </w:r>
    </w:p>
    <w:p w:rsidR="00744BE0" w:rsidRDefault="00744BE0" w:rsidP="00744BE0">
      <w:pPr>
        <w:spacing w:line="360" w:lineRule="auto"/>
        <w:ind w:firstLine="709"/>
        <w:jc w:val="both"/>
        <w:rPr>
          <w:rFonts w:eastAsia="Calibri"/>
          <w:sz w:val="28"/>
          <w:szCs w:val="28"/>
          <w:lang w:val="uk-UA" w:eastAsia="en-US"/>
        </w:rPr>
      </w:pPr>
      <w:r>
        <w:rPr>
          <w:rFonts w:eastAsia="Calibri"/>
          <w:bCs/>
          <w:sz w:val="28"/>
          <w:szCs w:val="28"/>
          <w:lang w:val="uk-UA" w:eastAsia="en-US"/>
        </w:rPr>
        <w:t>В дипломній роботі магістра використовувались наступні методи: а</w:t>
      </w:r>
      <w:r>
        <w:rPr>
          <w:rFonts w:eastAsia="Calibri"/>
          <w:sz w:val="28"/>
          <w:szCs w:val="28"/>
          <w:lang w:val="uk-UA" w:eastAsia="en-US"/>
        </w:rPr>
        <w:t>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аудиту, в тому числі загальнонаукові та специфічні методи аудиту, методика проведення фінансового аналізу.</w:t>
      </w:r>
    </w:p>
    <w:p w:rsidR="00744BE0" w:rsidRDefault="00744BE0" w:rsidP="00744BE0">
      <w:pPr>
        <w:spacing w:line="360" w:lineRule="auto"/>
        <w:ind w:firstLine="709"/>
        <w:jc w:val="both"/>
        <w:rPr>
          <w:sz w:val="28"/>
          <w:szCs w:val="28"/>
          <w:lang w:val="uk-UA"/>
        </w:rPr>
      </w:pPr>
      <w:r>
        <w:rPr>
          <w:color w:val="000000"/>
          <w:sz w:val="28"/>
          <w:szCs w:val="28"/>
          <w:lang w:val="uk-UA" w:eastAsia="uk-UA"/>
        </w:rPr>
        <w:t xml:space="preserve">Питанням обліку </w:t>
      </w:r>
      <w:r>
        <w:rPr>
          <w:sz w:val="28"/>
          <w:szCs w:val="28"/>
          <w:lang w:val="uk-UA" w:eastAsia="uk-UA"/>
        </w:rPr>
        <w:t xml:space="preserve">необоротних активів </w:t>
      </w:r>
      <w:r>
        <w:rPr>
          <w:color w:val="000000"/>
          <w:sz w:val="28"/>
          <w:szCs w:val="28"/>
          <w:lang w:val="uk-UA" w:eastAsia="uk-UA"/>
        </w:rPr>
        <w:t xml:space="preserve">присвячені праці вітчизняних та зарубіжних вчених, а саме: </w:t>
      </w:r>
      <w:r>
        <w:rPr>
          <w:sz w:val="28"/>
          <w:szCs w:val="28"/>
          <w:lang w:val="uk-UA" w:eastAsia="uk-UA"/>
        </w:rPr>
        <w:t xml:space="preserve">В.М. Диба, В. С. </w:t>
      </w:r>
      <w:proofErr w:type="spellStart"/>
      <w:r>
        <w:rPr>
          <w:sz w:val="28"/>
          <w:szCs w:val="28"/>
          <w:lang w:val="uk-UA" w:eastAsia="uk-UA"/>
        </w:rPr>
        <w:t>Сеймон</w:t>
      </w:r>
      <w:proofErr w:type="spellEnd"/>
      <w:r>
        <w:rPr>
          <w:sz w:val="28"/>
          <w:szCs w:val="28"/>
          <w:lang w:val="uk-UA"/>
        </w:rPr>
        <w:t xml:space="preserve">, </w:t>
      </w:r>
      <w:r>
        <w:rPr>
          <w:rFonts w:eastAsia="Calibri"/>
          <w:sz w:val="28"/>
          <w:szCs w:val="28"/>
          <w:lang w:val="uk-UA" w:eastAsia="en-US"/>
        </w:rPr>
        <w:t xml:space="preserve">М.О. </w:t>
      </w:r>
      <w:proofErr w:type="spellStart"/>
      <w:r>
        <w:rPr>
          <w:rFonts w:eastAsia="Calibri"/>
          <w:sz w:val="28"/>
          <w:szCs w:val="28"/>
          <w:lang w:val="uk-UA" w:eastAsia="en-US"/>
        </w:rPr>
        <w:t>Барсукова</w:t>
      </w:r>
      <w:proofErr w:type="spellEnd"/>
      <w:r>
        <w:rPr>
          <w:rFonts w:eastAsia="Calibri"/>
          <w:sz w:val="28"/>
          <w:szCs w:val="28"/>
          <w:lang w:val="uk-UA" w:eastAsia="en-US"/>
        </w:rPr>
        <w:t xml:space="preserve">, В.Є. </w:t>
      </w:r>
      <w:proofErr w:type="spellStart"/>
      <w:r>
        <w:rPr>
          <w:rFonts w:eastAsia="Calibri"/>
          <w:sz w:val="28"/>
          <w:szCs w:val="28"/>
          <w:lang w:val="uk-UA" w:eastAsia="en-US"/>
        </w:rPr>
        <w:t>Ванкевич</w:t>
      </w:r>
      <w:proofErr w:type="spellEnd"/>
      <w:r>
        <w:rPr>
          <w:rFonts w:eastAsia="Calibri"/>
          <w:sz w:val="28"/>
          <w:szCs w:val="28"/>
          <w:lang w:val="uk-UA" w:eastAsia="en-US"/>
        </w:rPr>
        <w:t xml:space="preserve">, Н.М. </w:t>
      </w:r>
      <w:proofErr w:type="spellStart"/>
      <w:r>
        <w:rPr>
          <w:rFonts w:eastAsia="Calibri"/>
          <w:sz w:val="28"/>
          <w:szCs w:val="28"/>
          <w:lang w:val="uk-UA" w:eastAsia="en-US"/>
        </w:rPr>
        <w:t>Поташкова</w:t>
      </w:r>
      <w:proofErr w:type="spellEnd"/>
      <w:r>
        <w:rPr>
          <w:rFonts w:eastAsia="Calibri"/>
          <w:sz w:val="28"/>
          <w:szCs w:val="28"/>
          <w:lang w:val="uk-UA" w:eastAsia="en-US"/>
        </w:rPr>
        <w:t>, А.Г. Загородній, Г.Л</w:t>
      </w:r>
      <w:r>
        <w:rPr>
          <w:sz w:val="28"/>
          <w:szCs w:val="28"/>
          <w:lang w:val="uk-UA"/>
        </w:rPr>
        <w:t>.</w:t>
      </w:r>
      <w:r>
        <w:rPr>
          <w:rFonts w:eastAsia="Calibri"/>
          <w:sz w:val="28"/>
          <w:szCs w:val="28"/>
          <w:lang w:val="uk-UA" w:eastAsia="en-US"/>
        </w:rPr>
        <w:t xml:space="preserve"> Вознюк</w:t>
      </w:r>
      <w:r>
        <w:rPr>
          <w:sz w:val="28"/>
          <w:szCs w:val="28"/>
          <w:lang w:val="uk-UA"/>
        </w:rPr>
        <w:t xml:space="preserve">, </w:t>
      </w:r>
      <w:r>
        <w:rPr>
          <w:rFonts w:eastAsia="Calibri"/>
          <w:sz w:val="28"/>
          <w:szCs w:val="28"/>
          <w:lang w:val="uk-UA" w:eastAsia="en-US"/>
        </w:rPr>
        <w:t xml:space="preserve">С.В. </w:t>
      </w:r>
      <w:proofErr w:type="spellStart"/>
      <w:r>
        <w:rPr>
          <w:rFonts w:eastAsia="Calibri"/>
          <w:sz w:val="28"/>
          <w:szCs w:val="28"/>
          <w:lang w:val="uk-UA" w:eastAsia="en-US"/>
        </w:rPr>
        <w:t>Мочерний</w:t>
      </w:r>
      <w:proofErr w:type="spellEnd"/>
      <w:r>
        <w:rPr>
          <w:sz w:val="28"/>
          <w:szCs w:val="28"/>
          <w:lang w:val="uk-UA"/>
        </w:rPr>
        <w:t xml:space="preserve">, </w:t>
      </w:r>
      <w:r>
        <w:rPr>
          <w:rFonts w:eastAsia="Calibri"/>
          <w:sz w:val="28"/>
          <w:szCs w:val="28"/>
          <w:lang w:val="uk-UA" w:eastAsia="en-US"/>
        </w:rPr>
        <w:t xml:space="preserve">В.С. </w:t>
      </w:r>
      <w:proofErr w:type="spellStart"/>
      <w:r>
        <w:rPr>
          <w:rFonts w:eastAsia="Calibri"/>
          <w:sz w:val="28"/>
          <w:szCs w:val="28"/>
          <w:lang w:val="uk-UA" w:eastAsia="en-US"/>
        </w:rPr>
        <w:t>Сеймон</w:t>
      </w:r>
      <w:proofErr w:type="spellEnd"/>
      <w:r>
        <w:rPr>
          <w:sz w:val="28"/>
          <w:szCs w:val="28"/>
          <w:lang w:val="uk-UA"/>
        </w:rPr>
        <w:t xml:space="preserve">, </w:t>
      </w:r>
      <w:r>
        <w:rPr>
          <w:rFonts w:eastAsia="Calibri"/>
          <w:sz w:val="28"/>
          <w:szCs w:val="28"/>
          <w:lang w:val="uk-UA" w:eastAsia="en-US"/>
        </w:rPr>
        <w:t>В.М.</w:t>
      </w:r>
      <w:r>
        <w:rPr>
          <w:sz w:val="28"/>
          <w:szCs w:val="28"/>
          <w:lang w:val="uk-UA"/>
        </w:rPr>
        <w:t xml:space="preserve"> </w:t>
      </w:r>
      <w:proofErr w:type="spellStart"/>
      <w:r>
        <w:rPr>
          <w:rFonts w:eastAsia="Calibri"/>
          <w:sz w:val="28"/>
          <w:szCs w:val="28"/>
          <w:lang w:val="uk-UA" w:eastAsia="en-US"/>
        </w:rPr>
        <w:t>Шелудько</w:t>
      </w:r>
      <w:proofErr w:type="spellEnd"/>
      <w:r>
        <w:rPr>
          <w:sz w:val="28"/>
          <w:szCs w:val="28"/>
          <w:lang w:val="uk-UA"/>
        </w:rPr>
        <w:t xml:space="preserve"> та ін.  Крім того, проблемам обліку необоротних активів та його стандартизації присвячені праці провідних вітчизняних вчених: Ф. Ф. </w:t>
      </w:r>
      <w:proofErr w:type="spellStart"/>
      <w:r>
        <w:rPr>
          <w:sz w:val="28"/>
          <w:szCs w:val="28"/>
          <w:lang w:val="uk-UA"/>
        </w:rPr>
        <w:t>Бутинця</w:t>
      </w:r>
      <w:proofErr w:type="spellEnd"/>
      <w:r>
        <w:rPr>
          <w:sz w:val="28"/>
          <w:szCs w:val="28"/>
          <w:lang w:val="uk-UA"/>
        </w:rPr>
        <w:t xml:space="preserve">, І.А. Бланка, А.Г. Загороднього,  М.С. Пушкаря, В. В. Сопка, С. Ф. Голова, В. О. Пархоменка та інших. </w:t>
      </w:r>
    </w:p>
    <w:p w:rsidR="00744BE0" w:rsidRDefault="00744BE0" w:rsidP="00744BE0">
      <w:pPr>
        <w:widowControl w:val="0"/>
        <w:suppressAutoHyphens/>
        <w:autoSpaceDN w:val="0"/>
        <w:spacing w:line="360" w:lineRule="auto"/>
        <w:ind w:firstLine="709"/>
        <w:jc w:val="both"/>
        <w:textAlignment w:val="baseline"/>
        <w:rPr>
          <w:rFonts w:cs="Tahoma"/>
          <w:kern w:val="3"/>
          <w:sz w:val="28"/>
          <w:szCs w:val="28"/>
          <w:lang w:val="uk-UA" w:eastAsia="ja-JP" w:bidi="fa-IR"/>
        </w:rPr>
      </w:pPr>
      <w:r>
        <w:rPr>
          <w:rFonts w:cs="Tahoma"/>
          <w:kern w:val="3"/>
          <w:sz w:val="28"/>
          <w:szCs w:val="28"/>
          <w:lang w:val="uk-UA" w:eastAsia="ja-JP" w:bidi="fa-IR"/>
        </w:rPr>
        <w:lastRenderedPageBreak/>
        <w:t xml:space="preserve">Дослідженням теоретичних аспектів аналізу </w:t>
      </w:r>
      <w:r>
        <w:rPr>
          <w:kern w:val="3"/>
          <w:sz w:val="28"/>
          <w:szCs w:val="28"/>
          <w:lang w:val="uk-UA" w:eastAsia="ja-JP" w:bidi="fa-IR"/>
        </w:rPr>
        <w:t>необоротних активів</w:t>
      </w:r>
      <w:r w:rsidRPr="00744BE0">
        <w:rPr>
          <w:kern w:val="3"/>
          <w:sz w:val="28"/>
          <w:szCs w:val="28"/>
          <w:lang w:val="uk-UA" w:eastAsia="ja-JP" w:bidi="fa-IR"/>
        </w:rPr>
        <w:t xml:space="preserve"> </w:t>
      </w:r>
      <w:r>
        <w:rPr>
          <w:rFonts w:cs="Tahoma"/>
          <w:kern w:val="3"/>
          <w:sz w:val="28"/>
          <w:szCs w:val="28"/>
          <w:lang w:val="uk-UA" w:eastAsia="ja-JP" w:bidi="fa-IR"/>
        </w:rPr>
        <w:t xml:space="preserve">присвячена значна кількість наукових праць вітчизняних економістів таких, </w:t>
      </w:r>
      <w:r>
        <w:rPr>
          <w:sz w:val="28"/>
          <w:szCs w:val="28"/>
          <w:lang w:val="uk-UA" w:eastAsia="en-US"/>
        </w:rPr>
        <w:t xml:space="preserve">– П. Й. </w:t>
      </w:r>
      <w:proofErr w:type="spellStart"/>
      <w:r>
        <w:rPr>
          <w:sz w:val="28"/>
          <w:szCs w:val="28"/>
          <w:lang w:val="uk-UA" w:eastAsia="en-US"/>
        </w:rPr>
        <w:t>Атамаса</w:t>
      </w:r>
      <w:proofErr w:type="spellEnd"/>
      <w:r>
        <w:rPr>
          <w:sz w:val="28"/>
          <w:szCs w:val="28"/>
          <w:lang w:val="uk-UA" w:eastAsia="en-US"/>
        </w:rPr>
        <w:t xml:space="preserve">, Р. Т. </w:t>
      </w:r>
      <w:proofErr w:type="spellStart"/>
      <w:r>
        <w:rPr>
          <w:sz w:val="28"/>
          <w:szCs w:val="28"/>
          <w:lang w:val="uk-UA" w:eastAsia="en-US"/>
        </w:rPr>
        <w:t>Джоги</w:t>
      </w:r>
      <w:proofErr w:type="spellEnd"/>
      <w:r>
        <w:rPr>
          <w:sz w:val="28"/>
          <w:szCs w:val="28"/>
          <w:lang w:val="uk-UA" w:eastAsia="en-US"/>
        </w:rPr>
        <w:t xml:space="preserve">, С. В. Левицької, Л. В. </w:t>
      </w:r>
      <w:proofErr w:type="spellStart"/>
      <w:r>
        <w:rPr>
          <w:sz w:val="28"/>
          <w:szCs w:val="28"/>
          <w:lang w:val="uk-UA" w:eastAsia="en-US"/>
        </w:rPr>
        <w:t>Черничук</w:t>
      </w:r>
      <w:proofErr w:type="spellEnd"/>
      <w:r>
        <w:rPr>
          <w:sz w:val="28"/>
          <w:szCs w:val="28"/>
          <w:lang w:val="uk-UA" w:eastAsia="en-US"/>
        </w:rPr>
        <w:t xml:space="preserve">, С. В. </w:t>
      </w:r>
      <w:proofErr w:type="spellStart"/>
      <w:r>
        <w:rPr>
          <w:sz w:val="28"/>
          <w:szCs w:val="28"/>
          <w:lang w:val="uk-UA" w:eastAsia="en-US"/>
        </w:rPr>
        <w:t>Свірка</w:t>
      </w:r>
      <w:proofErr w:type="spellEnd"/>
      <w:r>
        <w:rPr>
          <w:sz w:val="28"/>
          <w:szCs w:val="28"/>
          <w:lang w:val="uk-UA" w:eastAsia="en-US"/>
        </w:rPr>
        <w:t xml:space="preserve">, Ф. Ф. </w:t>
      </w:r>
      <w:proofErr w:type="spellStart"/>
      <w:r>
        <w:rPr>
          <w:sz w:val="28"/>
          <w:szCs w:val="28"/>
          <w:lang w:val="uk-UA" w:eastAsia="en-US"/>
        </w:rPr>
        <w:t>Бутинця</w:t>
      </w:r>
      <w:proofErr w:type="spellEnd"/>
      <w:r>
        <w:rPr>
          <w:sz w:val="28"/>
          <w:szCs w:val="28"/>
          <w:lang w:val="uk-UA" w:eastAsia="en-US"/>
        </w:rPr>
        <w:t xml:space="preserve">, Ю. А. Вериги, Т. В. Гладких, В. В. </w:t>
      </w:r>
      <w:proofErr w:type="spellStart"/>
      <w:r>
        <w:rPr>
          <w:sz w:val="28"/>
          <w:szCs w:val="28"/>
          <w:lang w:val="uk-UA" w:eastAsia="en-US"/>
        </w:rPr>
        <w:t>Лемішовського</w:t>
      </w:r>
      <w:proofErr w:type="spellEnd"/>
      <w:r>
        <w:rPr>
          <w:sz w:val="28"/>
          <w:szCs w:val="28"/>
          <w:lang w:val="uk-UA" w:eastAsia="en-US"/>
        </w:rPr>
        <w:t xml:space="preserve">, Р. М. Воронко, М. А. </w:t>
      </w:r>
      <w:proofErr w:type="spellStart"/>
      <w:r>
        <w:rPr>
          <w:sz w:val="28"/>
          <w:szCs w:val="28"/>
          <w:lang w:val="uk-UA" w:eastAsia="en-US"/>
        </w:rPr>
        <w:t>Болюха</w:t>
      </w:r>
      <w:proofErr w:type="spellEnd"/>
      <w:r>
        <w:rPr>
          <w:sz w:val="28"/>
          <w:szCs w:val="28"/>
          <w:lang w:val="uk-UA" w:eastAsia="en-US"/>
        </w:rPr>
        <w:t xml:space="preserve">, А. П. Заросило, І. В. </w:t>
      </w:r>
      <w:proofErr w:type="spellStart"/>
      <w:r>
        <w:rPr>
          <w:sz w:val="28"/>
          <w:szCs w:val="28"/>
          <w:lang w:val="uk-UA" w:eastAsia="en-US"/>
        </w:rPr>
        <w:t>Бугаєнка</w:t>
      </w:r>
      <w:proofErr w:type="spellEnd"/>
      <w:r>
        <w:rPr>
          <w:sz w:val="28"/>
          <w:szCs w:val="28"/>
          <w:lang w:val="uk-UA" w:eastAsia="en-US"/>
        </w:rPr>
        <w:t xml:space="preserve"> та </w:t>
      </w:r>
      <w:proofErr w:type="spellStart"/>
      <w:r>
        <w:rPr>
          <w:sz w:val="28"/>
          <w:szCs w:val="28"/>
          <w:lang w:val="uk-UA" w:eastAsia="en-US"/>
        </w:rPr>
        <w:t>ін</w:t>
      </w:r>
      <w:proofErr w:type="spellEnd"/>
    </w:p>
    <w:p w:rsidR="00744BE0" w:rsidRDefault="00744BE0" w:rsidP="00744BE0">
      <w:pPr>
        <w:spacing w:line="360" w:lineRule="auto"/>
        <w:ind w:firstLine="709"/>
        <w:jc w:val="both"/>
        <w:rPr>
          <w:kern w:val="3"/>
          <w:sz w:val="28"/>
          <w:szCs w:val="28"/>
          <w:lang w:val="uk-UA" w:eastAsia="ja-JP" w:bidi="fa-IR"/>
        </w:rPr>
      </w:pPr>
      <w:r>
        <w:rPr>
          <w:rFonts w:cs="Tahoma"/>
          <w:kern w:val="3"/>
          <w:sz w:val="28"/>
          <w:szCs w:val="28"/>
          <w:lang w:val="uk-UA" w:eastAsia="ja-JP" w:bidi="fa-IR"/>
        </w:rPr>
        <w:t>Проблемні аспекти аудиту необоротних активів розглянуті у працях такі</w:t>
      </w:r>
      <w:r>
        <w:rPr>
          <w:kern w:val="3"/>
          <w:sz w:val="28"/>
          <w:szCs w:val="28"/>
          <w:lang w:val="uk-UA" w:eastAsia="ja-JP" w:bidi="fa-IR"/>
        </w:rPr>
        <w:t xml:space="preserve"> вітчизняні вчені, як Ф.Ф. </w:t>
      </w:r>
      <w:proofErr w:type="spellStart"/>
      <w:r>
        <w:rPr>
          <w:kern w:val="3"/>
          <w:sz w:val="28"/>
          <w:szCs w:val="28"/>
          <w:lang w:val="uk-UA" w:eastAsia="ja-JP" w:bidi="fa-IR"/>
        </w:rPr>
        <w:t>Бутинець</w:t>
      </w:r>
      <w:proofErr w:type="spellEnd"/>
      <w:r>
        <w:rPr>
          <w:kern w:val="3"/>
          <w:sz w:val="28"/>
          <w:szCs w:val="28"/>
          <w:lang w:val="uk-UA" w:eastAsia="ja-JP" w:bidi="fa-IR"/>
        </w:rPr>
        <w:t xml:space="preserve">, </w:t>
      </w:r>
      <w:r>
        <w:rPr>
          <w:sz w:val="28"/>
          <w:szCs w:val="28"/>
          <w:lang w:val="uk-UA"/>
        </w:rPr>
        <w:t xml:space="preserve">Г.В. Рак, Л. А. Будник, І.Б. </w:t>
      </w:r>
      <w:proofErr w:type="spellStart"/>
      <w:r>
        <w:rPr>
          <w:sz w:val="28"/>
          <w:szCs w:val="28"/>
          <w:lang w:val="uk-UA"/>
        </w:rPr>
        <w:t>Стефанюк</w:t>
      </w:r>
      <w:proofErr w:type="spellEnd"/>
      <w:r>
        <w:rPr>
          <w:sz w:val="28"/>
          <w:szCs w:val="28"/>
          <w:lang w:val="uk-UA"/>
        </w:rPr>
        <w:t>, Т.М. Білуха</w:t>
      </w:r>
      <w:r>
        <w:rPr>
          <w:kern w:val="3"/>
          <w:sz w:val="28"/>
          <w:szCs w:val="28"/>
          <w:lang w:val="uk-UA" w:eastAsia="ja-JP" w:bidi="fa-IR"/>
        </w:rPr>
        <w:t xml:space="preserve"> та інші. Загальні актуальні питання аудиту структурних елементів необоротних активів висвітлюють у своїх дослідженнях такі відомі українські вчені, як, зокрема, Б.</w:t>
      </w:r>
      <w:r>
        <w:rPr>
          <w:kern w:val="3"/>
          <w:sz w:val="28"/>
          <w:szCs w:val="28"/>
          <w:lang w:eastAsia="ja-JP" w:bidi="fa-IR"/>
        </w:rPr>
        <w:t>I</w:t>
      </w:r>
      <w:r>
        <w:rPr>
          <w:kern w:val="3"/>
          <w:sz w:val="28"/>
          <w:szCs w:val="28"/>
          <w:lang w:val="uk-UA" w:eastAsia="ja-JP" w:bidi="fa-IR"/>
        </w:rPr>
        <w:t xml:space="preserve">. Валуєв, А.М. Герасимович, С.Ф. </w:t>
      </w:r>
      <w:proofErr w:type="spellStart"/>
      <w:r>
        <w:rPr>
          <w:kern w:val="3"/>
          <w:sz w:val="28"/>
          <w:szCs w:val="28"/>
          <w:lang w:val="uk-UA" w:eastAsia="ja-JP" w:bidi="fa-IR"/>
        </w:rPr>
        <w:t>Голов</w:t>
      </w:r>
      <w:proofErr w:type="spellEnd"/>
      <w:r>
        <w:rPr>
          <w:kern w:val="3"/>
          <w:sz w:val="28"/>
          <w:szCs w:val="28"/>
          <w:lang w:val="uk-UA" w:eastAsia="ja-JP" w:bidi="fa-IR"/>
        </w:rPr>
        <w:t>,</w:t>
      </w:r>
      <w:r>
        <w:rPr>
          <w:sz w:val="28"/>
          <w:szCs w:val="28"/>
          <w:lang w:val="uk-UA"/>
        </w:rPr>
        <w:t xml:space="preserve"> Л. </w:t>
      </w:r>
      <w:proofErr w:type="spellStart"/>
      <w:r>
        <w:rPr>
          <w:sz w:val="28"/>
          <w:szCs w:val="28"/>
          <w:lang w:val="uk-UA"/>
        </w:rPr>
        <w:t>Гуцаленко</w:t>
      </w:r>
      <w:proofErr w:type="spellEnd"/>
      <w:r>
        <w:rPr>
          <w:kern w:val="3"/>
          <w:sz w:val="28"/>
          <w:szCs w:val="28"/>
          <w:lang w:val="uk-UA" w:eastAsia="ja-JP" w:bidi="fa-IR"/>
        </w:rPr>
        <w:t xml:space="preserve">, </w:t>
      </w:r>
      <w:r>
        <w:rPr>
          <w:sz w:val="28"/>
          <w:szCs w:val="28"/>
          <w:lang w:val="uk-UA"/>
        </w:rPr>
        <w:t xml:space="preserve">В. Д. </w:t>
      </w:r>
      <w:proofErr w:type="spellStart"/>
      <w:r>
        <w:rPr>
          <w:sz w:val="28"/>
          <w:szCs w:val="28"/>
          <w:lang w:val="uk-UA"/>
        </w:rPr>
        <w:t>Піхоцький</w:t>
      </w:r>
      <w:proofErr w:type="spellEnd"/>
      <w:r>
        <w:rPr>
          <w:kern w:val="3"/>
          <w:sz w:val="28"/>
          <w:szCs w:val="28"/>
          <w:lang w:val="uk-UA" w:eastAsia="ja-JP" w:bidi="fa-IR"/>
        </w:rPr>
        <w:t xml:space="preserve">, Л.Г. Смоляр. </w:t>
      </w:r>
    </w:p>
    <w:p w:rsidR="00744BE0" w:rsidRDefault="00744BE0" w:rsidP="00744BE0">
      <w:pPr>
        <w:spacing w:line="360" w:lineRule="auto"/>
        <w:ind w:firstLine="709"/>
        <w:jc w:val="both"/>
        <w:rPr>
          <w:rFonts w:eastAsia="Calibri"/>
          <w:b/>
          <w:sz w:val="28"/>
          <w:szCs w:val="28"/>
          <w:lang w:val="uk-UA" w:eastAsia="en-US"/>
        </w:rPr>
      </w:pPr>
      <w:r>
        <w:rPr>
          <w:rFonts w:eastAsia="Calibri"/>
          <w:b/>
          <w:sz w:val="28"/>
          <w:szCs w:val="28"/>
          <w:lang w:val="uk-UA" w:eastAsia="en-US"/>
        </w:rPr>
        <w:t>Практичне значення отриманих результатів.</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Дипломна робота магістра виконана на практичному рівні, зокрема: розглянуто практичні аспекти обліку необоротних активів в державній установі ОНУ імені І.І. Мечникова розглянуто практичні аспекти аналізу необоротних активів в державній установі ОНУ імені І.І. Мечникова; розглянуто практичні аспекти аудиту необоротних активів  в державній установі ОНУ імені І.І. Мечникова. Перспектива практичного застосування отриманих результатів полягає в тому, що їх можуть використовувати як керівники установи та головний бухгалтер досліджуваної державної установи – ОНУ імені І.І. Мечникова. Здобуті результати магістерського дослідження готові до використання на практиці в державній установі ОНУ імені І.І. Мечникова, тобто мають практичну цінність.</w:t>
      </w:r>
    </w:p>
    <w:p w:rsidR="00744BE0" w:rsidRDefault="00744BE0" w:rsidP="00744BE0">
      <w:pPr>
        <w:spacing w:line="360" w:lineRule="auto"/>
        <w:ind w:firstLine="709"/>
        <w:jc w:val="both"/>
        <w:rPr>
          <w:rFonts w:eastAsia="Calibri"/>
          <w:b/>
          <w:sz w:val="28"/>
          <w:szCs w:val="28"/>
          <w:lang w:val="uk-UA" w:eastAsia="en-US"/>
        </w:rPr>
      </w:pPr>
      <w:r>
        <w:rPr>
          <w:rFonts w:eastAsia="Calibri"/>
          <w:b/>
          <w:sz w:val="28"/>
          <w:szCs w:val="28"/>
          <w:lang w:val="uk-UA" w:eastAsia="en-US"/>
        </w:rPr>
        <w:t xml:space="preserve">Загальна структура та обсяг роботи. </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 xml:space="preserve">В першому розділі «Сучасний стан та шляхи удосконалення обліку необоротних активів державної установи ОНУ імені І.І. Мечникова досліджено наукові основи, економічний зміст та завдання обліку необоротних активів  в установі; вивчено методологічні засади обліку необоротних в установі; </w:t>
      </w:r>
      <w:r>
        <w:rPr>
          <w:rFonts w:eastAsia="Calibri"/>
          <w:sz w:val="28"/>
          <w:szCs w:val="28"/>
          <w:lang w:val="uk-UA" w:eastAsia="en-US"/>
        </w:rPr>
        <w:lastRenderedPageBreak/>
        <w:t>розглянуто практичні аспекти обліку  необоротних активів державної установи ОНУ імені І.І. Мечникова; запропоновано деякі шляхи удосконалення обліку необоротних активів державної установи ОНУ імені І.І. Мечникова.</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В другому розділі «Сучасний стан та шляхи удосконалення аналізу необоротних активів державної установи ОНУ імені І.І. Мечникова досліджено наукові основи, економічний зміст та завдання аналізу необоротних активів в установі; вивчено методологічні засади аналізу необоротних активів в установі; розглянуто практичні аспекти аналізу необоротних активів державної установи ОНУ імені І.І. Мечникова; запропоновано основні шляхи удосконалення аналізу необоротних активів державної установи ОНУ імені І.І. Мечникова.</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В третьому розділі «Сучасний стан та шляхи удосконалення аудиту необоротних активів державної установи ОНУ імені І.І. Мечникова досліджено наукові основи, економічний зміст та завдання аудиту необоротних активів установи; вивчено сучасні методологічні засади аудиту необоротних активів підприємства; розглянуто практичні аспекти аудиту необоротних активів державної установи ОНУ імені І.І. Мечникова; запропоновано деякі шляхи удосконалення аудиту необоротних активів державної установи ОНУ імені  І.І. Мечникова.</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 xml:space="preserve">Зміст дипломної роботи магістра представлений на 115 сторінках комп’ютерного тексту. </w:t>
      </w:r>
    </w:p>
    <w:p w:rsidR="00744BE0" w:rsidRDefault="00744BE0" w:rsidP="00744BE0">
      <w:pPr>
        <w:spacing w:line="360" w:lineRule="auto"/>
        <w:ind w:firstLine="709"/>
        <w:jc w:val="both"/>
        <w:rPr>
          <w:rFonts w:eastAsia="Calibri"/>
          <w:sz w:val="28"/>
          <w:szCs w:val="28"/>
          <w:lang w:val="uk-UA" w:eastAsia="en-US"/>
        </w:rPr>
      </w:pPr>
      <w:r>
        <w:rPr>
          <w:rFonts w:eastAsia="Calibri"/>
          <w:sz w:val="28"/>
          <w:szCs w:val="28"/>
          <w:lang w:val="uk-UA" w:eastAsia="en-US"/>
        </w:rPr>
        <w:t>Дипломна робота магістра містить 20 таблиць, 19 рисунків. Положення основного тексту дипломної роботи магістра доповнює матеріал, викладений у 14 додатках. Список використаних джерел налічує 124 найменування, представлених на 12 сторінках.</w:t>
      </w:r>
    </w:p>
    <w:p w:rsidR="0083354D" w:rsidRDefault="0083354D">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Default="00E22FFE">
      <w:pPr>
        <w:rPr>
          <w:lang w:val="uk-UA"/>
        </w:rPr>
      </w:pPr>
    </w:p>
    <w:p w:rsidR="00E22FFE" w:rsidRPr="00E22FFE" w:rsidRDefault="00E22FFE" w:rsidP="00E22FFE">
      <w:pPr>
        <w:widowControl w:val="0"/>
        <w:spacing w:line="360" w:lineRule="auto"/>
        <w:rPr>
          <w:rFonts w:eastAsia="Calibri"/>
          <w:b/>
          <w:caps/>
          <w:color w:val="000000"/>
          <w:sz w:val="28"/>
          <w:szCs w:val="28"/>
          <w:lang w:val="uk-UA" w:eastAsia="en-US"/>
        </w:rPr>
      </w:pPr>
      <w:r w:rsidRPr="00E22FFE">
        <w:rPr>
          <w:rFonts w:eastAsia="Calibri"/>
          <w:b/>
          <w:caps/>
          <w:color w:val="000000"/>
          <w:sz w:val="28"/>
          <w:szCs w:val="28"/>
          <w:lang w:val="uk-UA" w:eastAsia="en-US"/>
        </w:rPr>
        <w:lastRenderedPageBreak/>
        <w:t xml:space="preserve">ВИСНОВКИ ТА ПРОПОЗИЦІЇ </w:t>
      </w:r>
    </w:p>
    <w:p w:rsidR="00E22FFE" w:rsidRPr="00E22FFE" w:rsidRDefault="00E22FFE" w:rsidP="00E22FFE">
      <w:pPr>
        <w:widowControl w:val="0"/>
        <w:spacing w:line="360" w:lineRule="auto"/>
        <w:ind w:firstLine="709"/>
        <w:jc w:val="both"/>
        <w:rPr>
          <w:rFonts w:eastAsia="Calibri"/>
          <w:b/>
          <w:caps/>
          <w:color w:val="000000"/>
          <w:sz w:val="28"/>
          <w:szCs w:val="28"/>
          <w:lang w:val="uk-UA" w:eastAsia="en-US"/>
        </w:rPr>
      </w:pPr>
    </w:p>
    <w:p w:rsidR="00E22FFE" w:rsidRPr="00E22FFE" w:rsidRDefault="00E22FFE" w:rsidP="00E22FFE">
      <w:pPr>
        <w:shd w:val="clear" w:color="auto" w:fill="FFFFFF"/>
        <w:spacing w:line="360" w:lineRule="auto"/>
        <w:ind w:firstLine="709"/>
        <w:jc w:val="both"/>
        <w:rPr>
          <w:sz w:val="28"/>
          <w:szCs w:val="28"/>
          <w:lang w:val="uk-UA" w:eastAsia="uk-UA"/>
        </w:rPr>
      </w:pPr>
      <w:r w:rsidRPr="00E22FFE">
        <w:rPr>
          <w:sz w:val="28"/>
          <w:szCs w:val="28"/>
          <w:lang w:val="uk-UA" w:eastAsia="uk-UA"/>
        </w:rPr>
        <w:t xml:space="preserve">Процес організації обліку, аналізу та аудиту необоротних активів вимагає дотримання принципів достовірності, своєчасності та об’єктивності інформації, яка необхідна для функціонування необоротних активів установи та дає можливість здійснювати контроль необоротних активів установи. </w:t>
      </w:r>
    </w:p>
    <w:p w:rsidR="00E22FFE" w:rsidRPr="00E22FFE" w:rsidRDefault="00E22FFE" w:rsidP="00E22FFE">
      <w:pPr>
        <w:shd w:val="clear" w:color="auto" w:fill="FFFFFF"/>
        <w:spacing w:line="360" w:lineRule="auto"/>
        <w:ind w:firstLine="709"/>
        <w:jc w:val="both"/>
        <w:rPr>
          <w:sz w:val="28"/>
          <w:szCs w:val="28"/>
          <w:lang w:val="uk-UA" w:eastAsia="uk-UA"/>
        </w:rPr>
      </w:pPr>
      <w:r w:rsidRPr="00E22FFE">
        <w:rPr>
          <w:sz w:val="28"/>
          <w:szCs w:val="28"/>
          <w:lang w:val="uk-UA" w:eastAsia="uk-UA"/>
        </w:rPr>
        <w:t xml:space="preserve">В результаті проведеного у дипломній роботі дослідження обліку, аналізу та аудиту необоротних активів в державній установі ОНУ імені І.І. Мечникова можна зробити наступні висновки: </w:t>
      </w:r>
    </w:p>
    <w:p w:rsidR="00E22FFE" w:rsidRPr="00E22FFE" w:rsidRDefault="00E22FFE" w:rsidP="00E22FFE">
      <w:pPr>
        <w:spacing w:line="360" w:lineRule="auto"/>
        <w:ind w:firstLine="709"/>
        <w:jc w:val="both"/>
        <w:rPr>
          <w:color w:val="000000"/>
          <w:sz w:val="28"/>
          <w:szCs w:val="28"/>
          <w:lang w:val="uk-UA" w:eastAsia="en-US"/>
        </w:rPr>
      </w:pPr>
      <w:r w:rsidRPr="00E22FFE">
        <w:rPr>
          <w:rFonts w:eastAsia="Calibri"/>
          <w:sz w:val="28"/>
          <w:szCs w:val="28"/>
          <w:lang w:val="uk-UA" w:eastAsia="en-US"/>
        </w:rPr>
        <w:t>Встановлено, що н</w:t>
      </w:r>
      <w:r w:rsidRPr="00E22FFE">
        <w:rPr>
          <w:sz w:val="28"/>
          <w:szCs w:val="28"/>
          <w:lang w:val="uk-UA"/>
        </w:rPr>
        <w:t xml:space="preserve">еоборотні активи характеризують функціонування державної установи, які належать їй на праві власності, і використовуються для надання освітніх послуг суспільству. Ця частина активу, складає найбільшу частину капіталу установи. </w:t>
      </w:r>
      <w:r w:rsidRPr="00E22FFE">
        <w:rPr>
          <w:color w:val="000000"/>
          <w:sz w:val="28"/>
          <w:szCs w:val="28"/>
          <w:lang w:val="uk-UA" w:eastAsia="en-US"/>
        </w:rPr>
        <w:t>Загалом, на думку науковців, капітал можна трактувати в трьох аспектах: обліковий аспект, економічний та правовий аспекти.</w:t>
      </w:r>
    </w:p>
    <w:p w:rsidR="00E22FFE" w:rsidRPr="00E22FFE" w:rsidRDefault="00E22FFE" w:rsidP="00E22FFE">
      <w:pPr>
        <w:spacing w:line="360" w:lineRule="auto"/>
        <w:ind w:firstLine="709"/>
        <w:jc w:val="both"/>
        <w:rPr>
          <w:sz w:val="28"/>
          <w:szCs w:val="28"/>
          <w:lang w:val="uk-UA"/>
        </w:rPr>
      </w:pPr>
      <w:r w:rsidRPr="00E22FFE">
        <w:rPr>
          <w:sz w:val="28"/>
          <w:szCs w:val="28"/>
          <w:lang w:val="uk-UA"/>
        </w:rPr>
        <w:t xml:space="preserve">Формування </w:t>
      </w:r>
      <w:r w:rsidRPr="00E22FFE">
        <w:rPr>
          <w:bCs/>
          <w:sz w:val="28"/>
          <w:szCs w:val="28"/>
          <w:lang w:val="uk-UA"/>
        </w:rPr>
        <w:t xml:space="preserve">необоротних активів </w:t>
      </w:r>
      <w:r w:rsidRPr="00E22FFE">
        <w:rPr>
          <w:sz w:val="28"/>
          <w:szCs w:val="28"/>
          <w:lang w:val="uk-UA"/>
        </w:rPr>
        <w:t xml:space="preserve"> відбувається за рахунок зовнішніх джерел державного фінансування установи.</w:t>
      </w:r>
    </w:p>
    <w:p w:rsidR="00E22FFE" w:rsidRPr="00E22FFE" w:rsidRDefault="00E22FFE" w:rsidP="00E22FFE">
      <w:pPr>
        <w:spacing w:line="360" w:lineRule="auto"/>
        <w:ind w:firstLine="709"/>
        <w:jc w:val="both"/>
        <w:rPr>
          <w:rFonts w:eastAsia="Calibri"/>
          <w:sz w:val="28"/>
          <w:szCs w:val="28"/>
          <w:lang w:val="uk-UA" w:eastAsia="uk-UA"/>
        </w:rPr>
      </w:pPr>
      <w:r w:rsidRPr="00E22FFE">
        <w:rPr>
          <w:rFonts w:eastAsia="Calibri"/>
          <w:sz w:val="28"/>
          <w:szCs w:val="28"/>
          <w:lang w:val="uk-UA" w:eastAsia="uk-UA"/>
        </w:rPr>
        <w:t>Необоротні активи складається з таких елементів: основні засоби, інші необоротні матеріальні активи, нематеріальні активи, капітальні інвестиції, довгострокові біологічні активи, довгострокові фінансові інвестиції, довгострокова дебіторська заборгованість.</w:t>
      </w:r>
    </w:p>
    <w:p w:rsidR="00E22FFE" w:rsidRPr="00E22FFE" w:rsidRDefault="00E22FFE" w:rsidP="00E22FFE">
      <w:pPr>
        <w:spacing w:line="360" w:lineRule="auto"/>
        <w:ind w:firstLine="709"/>
        <w:jc w:val="both"/>
        <w:rPr>
          <w:rFonts w:eastAsia="Calibri"/>
          <w:sz w:val="28"/>
          <w:szCs w:val="28"/>
          <w:lang w:val="uk-UA" w:eastAsia="uk-UA"/>
        </w:rPr>
      </w:pPr>
      <w:r w:rsidRPr="00E22FFE">
        <w:rPr>
          <w:sz w:val="28"/>
          <w:szCs w:val="28"/>
          <w:shd w:val="clear" w:color="auto" w:fill="FFFFFF"/>
          <w:lang w:val="uk-UA" w:eastAsia="uk-UA"/>
        </w:rPr>
        <w:t xml:space="preserve">Досліджено, що </w:t>
      </w:r>
      <w:r w:rsidRPr="00E22FFE">
        <w:rPr>
          <w:rFonts w:eastAsia="Calibri"/>
          <w:sz w:val="28"/>
          <w:szCs w:val="28"/>
          <w:lang w:val="uk-UA" w:eastAsia="uk-UA"/>
        </w:rPr>
        <w:t xml:space="preserve">кожен з видів необоротних активів має різну кваліфікацію. </w:t>
      </w:r>
      <w:r w:rsidRPr="00E22FFE">
        <w:rPr>
          <w:rFonts w:eastAsia="Calibri"/>
          <w:sz w:val="28"/>
          <w:szCs w:val="28"/>
          <w:lang w:val="uk-UA" w:eastAsia="en-US"/>
        </w:rPr>
        <w:t xml:space="preserve">Функціонування необоротних активів залежить від декількох факторів, а саме від організаційної-правової форми установи, видів та  діяльності установи, вимог діючого законодавства та  уставних документів. </w:t>
      </w:r>
    </w:p>
    <w:p w:rsidR="00E22FFE" w:rsidRPr="00E22FFE" w:rsidRDefault="00E22FFE" w:rsidP="00E22FFE">
      <w:pPr>
        <w:spacing w:line="360" w:lineRule="auto"/>
        <w:ind w:firstLine="709"/>
        <w:jc w:val="both"/>
        <w:rPr>
          <w:sz w:val="28"/>
          <w:szCs w:val="28"/>
          <w:lang w:val="uk-UA"/>
        </w:rPr>
      </w:pPr>
      <w:r w:rsidRPr="00E22FFE">
        <w:rPr>
          <w:sz w:val="28"/>
          <w:szCs w:val="28"/>
          <w:lang w:val="uk-UA"/>
        </w:rPr>
        <w:t>Встановлено, що для узагальнення інформації про стан необоротних активів  в установі призначені активні рахунки: 10 «</w:t>
      </w:r>
      <w:r w:rsidRPr="00E22FFE">
        <w:rPr>
          <w:bCs/>
          <w:color w:val="000000"/>
          <w:sz w:val="28"/>
          <w:szCs w:val="28"/>
          <w:lang w:val="uk-UA"/>
        </w:rPr>
        <w:t>Основні засоби та інвестиційна нерухомість</w:t>
      </w:r>
      <w:r w:rsidRPr="00E22FFE">
        <w:rPr>
          <w:sz w:val="28"/>
          <w:szCs w:val="28"/>
          <w:lang w:val="uk-UA"/>
        </w:rPr>
        <w:t>», 11 «</w:t>
      </w:r>
      <w:r w:rsidRPr="00E22FFE">
        <w:rPr>
          <w:bCs/>
          <w:color w:val="000000"/>
          <w:sz w:val="28"/>
          <w:szCs w:val="28"/>
          <w:lang w:val="uk-UA"/>
        </w:rPr>
        <w:t xml:space="preserve">Інші необоротні матеріальні активи», 12 «Нематеріальні активи», 13 </w:t>
      </w:r>
      <w:r w:rsidRPr="00E22FFE">
        <w:rPr>
          <w:b/>
          <w:bCs/>
          <w:color w:val="000000"/>
          <w:sz w:val="28"/>
          <w:szCs w:val="28"/>
          <w:lang w:val="uk-UA"/>
        </w:rPr>
        <w:t>«</w:t>
      </w:r>
      <w:r w:rsidRPr="00E22FFE">
        <w:rPr>
          <w:bCs/>
          <w:color w:val="000000"/>
          <w:sz w:val="28"/>
          <w:szCs w:val="28"/>
          <w:lang w:val="uk-UA"/>
        </w:rPr>
        <w:t>Капітальні інвестиції</w:t>
      </w:r>
      <w:r w:rsidRPr="00E22FFE">
        <w:rPr>
          <w:b/>
          <w:bCs/>
          <w:color w:val="000000"/>
          <w:sz w:val="28"/>
          <w:szCs w:val="28"/>
          <w:lang w:val="uk-UA"/>
        </w:rPr>
        <w:t xml:space="preserve">» </w:t>
      </w:r>
      <w:r w:rsidRPr="00E22FFE">
        <w:rPr>
          <w:bCs/>
          <w:color w:val="000000"/>
          <w:sz w:val="28"/>
          <w:szCs w:val="28"/>
          <w:lang w:val="uk-UA"/>
        </w:rPr>
        <w:t>та 17 «Довгострокові біологічні активи»</w:t>
      </w:r>
      <w:r w:rsidRPr="00E22FFE">
        <w:rPr>
          <w:sz w:val="28"/>
          <w:szCs w:val="28"/>
          <w:lang w:val="uk-UA"/>
        </w:rPr>
        <w:t xml:space="preserve"> за дебетом даних рахунків відображається збільшення необоротних активів установи, а за кредитом – їх зменшення. Для обліку </w:t>
      </w:r>
      <w:r w:rsidRPr="00E22FFE">
        <w:rPr>
          <w:bCs/>
          <w:color w:val="000000"/>
          <w:sz w:val="28"/>
          <w:szCs w:val="28"/>
          <w:lang w:val="uk-UA"/>
        </w:rPr>
        <w:lastRenderedPageBreak/>
        <w:t>довгострокової заборгованості використовують</w:t>
      </w:r>
      <w:r w:rsidRPr="00E22FFE">
        <w:rPr>
          <w:sz w:val="28"/>
          <w:szCs w:val="28"/>
          <w:lang w:val="uk-UA"/>
        </w:rPr>
        <w:t xml:space="preserve"> рахунок 20 «</w:t>
      </w:r>
      <w:r w:rsidRPr="00E22FFE">
        <w:rPr>
          <w:bCs/>
          <w:color w:val="000000"/>
          <w:sz w:val="28"/>
          <w:szCs w:val="28"/>
          <w:lang w:val="uk-UA"/>
        </w:rPr>
        <w:t>Довгострокова дебіторська заборгованість</w:t>
      </w:r>
      <w:r w:rsidRPr="00E22FFE">
        <w:rPr>
          <w:sz w:val="28"/>
          <w:szCs w:val="28"/>
          <w:lang w:val="uk-UA"/>
        </w:rPr>
        <w:t>», для фінансових інвестицій – рахунок 25 «</w:t>
      </w:r>
      <w:r w:rsidRPr="00E22FFE">
        <w:rPr>
          <w:bCs/>
          <w:color w:val="000000"/>
          <w:sz w:val="28"/>
          <w:szCs w:val="28"/>
          <w:lang w:val="uk-UA"/>
        </w:rPr>
        <w:t>Довгострокові фінансові інвестиції та інші фінансові активи»</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Проаналізовано, що досліджувана державна установа ОНУ імені </w:t>
      </w:r>
      <w:proofErr w:type="spellStart"/>
      <w:r w:rsidRPr="00E22FFE">
        <w:rPr>
          <w:rFonts w:eastAsia="Calibri"/>
          <w:sz w:val="28"/>
          <w:szCs w:val="28"/>
          <w:lang w:val="uk-UA" w:eastAsia="en-US"/>
        </w:rPr>
        <w:t>І.І.Мечникова</w:t>
      </w:r>
      <w:proofErr w:type="spellEnd"/>
      <w:r w:rsidRPr="00E22FFE">
        <w:rPr>
          <w:rFonts w:eastAsia="Calibri"/>
          <w:sz w:val="28"/>
          <w:szCs w:val="28"/>
          <w:lang w:val="uk-UA" w:eastAsia="en-US"/>
        </w:rPr>
        <w:t xml:space="preserve"> спеціалізується на наданні послуг освітнього характеру, а саме готує фахівців, по різним напрямкам, а саме гуманітарних та точних наук.</w:t>
      </w:r>
    </w:p>
    <w:p w:rsidR="00E22FFE" w:rsidRPr="00E22FFE" w:rsidRDefault="00E22FFE" w:rsidP="00E22FFE">
      <w:pPr>
        <w:widowControl w:val="0"/>
        <w:spacing w:line="360" w:lineRule="auto"/>
        <w:ind w:firstLine="709"/>
        <w:jc w:val="both"/>
        <w:rPr>
          <w:rFonts w:eastAsia="Calibri"/>
          <w:spacing w:val="-1"/>
          <w:sz w:val="28"/>
          <w:szCs w:val="28"/>
          <w:lang w:val="uk-UA" w:eastAsia="en-US"/>
        </w:rPr>
      </w:pPr>
      <w:r w:rsidRPr="00E22FFE">
        <w:rPr>
          <w:rFonts w:eastAsia="Calibri"/>
          <w:spacing w:val="-1"/>
          <w:sz w:val="28"/>
          <w:szCs w:val="28"/>
          <w:lang w:val="uk-UA" w:eastAsia="en-US"/>
        </w:rPr>
        <w:t>Державна установа</w:t>
      </w:r>
      <w:r w:rsidRPr="00E22FFE">
        <w:rPr>
          <w:rFonts w:eastAsia="Calibri"/>
          <w:spacing w:val="39"/>
          <w:sz w:val="28"/>
          <w:szCs w:val="28"/>
          <w:lang w:val="uk-UA" w:eastAsia="en-US"/>
        </w:rPr>
        <w:t xml:space="preserve"> </w:t>
      </w:r>
      <w:r w:rsidRPr="00E22FFE">
        <w:rPr>
          <w:rFonts w:eastAsia="Calibri"/>
          <w:spacing w:val="-1"/>
          <w:sz w:val="28"/>
          <w:szCs w:val="28"/>
          <w:lang w:val="uk-UA" w:eastAsia="en-US"/>
        </w:rPr>
        <w:t>здійснює</w:t>
      </w:r>
      <w:r w:rsidRPr="00E22FFE">
        <w:rPr>
          <w:rFonts w:eastAsia="Calibri"/>
          <w:spacing w:val="36"/>
          <w:sz w:val="28"/>
          <w:szCs w:val="28"/>
          <w:lang w:val="uk-UA" w:eastAsia="en-US"/>
        </w:rPr>
        <w:t xml:space="preserve"> </w:t>
      </w:r>
      <w:r w:rsidRPr="00E22FFE">
        <w:rPr>
          <w:rFonts w:eastAsia="Calibri"/>
          <w:spacing w:val="-1"/>
          <w:sz w:val="28"/>
          <w:szCs w:val="28"/>
          <w:lang w:val="uk-UA" w:eastAsia="en-US"/>
        </w:rPr>
        <w:t>оперативний</w:t>
      </w:r>
      <w:r w:rsidRPr="00E22FFE">
        <w:rPr>
          <w:rFonts w:eastAsia="Calibri"/>
          <w:spacing w:val="39"/>
          <w:sz w:val="28"/>
          <w:szCs w:val="28"/>
          <w:lang w:val="uk-UA" w:eastAsia="en-US"/>
        </w:rPr>
        <w:t xml:space="preserve"> </w:t>
      </w:r>
      <w:r w:rsidRPr="00E22FFE">
        <w:rPr>
          <w:rFonts w:eastAsia="Calibri"/>
          <w:sz w:val="28"/>
          <w:szCs w:val="28"/>
          <w:lang w:val="uk-UA" w:eastAsia="en-US"/>
        </w:rPr>
        <w:t>та</w:t>
      </w:r>
      <w:r w:rsidRPr="00E22FFE">
        <w:rPr>
          <w:rFonts w:eastAsia="Calibri"/>
          <w:spacing w:val="36"/>
          <w:sz w:val="28"/>
          <w:szCs w:val="28"/>
          <w:lang w:val="uk-UA" w:eastAsia="en-US"/>
        </w:rPr>
        <w:t xml:space="preserve"> </w:t>
      </w:r>
      <w:r w:rsidRPr="00E22FFE">
        <w:rPr>
          <w:rFonts w:eastAsia="Calibri"/>
          <w:spacing w:val="-1"/>
          <w:sz w:val="28"/>
          <w:szCs w:val="28"/>
          <w:lang w:val="uk-UA" w:eastAsia="en-US"/>
        </w:rPr>
        <w:t>бухгалтерський</w:t>
      </w:r>
      <w:r w:rsidRPr="00E22FFE">
        <w:rPr>
          <w:rFonts w:eastAsia="Calibri"/>
          <w:spacing w:val="37"/>
          <w:sz w:val="28"/>
          <w:szCs w:val="28"/>
          <w:lang w:val="uk-UA" w:eastAsia="en-US"/>
        </w:rPr>
        <w:t xml:space="preserve"> </w:t>
      </w:r>
      <w:r w:rsidRPr="00E22FFE">
        <w:rPr>
          <w:rFonts w:eastAsia="Calibri"/>
          <w:spacing w:val="-1"/>
          <w:sz w:val="28"/>
          <w:szCs w:val="28"/>
          <w:lang w:val="uk-UA" w:eastAsia="en-US"/>
        </w:rPr>
        <w:t>облік</w:t>
      </w:r>
      <w:r w:rsidRPr="00E22FFE">
        <w:rPr>
          <w:rFonts w:eastAsia="Calibri"/>
          <w:spacing w:val="30"/>
          <w:sz w:val="28"/>
          <w:szCs w:val="28"/>
          <w:lang w:val="uk-UA" w:eastAsia="en-US"/>
        </w:rPr>
        <w:t xml:space="preserve"> </w:t>
      </w:r>
      <w:r w:rsidRPr="00E22FFE">
        <w:rPr>
          <w:rFonts w:eastAsia="Calibri"/>
          <w:spacing w:val="-1"/>
          <w:sz w:val="28"/>
          <w:szCs w:val="28"/>
          <w:lang w:val="uk-UA" w:eastAsia="en-US"/>
        </w:rPr>
        <w:t>результатів</w:t>
      </w:r>
      <w:r w:rsidRPr="00E22FFE">
        <w:rPr>
          <w:rFonts w:eastAsia="Calibri"/>
          <w:spacing w:val="47"/>
          <w:sz w:val="28"/>
          <w:szCs w:val="28"/>
          <w:lang w:val="uk-UA" w:eastAsia="en-US"/>
        </w:rPr>
        <w:t xml:space="preserve"> </w:t>
      </w:r>
      <w:r w:rsidRPr="00E22FFE">
        <w:rPr>
          <w:rFonts w:eastAsia="Calibri"/>
          <w:sz w:val="28"/>
          <w:szCs w:val="28"/>
          <w:lang w:val="uk-UA" w:eastAsia="en-US"/>
        </w:rPr>
        <w:t>своєї</w:t>
      </w:r>
      <w:r w:rsidRPr="00E22FFE">
        <w:rPr>
          <w:rFonts w:eastAsia="Calibri"/>
          <w:spacing w:val="48"/>
          <w:sz w:val="28"/>
          <w:szCs w:val="28"/>
          <w:lang w:val="uk-UA" w:eastAsia="en-US"/>
        </w:rPr>
        <w:t xml:space="preserve"> </w:t>
      </w:r>
      <w:r w:rsidRPr="00E22FFE">
        <w:rPr>
          <w:rFonts w:eastAsia="Calibri"/>
          <w:spacing w:val="-1"/>
          <w:sz w:val="28"/>
          <w:szCs w:val="28"/>
          <w:lang w:val="uk-UA" w:eastAsia="en-US"/>
        </w:rPr>
        <w:t>діяльності,</w:t>
      </w:r>
      <w:r w:rsidRPr="00E22FFE">
        <w:rPr>
          <w:rFonts w:eastAsia="Calibri"/>
          <w:spacing w:val="46"/>
          <w:sz w:val="28"/>
          <w:szCs w:val="28"/>
          <w:lang w:val="uk-UA" w:eastAsia="en-US"/>
        </w:rPr>
        <w:t xml:space="preserve"> </w:t>
      </w:r>
      <w:r w:rsidRPr="00E22FFE">
        <w:rPr>
          <w:rFonts w:eastAsia="Calibri"/>
          <w:spacing w:val="-1"/>
          <w:sz w:val="28"/>
          <w:szCs w:val="28"/>
          <w:lang w:val="uk-UA" w:eastAsia="en-US"/>
        </w:rPr>
        <w:t>складає</w:t>
      </w:r>
      <w:r w:rsidRPr="00E22FFE">
        <w:rPr>
          <w:rFonts w:eastAsia="Calibri"/>
          <w:spacing w:val="44"/>
          <w:sz w:val="28"/>
          <w:szCs w:val="28"/>
          <w:lang w:val="uk-UA" w:eastAsia="en-US"/>
        </w:rPr>
        <w:t xml:space="preserve"> </w:t>
      </w:r>
      <w:r w:rsidRPr="00E22FFE">
        <w:rPr>
          <w:rFonts w:eastAsia="Calibri"/>
          <w:spacing w:val="-1"/>
          <w:sz w:val="28"/>
          <w:szCs w:val="28"/>
          <w:lang w:val="uk-UA" w:eastAsia="en-US"/>
        </w:rPr>
        <w:t>фінансову,</w:t>
      </w:r>
      <w:r w:rsidRPr="00E22FFE">
        <w:rPr>
          <w:rFonts w:eastAsia="Calibri"/>
          <w:spacing w:val="46"/>
          <w:sz w:val="28"/>
          <w:szCs w:val="28"/>
          <w:lang w:val="uk-UA" w:eastAsia="en-US"/>
        </w:rPr>
        <w:t xml:space="preserve"> </w:t>
      </w:r>
      <w:r w:rsidRPr="00E22FFE">
        <w:rPr>
          <w:rFonts w:eastAsia="Calibri"/>
          <w:spacing w:val="-1"/>
          <w:sz w:val="28"/>
          <w:szCs w:val="28"/>
          <w:lang w:val="uk-UA" w:eastAsia="en-US"/>
        </w:rPr>
        <w:t>статистичну,</w:t>
      </w:r>
      <w:r w:rsidRPr="00E22FFE">
        <w:rPr>
          <w:rFonts w:eastAsia="Calibri"/>
          <w:spacing w:val="46"/>
          <w:sz w:val="28"/>
          <w:szCs w:val="28"/>
          <w:lang w:val="uk-UA" w:eastAsia="en-US"/>
        </w:rPr>
        <w:t xml:space="preserve"> </w:t>
      </w:r>
      <w:r w:rsidRPr="00E22FFE">
        <w:rPr>
          <w:rFonts w:eastAsia="Calibri"/>
          <w:spacing w:val="-1"/>
          <w:sz w:val="28"/>
          <w:szCs w:val="28"/>
          <w:lang w:val="uk-UA" w:eastAsia="en-US"/>
        </w:rPr>
        <w:t>податкову</w:t>
      </w:r>
      <w:r w:rsidRPr="00E22FFE">
        <w:rPr>
          <w:rFonts w:eastAsia="Calibri"/>
          <w:spacing w:val="57"/>
          <w:sz w:val="28"/>
          <w:szCs w:val="28"/>
          <w:lang w:val="uk-UA" w:eastAsia="en-US"/>
        </w:rPr>
        <w:t xml:space="preserve"> </w:t>
      </w:r>
      <w:r w:rsidRPr="00E22FFE">
        <w:rPr>
          <w:rFonts w:eastAsia="Calibri"/>
          <w:spacing w:val="-1"/>
          <w:sz w:val="28"/>
          <w:szCs w:val="28"/>
          <w:lang w:val="uk-UA" w:eastAsia="en-US"/>
        </w:rPr>
        <w:t>звітність,</w:t>
      </w:r>
      <w:r w:rsidRPr="00E22FFE">
        <w:rPr>
          <w:rFonts w:eastAsia="Calibri"/>
          <w:spacing w:val="17"/>
          <w:sz w:val="28"/>
          <w:szCs w:val="28"/>
          <w:lang w:val="uk-UA" w:eastAsia="en-US"/>
        </w:rPr>
        <w:t xml:space="preserve"> </w:t>
      </w:r>
      <w:r w:rsidRPr="00E22FFE">
        <w:rPr>
          <w:rFonts w:eastAsia="Calibri"/>
          <w:sz w:val="28"/>
          <w:szCs w:val="28"/>
          <w:lang w:val="uk-UA" w:eastAsia="en-US"/>
        </w:rPr>
        <w:t>і</w:t>
      </w:r>
      <w:r w:rsidRPr="00E22FFE">
        <w:rPr>
          <w:rFonts w:eastAsia="Calibri"/>
          <w:spacing w:val="19"/>
          <w:sz w:val="28"/>
          <w:szCs w:val="28"/>
          <w:lang w:val="uk-UA" w:eastAsia="en-US"/>
        </w:rPr>
        <w:t xml:space="preserve"> </w:t>
      </w:r>
      <w:r w:rsidRPr="00E22FFE">
        <w:rPr>
          <w:rFonts w:eastAsia="Calibri"/>
          <w:spacing w:val="-1"/>
          <w:sz w:val="28"/>
          <w:szCs w:val="28"/>
          <w:lang w:val="uk-UA" w:eastAsia="en-US"/>
        </w:rPr>
        <w:t>подає</w:t>
      </w:r>
      <w:r w:rsidRPr="00E22FFE">
        <w:rPr>
          <w:rFonts w:eastAsia="Calibri"/>
          <w:spacing w:val="18"/>
          <w:sz w:val="28"/>
          <w:szCs w:val="28"/>
          <w:lang w:val="uk-UA" w:eastAsia="en-US"/>
        </w:rPr>
        <w:t xml:space="preserve"> </w:t>
      </w:r>
      <w:r w:rsidRPr="00E22FFE">
        <w:rPr>
          <w:rFonts w:eastAsia="Calibri"/>
          <w:spacing w:val="-1"/>
          <w:sz w:val="28"/>
          <w:szCs w:val="28"/>
          <w:lang w:val="uk-UA" w:eastAsia="en-US"/>
        </w:rPr>
        <w:t>її</w:t>
      </w:r>
      <w:r w:rsidRPr="00E22FFE">
        <w:rPr>
          <w:rFonts w:eastAsia="Calibri"/>
          <w:spacing w:val="17"/>
          <w:sz w:val="28"/>
          <w:szCs w:val="28"/>
          <w:lang w:val="uk-UA" w:eastAsia="en-US"/>
        </w:rPr>
        <w:t xml:space="preserve"> </w:t>
      </w:r>
      <w:r w:rsidRPr="00E22FFE">
        <w:rPr>
          <w:rFonts w:eastAsia="Calibri"/>
          <w:sz w:val="28"/>
          <w:szCs w:val="28"/>
          <w:lang w:val="uk-UA" w:eastAsia="en-US"/>
        </w:rPr>
        <w:t>у</w:t>
      </w:r>
      <w:r w:rsidRPr="00E22FFE">
        <w:rPr>
          <w:rFonts w:eastAsia="Calibri"/>
          <w:spacing w:val="14"/>
          <w:sz w:val="28"/>
          <w:szCs w:val="28"/>
          <w:lang w:val="uk-UA" w:eastAsia="en-US"/>
        </w:rPr>
        <w:t xml:space="preserve"> </w:t>
      </w:r>
      <w:r w:rsidRPr="00E22FFE">
        <w:rPr>
          <w:rFonts w:eastAsia="Calibri"/>
          <w:spacing w:val="-1"/>
          <w:sz w:val="28"/>
          <w:szCs w:val="28"/>
          <w:lang w:val="uk-UA" w:eastAsia="en-US"/>
        </w:rPr>
        <w:t>встановленому</w:t>
      </w:r>
      <w:r w:rsidRPr="00E22FFE">
        <w:rPr>
          <w:rFonts w:eastAsia="Calibri"/>
          <w:spacing w:val="14"/>
          <w:sz w:val="28"/>
          <w:szCs w:val="28"/>
          <w:lang w:val="uk-UA" w:eastAsia="en-US"/>
        </w:rPr>
        <w:t xml:space="preserve"> </w:t>
      </w:r>
      <w:r w:rsidRPr="00E22FFE">
        <w:rPr>
          <w:rFonts w:eastAsia="Calibri"/>
          <w:spacing w:val="-1"/>
          <w:sz w:val="28"/>
          <w:szCs w:val="28"/>
          <w:lang w:val="uk-UA" w:eastAsia="en-US"/>
        </w:rPr>
        <w:t>порядку</w:t>
      </w:r>
      <w:r w:rsidRPr="00E22FFE">
        <w:rPr>
          <w:rFonts w:eastAsia="Calibri"/>
          <w:spacing w:val="15"/>
          <w:sz w:val="28"/>
          <w:szCs w:val="28"/>
          <w:lang w:val="uk-UA" w:eastAsia="en-US"/>
        </w:rPr>
        <w:t xml:space="preserve"> </w:t>
      </w:r>
      <w:r w:rsidRPr="00E22FFE">
        <w:rPr>
          <w:rFonts w:eastAsia="Calibri"/>
          <w:sz w:val="28"/>
          <w:szCs w:val="28"/>
          <w:lang w:val="uk-UA" w:eastAsia="en-US"/>
        </w:rPr>
        <w:t>і</w:t>
      </w:r>
      <w:r w:rsidRPr="00E22FFE">
        <w:rPr>
          <w:rFonts w:eastAsia="Calibri"/>
          <w:spacing w:val="19"/>
          <w:sz w:val="28"/>
          <w:szCs w:val="28"/>
          <w:lang w:val="uk-UA" w:eastAsia="en-US"/>
        </w:rPr>
        <w:t xml:space="preserve"> повному </w:t>
      </w:r>
      <w:r w:rsidRPr="00E22FFE">
        <w:rPr>
          <w:rFonts w:eastAsia="Calibri"/>
          <w:spacing w:val="-1"/>
          <w:sz w:val="28"/>
          <w:szCs w:val="28"/>
          <w:lang w:val="uk-UA" w:eastAsia="en-US"/>
        </w:rPr>
        <w:t>обсязі</w:t>
      </w:r>
      <w:r w:rsidRPr="00E22FFE">
        <w:rPr>
          <w:rFonts w:eastAsia="Calibri"/>
          <w:spacing w:val="19"/>
          <w:sz w:val="28"/>
          <w:szCs w:val="28"/>
          <w:lang w:val="uk-UA" w:eastAsia="en-US"/>
        </w:rPr>
        <w:t xml:space="preserve"> </w:t>
      </w:r>
      <w:r w:rsidRPr="00E22FFE">
        <w:rPr>
          <w:rFonts w:eastAsia="Calibri"/>
          <w:spacing w:val="-1"/>
          <w:sz w:val="28"/>
          <w:szCs w:val="28"/>
          <w:lang w:val="uk-UA" w:eastAsia="en-US"/>
        </w:rPr>
        <w:t>відповідним</w:t>
      </w:r>
      <w:r w:rsidRPr="00E22FFE">
        <w:rPr>
          <w:rFonts w:eastAsia="Calibri"/>
          <w:spacing w:val="15"/>
          <w:sz w:val="28"/>
          <w:szCs w:val="28"/>
          <w:lang w:val="uk-UA" w:eastAsia="en-US"/>
        </w:rPr>
        <w:t xml:space="preserve"> </w:t>
      </w:r>
      <w:r w:rsidRPr="00E22FFE">
        <w:rPr>
          <w:rFonts w:eastAsia="Calibri"/>
          <w:spacing w:val="-1"/>
          <w:sz w:val="28"/>
          <w:szCs w:val="28"/>
          <w:lang w:val="uk-UA" w:eastAsia="en-US"/>
        </w:rPr>
        <w:t>органам.</w:t>
      </w:r>
    </w:p>
    <w:p w:rsidR="00E22FFE" w:rsidRPr="00E22FFE" w:rsidRDefault="00E22FFE" w:rsidP="00E22FFE">
      <w:pPr>
        <w:widowControl w:val="0"/>
        <w:spacing w:line="360" w:lineRule="auto"/>
        <w:ind w:firstLine="709"/>
        <w:jc w:val="both"/>
        <w:rPr>
          <w:rFonts w:eastAsia="Calibri"/>
          <w:spacing w:val="-1"/>
          <w:sz w:val="28"/>
          <w:szCs w:val="28"/>
          <w:lang w:val="uk-UA" w:eastAsia="en-US"/>
        </w:rPr>
      </w:pPr>
      <w:r w:rsidRPr="00E22FFE">
        <w:rPr>
          <w:rFonts w:eastAsia="Calibri"/>
          <w:sz w:val="28"/>
          <w:szCs w:val="28"/>
          <w:lang w:val="uk-UA" w:eastAsia="en-US"/>
        </w:rPr>
        <w:t>В державній установі ОНУ імені І.І. Мечникова  необоротні активи займають ключову позицію. Для контролю та відображення подій щодо руху необоротних активів, зокрема надходження, внутрішнє переміщення та вибуття необоротних активів установи автоматизовано формує типові форми первинних документів.</w:t>
      </w:r>
    </w:p>
    <w:p w:rsidR="00E22FFE" w:rsidRPr="00E22FFE" w:rsidRDefault="00E22FFE" w:rsidP="00E22FFE">
      <w:pPr>
        <w:spacing w:line="360" w:lineRule="auto"/>
        <w:ind w:firstLine="709"/>
        <w:jc w:val="both"/>
        <w:rPr>
          <w:sz w:val="28"/>
          <w:szCs w:val="28"/>
          <w:lang w:val="uk-UA" w:eastAsia="uk-UA"/>
        </w:rPr>
      </w:pPr>
      <w:r w:rsidRPr="00E22FFE">
        <w:rPr>
          <w:sz w:val="28"/>
          <w:szCs w:val="28"/>
          <w:lang w:val="uk-UA" w:eastAsia="uk-UA"/>
        </w:rPr>
        <w:t>Досліджено, що формування облікової політики в державній установі ОНУ імені І.І. Мечникова здійснюється у вигляді наказу про облікову політику установи. Наказ про облікову політику є основним внутрішнім документом, яким регулюється організація облікового процесу в установі та є обов’язковим для виконання усім підрозділам і працівниками установи.</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Встановлено, пріоритетним напрямком бухгалтерського обліку в державній установі ОНУ імені І.І. Мечникова є достовірне та повне відображення в ньому та розкриття в фінансовій звітності про необоротні активи.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Рекомендовано, для удосконалення обліку необоротних активів державної установи ОНУ імені І.І. Мечникова:</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трансформація</w:t>
      </w:r>
      <w:r w:rsidRPr="00E22FFE">
        <w:rPr>
          <w:sz w:val="28"/>
          <w:szCs w:val="28"/>
          <w:lang w:val="uk-UA"/>
        </w:rPr>
        <w:t xml:space="preserve"> </w:t>
      </w:r>
      <w:r w:rsidRPr="00E22FFE">
        <w:rPr>
          <w:rFonts w:eastAsia="Calibri"/>
          <w:sz w:val="28"/>
          <w:szCs w:val="28"/>
          <w:lang w:val="uk-UA" w:eastAsia="en-US"/>
        </w:rPr>
        <w:t xml:space="preserve">інвентаризаційної відомості ;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модернізація програмного забезпечення;</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впровадження аналітичного рахунку;</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 регулярність проведення інвентаризації.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lastRenderedPageBreak/>
        <w:t>Досліджено, що ведення бухгалтерського обліку необоротних активів державної установи, складання звітності з метою уможливлення більш раціонального використання даних необоротних активів, що, безумовно, впливає на порядок ведення бухгалтерського обліку взагалі, форми й обсяги подачі звітної інформації, системи внутрішнього і зовнішнього контролю за рухом необоротних активів, а це можливо якщо буде проводитися регулярність в проведенні інвентаризації державної установи.</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Враховуючи дослідження теоретичних та практичних підходів, метою аналізу необоротних активів є дослідження структури та складу необоротних активів установи, а також пошук напрямів підвищення ефективності використання необоротних активів для забезпечення  повної їх функціональності</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Проведення аналізу необоротних активів державної установи повинно </w:t>
      </w:r>
      <w:proofErr w:type="spellStart"/>
      <w:r w:rsidRPr="00E22FFE">
        <w:rPr>
          <w:rFonts w:eastAsia="Calibri"/>
          <w:sz w:val="28"/>
          <w:szCs w:val="28"/>
          <w:lang w:val="uk-UA" w:eastAsia="en-US"/>
        </w:rPr>
        <w:t>здійснюватись</w:t>
      </w:r>
      <w:proofErr w:type="spellEnd"/>
      <w:r w:rsidRPr="00E22FFE">
        <w:rPr>
          <w:rFonts w:eastAsia="Calibri"/>
          <w:sz w:val="28"/>
          <w:szCs w:val="28"/>
          <w:lang w:val="uk-UA" w:eastAsia="en-US"/>
        </w:rPr>
        <w:t xml:space="preserve"> за певними стадіями або етапами, кожен з яких супроводжується розрахунком окремих аналітичних показників та відповідною систематизацією вихідних та результативних даних.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Для забезпечення системності в проведенні аналізу необоротних активів пропонуємо організаційно-інформаційну модель аналізу ефективності використання необоротних активів державної установи ОНУ імені І.І. Мечникова, яка складається з мети та завдань аналізу необоротних активів, об’єктів та суб’єктів аналізу, відповідної системи показників, інформаційного забезпечення та методів обробки економічної інформації.</w:t>
      </w:r>
    </w:p>
    <w:p w:rsidR="00E22FFE" w:rsidRPr="00E22FFE" w:rsidRDefault="00E22FFE" w:rsidP="00E22FFE">
      <w:pPr>
        <w:spacing w:line="360" w:lineRule="auto"/>
        <w:ind w:firstLine="709"/>
        <w:jc w:val="both"/>
        <w:rPr>
          <w:rFonts w:eastAsia="Calibri"/>
          <w:spacing w:val="-4"/>
          <w:sz w:val="28"/>
          <w:szCs w:val="28"/>
          <w:lang w:val="uk-UA" w:eastAsia="en-US" w:bidi="ru-RU"/>
        </w:rPr>
      </w:pPr>
      <w:r w:rsidRPr="00E22FFE">
        <w:rPr>
          <w:rFonts w:eastAsia="Calibri"/>
          <w:spacing w:val="-4"/>
          <w:sz w:val="28"/>
          <w:szCs w:val="28"/>
          <w:lang w:val="uk-UA" w:eastAsia="en-US" w:bidi="ru-RU"/>
        </w:rPr>
        <w:t xml:space="preserve">Аналіз окремих показників необоротних активів установи , де загальна величина необоротних активів установи у 2016 році  склала 11810 тис. грн., у 2017році – 17613 тис. грн., а у 2018 році – 13336 тис. грн. Отже </w:t>
      </w:r>
      <w:proofErr w:type="spellStart"/>
      <w:r w:rsidRPr="00E22FFE">
        <w:rPr>
          <w:rFonts w:eastAsia="Calibri"/>
          <w:spacing w:val="-4"/>
          <w:sz w:val="28"/>
          <w:szCs w:val="28"/>
          <w:lang w:val="uk-UA" w:eastAsia="en-US" w:bidi="ru-RU"/>
        </w:rPr>
        <w:t>бачимо,що</w:t>
      </w:r>
      <w:proofErr w:type="spellEnd"/>
      <w:r w:rsidRPr="00E22FFE">
        <w:rPr>
          <w:rFonts w:eastAsia="Calibri"/>
          <w:spacing w:val="-4"/>
          <w:sz w:val="28"/>
          <w:szCs w:val="28"/>
          <w:lang w:val="uk-UA" w:eastAsia="en-US" w:bidi="ru-RU"/>
        </w:rPr>
        <w:t xml:space="preserve"> у  2016 році та у 2017 році було незначне збільшення  надходження необоротних активів, а у 2018 році, навпаки, відбувся спад  складу надходжень необоротних активів. Найбільшою у структурі  необоротних активів установи є частка основних засобів, яка на кінець кожного із звітних періодів є дуже високою в 2016році – 96,98%,  2017 році – 97,26%,  2018 році – 97,39%. Ці данні свідчать про те, що кожного року був незначний, але приріст основних засобів в установі. </w:t>
      </w:r>
    </w:p>
    <w:p w:rsidR="00E22FFE" w:rsidRPr="00E22FFE" w:rsidRDefault="00E22FFE" w:rsidP="00E22FFE">
      <w:pPr>
        <w:spacing w:line="360" w:lineRule="auto"/>
        <w:ind w:firstLine="709"/>
        <w:jc w:val="both"/>
        <w:rPr>
          <w:rFonts w:eastAsia="Calibri"/>
          <w:spacing w:val="-4"/>
          <w:sz w:val="28"/>
          <w:szCs w:val="28"/>
          <w:lang w:val="uk-UA" w:eastAsia="en-US" w:bidi="ru-RU"/>
        </w:rPr>
      </w:pPr>
      <w:r w:rsidRPr="00E22FFE">
        <w:rPr>
          <w:rFonts w:eastAsia="Calibri"/>
          <w:spacing w:val="-4"/>
          <w:sz w:val="28"/>
          <w:szCs w:val="28"/>
          <w:lang w:val="uk-UA" w:eastAsia="en-US" w:bidi="ru-RU"/>
        </w:rPr>
        <w:lastRenderedPageBreak/>
        <w:t>Досить високою є частка інших необоротних матеріальних активів, яка на кінець кожного із звітних періодів навпаки зменшується: 2016 році – 2,85%, 2017 році – 2,54%, 2018 році – 2,43 %.</w:t>
      </w:r>
    </w:p>
    <w:p w:rsidR="00E22FFE" w:rsidRPr="00E22FFE" w:rsidRDefault="00E22FFE" w:rsidP="00E22FFE">
      <w:pPr>
        <w:spacing w:line="360" w:lineRule="auto"/>
        <w:ind w:firstLine="709"/>
        <w:jc w:val="both"/>
        <w:rPr>
          <w:rFonts w:eastAsia="Calibri"/>
          <w:spacing w:val="-4"/>
          <w:sz w:val="28"/>
          <w:szCs w:val="28"/>
          <w:lang w:val="uk-UA" w:eastAsia="en-US" w:bidi="ru-RU"/>
        </w:rPr>
      </w:pPr>
      <w:r w:rsidRPr="00E22FFE">
        <w:rPr>
          <w:rFonts w:eastAsia="Calibri"/>
          <w:spacing w:val="-4"/>
          <w:sz w:val="28"/>
          <w:szCs w:val="28"/>
          <w:lang w:val="uk-UA" w:eastAsia="en-US" w:bidi="ru-RU"/>
        </w:rPr>
        <w:t>Обидві ці складові у загальних показниках необоротних активів займають: у 2016 році – 99,83%, 2017 році – 99,80%, 2018 році – 99,82 %.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Рекомендовано, для підвищення ефективності аналізу необоротних активів у державній установі ОНУ імені </w:t>
      </w:r>
      <w:proofErr w:type="spellStart"/>
      <w:r w:rsidRPr="00E22FFE">
        <w:rPr>
          <w:rFonts w:eastAsia="Calibri"/>
          <w:sz w:val="28"/>
          <w:szCs w:val="28"/>
          <w:lang w:val="uk-UA" w:eastAsia="en-US"/>
        </w:rPr>
        <w:t>І.І.Мечникова</w:t>
      </w:r>
      <w:proofErr w:type="spellEnd"/>
      <w:r w:rsidRPr="00E22FFE">
        <w:rPr>
          <w:rFonts w:eastAsia="Calibri"/>
          <w:sz w:val="28"/>
          <w:szCs w:val="28"/>
          <w:lang w:val="uk-UA" w:eastAsia="en-US"/>
        </w:rPr>
        <w:t xml:space="preserve"> пропонуємо формування моделі факторного аналізу необоротних активів, деталізацію показників ефективності використання необоротних активів, оптимізацію структури необоротних активів, створення фінансово-аналітичної служби на державній установі ОНУ імені І. І. Мечникова.</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Досліджено, що процес підвищення раціональності застосування та оптимізації необоротних активів залежить від організації своєчасного контролю у вигляді незалежної перевірки установи, а також стану бухгалтерського обліку, що можливо здійснити за допомогою аудиторської перевірки.</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Головним завданням аудиту необоротних активів є </w:t>
      </w:r>
      <w:r w:rsidRPr="00E22FFE">
        <w:rPr>
          <w:iCs/>
          <w:color w:val="000000"/>
          <w:sz w:val="28"/>
          <w:szCs w:val="28"/>
          <w:lang w:val="uk-UA"/>
        </w:rPr>
        <w:t>перевірка правильності віднесення активів установи до необоротних активів та їхніх видів, перевірка правильності формування первісної вартості необоротних активів, виходячи з різних шляхів їхнього надходження, встановлення правильності документального оформлення і своєчасного відображення в обліку операцій з необоротними активами, їхнє надходження, внутрішнє переміщення та вибуття, підтвердження законності та правильності відображення на рахунках бухгалтерського обліку інших операцій з необоротними активами.</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Досліджено, що аудиторська перевірка необоротних активів  повинна складатися з декількох етапів. Умовно можна виділити три етапи: планування; збір аудиторських доказів; завершення аудиту.</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Методика аудиту необоротних активів враховує особливості його формування і включає в себе такі складові: контроль стану збереження необоротних активів, контроль операцій, пов’язаних із джерелами надходжень необоротних активів,</w:t>
      </w:r>
      <w:r w:rsidRPr="00E22FFE">
        <w:rPr>
          <w:rFonts w:eastAsia="Calibri"/>
          <w:sz w:val="28"/>
          <w:szCs w:val="28"/>
          <w:lang w:val="uk-UA" w:eastAsia="en-US"/>
        </w:rPr>
        <w:tab/>
        <w:t xml:space="preserve">контроль правильності нарахування амортизації (зносу), </w:t>
      </w:r>
      <w:r w:rsidRPr="00E22FFE">
        <w:rPr>
          <w:rFonts w:eastAsia="Calibri"/>
          <w:sz w:val="28"/>
          <w:szCs w:val="28"/>
          <w:lang w:val="uk-UA" w:eastAsia="en-US"/>
        </w:rPr>
        <w:lastRenderedPageBreak/>
        <w:t>контроль операцій з вибуття необоротних активів, достовірність обліку та відповідність його встановленим методологічним засадам.</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 Крім того, проведення аудиту необоротних активів  передбачає наступні напрямки: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 інвентаризація необоротних активів;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 державний аудит первинних документів і облікових записів про необоротні активи; </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зіставлення даних аналітичного і синтетичного обліку;</w:t>
      </w:r>
    </w:p>
    <w:p w:rsidR="00E22FFE" w:rsidRPr="00E22FFE" w:rsidRDefault="00E22FFE" w:rsidP="00E22FFE">
      <w:pPr>
        <w:spacing w:line="360" w:lineRule="auto"/>
        <w:ind w:firstLine="709"/>
        <w:jc w:val="both"/>
        <w:rPr>
          <w:rFonts w:eastAsia="Calibri"/>
          <w:sz w:val="28"/>
          <w:szCs w:val="28"/>
          <w:lang w:val="uk-UA" w:eastAsia="en-US"/>
        </w:rPr>
      </w:pPr>
      <w:r w:rsidRPr="00E22FFE">
        <w:rPr>
          <w:rFonts w:eastAsia="Calibri"/>
          <w:sz w:val="28"/>
          <w:szCs w:val="28"/>
          <w:lang w:val="uk-UA" w:eastAsia="en-US"/>
        </w:rPr>
        <w:t>- державний аудит записів в Головній книзі про наявність і рух необоротних активів.</w:t>
      </w:r>
    </w:p>
    <w:p w:rsidR="00E22FFE" w:rsidRPr="00E22FFE" w:rsidRDefault="00E22FFE" w:rsidP="00E22FFE">
      <w:pPr>
        <w:spacing w:line="360" w:lineRule="auto"/>
        <w:ind w:firstLine="709"/>
        <w:jc w:val="both"/>
        <w:rPr>
          <w:color w:val="000000"/>
          <w:sz w:val="28"/>
          <w:szCs w:val="28"/>
          <w:lang w:val="uk-UA" w:eastAsia="uk-UA"/>
        </w:rPr>
      </w:pPr>
      <w:r w:rsidRPr="00E22FFE">
        <w:rPr>
          <w:rFonts w:eastAsia="Calibri"/>
          <w:sz w:val="28"/>
          <w:szCs w:val="28"/>
          <w:lang w:val="uk-UA" w:eastAsia="en-US"/>
        </w:rPr>
        <w:t>Встановлено, що у</w:t>
      </w:r>
      <w:r w:rsidRPr="00E22FFE">
        <w:rPr>
          <w:color w:val="000000"/>
          <w:sz w:val="28"/>
          <w:szCs w:val="28"/>
          <w:lang w:val="uk-UA" w:eastAsia="uk-UA"/>
        </w:rPr>
        <w:t xml:space="preserve"> ході державної перевірки  необоротних активів державної установи  ОНУ імені І. І. Мечникова аудитору необхідно вивчити спектр питань, які є обов’язковими, а саме: акт про введення в експлуатацію, рахунки-фактури, інші документи постачальників, на яких матеріально-відповідальна особа повинна підписатись в підтвердження факту поступлення об’єктів необоротних активів чи введення в експлуатацію. Під час державного аудиту застосовують спосіб вибіркової перевірки документів і записі у облікових регістрах. </w:t>
      </w:r>
    </w:p>
    <w:p w:rsidR="00E22FFE" w:rsidRPr="00E22FFE" w:rsidRDefault="00E22FFE" w:rsidP="00E22FFE">
      <w:pPr>
        <w:widowControl w:val="0"/>
        <w:tabs>
          <w:tab w:val="left" w:pos="1134"/>
        </w:tabs>
        <w:autoSpaceDE w:val="0"/>
        <w:autoSpaceDN w:val="0"/>
        <w:adjustRightInd w:val="0"/>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В результаті аудиторської перевірки державної установи ОНУ імені І. І. Мечникова,  яка проводилась з 25.02.2016-27.03.2016 р., період перевірки з 01.04.2014-01.03.2016 р., державними аудиторами була проведена перевірка у 55 матеріально-відповідальних осіб проведено інвентаризацію активів (які по бухгалтерському обліку рахувались станом на 01.02.2016 р.) на загальну суму 591971449,00 </w:t>
      </w:r>
      <w:proofErr w:type="spellStart"/>
      <w:r w:rsidRPr="00E22FFE">
        <w:rPr>
          <w:rFonts w:eastAsia="Calibri"/>
          <w:sz w:val="28"/>
          <w:szCs w:val="28"/>
          <w:lang w:val="uk-UA" w:eastAsia="en-US"/>
        </w:rPr>
        <w:t>грн.,в</w:t>
      </w:r>
      <w:proofErr w:type="spellEnd"/>
      <w:r w:rsidRPr="00E22FFE">
        <w:rPr>
          <w:rFonts w:eastAsia="Calibri"/>
          <w:sz w:val="28"/>
          <w:szCs w:val="28"/>
          <w:lang w:val="uk-UA" w:eastAsia="en-US"/>
        </w:rPr>
        <w:t xml:space="preserve"> тому числі суцільну інвентаризацію  основних засобів у 46-ти матеріально-відповідальних осіб на загальну суму 590585329,5 грн., за результатами якої встановили лишки матеріальних цінностей у 4-х матеріально-відповідальних осіб на загальну суму 5995,0 грн.</w:t>
      </w:r>
    </w:p>
    <w:p w:rsidR="00E22FFE" w:rsidRPr="00E22FFE" w:rsidRDefault="00E22FFE" w:rsidP="00E22FFE">
      <w:pPr>
        <w:widowControl w:val="0"/>
        <w:tabs>
          <w:tab w:val="left" w:pos="1134"/>
        </w:tabs>
        <w:autoSpaceDE w:val="0"/>
        <w:autoSpaceDN w:val="0"/>
        <w:adjustRightInd w:val="0"/>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Лишки матеріальних цінностей на загальну суму 5995,00 грн., які в ході державної перевірки  були оприбутковані в повному обсязі. Державною установою ОНУ імені І. І. Мечникова не дотримано вимоги ст. ст.. 4,5 Закону України « Про державну реєстрацію речових прав на нерухоме майно та їх </w:t>
      </w:r>
      <w:r w:rsidRPr="00E22FFE">
        <w:rPr>
          <w:rFonts w:eastAsia="Calibri"/>
          <w:sz w:val="28"/>
          <w:szCs w:val="28"/>
          <w:lang w:val="uk-UA" w:eastAsia="en-US"/>
        </w:rPr>
        <w:lastRenderedPageBreak/>
        <w:t>обтяжень» щодо проведення державної реєстрації прав на земельні ділянки і будівлі.</w:t>
      </w:r>
    </w:p>
    <w:p w:rsidR="00E22FFE" w:rsidRPr="00E22FFE" w:rsidRDefault="00E22FFE" w:rsidP="00E22FFE">
      <w:pPr>
        <w:widowControl w:val="0"/>
        <w:tabs>
          <w:tab w:val="left" w:pos="1134"/>
        </w:tabs>
        <w:autoSpaceDE w:val="0"/>
        <w:autoSpaceDN w:val="0"/>
        <w:adjustRightInd w:val="0"/>
        <w:spacing w:line="360" w:lineRule="auto"/>
        <w:ind w:firstLine="709"/>
        <w:jc w:val="both"/>
        <w:rPr>
          <w:rFonts w:eastAsia="Calibri"/>
          <w:sz w:val="28"/>
          <w:szCs w:val="28"/>
          <w:lang w:val="uk-UA" w:eastAsia="en-US"/>
        </w:rPr>
      </w:pPr>
      <w:r w:rsidRPr="00E22FFE">
        <w:rPr>
          <w:rFonts w:eastAsia="Calibri"/>
          <w:sz w:val="28"/>
          <w:szCs w:val="28"/>
          <w:lang w:val="uk-UA" w:eastAsia="en-US"/>
        </w:rPr>
        <w:t xml:space="preserve">Слід підкреслити, що державні аудитори в цілому підтверджують правильність відображення активів у бухгалтерському обліку державної установи. Аудитори підтверджують відповідність даних фінансової звітності державної установи ОНУ імені </w:t>
      </w:r>
      <w:proofErr w:type="spellStart"/>
      <w:r w:rsidRPr="00E22FFE">
        <w:rPr>
          <w:rFonts w:eastAsia="Calibri"/>
          <w:sz w:val="28"/>
          <w:szCs w:val="28"/>
          <w:lang w:val="uk-UA" w:eastAsia="en-US"/>
        </w:rPr>
        <w:t>І.І.Мечникова</w:t>
      </w:r>
      <w:proofErr w:type="spellEnd"/>
      <w:r w:rsidRPr="00E22FFE">
        <w:rPr>
          <w:rFonts w:eastAsia="Calibri"/>
          <w:sz w:val="28"/>
          <w:szCs w:val="28"/>
          <w:lang w:val="uk-UA" w:eastAsia="en-US"/>
        </w:rPr>
        <w:t xml:space="preserve"> станом на 01.03.2016 даним обліку та відповідності даних окремих форм звітності один одному.</w:t>
      </w:r>
    </w:p>
    <w:p w:rsidR="00E22FFE" w:rsidRPr="00E22FFE" w:rsidRDefault="00E22FFE" w:rsidP="00E22FFE">
      <w:pPr>
        <w:shd w:val="clear" w:color="auto" w:fill="FFFFFF"/>
        <w:spacing w:line="360" w:lineRule="auto"/>
        <w:ind w:firstLine="709"/>
        <w:jc w:val="both"/>
        <w:rPr>
          <w:sz w:val="28"/>
          <w:szCs w:val="28"/>
          <w:lang w:val="uk-UA" w:eastAsia="uk-UA"/>
        </w:rPr>
      </w:pPr>
      <w:r w:rsidRPr="00E22FFE">
        <w:rPr>
          <w:sz w:val="28"/>
          <w:szCs w:val="28"/>
          <w:lang w:val="uk-UA" w:eastAsia="uk-UA"/>
        </w:rPr>
        <w:t xml:space="preserve">Рекомендовано, Організація системи внутрішнього аудиту в державній установі ОНУ імені І.І. Мечникова є пріоритетним етапом на шляху вдосконалення бухгалтерського обліку в установі. В якості такої системи  бути як створення відділу внутрішнього аудиту всередині державної установи.   </w:t>
      </w:r>
    </w:p>
    <w:p w:rsidR="00E22FFE" w:rsidRPr="00E22FFE" w:rsidRDefault="00E22FFE" w:rsidP="00E22FFE">
      <w:pPr>
        <w:spacing w:line="360" w:lineRule="auto"/>
        <w:ind w:firstLine="709"/>
        <w:jc w:val="both"/>
        <w:rPr>
          <w:sz w:val="28"/>
          <w:szCs w:val="28"/>
          <w:lang w:val="uk-UA" w:eastAsia="uk-UA"/>
        </w:rPr>
      </w:pPr>
      <w:r w:rsidRPr="00E22FFE">
        <w:rPr>
          <w:sz w:val="28"/>
          <w:szCs w:val="28"/>
          <w:lang w:val="uk-UA" w:eastAsia="uk-UA"/>
        </w:rPr>
        <w:t>Таким чином, на основі проведеного у дипломній роботі дослідження можна зробити наступні пропозиції щодо покращення обліку, аналізу та аудиту необоротних активів  у державній установі ОНУ імені І.І. Мечникова:</w:t>
      </w:r>
    </w:p>
    <w:p w:rsidR="00E22FFE" w:rsidRPr="00E22FFE" w:rsidRDefault="00E22FFE" w:rsidP="00E22FFE">
      <w:pPr>
        <w:shd w:val="clear" w:color="auto" w:fill="FFFFFF"/>
        <w:spacing w:line="360" w:lineRule="auto"/>
        <w:ind w:firstLine="709"/>
        <w:jc w:val="both"/>
        <w:rPr>
          <w:sz w:val="28"/>
          <w:szCs w:val="28"/>
          <w:lang w:val="uk-UA" w:eastAsia="uk-UA"/>
        </w:rPr>
      </w:pPr>
      <w:r w:rsidRPr="00E22FFE">
        <w:rPr>
          <w:sz w:val="28"/>
          <w:szCs w:val="28"/>
          <w:lang w:val="uk-UA" w:eastAsia="uk-UA"/>
        </w:rPr>
        <w:t>1. Для удосконалення обліку необоротних активів державної установи ОНУ імені І.І. Мечникова пропонується застосування трансформації інвентаризаційної відомості, а також  проведення модернізації програмного забезпечення, яка в комплексі вирішує спектр задач автоматизації обліку документів, взаємодії співробітників, контролю та аналізу виконавчої дисципліни.</w:t>
      </w:r>
    </w:p>
    <w:p w:rsidR="00E22FFE" w:rsidRPr="00E22FFE" w:rsidRDefault="00E22FFE" w:rsidP="00E22FFE">
      <w:pPr>
        <w:shd w:val="clear" w:color="auto" w:fill="FFFFFF"/>
        <w:spacing w:line="360" w:lineRule="auto"/>
        <w:ind w:firstLine="709"/>
        <w:jc w:val="both"/>
        <w:rPr>
          <w:sz w:val="28"/>
          <w:szCs w:val="28"/>
          <w:lang w:val="uk-UA" w:eastAsia="uk-UA"/>
        </w:rPr>
      </w:pPr>
      <w:r w:rsidRPr="00E22FFE">
        <w:rPr>
          <w:sz w:val="28"/>
          <w:szCs w:val="28"/>
          <w:lang w:val="uk-UA" w:eastAsia="uk-UA"/>
        </w:rPr>
        <w:t>2. Для підвищення якості інформації про фінансовий стан державної установи  пропонуємо сформувати в установі фінансово-аналітичний відділ, який буде здійснювати на постійній основі оцінку та аналіз фінансового стану установи, у тому числі необоротних активів за звітні періоди.</w:t>
      </w:r>
    </w:p>
    <w:p w:rsidR="00E22FFE" w:rsidRPr="00E22FFE" w:rsidRDefault="00E22FFE" w:rsidP="00E22FFE">
      <w:pPr>
        <w:shd w:val="clear" w:color="auto" w:fill="FFFFFF"/>
        <w:spacing w:line="360" w:lineRule="auto"/>
        <w:ind w:firstLine="709"/>
        <w:jc w:val="both"/>
        <w:rPr>
          <w:sz w:val="28"/>
          <w:szCs w:val="28"/>
          <w:lang w:val="uk-UA" w:eastAsia="uk-UA"/>
        </w:rPr>
      </w:pPr>
      <w:r w:rsidRPr="00E22FFE">
        <w:rPr>
          <w:sz w:val="28"/>
          <w:szCs w:val="28"/>
          <w:lang w:val="uk-UA" w:eastAsia="uk-UA"/>
        </w:rPr>
        <w:t xml:space="preserve">3. Для забезпечення дотриманням установленого порядку ведення бухгалтерського обліку й надійності функціонування системи внутрішнього аудиту повинна приділяти особливу увагу контролю необоротних активів. З метою встановлення та виявлення  внутрішнім аудитором помилок, їх необхідно систематизувати для складання підсумкової аудиторської документації в державній установі ОНУ імені </w:t>
      </w:r>
      <w:proofErr w:type="spellStart"/>
      <w:r w:rsidRPr="00E22FFE">
        <w:rPr>
          <w:sz w:val="28"/>
          <w:szCs w:val="28"/>
          <w:lang w:val="uk-UA" w:eastAsia="uk-UA"/>
        </w:rPr>
        <w:t>І.І.Мечникова</w:t>
      </w:r>
      <w:proofErr w:type="spellEnd"/>
      <w:r w:rsidRPr="00E22FFE">
        <w:rPr>
          <w:sz w:val="28"/>
          <w:szCs w:val="28"/>
          <w:lang w:val="uk-UA" w:eastAsia="uk-UA"/>
        </w:rPr>
        <w:t xml:space="preserve">. Саме для  таких цілей пропонуємо створення відділу внутрішнього аудиту до складу якого </w:t>
      </w:r>
      <w:r w:rsidRPr="00E22FFE">
        <w:rPr>
          <w:sz w:val="28"/>
          <w:szCs w:val="28"/>
          <w:lang w:val="uk-UA" w:eastAsia="uk-UA"/>
        </w:rPr>
        <w:lastRenderedPageBreak/>
        <w:t xml:space="preserve">будуть входити співробітники </w:t>
      </w:r>
      <w:proofErr w:type="spellStart"/>
      <w:r w:rsidRPr="00E22FFE">
        <w:rPr>
          <w:sz w:val="28"/>
          <w:szCs w:val="28"/>
          <w:lang w:val="uk-UA" w:eastAsia="uk-UA"/>
        </w:rPr>
        <w:t>бухгалтерії,а</w:t>
      </w:r>
      <w:proofErr w:type="spellEnd"/>
      <w:r w:rsidRPr="00E22FFE">
        <w:rPr>
          <w:sz w:val="28"/>
          <w:szCs w:val="28"/>
          <w:lang w:val="uk-UA" w:eastAsia="uk-UA"/>
        </w:rPr>
        <w:t xml:space="preserve"> також планово-фінансового та юридичного відділу.</w:t>
      </w:r>
    </w:p>
    <w:p w:rsidR="00E22FFE" w:rsidRPr="00E22FFE" w:rsidRDefault="00E22FFE" w:rsidP="00E22FFE">
      <w:pPr>
        <w:shd w:val="clear" w:color="auto" w:fill="FFFFFF"/>
        <w:spacing w:line="360" w:lineRule="auto"/>
        <w:ind w:firstLine="709"/>
        <w:jc w:val="both"/>
        <w:rPr>
          <w:sz w:val="28"/>
          <w:szCs w:val="28"/>
          <w:lang w:val="uk-UA" w:eastAsia="uk-UA"/>
        </w:rPr>
      </w:pPr>
      <w:r w:rsidRPr="00E22FFE">
        <w:rPr>
          <w:sz w:val="28"/>
          <w:szCs w:val="28"/>
          <w:lang w:val="uk-UA" w:eastAsia="uk-UA"/>
        </w:rPr>
        <w:t xml:space="preserve">Запропоновані пропозиції не тільки покращать організацію обліку, аналізу та аудиту необоротних активів державної установи ОНУ імені І.І. Мечникова, але значно підвищать інформативність окремих показників, які необхідні відповідним відділам установи для прийняття відповідних рішень для покращення роботи даної установи. </w:t>
      </w:r>
    </w:p>
    <w:p w:rsidR="00E22FFE" w:rsidRPr="00E22FFE" w:rsidRDefault="00E22FFE" w:rsidP="00E22FFE">
      <w:pPr>
        <w:shd w:val="clear" w:color="auto" w:fill="FFFFFF"/>
        <w:spacing w:line="360" w:lineRule="auto"/>
        <w:ind w:firstLine="709"/>
        <w:jc w:val="both"/>
        <w:rPr>
          <w:sz w:val="28"/>
          <w:szCs w:val="28"/>
          <w:lang w:val="uk-UA" w:eastAsia="uk-UA"/>
        </w:rPr>
      </w:pPr>
    </w:p>
    <w:p w:rsidR="00E22FFE" w:rsidRPr="00E22FFE" w:rsidRDefault="00E22FFE" w:rsidP="00E22FFE">
      <w:pPr>
        <w:shd w:val="clear" w:color="auto" w:fill="FFFFFF"/>
        <w:spacing w:line="360" w:lineRule="auto"/>
        <w:ind w:firstLine="709"/>
        <w:jc w:val="both"/>
        <w:rPr>
          <w:sz w:val="28"/>
          <w:szCs w:val="28"/>
          <w:lang w:val="uk-UA" w:eastAsia="uk-UA"/>
        </w:rPr>
      </w:pPr>
    </w:p>
    <w:p w:rsidR="00E22FFE" w:rsidRPr="00E22FFE" w:rsidRDefault="00E22FFE" w:rsidP="00E22FFE">
      <w:pPr>
        <w:shd w:val="clear" w:color="auto" w:fill="FFFFFF"/>
        <w:spacing w:line="360" w:lineRule="auto"/>
        <w:ind w:firstLine="709"/>
        <w:jc w:val="both"/>
        <w:rPr>
          <w:sz w:val="28"/>
          <w:szCs w:val="28"/>
          <w:lang w:val="uk-UA" w:eastAsia="uk-UA"/>
        </w:rPr>
      </w:pPr>
    </w:p>
    <w:tbl>
      <w:tblPr>
        <w:tblpPr w:leftFromText="180" w:rightFromText="180" w:vertAnchor="page" w:horzAnchor="margin" w:tblpXSpec="center" w:tblpY="1205"/>
        <w:tblW w:w="5200" w:type="pct"/>
        <w:tblLook w:val="01E0" w:firstRow="1" w:lastRow="1" w:firstColumn="1" w:lastColumn="1" w:noHBand="0" w:noVBand="0"/>
      </w:tblPr>
      <w:tblGrid>
        <w:gridCol w:w="10249"/>
      </w:tblGrid>
      <w:tr w:rsidR="00E22FFE" w:rsidRPr="00E22FFE" w:rsidTr="00E22FFE">
        <w:tc>
          <w:tcPr>
            <w:tcW w:w="5000" w:type="pct"/>
          </w:tcPr>
          <w:p w:rsidR="00E22FFE" w:rsidRPr="00E22FFE" w:rsidRDefault="00E22FFE" w:rsidP="00E22FFE">
            <w:pPr>
              <w:spacing w:line="360" w:lineRule="auto"/>
              <w:ind w:left="426" w:hanging="426"/>
              <w:jc w:val="center"/>
              <w:rPr>
                <w:rFonts w:eastAsia="Calibri"/>
                <w:b/>
                <w:sz w:val="28"/>
                <w:szCs w:val="28"/>
                <w:lang w:val="uk-UA" w:eastAsia="en-US"/>
              </w:rPr>
            </w:pPr>
            <w:r w:rsidRPr="00E22FFE">
              <w:rPr>
                <w:rFonts w:eastAsia="Calibri"/>
                <w:b/>
                <w:sz w:val="28"/>
                <w:szCs w:val="28"/>
                <w:lang w:val="uk-UA" w:eastAsia="en-US"/>
              </w:rPr>
              <w:lastRenderedPageBreak/>
              <w:t>СПИСОК ВИКОРИСТАНИХ ДЖЕРЕЛ</w:t>
            </w:r>
          </w:p>
          <w:p w:rsidR="00E22FFE" w:rsidRPr="00E22FFE" w:rsidRDefault="00E22FFE" w:rsidP="00E22FFE">
            <w:pPr>
              <w:spacing w:line="360" w:lineRule="auto"/>
              <w:ind w:left="426" w:hanging="426"/>
              <w:jc w:val="center"/>
              <w:rPr>
                <w:rFonts w:eastAsia="Calibri"/>
                <w:b/>
                <w:sz w:val="28"/>
                <w:szCs w:val="28"/>
                <w:lang w:val="uk-UA" w:eastAsia="en-US"/>
              </w:rPr>
            </w:pPr>
          </w:p>
          <w:p w:rsidR="00E22FFE" w:rsidRPr="00E22FFE" w:rsidRDefault="00E22FFE" w:rsidP="00E22FFE">
            <w:pPr>
              <w:numPr>
                <w:ilvl w:val="0"/>
                <w:numId w:val="7"/>
              </w:numPr>
              <w:spacing w:line="360" w:lineRule="auto"/>
              <w:ind w:left="426" w:right="175" w:hanging="426"/>
              <w:contextualSpacing/>
              <w:jc w:val="both"/>
              <w:rPr>
                <w:rFonts w:eastAsia="Calibri"/>
                <w:sz w:val="28"/>
                <w:szCs w:val="28"/>
                <w:lang w:val="uk-UA" w:eastAsia="en-US"/>
              </w:rPr>
            </w:pPr>
            <w:r w:rsidRPr="00E22FFE">
              <w:rPr>
                <w:rFonts w:eastAsia="Calibri"/>
                <w:sz w:val="28"/>
                <w:szCs w:val="28"/>
                <w:lang w:val="uk-UA" w:eastAsia="en-US"/>
              </w:rPr>
              <w:t>Господарський кодекс України від 16.01.2003 р. № 436 IV. URL: http://</w:t>
            </w:r>
            <w:r w:rsidRPr="00E22FFE">
              <w:rPr>
                <w:rFonts w:eastAsia="Calibri"/>
                <w:bCs/>
                <w:sz w:val="28"/>
                <w:szCs w:val="28"/>
                <w:lang w:val="uk-UA" w:eastAsia="en-US"/>
              </w:rPr>
              <w:t>zakon1</w:t>
            </w:r>
            <w:r w:rsidRPr="00E22FFE">
              <w:rPr>
                <w:rFonts w:eastAsia="Calibri"/>
                <w:sz w:val="28"/>
                <w:szCs w:val="28"/>
                <w:lang w:val="uk-UA" w:eastAsia="en-US"/>
              </w:rPr>
              <w:t>.rada.gov.ua/laws/show/436 15. (дата звернення: 02.06.2019).</w:t>
            </w:r>
          </w:p>
          <w:p w:rsidR="00E22FFE" w:rsidRPr="00E22FFE" w:rsidRDefault="00E22FFE" w:rsidP="00E22FFE">
            <w:pPr>
              <w:widowControl w:val="0"/>
              <w:numPr>
                <w:ilvl w:val="0"/>
                <w:numId w:val="7"/>
              </w:numPr>
              <w:autoSpaceDE w:val="0"/>
              <w:autoSpaceDN w:val="0"/>
              <w:spacing w:line="360" w:lineRule="auto"/>
              <w:ind w:left="426" w:right="175" w:hanging="426"/>
              <w:jc w:val="both"/>
              <w:rPr>
                <w:sz w:val="28"/>
                <w:szCs w:val="28"/>
                <w:lang w:val="uk-UA"/>
              </w:rPr>
            </w:pPr>
            <w:r w:rsidRPr="00E22FFE">
              <w:rPr>
                <w:color w:val="000000"/>
                <w:sz w:val="28"/>
                <w:szCs w:val="28"/>
                <w:lang w:val="uk-UA"/>
              </w:rPr>
              <w:t>Податковий кодекс України від 02.12.2010 р. № 2755 V1. URL:</w:t>
            </w:r>
            <w:r w:rsidRPr="00E22FFE">
              <w:rPr>
                <w:sz w:val="28"/>
                <w:szCs w:val="28"/>
                <w:lang w:val="uk-UA"/>
              </w:rPr>
              <w:t xml:space="preserve"> </w:t>
            </w:r>
            <w:r w:rsidRPr="00E22FFE">
              <w:rPr>
                <w:color w:val="000000"/>
                <w:sz w:val="28"/>
                <w:szCs w:val="28"/>
                <w:lang w:val="uk-UA"/>
              </w:rPr>
              <w:t xml:space="preserve"> http://zakon2.rada.gov.ua/laws/show/2755 17. </w:t>
            </w:r>
            <w:r w:rsidRPr="00E22FFE">
              <w:rPr>
                <w:sz w:val="28"/>
                <w:szCs w:val="28"/>
                <w:lang w:val="uk-UA"/>
              </w:rPr>
              <w:t>(дата звернення: 03.06.2019).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Цивільний Кодекс України від 16.01.2003 р. № 435 IV. URL:  http://zakon4.rada.gov.ua/laws/show/435 15. (дата звернення: 02.06.2019).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Про бухгалтерський облік та фінансову звітність в Україні : Закон України від 16.07.1999 р. № 996 XIV. URL:   http://zakon2.rada.gov.ua/laws/show/996 14. (дата звернення: 02.07.2019).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Про аудит фінансової звітності та аудиторську діяльність : Закон України від 21.12.2017 р. № 2258-VIII.  URL: http://zakon0.rada.gov.ua/laws/show/3125-12. (дата звернення: 02.07.2019).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Положення (стандарт) бухгалтерського обліку 11 «Зобов’язання» : наказ Міністерства фінансів України від 31.01.2000 р. № 20. URL: </w:t>
            </w:r>
            <w:hyperlink r:id="rId7" w:history="1">
              <w:r w:rsidRPr="00E22FFE">
                <w:rPr>
                  <w:color w:val="000000"/>
                  <w:sz w:val="28"/>
                  <w:szCs w:val="28"/>
                  <w:lang w:val="uk-UA"/>
                </w:rPr>
                <w:t>https://zakon.rada.gov.ua/laws/show/z0085-00</w:t>
              </w:r>
            </w:hyperlink>
            <w:r w:rsidRPr="00E22FFE">
              <w:rPr>
                <w:color w:val="000000"/>
                <w:sz w:val="28"/>
                <w:szCs w:val="28"/>
                <w:lang w:val="uk-UA"/>
              </w:rPr>
              <w:t xml:space="preserve"> (дата звернення: 02.07.2019).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Національне положення (стандарт) бухгалтерського обліку 1 «Загальні вимоги до фінансової звітності» : наказ Міністерства фінансів України від 07.02.2013 р. № 73 (в редакції від 09.08.2013 р.). URL:   </w:t>
            </w:r>
            <w:hyperlink r:id="rId8" w:history="1">
              <w:r w:rsidRPr="00E22FFE">
                <w:rPr>
                  <w:color w:val="000000"/>
                  <w:sz w:val="28"/>
                  <w:szCs w:val="28"/>
                  <w:lang w:val="uk-UA"/>
                </w:rPr>
                <w:t>http://zakon4.rada.gov.ua/laws/show/z0336-13</w:t>
              </w:r>
            </w:hyperlink>
            <w:r w:rsidRPr="00E22FFE">
              <w:rPr>
                <w:color w:val="000000"/>
                <w:sz w:val="28"/>
                <w:szCs w:val="28"/>
                <w:lang w:val="uk-UA"/>
              </w:rPr>
              <w:t>. (дата звернення: 02.07.2019).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Національне положення (стандарт) бухгалтерського обліку 2 «Консолідована фінансова звітність» : наказ Міністерства фінансів України від 27.06.2013 р № 628. URL:  </w:t>
            </w:r>
            <w:hyperlink r:id="rId9" w:history="1">
              <w:r w:rsidRPr="00E22FFE">
                <w:rPr>
                  <w:color w:val="000000"/>
                  <w:sz w:val="28"/>
                  <w:szCs w:val="28"/>
                  <w:lang w:val="uk-UA"/>
                </w:rPr>
                <w:t>http://zakon4.rada.gov.ua/laws/show/z1223-13</w:t>
              </w:r>
            </w:hyperlink>
            <w:r w:rsidRPr="00E22FFE">
              <w:rPr>
                <w:color w:val="000000"/>
                <w:sz w:val="28"/>
                <w:szCs w:val="28"/>
                <w:lang w:val="uk-UA"/>
              </w:rPr>
              <w:t>. (дата звернення: 02.08.2019).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Про затвердження Методичних рекомендацій з бухгалтерського обліку для суб’єктів державного сектору: Наказ МФУ від 23.01.2015 № 11.</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Національне Положення (Стандарт) бухгалтерського обліку в державному секторі 121 «Основні засоби»: Наказ МФУ від 12.10.2010 № 1202</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Про публічні закупівлі: Закон України від 25.12.2015 № 922-VIII. Режим доступу: </w:t>
            </w:r>
            <w:hyperlink r:id="rId10" w:history="1">
              <w:r w:rsidRPr="00E22FFE">
                <w:rPr>
                  <w:color w:val="0000FF"/>
                  <w:sz w:val="28"/>
                  <w:szCs w:val="28"/>
                  <w:u w:val="single"/>
                  <w:lang w:val="uk-UA"/>
                </w:rPr>
                <w:t>https://</w:t>
              </w:r>
              <w:proofErr w:type="spellStart"/>
              <w:r w:rsidRPr="00E22FFE">
                <w:rPr>
                  <w:color w:val="0000FF"/>
                  <w:sz w:val="28"/>
                  <w:szCs w:val="28"/>
                  <w:u w:val="single"/>
                </w:rPr>
                <w:t>zakon</w:t>
              </w:r>
              <w:proofErr w:type="spellEnd"/>
              <w:r w:rsidRPr="00E22FFE">
                <w:rPr>
                  <w:color w:val="0000FF"/>
                  <w:sz w:val="28"/>
                  <w:szCs w:val="28"/>
                  <w:u w:val="single"/>
                  <w:lang w:val="uk-UA"/>
                </w:rPr>
                <w:t>.</w:t>
              </w:r>
              <w:r w:rsidRPr="00E22FFE">
                <w:rPr>
                  <w:color w:val="0000FF"/>
                  <w:sz w:val="28"/>
                  <w:szCs w:val="28"/>
                  <w:u w:val="single"/>
                  <w:lang w:val="en-US"/>
                </w:rPr>
                <w:t>r</w:t>
              </w:r>
              <w:proofErr w:type="spellStart"/>
              <w:r w:rsidRPr="00E22FFE">
                <w:rPr>
                  <w:color w:val="0000FF"/>
                  <w:sz w:val="28"/>
                  <w:szCs w:val="28"/>
                  <w:u w:val="single"/>
                </w:rPr>
                <w:t>ada</w:t>
              </w:r>
              <w:proofErr w:type="spellEnd"/>
              <w:r w:rsidRPr="00E22FFE">
                <w:rPr>
                  <w:color w:val="0000FF"/>
                  <w:sz w:val="28"/>
                  <w:szCs w:val="28"/>
                  <w:u w:val="single"/>
                  <w:lang w:val="uk-UA"/>
                </w:rPr>
                <w:t>.</w:t>
              </w:r>
              <w:proofErr w:type="spellStart"/>
              <w:r w:rsidRPr="00E22FFE">
                <w:rPr>
                  <w:color w:val="0000FF"/>
                  <w:sz w:val="28"/>
                  <w:szCs w:val="28"/>
                  <w:u w:val="single"/>
                  <w:lang w:val="en-US"/>
                </w:rPr>
                <w:t>gov</w:t>
              </w:r>
              <w:proofErr w:type="spellEnd"/>
              <w:r w:rsidRPr="00E22FFE">
                <w:rPr>
                  <w:color w:val="0000FF"/>
                  <w:sz w:val="28"/>
                  <w:szCs w:val="28"/>
                  <w:u w:val="single"/>
                  <w:lang w:val="uk-UA"/>
                </w:rPr>
                <w:t>.</w:t>
              </w:r>
              <w:proofErr w:type="spellStart"/>
              <w:r w:rsidRPr="00E22FFE">
                <w:rPr>
                  <w:color w:val="0000FF"/>
                  <w:sz w:val="28"/>
                  <w:szCs w:val="28"/>
                  <w:u w:val="single"/>
                  <w:lang w:val="en-US"/>
                </w:rPr>
                <w:t>ua</w:t>
              </w:r>
              <w:proofErr w:type="spellEnd"/>
              <w:r w:rsidRPr="00E22FFE">
                <w:rPr>
                  <w:color w:val="0000FF"/>
                  <w:sz w:val="28"/>
                  <w:szCs w:val="28"/>
                  <w:u w:val="single"/>
                  <w:lang w:val="uk-UA"/>
                </w:rPr>
                <w:t>/</w:t>
              </w:r>
              <w:r w:rsidRPr="00E22FFE">
                <w:rPr>
                  <w:color w:val="0000FF"/>
                  <w:sz w:val="28"/>
                  <w:szCs w:val="28"/>
                  <w:u w:val="single"/>
                  <w:lang w:val="en-US"/>
                </w:rPr>
                <w:t>laws</w:t>
              </w:r>
              <w:r w:rsidRPr="00E22FFE">
                <w:rPr>
                  <w:color w:val="0000FF"/>
                  <w:sz w:val="28"/>
                  <w:szCs w:val="28"/>
                  <w:u w:val="single"/>
                  <w:lang w:val="uk-UA"/>
                </w:rPr>
                <w:t>/</w:t>
              </w:r>
              <w:r w:rsidRPr="00E22FFE">
                <w:rPr>
                  <w:color w:val="0000FF"/>
                  <w:sz w:val="28"/>
                  <w:szCs w:val="28"/>
                  <w:u w:val="single"/>
                  <w:lang w:val="en-US"/>
                </w:rPr>
                <w:t>show</w:t>
              </w:r>
              <w:r w:rsidRPr="00E22FFE">
                <w:rPr>
                  <w:color w:val="0000FF"/>
                  <w:sz w:val="28"/>
                  <w:szCs w:val="28"/>
                  <w:u w:val="single"/>
                  <w:lang w:val="uk-UA"/>
                </w:rPr>
                <w:t>/.922-19/.</w:t>
              </w:r>
              <w:r w:rsidRPr="00E22FFE">
                <w:rPr>
                  <w:color w:val="0000FF"/>
                  <w:sz w:val="28"/>
                  <w:szCs w:val="28"/>
                  <w:u w:val="single"/>
                  <w:lang w:val="en-US"/>
                </w:rPr>
                <w:t>print</w:t>
              </w:r>
            </w:hyperlink>
            <w:r w:rsidRPr="00E22FFE">
              <w:rPr>
                <w:color w:val="000000"/>
                <w:sz w:val="28"/>
                <w:szCs w:val="28"/>
                <w:lang w:val="uk-UA"/>
              </w:rPr>
              <w:t xml:space="preserve"> (дата звернення: </w:t>
            </w:r>
            <w:r w:rsidRPr="00E22FFE">
              <w:rPr>
                <w:color w:val="000000"/>
                <w:sz w:val="28"/>
                <w:szCs w:val="28"/>
                <w:lang w:val="uk-UA"/>
              </w:rPr>
              <w:lastRenderedPageBreak/>
              <w:t>02.09.2019).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Про основні засади здійснення державного фінансового контролю в України: Закон України від 26.01.1993 р. </w:t>
            </w:r>
            <w:r w:rsidRPr="00E22FFE">
              <w:rPr>
                <w:color w:val="000000"/>
                <w:sz w:val="28"/>
                <w:szCs w:val="28"/>
              </w:rPr>
              <w:t>№</w:t>
            </w:r>
            <w:r w:rsidRPr="00E22FFE">
              <w:rPr>
                <w:color w:val="000000"/>
                <w:sz w:val="28"/>
                <w:szCs w:val="28"/>
                <w:lang w:val="uk-UA"/>
              </w:rPr>
              <w:t xml:space="preserve"> 2939-XIII. U</w:t>
            </w:r>
            <w:r w:rsidRPr="00E22FFE">
              <w:rPr>
                <w:color w:val="000000"/>
                <w:sz w:val="28"/>
                <w:szCs w:val="28"/>
                <w:lang w:val="en-US"/>
              </w:rPr>
              <w:t>RL</w:t>
            </w:r>
            <w:r w:rsidRPr="00E22FFE">
              <w:rPr>
                <w:color w:val="000000"/>
                <w:sz w:val="28"/>
                <w:szCs w:val="28"/>
              </w:rPr>
              <w:t xml:space="preserve">: </w:t>
            </w:r>
            <w:hyperlink r:id="rId11" w:history="1">
              <w:r w:rsidRPr="00E22FFE">
                <w:rPr>
                  <w:color w:val="0000FF"/>
                  <w:sz w:val="28"/>
                  <w:szCs w:val="28"/>
                  <w:u w:val="single"/>
                  <w:lang w:val="uk-UA"/>
                </w:rPr>
                <w:t>https://</w:t>
              </w:r>
              <w:proofErr w:type="spellStart"/>
              <w:r w:rsidRPr="00E22FFE">
                <w:rPr>
                  <w:color w:val="0000FF"/>
                  <w:sz w:val="28"/>
                  <w:szCs w:val="28"/>
                  <w:u w:val="single"/>
                </w:rPr>
                <w:t>zakon</w:t>
              </w:r>
              <w:proofErr w:type="spellEnd"/>
              <w:r w:rsidRPr="00E22FFE">
                <w:rPr>
                  <w:color w:val="0000FF"/>
                  <w:sz w:val="28"/>
                  <w:szCs w:val="28"/>
                  <w:u w:val="single"/>
                  <w:lang w:val="uk-UA"/>
                </w:rPr>
                <w:t>.</w:t>
              </w:r>
              <w:r w:rsidRPr="00E22FFE">
                <w:rPr>
                  <w:color w:val="0000FF"/>
                  <w:sz w:val="28"/>
                  <w:szCs w:val="28"/>
                  <w:u w:val="single"/>
                  <w:lang w:val="en-US"/>
                </w:rPr>
                <w:t>r</w:t>
              </w:r>
              <w:proofErr w:type="spellStart"/>
              <w:r w:rsidRPr="00E22FFE">
                <w:rPr>
                  <w:color w:val="0000FF"/>
                  <w:sz w:val="28"/>
                  <w:szCs w:val="28"/>
                  <w:u w:val="single"/>
                </w:rPr>
                <w:t>ada</w:t>
              </w:r>
              <w:proofErr w:type="spellEnd"/>
              <w:r w:rsidRPr="00E22FFE">
                <w:rPr>
                  <w:color w:val="0000FF"/>
                  <w:sz w:val="28"/>
                  <w:szCs w:val="28"/>
                  <w:u w:val="single"/>
                  <w:lang w:val="uk-UA"/>
                </w:rPr>
                <w:t>.</w:t>
              </w:r>
              <w:proofErr w:type="spellStart"/>
              <w:r w:rsidRPr="00E22FFE">
                <w:rPr>
                  <w:color w:val="0000FF"/>
                  <w:sz w:val="28"/>
                  <w:szCs w:val="28"/>
                  <w:u w:val="single"/>
                  <w:lang w:val="en-US"/>
                </w:rPr>
                <w:t>gov</w:t>
              </w:r>
              <w:proofErr w:type="spellEnd"/>
              <w:r w:rsidRPr="00E22FFE">
                <w:rPr>
                  <w:color w:val="0000FF"/>
                  <w:sz w:val="28"/>
                  <w:szCs w:val="28"/>
                  <w:u w:val="single"/>
                  <w:lang w:val="uk-UA"/>
                </w:rPr>
                <w:t>.</w:t>
              </w:r>
              <w:proofErr w:type="spellStart"/>
              <w:r w:rsidRPr="00E22FFE">
                <w:rPr>
                  <w:color w:val="0000FF"/>
                  <w:sz w:val="28"/>
                  <w:szCs w:val="28"/>
                  <w:u w:val="single"/>
                  <w:lang w:val="en-US"/>
                </w:rPr>
                <w:t>ua</w:t>
              </w:r>
              <w:proofErr w:type="spellEnd"/>
              <w:r w:rsidRPr="00E22FFE">
                <w:rPr>
                  <w:color w:val="0000FF"/>
                  <w:sz w:val="28"/>
                  <w:szCs w:val="28"/>
                  <w:u w:val="single"/>
                  <w:lang w:val="uk-UA"/>
                </w:rPr>
                <w:t>/</w:t>
              </w:r>
              <w:r w:rsidRPr="00E22FFE">
                <w:rPr>
                  <w:color w:val="0000FF"/>
                  <w:sz w:val="28"/>
                  <w:szCs w:val="28"/>
                  <w:u w:val="single"/>
                  <w:lang w:val="en-US"/>
                </w:rPr>
                <w:t>laws</w:t>
              </w:r>
              <w:r w:rsidRPr="00E22FFE">
                <w:rPr>
                  <w:color w:val="0000FF"/>
                  <w:sz w:val="28"/>
                  <w:szCs w:val="28"/>
                  <w:u w:val="single"/>
                  <w:lang w:val="uk-UA"/>
                </w:rPr>
                <w:t>/</w:t>
              </w:r>
              <w:r w:rsidRPr="00E22FFE">
                <w:rPr>
                  <w:color w:val="0000FF"/>
                  <w:sz w:val="28"/>
                  <w:szCs w:val="28"/>
                  <w:u w:val="single"/>
                  <w:lang w:val="en-US"/>
                </w:rPr>
                <w:t>show</w:t>
              </w:r>
              <w:r w:rsidRPr="00E22FFE">
                <w:rPr>
                  <w:color w:val="0000FF"/>
                  <w:sz w:val="28"/>
                  <w:szCs w:val="28"/>
                  <w:u w:val="single"/>
                  <w:lang w:val="uk-UA"/>
                </w:rPr>
                <w:t>/</w:t>
              </w:r>
              <w:r w:rsidRPr="00E22FFE">
                <w:rPr>
                  <w:color w:val="0000FF"/>
                  <w:sz w:val="28"/>
                  <w:szCs w:val="28"/>
                  <w:u w:val="single"/>
                </w:rPr>
                <w:t>2</w:t>
              </w:r>
              <w:r w:rsidRPr="00E22FFE">
                <w:rPr>
                  <w:color w:val="0000FF"/>
                  <w:sz w:val="28"/>
                  <w:szCs w:val="28"/>
                  <w:u w:val="single"/>
                  <w:lang w:val="uk-UA"/>
                </w:rPr>
                <w:t>9</w:t>
              </w:r>
              <w:r w:rsidRPr="00E22FFE">
                <w:rPr>
                  <w:color w:val="0000FF"/>
                  <w:sz w:val="28"/>
                  <w:szCs w:val="28"/>
                  <w:u w:val="single"/>
                </w:rPr>
                <w:t>39</w:t>
              </w:r>
              <w:r w:rsidRPr="00E22FFE">
                <w:rPr>
                  <w:color w:val="0000FF"/>
                  <w:sz w:val="28"/>
                  <w:szCs w:val="28"/>
                  <w:u w:val="single"/>
                  <w:lang w:val="uk-UA"/>
                </w:rPr>
                <w:t>-1</w:t>
              </w:r>
              <w:r w:rsidRPr="00E22FFE">
                <w:rPr>
                  <w:color w:val="0000FF"/>
                  <w:sz w:val="28"/>
                  <w:szCs w:val="28"/>
                  <w:u w:val="single"/>
                </w:rPr>
                <w:t>2</w:t>
              </w:r>
            </w:hyperlink>
            <w:r w:rsidRPr="00E22FFE">
              <w:rPr>
                <w:color w:val="000000"/>
                <w:sz w:val="28"/>
                <w:szCs w:val="28"/>
                <w:lang w:val="uk-UA"/>
              </w:rPr>
              <w:t xml:space="preserve"> (дата звернення: 10.09.2019).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Положення про Державну аудиторську службу України: Постанова КМУ від 03.02.2016 р. №2.43. U</w:t>
            </w:r>
            <w:r w:rsidRPr="00E22FFE">
              <w:rPr>
                <w:color w:val="000000"/>
                <w:sz w:val="28"/>
                <w:szCs w:val="28"/>
                <w:lang w:val="en-US"/>
              </w:rPr>
              <w:t>RL</w:t>
            </w:r>
            <w:r w:rsidRPr="00E22FFE">
              <w:rPr>
                <w:color w:val="000000"/>
                <w:sz w:val="28"/>
                <w:szCs w:val="28"/>
                <w:lang w:val="uk-UA"/>
              </w:rPr>
              <w:t xml:space="preserve">: </w:t>
            </w:r>
            <w:hyperlink r:id="rId12" w:history="1">
              <w:r w:rsidRPr="00E22FFE">
                <w:rPr>
                  <w:color w:val="0000FF"/>
                  <w:sz w:val="28"/>
                  <w:szCs w:val="28"/>
                  <w:u w:val="single"/>
                  <w:lang w:val="uk-UA"/>
                </w:rPr>
                <w:t>https://</w:t>
              </w:r>
              <w:proofErr w:type="spellStart"/>
              <w:r w:rsidRPr="00E22FFE">
                <w:rPr>
                  <w:color w:val="0000FF"/>
                  <w:sz w:val="28"/>
                  <w:szCs w:val="28"/>
                  <w:u w:val="single"/>
                </w:rPr>
                <w:t>zakon</w:t>
              </w:r>
              <w:proofErr w:type="spellEnd"/>
              <w:r w:rsidRPr="00E22FFE">
                <w:rPr>
                  <w:color w:val="0000FF"/>
                  <w:sz w:val="28"/>
                  <w:szCs w:val="28"/>
                  <w:u w:val="single"/>
                  <w:lang w:val="uk-UA"/>
                </w:rPr>
                <w:t>.</w:t>
              </w:r>
              <w:r w:rsidRPr="00E22FFE">
                <w:rPr>
                  <w:color w:val="0000FF"/>
                  <w:sz w:val="28"/>
                  <w:szCs w:val="28"/>
                  <w:u w:val="single"/>
                  <w:lang w:val="en-US"/>
                </w:rPr>
                <w:t>r</w:t>
              </w:r>
              <w:proofErr w:type="spellStart"/>
              <w:r w:rsidRPr="00E22FFE">
                <w:rPr>
                  <w:color w:val="0000FF"/>
                  <w:sz w:val="28"/>
                  <w:szCs w:val="28"/>
                  <w:u w:val="single"/>
                </w:rPr>
                <w:t>ada</w:t>
              </w:r>
              <w:proofErr w:type="spellEnd"/>
              <w:r w:rsidRPr="00E22FFE">
                <w:rPr>
                  <w:color w:val="0000FF"/>
                  <w:sz w:val="28"/>
                  <w:szCs w:val="28"/>
                  <w:u w:val="single"/>
                  <w:lang w:val="uk-UA"/>
                </w:rPr>
                <w:t>.</w:t>
              </w:r>
              <w:proofErr w:type="spellStart"/>
              <w:r w:rsidRPr="00E22FFE">
                <w:rPr>
                  <w:color w:val="0000FF"/>
                  <w:sz w:val="28"/>
                  <w:szCs w:val="28"/>
                  <w:u w:val="single"/>
                  <w:lang w:val="en-US"/>
                </w:rPr>
                <w:t>gov</w:t>
              </w:r>
              <w:proofErr w:type="spellEnd"/>
              <w:r w:rsidRPr="00E22FFE">
                <w:rPr>
                  <w:color w:val="0000FF"/>
                  <w:sz w:val="28"/>
                  <w:szCs w:val="28"/>
                  <w:u w:val="single"/>
                  <w:lang w:val="uk-UA"/>
                </w:rPr>
                <w:t>.</w:t>
              </w:r>
              <w:proofErr w:type="spellStart"/>
              <w:r w:rsidRPr="00E22FFE">
                <w:rPr>
                  <w:color w:val="0000FF"/>
                  <w:sz w:val="28"/>
                  <w:szCs w:val="28"/>
                  <w:u w:val="single"/>
                  <w:lang w:val="en-US"/>
                </w:rPr>
                <w:t>ua</w:t>
              </w:r>
              <w:proofErr w:type="spellEnd"/>
              <w:r w:rsidRPr="00E22FFE">
                <w:rPr>
                  <w:color w:val="0000FF"/>
                  <w:sz w:val="28"/>
                  <w:szCs w:val="28"/>
                  <w:u w:val="single"/>
                  <w:lang w:val="uk-UA"/>
                </w:rPr>
                <w:t>/</w:t>
              </w:r>
              <w:r w:rsidRPr="00E22FFE">
                <w:rPr>
                  <w:color w:val="0000FF"/>
                  <w:sz w:val="28"/>
                  <w:szCs w:val="28"/>
                  <w:u w:val="single"/>
                  <w:lang w:val="en-US"/>
                </w:rPr>
                <w:t>laws</w:t>
              </w:r>
              <w:r w:rsidRPr="00E22FFE">
                <w:rPr>
                  <w:color w:val="0000FF"/>
                  <w:sz w:val="28"/>
                  <w:szCs w:val="28"/>
                  <w:u w:val="single"/>
                  <w:lang w:val="uk-UA"/>
                </w:rPr>
                <w:t>/</w:t>
              </w:r>
              <w:r w:rsidRPr="00E22FFE">
                <w:rPr>
                  <w:color w:val="0000FF"/>
                  <w:sz w:val="28"/>
                  <w:szCs w:val="28"/>
                  <w:u w:val="single"/>
                  <w:lang w:val="en-US"/>
                </w:rPr>
                <w:t>show</w:t>
              </w:r>
              <w:r w:rsidRPr="00E22FFE">
                <w:rPr>
                  <w:color w:val="0000FF"/>
                  <w:sz w:val="28"/>
                  <w:szCs w:val="28"/>
                  <w:u w:val="single"/>
                  <w:lang w:val="uk-UA"/>
                </w:rPr>
                <w:t>/43-2016-</w:t>
              </w:r>
              <w:r w:rsidRPr="00E22FFE">
                <w:rPr>
                  <w:color w:val="0000FF"/>
                  <w:sz w:val="28"/>
                  <w:szCs w:val="28"/>
                  <w:u w:val="single"/>
                </w:rPr>
                <w:t>n</w:t>
              </w:r>
            </w:hyperlink>
            <w:r w:rsidRPr="00E22FFE">
              <w:rPr>
                <w:color w:val="000000"/>
                <w:sz w:val="28"/>
                <w:szCs w:val="28"/>
                <w:lang w:val="uk-UA"/>
              </w:rPr>
              <w:t xml:space="preserve"> (дата звернення: 12.08.2019).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Національне Положення (Стандарт) </w:t>
            </w:r>
            <w:proofErr w:type="spellStart"/>
            <w:r w:rsidRPr="00E22FFE">
              <w:rPr>
                <w:color w:val="000000"/>
                <w:sz w:val="28"/>
                <w:szCs w:val="28"/>
                <w:lang w:val="uk-UA"/>
              </w:rPr>
              <w:t>бухгал</w:t>
            </w:r>
            <w:proofErr w:type="spellEnd"/>
            <w:r w:rsidRPr="00E22FFE">
              <w:rPr>
                <w:color w:val="000000"/>
                <w:sz w:val="28"/>
                <w:szCs w:val="28"/>
                <w:lang w:val="uk-UA"/>
              </w:rPr>
              <w:t>. обліку в державному секторі 122 «Нематеріальні активи» Наказ МФУ від 12.10.2010. № 1202.</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Про застосування Плану рахунків бухгалтерського обліку активів, капіталу, зобов’язань і господарських операцій підприємств і організацій : Наказ Міністерства фінансів України від 30.11.1999 р. № 291. URL: http://zakon2.rada.gov.ua/laws/show/z0893-99.  (дата звернення: 25.09.2019)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rPr>
            </w:pPr>
            <w:r w:rsidRPr="00E22FFE">
              <w:rPr>
                <w:color w:val="000000"/>
                <w:sz w:val="28"/>
                <w:szCs w:val="28"/>
                <w:lang w:val="uk-UA"/>
              </w:rPr>
              <w:t xml:space="preserve"> Про застосування стандартів аудиту: рішення Аудиторської палати України від 08.05.2018 №361. URL: http://apu.com.ua/rishennya-apu/9-2011 (дата звернення</w:t>
            </w:r>
            <w:r w:rsidRPr="00E22FFE">
              <w:rPr>
                <w:color w:val="000000"/>
                <w:sz w:val="28"/>
                <w:szCs w:val="28"/>
              </w:rPr>
              <w:t>: 25.09.2019)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Положення про інвентаризацію активів та зобов’язань : наказ Міністерства фінансів України від 02.09.2014  № 879. URL: </w:t>
            </w:r>
            <w:hyperlink r:id="rId13" w:history="1">
              <w:r w:rsidRPr="00E22FFE">
                <w:rPr>
                  <w:color w:val="000000"/>
                  <w:sz w:val="28"/>
                  <w:szCs w:val="28"/>
                  <w:lang w:val="uk-UA"/>
                </w:rPr>
                <w:t>http://zakon3.rada.gov.ua/laws/show/z1365-14</w:t>
              </w:r>
            </w:hyperlink>
            <w:r w:rsidRPr="00E22FFE">
              <w:rPr>
                <w:color w:val="000000"/>
                <w:sz w:val="28"/>
                <w:szCs w:val="28"/>
                <w:lang w:val="uk-UA"/>
              </w:rPr>
              <w:t>. (дата звернення: 02.07.2019).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Положення про документальне забезпечення записів в бухгалтерському обліку: наказ Міністерства фінансів України від 24.05.1995 р. № 88. URL: </w:t>
            </w:r>
            <w:hyperlink r:id="rId14" w:history="1">
              <w:r w:rsidRPr="00E22FFE">
                <w:rPr>
                  <w:color w:val="000000"/>
                  <w:sz w:val="28"/>
                  <w:szCs w:val="28"/>
                  <w:lang w:val="uk-UA"/>
                </w:rPr>
                <w:t>http://zakon4.rada.gov.ua/laws/show/z0168-95</w:t>
              </w:r>
            </w:hyperlink>
            <w:r w:rsidRPr="00E22FFE">
              <w:rPr>
                <w:color w:val="000000"/>
                <w:sz w:val="28"/>
                <w:szCs w:val="28"/>
                <w:lang w:val="uk-UA"/>
              </w:rPr>
              <w:t>. (дата звернення: 02.07.2019).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bCs/>
                <w:color w:val="000000"/>
                <w:sz w:val="28"/>
                <w:szCs w:val="28"/>
                <w:shd w:val="clear" w:color="auto" w:fill="FFFFFF"/>
              </w:rPr>
              <w:t xml:space="preserve">Про </w:t>
            </w:r>
            <w:proofErr w:type="spellStart"/>
            <w:r w:rsidRPr="00E22FFE">
              <w:rPr>
                <w:bCs/>
                <w:color w:val="000000"/>
                <w:sz w:val="28"/>
                <w:szCs w:val="28"/>
                <w:shd w:val="clear" w:color="auto" w:fill="FFFFFF"/>
              </w:rPr>
              <w:t>затвердження</w:t>
            </w:r>
            <w:proofErr w:type="spellEnd"/>
            <w:r w:rsidRPr="00E22FFE">
              <w:rPr>
                <w:bCs/>
                <w:color w:val="000000"/>
                <w:sz w:val="28"/>
                <w:szCs w:val="28"/>
                <w:shd w:val="clear" w:color="auto" w:fill="FFFFFF"/>
              </w:rPr>
              <w:t xml:space="preserve"> </w:t>
            </w:r>
            <w:proofErr w:type="spellStart"/>
            <w:r w:rsidRPr="00E22FFE">
              <w:rPr>
                <w:bCs/>
                <w:color w:val="000000"/>
                <w:sz w:val="28"/>
                <w:szCs w:val="28"/>
                <w:shd w:val="clear" w:color="auto" w:fill="FFFFFF"/>
              </w:rPr>
              <w:t>деяких</w:t>
            </w:r>
            <w:proofErr w:type="spellEnd"/>
            <w:r w:rsidRPr="00E22FFE">
              <w:rPr>
                <w:bCs/>
                <w:color w:val="000000"/>
                <w:sz w:val="28"/>
                <w:szCs w:val="28"/>
                <w:shd w:val="clear" w:color="auto" w:fill="FFFFFF"/>
              </w:rPr>
              <w:t xml:space="preserve"> нормативно-</w:t>
            </w:r>
            <w:proofErr w:type="spellStart"/>
            <w:r w:rsidRPr="00E22FFE">
              <w:rPr>
                <w:bCs/>
                <w:color w:val="000000"/>
                <w:sz w:val="28"/>
                <w:szCs w:val="28"/>
                <w:shd w:val="clear" w:color="auto" w:fill="FFFFFF"/>
              </w:rPr>
              <w:t>правових</w:t>
            </w:r>
            <w:proofErr w:type="spellEnd"/>
            <w:r w:rsidRPr="00E22FFE">
              <w:rPr>
                <w:bCs/>
                <w:color w:val="000000"/>
                <w:sz w:val="28"/>
                <w:szCs w:val="28"/>
                <w:shd w:val="clear" w:color="auto" w:fill="FFFFFF"/>
              </w:rPr>
              <w:t xml:space="preserve"> </w:t>
            </w:r>
            <w:proofErr w:type="spellStart"/>
            <w:r w:rsidRPr="00E22FFE">
              <w:rPr>
                <w:bCs/>
                <w:color w:val="000000"/>
                <w:sz w:val="28"/>
                <w:szCs w:val="28"/>
                <w:shd w:val="clear" w:color="auto" w:fill="FFFFFF"/>
              </w:rPr>
              <w:t>актів</w:t>
            </w:r>
            <w:proofErr w:type="spellEnd"/>
            <w:r w:rsidRPr="00E22FFE">
              <w:rPr>
                <w:bCs/>
                <w:color w:val="000000"/>
                <w:sz w:val="28"/>
                <w:szCs w:val="28"/>
                <w:shd w:val="clear" w:color="auto" w:fill="FFFFFF"/>
              </w:rPr>
              <w:t xml:space="preserve"> з </w:t>
            </w:r>
            <w:proofErr w:type="spellStart"/>
            <w:r w:rsidRPr="00E22FFE">
              <w:rPr>
                <w:bCs/>
                <w:color w:val="000000"/>
                <w:sz w:val="28"/>
                <w:szCs w:val="28"/>
                <w:shd w:val="clear" w:color="auto" w:fill="FFFFFF"/>
              </w:rPr>
              <w:t>бухгалтерського</w:t>
            </w:r>
            <w:proofErr w:type="spellEnd"/>
            <w:r w:rsidRPr="00E22FFE">
              <w:rPr>
                <w:bCs/>
                <w:color w:val="000000"/>
                <w:sz w:val="28"/>
                <w:szCs w:val="28"/>
                <w:shd w:val="clear" w:color="auto" w:fill="FFFFFF"/>
              </w:rPr>
              <w:t xml:space="preserve"> </w:t>
            </w:r>
            <w:proofErr w:type="spellStart"/>
            <w:proofErr w:type="gramStart"/>
            <w:r w:rsidRPr="00E22FFE">
              <w:rPr>
                <w:bCs/>
                <w:color w:val="000000"/>
                <w:sz w:val="28"/>
                <w:szCs w:val="28"/>
                <w:shd w:val="clear" w:color="auto" w:fill="FFFFFF"/>
              </w:rPr>
              <w:t>обл</w:t>
            </w:r>
            <w:proofErr w:type="gramEnd"/>
            <w:r w:rsidRPr="00E22FFE">
              <w:rPr>
                <w:bCs/>
                <w:color w:val="000000"/>
                <w:sz w:val="28"/>
                <w:szCs w:val="28"/>
                <w:shd w:val="clear" w:color="auto" w:fill="FFFFFF"/>
              </w:rPr>
              <w:t>іку</w:t>
            </w:r>
            <w:proofErr w:type="spellEnd"/>
            <w:r w:rsidRPr="00E22FFE">
              <w:rPr>
                <w:bCs/>
                <w:color w:val="000000"/>
                <w:sz w:val="28"/>
                <w:szCs w:val="28"/>
                <w:shd w:val="clear" w:color="auto" w:fill="FFFFFF"/>
              </w:rPr>
              <w:t xml:space="preserve"> в державному </w:t>
            </w:r>
            <w:proofErr w:type="spellStart"/>
            <w:r w:rsidRPr="00E22FFE">
              <w:rPr>
                <w:bCs/>
                <w:color w:val="000000"/>
                <w:sz w:val="28"/>
                <w:szCs w:val="28"/>
                <w:shd w:val="clear" w:color="auto" w:fill="FFFFFF"/>
              </w:rPr>
              <w:t>секторі</w:t>
            </w:r>
            <w:proofErr w:type="spellEnd"/>
            <w:r w:rsidRPr="00E22FFE">
              <w:rPr>
                <w:color w:val="000000"/>
                <w:sz w:val="28"/>
                <w:szCs w:val="28"/>
                <w:lang w:val="uk-UA"/>
              </w:rPr>
              <w:t>:  Наказ МФУ від 29.12.2015 р. № 1219 URL: https://zakon.rada.gov.ua/laws/show/z0085-16 (дата звернення: 12.08.2019).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Міжнародні стандарти контролю якості, аудиту, огляду, іншого надання впевненості та супутніх послуг: видання 2016–2017 років. Частина 1: Міжнародна федерація бухгалтерів, Аудиторська палата України; голова </w:t>
            </w:r>
            <w:proofErr w:type="spellStart"/>
            <w:r w:rsidRPr="00E22FFE">
              <w:rPr>
                <w:color w:val="000000"/>
                <w:sz w:val="28"/>
                <w:szCs w:val="28"/>
                <w:lang w:val="uk-UA"/>
              </w:rPr>
              <w:t>редкол</w:t>
            </w:r>
            <w:proofErr w:type="spellEnd"/>
            <w:r w:rsidRPr="00E22FFE">
              <w:rPr>
                <w:color w:val="000000"/>
                <w:sz w:val="28"/>
                <w:szCs w:val="28"/>
                <w:lang w:val="uk-UA"/>
              </w:rPr>
              <w:t xml:space="preserve">. Т.О. Каменська, </w:t>
            </w:r>
            <w:proofErr w:type="spellStart"/>
            <w:r w:rsidRPr="00E22FFE">
              <w:rPr>
                <w:color w:val="000000"/>
                <w:sz w:val="28"/>
                <w:szCs w:val="28"/>
                <w:lang w:val="uk-UA"/>
              </w:rPr>
              <w:t>редкол</w:t>
            </w:r>
            <w:proofErr w:type="spellEnd"/>
            <w:r w:rsidRPr="00E22FFE">
              <w:rPr>
                <w:color w:val="000000"/>
                <w:sz w:val="28"/>
                <w:szCs w:val="28"/>
                <w:lang w:val="uk-UA"/>
              </w:rPr>
              <w:t xml:space="preserve">.: </w:t>
            </w:r>
            <w:proofErr w:type="spellStart"/>
            <w:r w:rsidRPr="00E22FFE">
              <w:rPr>
                <w:color w:val="000000"/>
                <w:sz w:val="28"/>
                <w:szCs w:val="28"/>
                <w:lang w:val="uk-UA"/>
              </w:rPr>
              <w:t>Дабіжа</w:t>
            </w:r>
            <w:proofErr w:type="spellEnd"/>
            <w:r w:rsidRPr="00E22FFE">
              <w:rPr>
                <w:color w:val="000000"/>
                <w:sz w:val="28"/>
                <w:szCs w:val="28"/>
                <w:lang w:val="uk-UA"/>
              </w:rPr>
              <w:t xml:space="preserve"> В.В., </w:t>
            </w:r>
            <w:proofErr w:type="spellStart"/>
            <w:r w:rsidRPr="00E22FFE">
              <w:rPr>
                <w:color w:val="000000"/>
                <w:sz w:val="28"/>
                <w:szCs w:val="28"/>
                <w:lang w:val="uk-UA"/>
              </w:rPr>
              <w:t>Кузуб</w:t>
            </w:r>
            <w:proofErr w:type="spellEnd"/>
            <w:r w:rsidRPr="00E22FFE">
              <w:rPr>
                <w:color w:val="000000"/>
                <w:sz w:val="28"/>
                <w:szCs w:val="28"/>
                <w:lang w:val="uk-UA"/>
              </w:rPr>
              <w:t xml:space="preserve"> О.А., </w:t>
            </w:r>
            <w:proofErr w:type="spellStart"/>
            <w:r w:rsidRPr="00E22FFE">
              <w:rPr>
                <w:color w:val="000000"/>
                <w:sz w:val="28"/>
                <w:szCs w:val="28"/>
                <w:lang w:val="uk-UA"/>
              </w:rPr>
              <w:t>Куреза</w:t>
            </w:r>
            <w:proofErr w:type="spellEnd"/>
            <w:r w:rsidRPr="00E22FFE">
              <w:rPr>
                <w:color w:val="000000"/>
                <w:sz w:val="28"/>
                <w:szCs w:val="28"/>
                <w:lang w:val="uk-UA"/>
              </w:rPr>
              <w:t xml:space="preserve"> Т.В., Терещенко Ю.В. та ін. / пер. з </w:t>
            </w:r>
            <w:proofErr w:type="spellStart"/>
            <w:r w:rsidRPr="00E22FFE">
              <w:rPr>
                <w:color w:val="000000"/>
                <w:sz w:val="28"/>
                <w:szCs w:val="28"/>
                <w:lang w:val="uk-UA"/>
              </w:rPr>
              <w:t>англ</w:t>
            </w:r>
            <w:proofErr w:type="spellEnd"/>
            <w:r w:rsidRPr="00E22FFE">
              <w:rPr>
                <w:color w:val="000000"/>
                <w:sz w:val="28"/>
                <w:szCs w:val="28"/>
                <w:lang w:val="uk-UA"/>
              </w:rPr>
              <w:t xml:space="preserve">. </w:t>
            </w:r>
            <w:proofErr w:type="spellStart"/>
            <w:r w:rsidRPr="00E22FFE">
              <w:rPr>
                <w:color w:val="000000"/>
                <w:sz w:val="28"/>
                <w:szCs w:val="28"/>
                <w:lang w:val="uk-UA"/>
              </w:rPr>
              <w:t>Ольховікова</w:t>
            </w:r>
            <w:proofErr w:type="spellEnd"/>
            <w:r w:rsidRPr="00E22FFE">
              <w:rPr>
                <w:color w:val="000000"/>
                <w:sz w:val="28"/>
                <w:szCs w:val="28"/>
                <w:lang w:val="uk-UA"/>
              </w:rPr>
              <w:t xml:space="preserve"> О.Л., </w:t>
            </w:r>
            <w:proofErr w:type="spellStart"/>
            <w:r w:rsidRPr="00E22FFE">
              <w:rPr>
                <w:color w:val="000000"/>
                <w:sz w:val="28"/>
                <w:szCs w:val="28"/>
                <w:lang w:val="uk-UA"/>
              </w:rPr>
              <w:t>Шульман</w:t>
            </w:r>
            <w:proofErr w:type="spellEnd"/>
            <w:r w:rsidRPr="00E22FFE">
              <w:rPr>
                <w:color w:val="000000"/>
                <w:sz w:val="28"/>
                <w:szCs w:val="28"/>
                <w:lang w:val="uk-UA"/>
              </w:rPr>
              <w:t xml:space="preserve"> М.К. - К.: 2018. URL: </w:t>
            </w:r>
            <w:hyperlink r:id="rId15" w:history="1">
              <w:r w:rsidRPr="00E22FFE">
                <w:rPr>
                  <w:color w:val="000000"/>
                  <w:sz w:val="28"/>
                  <w:szCs w:val="28"/>
                  <w:lang w:val="uk-UA"/>
                </w:rPr>
                <w:t>https://www.apu.net.ua/attachments/article/1151/2017_часть</w:t>
              </w:r>
            </w:hyperlink>
            <w:r w:rsidRPr="00E22FFE">
              <w:rPr>
                <w:color w:val="000000"/>
                <w:sz w:val="28"/>
                <w:szCs w:val="28"/>
                <w:lang w:val="uk-UA"/>
              </w:rPr>
              <w:t xml:space="preserve"> 1.pdf. </w:t>
            </w:r>
            <w:r w:rsidRPr="00E22FFE">
              <w:rPr>
                <w:color w:val="000000"/>
                <w:sz w:val="28"/>
                <w:szCs w:val="28"/>
                <w:lang w:val="uk-UA"/>
              </w:rPr>
              <w:lastRenderedPageBreak/>
              <w:t>(дата звернення: 12.10.2019).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Міжнародні стандарти контролю якості, аудиту, огляду, іншого надання впевненості та супутніх послуг: видання 2016–2017 років. Частина 1. Міжнародна федерація бухгалтерів, Аудиторська палата України; голова </w:t>
            </w:r>
            <w:proofErr w:type="spellStart"/>
            <w:r w:rsidRPr="00E22FFE">
              <w:rPr>
                <w:color w:val="000000"/>
                <w:sz w:val="28"/>
                <w:szCs w:val="28"/>
                <w:lang w:val="uk-UA"/>
              </w:rPr>
              <w:t>редкол</w:t>
            </w:r>
            <w:proofErr w:type="spellEnd"/>
            <w:r w:rsidRPr="00E22FFE">
              <w:rPr>
                <w:color w:val="000000"/>
                <w:sz w:val="28"/>
                <w:szCs w:val="28"/>
                <w:lang w:val="uk-UA"/>
              </w:rPr>
              <w:t xml:space="preserve">. Т.О. Каменська, </w:t>
            </w:r>
            <w:proofErr w:type="spellStart"/>
            <w:r w:rsidRPr="00E22FFE">
              <w:rPr>
                <w:color w:val="000000"/>
                <w:sz w:val="28"/>
                <w:szCs w:val="28"/>
                <w:lang w:val="uk-UA"/>
              </w:rPr>
              <w:t>редкол</w:t>
            </w:r>
            <w:proofErr w:type="spellEnd"/>
            <w:r w:rsidRPr="00E22FFE">
              <w:rPr>
                <w:color w:val="000000"/>
                <w:sz w:val="28"/>
                <w:szCs w:val="28"/>
                <w:lang w:val="uk-UA"/>
              </w:rPr>
              <w:t xml:space="preserve">.: </w:t>
            </w:r>
            <w:proofErr w:type="spellStart"/>
            <w:r w:rsidRPr="00E22FFE">
              <w:rPr>
                <w:color w:val="000000"/>
                <w:sz w:val="28"/>
                <w:szCs w:val="28"/>
                <w:lang w:val="uk-UA"/>
              </w:rPr>
              <w:t>Дабіжа</w:t>
            </w:r>
            <w:proofErr w:type="spellEnd"/>
            <w:r w:rsidRPr="00E22FFE">
              <w:rPr>
                <w:color w:val="000000"/>
                <w:sz w:val="28"/>
                <w:szCs w:val="28"/>
                <w:lang w:val="uk-UA"/>
              </w:rPr>
              <w:t xml:space="preserve"> В.В., </w:t>
            </w:r>
            <w:proofErr w:type="spellStart"/>
            <w:r w:rsidRPr="00E22FFE">
              <w:rPr>
                <w:color w:val="000000"/>
                <w:sz w:val="28"/>
                <w:szCs w:val="28"/>
                <w:lang w:val="uk-UA"/>
              </w:rPr>
              <w:t>Кузуб</w:t>
            </w:r>
            <w:proofErr w:type="spellEnd"/>
            <w:r w:rsidRPr="00E22FFE">
              <w:rPr>
                <w:color w:val="000000"/>
                <w:sz w:val="28"/>
                <w:szCs w:val="28"/>
                <w:lang w:val="uk-UA"/>
              </w:rPr>
              <w:t xml:space="preserve"> О.А., </w:t>
            </w:r>
            <w:proofErr w:type="spellStart"/>
            <w:r w:rsidRPr="00E22FFE">
              <w:rPr>
                <w:color w:val="000000"/>
                <w:sz w:val="28"/>
                <w:szCs w:val="28"/>
                <w:lang w:val="uk-UA"/>
              </w:rPr>
              <w:t>Куреза</w:t>
            </w:r>
            <w:proofErr w:type="spellEnd"/>
            <w:r w:rsidRPr="00E22FFE">
              <w:rPr>
                <w:color w:val="000000"/>
                <w:sz w:val="28"/>
                <w:szCs w:val="28"/>
                <w:lang w:val="uk-UA"/>
              </w:rPr>
              <w:t xml:space="preserve"> Т.В., Терещенко Ю.В. та ін. / пер. з </w:t>
            </w:r>
            <w:proofErr w:type="spellStart"/>
            <w:r w:rsidRPr="00E22FFE">
              <w:rPr>
                <w:color w:val="000000"/>
                <w:sz w:val="28"/>
                <w:szCs w:val="28"/>
                <w:lang w:val="uk-UA"/>
              </w:rPr>
              <w:t>англ</w:t>
            </w:r>
            <w:proofErr w:type="spellEnd"/>
            <w:r w:rsidRPr="00E22FFE">
              <w:rPr>
                <w:color w:val="000000"/>
                <w:sz w:val="28"/>
                <w:szCs w:val="28"/>
                <w:lang w:val="uk-UA"/>
              </w:rPr>
              <w:t xml:space="preserve">. </w:t>
            </w:r>
            <w:proofErr w:type="spellStart"/>
            <w:r w:rsidRPr="00E22FFE">
              <w:rPr>
                <w:color w:val="000000"/>
                <w:sz w:val="28"/>
                <w:szCs w:val="28"/>
                <w:lang w:val="uk-UA"/>
              </w:rPr>
              <w:t>Ольховікова</w:t>
            </w:r>
            <w:proofErr w:type="spellEnd"/>
            <w:r w:rsidRPr="00E22FFE">
              <w:rPr>
                <w:color w:val="000000"/>
                <w:sz w:val="28"/>
                <w:szCs w:val="28"/>
                <w:lang w:val="uk-UA"/>
              </w:rPr>
              <w:t xml:space="preserve"> О.Л., </w:t>
            </w:r>
            <w:proofErr w:type="spellStart"/>
            <w:r w:rsidRPr="00E22FFE">
              <w:rPr>
                <w:color w:val="000000"/>
                <w:sz w:val="28"/>
                <w:szCs w:val="28"/>
                <w:lang w:val="uk-UA"/>
              </w:rPr>
              <w:t>Шульман</w:t>
            </w:r>
            <w:proofErr w:type="spellEnd"/>
            <w:r w:rsidRPr="00E22FFE">
              <w:rPr>
                <w:color w:val="000000"/>
                <w:sz w:val="28"/>
                <w:szCs w:val="28"/>
                <w:lang w:val="uk-UA"/>
              </w:rPr>
              <w:t xml:space="preserve"> М.К. - К.: 2018. URL: </w:t>
            </w:r>
            <w:r w:rsidRPr="00E22FFE">
              <w:rPr>
                <w:color w:val="000000"/>
                <w:sz w:val="28"/>
                <w:szCs w:val="28"/>
                <w:u w:val="single"/>
                <w:lang w:val="uk-UA"/>
              </w:rPr>
              <w:t>https://www.apu.net.ua/attachments/article/1151/2017_часть 1.pdf</w:t>
            </w:r>
            <w:r w:rsidRPr="00E22FFE">
              <w:rPr>
                <w:color w:val="000000"/>
                <w:sz w:val="28"/>
                <w:szCs w:val="28"/>
                <w:lang w:val="uk-UA"/>
              </w:rPr>
              <w:t xml:space="preserve">. (дата звернення 11.10.2019).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Міжнародні стандарти контролю якості, аудиту, огляду, іншого надання впевненості та супутніх послуг: видання 2016–2017 років. Частина 2. Міжнародна федерація бухгалтерів, Аудиторська палата України; голова </w:t>
            </w:r>
            <w:proofErr w:type="spellStart"/>
            <w:r w:rsidRPr="00E22FFE">
              <w:rPr>
                <w:color w:val="000000"/>
                <w:sz w:val="28"/>
                <w:szCs w:val="28"/>
                <w:lang w:val="uk-UA"/>
              </w:rPr>
              <w:t>редкол</w:t>
            </w:r>
            <w:proofErr w:type="spellEnd"/>
            <w:r w:rsidRPr="00E22FFE">
              <w:rPr>
                <w:color w:val="000000"/>
                <w:sz w:val="28"/>
                <w:szCs w:val="28"/>
                <w:lang w:val="uk-UA"/>
              </w:rPr>
              <w:t xml:space="preserve">. Т.О. Каменська, </w:t>
            </w:r>
            <w:proofErr w:type="spellStart"/>
            <w:r w:rsidRPr="00E22FFE">
              <w:rPr>
                <w:color w:val="000000"/>
                <w:sz w:val="28"/>
                <w:szCs w:val="28"/>
                <w:lang w:val="uk-UA"/>
              </w:rPr>
              <w:t>редкол</w:t>
            </w:r>
            <w:proofErr w:type="spellEnd"/>
            <w:r w:rsidRPr="00E22FFE">
              <w:rPr>
                <w:color w:val="000000"/>
                <w:sz w:val="28"/>
                <w:szCs w:val="28"/>
                <w:lang w:val="uk-UA"/>
              </w:rPr>
              <w:t xml:space="preserve">.: </w:t>
            </w:r>
            <w:proofErr w:type="spellStart"/>
            <w:r w:rsidRPr="00E22FFE">
              <w:rPr>
                <w:color w:val="000000"/>
                <w:sz w:val="28"/>
                <w:szCs w:val="28"/>
                <w:lang w:val="uk-UA"/>
              </w:rPr>
              <w:t>Дабіжа</w:t>
            </w:r>
            <w:proofErr w:type="spellEnd"/>
            <w:r w:rsidRPr="00E22FFE">
              <w:rPr>
                <w:color w:val="000000"/>
                <w:sz w:val="28"/>
                <w:szCs w:val="28"/>
                <w:lang w:val="uk-UA"/>
              </w:rPr>
              <w:t xml:space="preserve"> В.В., </w:t>
            </w:r>
            <w:proofErr w:type="spellStart"/>
            <w:r w:rsidRPr="00E22FFE">
              <w:rPr>
                <w:color w:val="000000"/>
                <w:sz w:val="28"/>
                <w:szCs w:val="28"/>
                <w:lang w:val="uk-UA"/>
              </w:rPr>
              <w:t>Кузуб</w:t>
            </w:r>
            <w:proofErr w:type="spellEnd"/>
            <w:r w:rsidRPr="00E22FFE">
              <w:rPr>
                <w:color w:val="000000"/>
                <w:sz w:val="28"/>
                <w:szCs w:val="28"/>
                <w:lang w:val="uk-UA"/>
              </w:rPr>
              <w:t xml:space="preserve"> О.А., </w:t>
            </w:r>
            <w:proofErr w:type="spellStart"/>
            <w:r w:rsidRPr="00E22FFE">
              <w:rPr>
                <w:color w:val="000000"/>
                <w:sz w:val="28"/>
                <w:szCs w:val="28"/>
                <w:lang w:val="uk-UA"/>
              </w:rPr>
              <w:t>Куреза</w:t>
            </w:r>
            <w:proofErr w:type="spellEnd"/>
            <w:r w:rsidRPr="00E22FFE">
              <w:rPr>
                <w:color w:val="000000"/>
                <w:sz w:val="28"/>
                <w:szCs w:val="28"/>
                <w:lang w:val="uk-UA"/>
              </w:rPr>
              <w:t xml:space="preserve"> Т.В., Терещенко Ю.В. та ін. / пер. з </w:t>
            </w:r>
            <w:proofErr w:type="spellStart"/>
            <w:r w:rsidRPr="00E22FFE">
              <w:rPr>
                <w:color w:val="000000"/>
                <w:sz w:val="28"/>
                <w:szCs w:val="28"/>
                <w:lang w:val="uk-UA"/>
              </w:rPr>
              <w:t>англ</w:t>
            </w:r>
            <w:proofErr w:type="spellEnd"/>
            <w:r w:rsidRPr="00E22FFE">
              <w:rPr>
                <w:color w:val="000000"/>
                <w:sz w:val="28"/>
                <w:szCs w:val="28"/>
                <w:lang w:val="uk-UA"/>
              </w:rPr>
              <w:t xml:space="preserve">. </w:t>
            </w:r>
            <w:proofErr w:type="spellStart"/>
            <w:r w:rsidRPr="00E22FFE">
              <w:rPr>
                <w:color w:val="000000"/>
                <w:sz w:val="28"/>
                <w:szCs w:val="28"/>
                <w:lang w:val="uk-UA"/>
              </w:rPr>
              <w:t>Ольховікова</w:t>
            </w:r>
            <w:proofErr w:type="spellEnd"/>
            <w:r w:rsidRPr="00E22FFE">
              <w:rPr>
                <w:color w:val="000000"/>
                <w:sz w:val="28"/>
                <w:szCs w:val="28"/>
                <w:lang w:val="uk-UA"/>
              </w:rPr>
              <w:t xml:space="preserve"> О.Л., </w:t>
            </w:r>
            <w:proofErr w:type="spellStart"/>
            <w:r w:rsidRPr="00E22FFE">
              <w:rPr>
                <w:color w:val="000000"/>
                <w:sz w:val="28"/>
                <w:szCs w:val="28"/>
                <w:lang w:val="uk-UA"/>
              </w:rPr>
              <w:t>Шульман</w:t>
            </w:r>
            <w:proofErr w:type="spellEnd"/>
            <w:r w:rsidRPr="00E22FFE">
              <w:rPr>
                <w:color w:val="000000"/>
                <w:sz w:val="28"/>
                <w:szCs w:val="28"/>
                <w:lang w:val="uk-UA"/>
              </w:rPr>
              <w:t xml:space="preserve"> М.К. К.: 2018. URL: </w:t>
            </w:r>
            <w:hyperlink r:id="rId16" w:history="1">
              <w:r w:rsidRPr="00E22FFE">
                <w:rPr>
                  <w:color w:val="000000"/>
                  <w:sz w:val="28"/>
                  <w:szCs w:val="28"/>
                  <w:lang w:val="uk-UA"/>
                </w:rPr>
                <w:t>https://www.apu.net.ua/attachments/article/1151/2017_часть</w:t>
              </w:r>
            </w:hyperlink>
            <w:r w:rsidRPr="00E22FFE">
              <w:rPr>
                <w:color w:val="000000"/>
                <w:sz w:val="28"/>
                <w:szCs w:val="28"/>
                <w:lang w:val="uk-UA"/>
              </w:rPr>
              <w:t xml:space="preserve"> 2.pdf. (дата звернення: 12.10.2019).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Міжнародні стандарти контролю якості, аудиту, огляду, іншого надання впевненості та супутніх послуг: видання 2016–2017 років. Частина 3. Міжнародна федерація бухгалтерів, Аудиторська палата України; голова </w:t>
            </w:r>
            <w:proofErr w:type="spellStart"/>
            <w:r w:rsidRPr="00E22FFE">
              <w:rPr>
                <w:color w:val="000000"/>
                <w:sz w:val="28"/>
                <w:szCs w:val="28"/>
                <w:lang w:val="uk-UA"/>
              </w:rPr>
              <w:t>редкол</w:t>
            </w:r>
            <w:proofErr w:type="spellEnd"/>
            <w:r w:rsidRPr="00E22FFE">
              <w:rPr>
                <w:color w:val="000000"/>
                <w:sz w:val="28"/>
                <w:szCs w:val="28"/>
                <w:lang w:val="uk-UA"/>
              </w:rPr>
              <w:t xml:space="preserve">. Т.О. Каменська, </w:t>
            </w:r>
            <w:proofErr w:type="spellStart"/>
            <w:r w:rsidRPr="00E22FFE">
              <w:rPr>
                <w:color w:val="000000"/>
                <w:sz w:val="28"/>
                <w:szCs w:val="28"/>
                <w:lang w:val="uk-UA"/>
              </w:rPr>
              <w:t>редкол</w:t>
            </w:r>
            <w:proofErr w:type="spellEnd"/>
            <w:r w:rsidRPr="00E22FFE">
              <w:rPr>
                <w:color w:val="000000"/>
                <w:sz w:val="28"/>
                <w:szCs w:val="28"/>
                <w:lang w:val="uk-UA"/>
              </w:rPr>
              <w:t xml:space="preserve">.: </w:t>
            </w:r>
            <w:proofErr w:type="spellStart"/>
            <w:r w:rsidRPr="00E22FFE">
              <w:rPr>
                <w:color w:val="000000"/>
                <w:sz w:val="28"/>
                <w:szCs w:val="28"/>
                <w:lang w:val="uk-UA"/>
              </w:rPr>
              <w:t>Дабіжа</w:t>
            </w:r>
            <w:proofErr w:type="spellEnd"/>
            <w:r w:rsidRPr="00E22FFE">
              <w:rPr>
                <w:color w:val="000000"/>
                <w:sz w:val="28"/>
                <w:szCs w:val="28"/>
                <w:lang w:val="uk-UA"/>
              </w:rPr>
              <w:t xml:space="preserve"> В.В., </w:t>
            </w:r>
            <w:proofErr w:type="spellStart"/>
            <w:r w:rsidRPr="00E22FFE">
              <w:rPr>
                <w:color w:val="000000"/>
                <w:sz w:val="28"/>
                <w:szCs w:val="28"/>
                <w:lang w:val="uk-UA"/>
              </w:rPr>
              <w:t>Кузуб</w:t>
            </w:r>
            <w:proofErr w:type="spellEnd"/>
            <w:r w:rsidRPr="00E22FFE">
              <w:rPr>
                <w:color w:val="000000"/>
                <w:sz w:val="28"/>
                <w:szCs w:val="28"/>
                <w:lang w:val="uk-UA"/>
              </w:rPr>
              <w:t xml:space="preserve"> О.А., </w:t>
            </w:r>
            <w:proofErr w:type="spellStart"/>
            <w:r w:rsidRPr="00E22FFE">
              <w:rPr>
                <w:color w:val="000000"/>
                <w:sz w:val="28"/>
                <w:szCs w:val="28"/>
                <w:lang w:val="uk-UA"/>
              </w:rPr>
              <w:t>Куреза</w:t>
            </w:r>
            <w:proofErr w:type="spellEnd"/>
            <w:r w:rsidRPr="00E22FFE">
              <w:rPr>
                <w:color w:val="000000"/>
                <w:sz w:val="28"/>
                <w:szCs w:val="28"/>
                <w:lang w:val="uk-UA"/>
              </w:rPr>
              <w:t xml:space="preserve"> Т.В., Терещенко Ю.В. та ін. / пер. з </w:t>
            </w:r>
            <w:proofErr w:type="spellStart"/>
            <w:r w:rsidRPr="00E22FFE">
              <w:rPr>
                <w:color w:val="000000"/>
                <w:sz w:val="28"/>
                <w:szCs w:val="28"/>
                <w:lang w:val="uk-UA"/>
              </w:rPr>
              <w:t>англ</w:t>
            </w:r>
            <w:proofErr w:type="spellEnd"/>
            <w:r w:rsidRPr="00E22FFE">
              <w:rPr>
                <w:color w:val="000000"/>
                <w:sz w:val="28"/>
                <w:szCs w:val="28"/>
                <w:lang w:val="uk-UA"/>
              </w:rPr>
              <w:t xml:space="preserve">. </w:t>
            </w:r>
            <w:proofErr w:type="spellStart"/>
            <w:r w:rsidRPr="00E22FFE">
              <w:rPr>
                <w:color w:val="000000"/>
                <w:sz w:val="28"/>
                <w:szCs w:val="28"/>
                <w:lang w:val="uk-UA"/>
              </w:rPr>
              <w:t>Ольховікова</w:t>
            </w:r>
            <w:proofErr w:type="spellEnd"/>
            <w:r w:rsidRPr="00E22FFE">
              <w:rPr>
                <w:color w:val="000000"/>
                <w:sz w:val="28"/>
                <w:szCs w:val="28"/>
                <w:lang w:val="uk-UA"/>
              </w:rPr>
              <w:t xml:space="preserve"> О.Л., </w:t>
            </w:r>
            <w:proofErr w:type="spellStart"/>
            <w:r w:rsidRPr="00E22FFE">
              <w:rPr>
                <w:color w:val="000000"/>
                <w:sz w:val="28"/>
                <w:szCs w:val="28"/>
                <w:lang w:val="uk-UA"/>
              </w:rPr>
              <w:t>Шульман</w:t>
            </w:r>
            <w:proofErr w:type="spellEnd"/>
            <w:r w:rsidRPr="00E22FFE">
              <w:rPr>
                <w:color w:val="000000"/>
                <w:sz w:val="28"/>
                <w:szCs w:val="28"/>
                <w:lang w:val="uk-UA"/>
              </w:rPr>
              <w:t xml:space="preserve"> М.К. - К.: 2018. URL: </w:t>
            </w:r>
            <w:hyperlink r:id="rId17" w:history="1">
              <w:r w:rsidRPr="00E22FFE">
                <w:rPr>
                  <w:color w:val="000000"/>
                  <w:sz w:val="28"/>
                  <w:szCs w:val="28"/>
                  <w:lang w:val="uk-UA"/>
                </w:rPr>
                <w:t>https://www.apu.net.ua/attachments/article/1151/2017_часть</w:t>
              </w:r>
            </w:hyperlink>
            <w:r w:rsidRPr="00E22FFE">
              <w:rPr>
                <w:color w:val="000000"/>
                <w:sz w:val="28"/>
                <w:szCs w:val="28"/>
                <w:lang w:val="uk-UA"/>
              </w:rPr>
              <w:t xml:space="preserve"> 3.pdf. (дата звернення: 12.10.2019).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Положення про зовнішні перевірки системи контролю якості аудиторських послуг: рішення Аудиторської палати України від 30.10.2014 р. № 302/9. URL:  </w:t>
            </w:r>
            <w:hyperlink r:id="rId18" w:history="1">
              <w:r w:rsidRPr="00E22FFE">
                <w:rPr>
                  <w:color w:val="000000"/>
                  <w:sz w:val="28"/>
                  <w:szCs w:val="28"/>
                  <w:lang w:val="uk-UA"/>
                </w:rPr>
                <w:t>http://www.apu.com.ua/kontrol-yakosti</w:t>
              </w:r>
            </w:hyperlink>
            <w:r w:rsidRPr="00E22FFE">
              <w:rPr>
                <w:color w:val="000000"/>
                <w:sz w:val="28"/>
                <w:szCs w:val="28"/>
                <w:lang w:val="uk-UA"/>
              </w:rPr>
              <w:t xml:space="preserve"> (з змінами та доповненнями)  (дата звернення: 12.10.2019).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Про затвердження типової форми </w:t>
            </w:r>
            <w:r w:rsidRPr="00E22FFE">
              <w:rPr>
                <w:color w:val="000000"/>
                <w:sz w:val="28"/>
                <w:szCs w:val="28"/>
                <w:lang w:val="en-US"/>
              </w:rPr>
              <w:t>N</w:t>
            </w:r>
            <w:r w:rsidRPr="00E22FFE">
              <w:rPr>
                <w:color w:val="000000"/>
                <w:sz w:val="28"/>
                <w:szCs w:val="28"/>
                <w:lang w:val="uk-UA"/>
              </w:rPr>
              <w:t xml:space="preserve">5-дс «Примітки до річної фінансової звітності: Наказ Міністерства Фінансів України від 29.11.2017 р. №977  URL:  </w:t>
            </w:r>
            <w:hyperlink r:id="rId19" w:history="1">
              <w:r w:rsidRPr="00E22FFE">
                <w:rPr>
                  <w:color w:val="0000FF"/>
                  <w:sz w:val="28"/>
                  <w:szCs w:val="28"/>
                  <w:u w:val="single"/>
                </w:rPr>
                <w:t>https</w:t>
              </w:r>
              <w:r w:rsidRPr="00E22FFE">
                <w:rPr>
                  <w:color w:val="0000FF"/>
                  <w:sz w:val="28"/>
                  <w:szCs w:val="28"/>
                  <w:u w:val="single"/>
                  <w:lang w:val="uk-UA"/>
                </w:rPr>
                <w:t>://</w:t>
              </w:r>
              <w:r w:rsidRPr="00E22FFE">
                <w:rPr>
                  <w:color w:val="0000FF"/>
                  <w:sz w:val="28"/>
                  <w:szCs w:val="28"/>
                  <w:u w:val="single"/>
                </w:rPr>
                <w:t>zakon</w:t>
              </w:r>
              <w:r w:rsidRPr="00E22FFE">
                <w:rPr>
                  <w:color w:val="0000FF"/>
                  <w:sz w:val="28"/>
                  <w:szCs w:val="28"/>
                  <w:u w:val="single"/>
                  <w:lang w:val="uk-UA"/>
                </w:rPr>
                <w:t>.</w:t>
              </w:r>
              <w:r w:rsidRPr="00E22FFE">
                <w:rPr>
                  <w:color w:val="0000FF"/>
                  <w:sz w:val="28"/>
                  <w:szCs w:val="28"/>
                  <w:u w:val="single"/>
                </w:rPr>
                <w:t>rada</w:t>
              </w:r>
              <w:r w:rsidRPr="00E22FFE">
                <w:rPr>
                  <w:color w:val="0000FF"/>
                  <w:sz w:val="28"/>
                  <w:szCs w:val="28"/>
                  <w:u w:val="single"/>
                  <w:lang w:val="uk-UA"/>
                </w:rPr>
                <w:t>.</w:t>
              </w:r>
              <w:r w:rsidRPr="00E22FFE">
                <w:rPr>
                  <w:color w:val="0000FF"/>
                  <w:sz w:val="28"/>
                  <w:szCs w:val="28"/>
                  <w:u w:val="single"/>
                </w:rPr>
                <w:t>gov</w:t>
              </w:r>
              <w:r w:rsidRPr="00E22FFE">
                <w:rPr>
                  <w:color w:val="0000FF"/>
                  <w:sz w:val="28"/>
                  <w:szCs w:val="28"/>
                  <w:u w:val="single"/>
                  <w:lang w:val="uk-UA"/>
                </w:rPr>
                <w:t>.</w:t>
              </w:r>
              <w:r w:rsidRPr="00E22FFE">
                <w:rPr>
                  <w:color w:val="0000FF"/>
                  <w:sz w:val="28"/>
                  <w:szCs w:val="28"/>
                  <w:u w:val="single"/>
                </w:rPr>
                <w:t>ua</w:t>
              </w:r>
              <w:r w:rsidRPr="00E22FFE">
                <w:rPr>
                  <w:color w:val="0000FF"/>
                  <w:sz w:val="28"/>
                  <w:szCs w:val="28"/>
                  <w:u w:val="single"/>
                  <w:lang w:val="uk-UA"/>
                </w:rPr>
                <w:t>/</w:t>
              </w:r>
              <w:r w:rsidRPr="00E22FFE">
                <w:rPr>
                  <w:color w:val="0000FF"/>
                  <w:sz w:val="28"/>
                  <w:szCs w:val="28"/>
                  <w:u w:val="single"/>
                </w:rPr>
                <w:t>laws</w:t>
              </w:r>
              <w:r w:rsidRPr="00E22FFE">
                <w:rPr>
                  <w:color w:val="0000FF"/>
                  <w:sz w:val="28"/>
                  <w:szCs w:val="28"/>
                  <w:u w:val="single"/>
                  <w:lang w:val="uk-UA"/>
                </w:rPr>
                <w:t>/</w:t>
              </w:r>
              <w:r w:rsidRPr="00E22FFE">
                <w:rPr>
                  <w:color w:val="0000FF"/>
                  <w:sz w:val="28"/>
                  <w:szCs w:val="28"/>
                  <w:u w:val="single"/>
                </w:rPr>
                <w:t>show</w:t>
              </w:r>
              <w:r w:rsidRPr="00E22FFE">
                <w:rPr>
                  <w:color w:val="0000FF"/>
                  <w:sz w:val="28"/>
                  <w:szCs w:val="28"/>
                  <w:u w:val="single"/>
                  <w:lang w:val="uk-UA"/>
                </w:rPr>
                <w:t>/</w:t>
              </w:r>
              <w:r w:rsidRPr="00E22FFE">
                <w:rPr>
                  <w:color w:val="0000FF"/>
                  <w:sz w:val="28"/>
                  <w:szCs w:val="28"/>
                  <w:u w:val="single"/>
                </w:rPr>
                <w:t>z</w:t>
              </w:r>
              <w:r w:rsidRPr="00E22FFE">
                <w:rPr>
                  <w:color w:val="0000FF"/>
                  <w:sz w:val="28"/>
                  <w:szCs w:val="28"/>
                  <w:u w:val="single"/>
                  <w:lang w:val="uk-UA"/>
                </w:rPr>
                <w:t>1539-17</w:t>
              </w:r>
            </w:hyperlink>
            <w:r w:rsidRPr="00E22FFE">
              <w:rPr>
                <w:color w:val="000000"/>
                <w:sz w:val="28"/>
                <w:szCs w:val="28"/>
                <w:lang w:val="uk-UA"/>
              </w:rPr>
              <w:t xml:space="preserve"> (дата звернення: 16.10.2019).</w:t>
            </w:r>
          </w:p>
          <w:p w:rsidR="00E22FFE" w:rsidRPr="00E22FFE" w:rsidRDefault="00E22FFE" w:rsidP="00E22FFE">
            <w:pPr>
              <w:widowControl w:val="0"/>
              <w:numPr>
                <w:ilvl w:val="0"/>
                <w:numId w:val="7"/>
              </w:numPr>
              <w:autoSpaceDE w:val="0"/>
              <w:autoSpaceDN w:val="0"/>
              <w:spacing w:line="360" w:lineRule="auto"/>
              <w:jc w:val="both"/>
              <w:rPr>
                <w:color w:val="000000"/>
                <w:sz w:val="28"/>
                <w:szCs w:val="28"/>
                <w:lang w:val="uk-UA"/>
              </w:rPr>
            </w:pPr>
            <w:r w:rsidRPr="00E22FFE">
              <w:rPr>
                <w:color w:val="000000"/>
                <w:sz w:val="28"/>
                <w:szCs w:val="28"/>
                <w:lang w:val="uk-UA"/>
              </w:rPr>
              <w:t xml:space="preserve">  Про затвердження Методичних рекомендацій з бухгалтерського обліку   основних  засобів </w:t>
            </w:r>
            <w:proofErr w:type="spellStart"/>
            <w:r w:rsidRPr="00E22FFE">
              <w:rPr>
                <w:color w:val="000000"/>
                <w:sz w:val="28"/>
                <w:szCs w:val="28"/>
                <w:lang w:val="uk-UA"/>
              </w:rPr>
              <w:t>суб</w:t>
            </w:r>
            <w:proofErr w:type="spellEnd"/>
            <w:r w:rsidRPr="00E22FFE">
              <w:rPr>
                <w:color w:val="000000"/>
                <w:sz w:val="28"/>
                <w:szCs w:val="28"/>
              </w:rPr>
              <w:t>’</w:t>
            </w:r>
            <w:proofErr w:type="spellStart"/>
            <w:r w:rsidRPr="00E22FFE">
              <w:rPr>
                <w:color w:val="000000"/>
                <w:sz w:val="28"/>
                <w:szCs w:val="28"/>
                <w:lang w:val="uk-UA"/>
              </w:rPr>
              <w:t>єкта</w:t>
            </w:r>
            <w:proofErr w:type="spellEnd"/>
            <w:r w:rsidRPr="00E22FFE">
              <w:rPr>
                <w:color w:val="000000"/>
                <w:sz w:val="28"/>
                <w:szCs w:val="28"/>
                <w:lang w:val="uk-UA"/>
              </w:rPr>
              <w:t xml:space="preserve">   державного  сектора:</w:t>
            </w:r>
            <w:r w:rsidRPr="00E22FFE">
              <w:rPr>
                <w:color w:val="000000"/>
                <w:sz w:val="28"/>
                <w:szCs w:val="28"/>
              </w:rPr>
              <w:t xml:space="preserve"> </w:t>
            </w:r>
            <w:r w:rsidRPr="00E22FFE">
              <w:rPr>
                <w:color w:val="000000"/>
                <w:sz w:val="28"/>
                <w:szCs w:val="28"/>
                <w:lang w:val="uk-UA"/>
              </w:rPr>
              <w:t xml:space="preserve">    Наказ    Міністерства </w:t>
            </w:r>
            <w:r w:rsidRPr="00E22FFE">
              <w:rPr>
                <w:color w:val="000000"/>
                <w:sz w:val="28"/>
                <w:szCs w:val="28"/>
                <w:lang w:val="uk-UA"/>
              </w:rPr>
              <w:lastRenderedPageBreak/>
              <w:t xml:space="preserve">Фінансів України від 23.01.2015 р. №11. URL:  </w:t>
            </w:r>
            <w:hyperlink r:id="rId20" w:history="1">
              <w:r w:rsidRPr="00E22FFE">
                <w:rPr>
                  <w:color w:val="0000FF"/>
                  <w:sz w:val="28"/>
                  <w:szCs w:val="28"/>
                  <w:u w:val="single"/>
                  <w:lang w:val="en-US"/>
                </w:rPr>
                <w:t>https</w:t>
              </w:r>
              <w:r w:rsidRPr="00E22FFE">
                <w:rPr>
                  <w:color w:val="0000FF"/>
                  <w:sz w:val="28"/>
                  <w:szCs w:val="28"/>
                  <w:u w:val="single"/>
                </w:rPr>
                <w:t>://</w:t>
              </w:r>
              <w:proofErr w:type="spellStart"/>
              <w:r w:rsidRPr="00E22FFE">
                <w:rPr>
                  <w:color w:val="0000FF"/>
                  <w:sz w:val="28"/>
                  <w:szCs w:val="28"/>
                  <w:u w:val="single"/>
                  <w:lang w:val="en-US"/>
                </w:rPr>
                <w:t>zakon</w:t>
              </w:r>
              <w:proofErr w:type="spellEnd"/>
              <w:r w:rsidRPr="00E22FFE">
                <w:rPr>
                  <w:color w:val="0000FF"/>
                  <w:sz w:val="28"/>
                  <w:szCs w:val="28"/>
                  <w:u w:val="single"/>
                </w:rPr>
                <w:t>.</w:t>
              </w:r>
              <w:proofErr w:type="spellStart"/>
              <w:r w:rsidRPr="00E22FFE">
                <w:rPr>
                  <w:color w:val="0000FF"/>
                  <w:sz w:val="28"/>
                  <w:szCs w:val="28"/>
                  <w:u w:val="single"/>
                  <w:lang w:val="en-US"/>
                </w:rPr>
                <w:t>rada</w:t>
              </w:r>
              <w:proofErr w:type="spellEnd"/>
              <w:r w:rsidRPr="00E22FFE">
                <w:rPr>
                  <w:color w:val="0000FF"/>
                  <w:sz w:val="28"/>
                  <w:szCs w:val="28"/>
                  <w:u w:val="single"/>
                </w:rPr>
                <w:t>.</w:t>
              </w:r>
              <w:proofErr w:type="spellStart"/>
              <w:r w:rsidRPr="00E22FFE">
                <w:rPr>
                  <w:color w:val="0000FF"/>
                  <w:sz w:val="28"/>
                  <w:szCs w:val="28"/>
                  <w:u w:val="single"/>
                  <w:lang w:val="en-US"/>
                </w:rPr>
                <w:t>gov</w:t>
              </w:r>
              <w:proofErr w:type="spellEnd"/>
              <w:r w:rsidRPr="00E22FFE">
                <w:rPr>
                  <w:color w:val="0000FF"/>
                  <w:sz w:val="28"/>
                  <w:szCs w:val="28"/>
                  <w:u w:val="single"/>
                </w:rPr>
                <w:t>.</w:t>
              </w:r>
              <w:proofErr w:type="spellStart"/>
              <w:r w:rsidRPr="00E22FFE">
                <w:rPr>
                  <w:color w:val="0000FF"/>
                  <w:sz w:val="28"/>
                  <w:szCs w:val="28"/>
                  <w:u w:val="single"/>
                  <w:lang w:val="en-US"/>
                </w:rPr>
                <w:t>ua</w:t>
              </w:r>
              <w:proofErr w:type="spellEnd"/>
              <w:r w:rsidRPr="00E22FFE">
                <w:rPr>
                  <w:color w:val="0000FF"/>
                  <w:sz w:val="28"/>
                  <w:szCs w:val="28"/>
                  <w:u w:val="single"/>
                </w:rPr>
                <w:t>/</w:t>
              </w:r>
              <w:proofErr w:type="spellStart"/>
              <w:r w:rsidRPr="00E22FFE">
                <w:rPr>
                  <w:color w:val="0000FF"/>
                  <w:sz w:val="28"/>
                  <w:szCs w:val="28"/>
                  <w:u w:val="single"/>
                  <w:lang w:val="en-US"/>
                </w:rPr>
                <w:t>rada</w:t>
              </w:r>
              <w:proofErr w:type="spellEnd"/>
              <w:r w:rsidRPr="00E22FFE">
                <w:rPr>
                  <w:color w:val="0000FF"/>
                  <w:sz w:val="28"/>
                  <w:szCs w:val="28"/>
                  <w:u w:val="single"/>
                </w:rPr>
                <w:t>/</w:t>
              </w:r>
              <w:r w:rsidRPr="00E22FFE">
                <w:rPr>
                  <w:color w:val="0000FF"/>
                  <w:sz w:val="28"/>
                  <w:szCs w:val="28"/>
                  <w:u w:val="single"/>
                  <w:lang w:val="en-US"/>
                </w:rPr>
                <w:t>show</w:t>
              </w:r>
              <w:r w:rsidRPr="00E22FFE">
                <w:rPr>
                  <w:color w:val="0000FF"/>
                  <w:sz w:val="28"/>
                  <w:szCs w:val="28"/>
                  <w:u w:val="single"/>
                </w:rPr>
                <w:t>/</w:t>
              </w:r>
              <w:r w:rsidRPr="00E22FFE">
                <w:rPr>
                  <w:color w:val="0000FF"/>
                  <w:sz w:val="28"/>
                  <w:szCs w:val="28"/>
                  <w:u w:val="single"/>
                  <w:lang w:val="en-US"/>
                </w:rPr>
                <w:t>v</w:t>
              </w:r>
              <w:r w:rsidRPr="00E22FFE">
                <w:rPr>
                  <w:color w:val="0000FF"/>
                  <w:sz w:val="28"/>
                  <w:szCs w:val="28"/>
                  <w:u w:val="single"/>
                </w:rPr>
                <w:t>0011201-15/</w:t>
              </w:r>
              <w:proofErr w:type="spellStart"/>
              <w:r w:rsidRPr="00E22FFE">
                <w:rPr>
                  <w:color w:val="0000FF"/>
                  <w:sz w:val="28"/>
                  <w:szCs w:val="28"/>
                  <w:u w:val="single"/>
                  <w:lang w:val="en-US"/>
                </w:rPr>
                <w:t>sp</w:t>
              </w:r>
              <w:proofErr w:type="spellEnd"/>
              <w:r w:rsidRPr="00E22FFE">
                <w:rPr>
                  <w:color w:val="0000FF"/>
                  <w:sz w:val="28"/>
                  <w:szCs w:val="28"/>
                  <w:u w:val="single"/>
                </w:rPr>
                <w:t>:</w:t>
              </w:r>
              <w:r w:rsidRPr="00E22FFE">
                <w:rPr>
                  <w:color w:val="0000FF"/>
                  <w:sz w:val="28"/>
                  <w:szCs w:val="28"/>
                  <w:u w:val="single"/>
                  <w:lang w:val="en-US"/>
                </w:rPr>
                <w:t>wide</w:t>
              </w:r>
              <w:r w:rsidRPr="00E22FFE">
                <w:rPr>
                  <w:color w:val="0000FF"/>
                  <w:sz w:val="28"/>
                  <w:szCs w:val="28"/>
                  <w:u w:val="single"/>
                </w:rPr>
                <w:t>-:</w:t>
              </w:r>
              <w:r w:rsidRPr="00E22FFE">
                <w:rPr>
                  <w:color w:val="0000FF"/>
                  <w:sz w:val="28"/>
                  <w:szCs w:val="28"/>
                  <w:u w:val="single"/>
                  <w:lang w:val="en-US"/>
                </w:rPr>
                <w:t>max</w:t>
              </w:r>
              <w:r w:rsidRPr="00E22FFE">
                <w:rPr>
                  <w:color w:val="0000FF"/>
                  <w:sz w:val="28"/>
                  <w:szCs w:val="28"/>
                  <w:u w:val="single"/>
                </w:rPr>
                <w:t>100</w:t>
              </w:r>
            </w:hyperlink>
            <w:r w:rsidRPr="00E22FFE">
              <w:rPr>
                <w:color w:val="000000"/>
                <w:sz w:val="28"/>
                <w:szCs w:val="28"/>
                <w:lang w:val="uk-UA"/>
              </w:rPr>
              <w:t>(дата звернення: 13.10.2019).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r w:rsidRPr="00E22FFE">
              <w:rPr>
                <w:bCs/>
                <w:color w:val="000000"/>
                <w:sz w:val="28"/>
                <w:szCs w:val="28"/>
                <w:lang w:val="uk-UA"/>
              </w:rPr>
              <w:t xml:space="preserve">Про затвердження Порядку заповнення форм фінансової звітності в державному секторі та Змін до Національного положення (стандарту) бухгалтерського обліку в державному секторі 101 "Подання фінансової </w:t>
            </w:r>
            <w:proofErr w:type="spellStart"/>
            <w:r w:rsidRPr="00E22FFE">
              <w:rPr>
                <w:bCs/>
                <w:color w:val="000000"/>
                <w:sz w:val="28"/>
                <w:szCs w:val="28"/>
                <w:lang w:val="uk-UA"/>
              </w:rPr>
              <w:t>звітності</w:t>
            </w:r>
            <w:r w:rsidRPr="00E22FFE">
              <w:rPr>
                <w:color w:val="000000"/>
                <w:sz w:val="28"/>
                <w:szCs w:val="28"/>
                <w:lang w:val="uk-UA"/>
              </w:rPr>
              <w:t>:Наказ</w:t>
            </w:r>
            <w:proofErr w:type="spellEnd"/>
            <w:r w:rsidRPr="00E22FFE">
              <w:rPr>
                <w:color w:val="000000"/>
                <w:sz w:val="28"/>
                <w:szCs w:val="28"/>
                <w:lang w:val="uk-UA"/>
              </w:rPr>
              <w:t xml:space="preserve"> Міністерства Фінансів України від 28.02.2017р. №307 URL:    </w:t>
            </w:r>
            <w:hyperlink r:id="rId21" w:history="1">
              <w:r w:rsidRPr="00E22FFE">
                <w:rPr>
                  <w:color w:val="0000FF"/>
                  <w:sz w:val="28"/>
                  <w:szCs w:val="28"/>
                  <w:u w:val="single"/>
                </w:rPr>
                <w:t>https</w:t>
              </w:r>
              <w:r w:rsidRPr="00E22FFE">
                <w:rPr>
                  <w:color w:val="0000FF"/>
                  <w:sz w:val="28"/>
                  <w:szCs w:val="28"/>
                  <w:u w:val="single"/>
                  <w:lang w:val="uk-UA"/>
                </w:rPr>
                <w:t>://</w:t>
              </w:r>
              <w:r w:rsidRPr="00E22FFE">
                <w:rPr>
                  <w:color w:val="0000FF"/>
                  <w:sz w:val="28"/>
                  <w:szCs w:val="28"/>
                  <w:u w:val="single"/>
                </w:rPr>
                <w:t>zakon</w:t>
              </w:r>
              <w:r w:rsidRPr="00E22FFE">
                <w:rPr>
                  <w:color w:val="0000FF"/>
                  <w:sz w:val="28"/>
                  <w:szCs w:val="28"/>
                  <w:u w:val="single"/>
                  <w:lang w:val="uk-UA"/>
                </w:rPr>
                <w:t>.</w:t>
              </w:r>
              <w:r w:rsidRPr="00E22FFE">
                <w:rPr>
                  <w:color w:val="0000FF"/>
                  <w:sz w:val="28"/>
                  <w:szCs w:val="28"/>
                  <w:u w:val="single"/>
                </w:rPr>
                <w:t>rada</w:t>
              </w:r>
              <w:r w:rsidRPr="00E22FFE">
                <w:rPr>
                  <w:color w:val="0000FF"/>
                  <w:sz w:val="28"/>
                  <w:szCs w:val="28"/>
                  <w:u w:val="single"/>
                  <w:lang w:val="uk-UA"/>
                </w:rPr>
                <w:t>.</w:t>
              </w:r>
              <w:r w:rsidRPr="00E22FFE">
                <w:rPr>
                  <w:color w:val="0000FF"/>
                  <w:sz w:val="28"/>
                  <w:szCs w:val="28"/>
                  <w:u w:val="single"/>
                </w:rPr>
                <w:t>gov</w:t>
              </w:r>
              <w:r w:rsidRPr="00E22FFE">
                <w:rPr>
                  <w:color w:val="0000FF"/>
                  <w:sz w:val="28"/>
                  <w:szCs w:val="28"/>
                  <w:u w:val="single"/>
                  <w:lang w:val="uk-UA"/>
                </w:rPr>
                <w:t>.</w:t>
              </w:r>
              <w:r w:rsidRPr="00E22FFE">
                <w:rPr>
                  <w:color w:val="0000FF"/>
                  <w:sz w:val="28"/>
                  <w:szCs w:val="28"/>
                  <w:u w:val="single"/>
                </w:rPr>
                <w:t>ua</w:t>
              </w:r>
              <w:r w:rsidRPr="00E22FFE">
                <w:rPr>
                  <w:color w:val="0000FF"/>
                  <w:sz w:val="28"/>
                  <w:szCs w:val="28"/>
                  <w:u w:val="single"/>
                  <w:lang w:val="uk-UA"/>
                </w:rPr>
                <w:t>/</w:t>
              </w:r>
              <w:r w:rsidRPr="00E22FFE">
                <w:rPr>
                  <w:color w:val="0000FF"/>
                  <w:sz w:val="28"/>
                  <w:szCs w:val="28"/>
                  <w:u w:val="single"/>
                </w:rPr>
                <w:t>laws</w:t>
              </w:r>
              <w:r w:rsidRPr="00E22FFE">
                <w:rPr>
                  <w:color w:val="0000FF"/>
                  <w:sz w:val="28"/>
                  <w:szCs w:val="28"/>
                  <w:u w:val="single"/>
                  <w:lang w:val="uk-UA"/>
                </w:rPr>
                <w:t>/</w:t>
              </w:r>
              <w:r w:rsidRPr="00E22FFE">
                <w:rPr>
                  <w:color w:val="0000FF"/>
                  <w:sz w:val="28"/>
                  <w:szCs w:val="28"/>
                  <w:u w:val="single"/>
                </w:rPr>
                <w:t>show</w:t>
              </w:r>
              <w:r w:rsidRPr="00E22FFE">
                <w:rPr>
                  <w:color w:val="0000FF"/>
                  <w:sz w:val="28"/>
                  <w:szCs w:val="28"/>
                  <w:u w:val="single"/>
                  <w:lang w:val="uk-UA"/>
                </w:rPr>
                <w:t>/</w:t>
              </w:r>
              <w:r w:rsidRPr="00E22FFE">
                <w:rPr>
                  <w:color w:val="0000FF"/>
                  <w:sz w:val="28"/>
                  <w:szCs w:val="28"/>
                  <w:u w:val="single"/>
                </w:rPr>
                <w:t>z</w:t>
              </w:r>
              <w:r w:rsidRPr="00E22FFE">
                <w:rPr>
                  <w:color w:val="0000FF"/>
                  <w:sz w:val="28"/>
                  <w:szCs w:val="28"/>
                  <w:u w:val="single"/>
                  <w:lang w:val="uk-UA"/>
                </w:rPr>
                <w:t>0384-17</w:t>
              </w:r>
            </w:hyperlink>
            <w:r w:rsidRPr="00E22FFE">
              <w:rPr>
                <w:color w:val="000000"/>
                <w:sz w:val="28"/>
                <w:szCs w:val="28"/>
                <w:lang w:val="uk-UA"/>
              </w:rPr>
              <w:t>(дата звернення: 13.08.2019).</w:t>
            </w:r>
          </w:p>
          <w:p w:rsidR="00E22FFE" w:rsidRPr="00E22FFE" w:rsidRDefault="00E22FFE" w:rsidP="00E22FFE">
            <w:pPr>
              <w:widowControl w:val="0"/>
              <w:numPr>
                <w:ilvl w:val="0"/>
                <w:numId w:val="7"/>
              </w:numPr>
              <w:autoSpaceDE w:val="0"/>
              <w:autoSpaceDN w:val="0"/>
              <w:spacing w:line="360" w:lineRule="auto"/>
              <w:ind w:right="175"/>
              <w:jc w:val="both"/>
              <w:rPr>
                <w:color w:val="000000"/>
                <w:sz w:val="28"/>
                <w:szCs w:val="28"/>
                <w:lang w:val="uk-UA"/>
              </w:rPr>
            </w:pPr>
            <w:r w:rsidRPr="00E22FFE">
              <w:rPr>
                <w:color w:val="000000"/>
                <w:sz w:val="28"/>
                <w:szCs w:val="28"/>
                <w:lang w:val="uk-UA"/>
              </w:rPr>
              <w:t xml:space="preserve"> Національне Положення (Стандарт) бухгалтерського обліку в державному секторі 136 «Біологічні активи»: Наказ МФУ від 15.11.2017р. №943</w:t>
            </w:r>
            <w:r w:rsidRPr="00E22FFE">
              <w:rPr>
                <w:lang w:val="uk-UA"/>
              </w:rPr>
              <w:t xml:space="preserve"> URL:    </w:t>
            </w:r>
            <w:hyperlink r:id="rId22" w:history="1">
              <w:r w:rsidRPr="00E22FFE">
                <w:rPr>
                  <w:color w:val="0000FF"/>
                  <w:sz w:val="28"/>
                  <w:szCs w:val="28"/>
                  <w:u w:val="single"/>
                </w:rPr>
                <w:t>https://zakon.rada.gov.ua/laws/show/z1478-17</w:t>
              </w:r>
            </w:hyperlink>
            <w:r w:rsidRPr="00E22FFE">
              <w:rPr>
                <w:color w:val="000000"/>
                <w:sz w:val="28"/>
                <w:szCs w:val="28"/>
                <w:lang w:val="uk-UA"/>
              </w:rPr>
              <w:t>(дата звернення: 02.07.2019).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Бухгалтерський фінансовий облік: Підручник для студентів спеціальності “Облік та аудит” вищих навчальних закладів. / За ред. проф. Ф.Ф. </w:t>
            </w:r>
            <w:proofErr w:type="spellStart"/>
            <w:r w:rsidRPr="00E22FFE">
              <w:rPr>
                <w:color w:val="000000"/>
                <w:sz w:val="28"/>
                <w:szCs w:val="28"/>
                <w:lang w:val="uk-UA"/>
              </w:rPr>
              <w:t>Бутинця</w:t>
            </w:r>
            <w:proofErr w:type="spellEnd"/>
            <w:r w:rsidRPr="00E22FFE">
              <w:rPr>
                <w:color w:val="000000"/>
                <w:sz w:val="28"/>
                <w:szCs w:val="28"/>
                <w:lang w:val="uk-UA"/>
              </w:rPr>
              <w:t xml:space="preserve">. 7-ме вид., </w:t>
            </w:r>
            <w:proofErr w:type="spellStart"/>
            <w:r w:rsidRPr="00E22FFE">
              <w:rPr>
                <w:color w:val="000000"/>
                <w:sz w:val="28"/>
                <w:szCs w:val="28"/>
                <w:lang w:val="uk-UA"/>
              </w:rPr>
              <w:t>доп</w:t>
            </w:r>
            <w:proofErr w:type="spellEnd"/>
            <w:r w:rsidRPr="00E22FFE">
              <w:rPr>
                <w:color w:val="000000"/>
                <w:sz w:val="28"/>
                <w:szCs w:val="28"/>
                <w:lang w:val="uk-UA"/>
              </w:rPr>
              <w:t>. та перероб. Житомир: ПП “Рута”, 2006. 832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bCs/>
                <w:color w:val="000000"/>
                <w:sz w:val="28"/>
                <w:szCs w:val="28"/>
                <w:lang w:val="uk-UA"/>
              </w:rPr>
              <w:t>Порядок заповнення форм фінансової звітності в державному секторі:</w:t>
            </w:r>
            <w:r w:rsidRPr="00E22FFE">
              <w:rPr>
                <w:color w:val="000000"/>
                <w:sz w:val="28"/>
                <w:szCs w:val="28"/>
              </w:rPr>
              <w:t xml:space="preserve"> </w:t>
            </w:r>
            <w:r w:rsidRPr="00E22FFE">
              <w:rPr>
                <w:color w:val="000000"/>
                <w:sz w:val="28"/>
                <w:szCs w:val="28"/>
                <w:lang w:val="uk-UA"/>
              </w:rPr>
              <w:t xml:space="preserve">Наказом Міністерства фінансів України  від 28.02.2017p. №307 URL: </w:t>
            </w:r>
            <w:hyperlink r:id="rId23" w:history="1">
              <w:r w:rsidRPr="00E22FFE">
                <w:rPr>
                  <w:color w:val="0000FF"/>
                  <w:sz w:val="28"/>
                  <w:szCs w:val="28"/>
                  <w:u w:val="single"/>
                </w:rPr>
                <w:t>https</w:t>
              </w:r>
              <w:r w:rsidRPr="00E22FFE">
                <w:rPr>
                  <w:color w:val="0000FF"/>
                  <w:sz w:val="28"/>
                  <w:szCs w:val="28"/>
                  <w:u w:val="single"/>
                  <w:lang w:val="uk-UA"/>
                </w:rPr>
                <w:t>://</w:t>
              </w:r>
              <w:r w:rsidRPr="00E22FFE">
                <w:rPr>
                  <w:color w:val="0000FF"/>
                  <w:sz w:val="28"/>
                  <w:szCs w:val="28"/>
                  <w:u w:val="single"/>
                </w:rPr>
                <w:t>zakon</w:t>
              </w:r>
              <w:r w:rsidRPr="00E22FFE">
                <w:rPr>
                  <w:color w:val="0000FF"/>
                  <w:sz w:val="28"/>
                  <w:szCs w:val="28"/>
                  <w:u w:val="single"/>
                  <w:lang w:val="uk-UA"/>
                </w:rPr>
                <w:t>.</w:t>
              </w:r>
              <w:r w:rsidRPr="00E22FFE">
                <w:rPr>
                  <w:color w:val="0000FF"/>
                  <w:sz w:val="28"/>
                  <w:szCs w:val="28"/>
                  <w:u w:val="single"/>
                </w:rPr>
                <w:t>rada</w:t>
              </w:r>
              <w:r w:rsidRPr="00E22FFE">
                <w:rPr>
                  <w:color w:val="0000FF"/>
                  <w:sz w:val="28"/>
                  <w:szCs w:val="28"/>
                  <w:u w:val="single"/>
                  <w:lang w:val="uk-UA"/>
                </w:rPr>
                <w:t>.</w:t>
              </w:r>
              <w:r w:rsidRPr="00E22FFE">
                <w:rPr>
                  <w:color w:val="0000FF"/>
                  <w:sz w:val="28"/>
                  <w:szCs w:val="28"/>
                  <w:u w:val="single"/>
                </w:rPr>
                <w:t>gov</w:t>
              </w:r>
              <w:r w:rsidRPr="00E22FFE">
                <w:rPr>
                  <w:color w:val="0000FF"/>
                  <w:sz w:val="28"/>
                  <w:szCs w:val="28"/>
                  <w:u w:val="single"/>
                  <w:lang w:val="uk-UA"/>
                </w:rPr>
                <w:t>.</w:t>
              </w:r>
              <w:r w:rsidRPr="00E22FFE">
                <w:rPr>
                  <w:color w:val="0000FF"/>
                  <w:sz w:val="28"/>
                  <w:szCs w:val="28"/>
                  <w:u w:val="single"/>
                </w:rPr>
                <w:t>ua</w:t>
              </w:r>
              <w:r w:rsidRPr="00E22FFE">
                <w:rPr>
                  <w:color w:val="0000FF"/>
                  <w:sz w:val="28"/>
                  <w:szCs w:val="28"/>
                  <w:u w:val="single"/>
                  <w:lang w:val="uk-UA"/>
                </w:rPr>
                <w:t>/</w:t>
              </w:r>
              <w:r w:rsidRPr="00E22FFE">
                <w:rPr>
                  <w:color w:val="0000FF"/>
                  <w:sz w:val="28"/>
                  <w:szCs w:val="28"/>
                  <w:u w:val="single"/>
                </w:rPr>
                <w:t>laws</w:t>
              </w:r>
              <w:r w:rsidRPr="00E22FFE">
                <w:rPr>
                  <w:color w:val="0000FF"/>
                  <w:sz w:val="28"/>
                  <w:szCs w:val="28"/>
                  <w:u w:val="single"/>
                  <w:lang w:val="uk-UA"/>
                </w:rPr>
                <w:t>/</w:t>
              </w:r>
              <w:r w:rsidRPr="00E22FFE">
                <w:rPr>
                  <w:color w:val="0000FF"/>
                  <w:sz w:val="28"/>
                  <w:szCs w:val="28"/>
                  <w:u w:val="single"/>
                </w:rPr>
                <w:t>show</w:t>
              </w:r>
              <w:r w:rsidRPr="00E22FFE">
                <w:rPr>
                  <w:color w:val="0000FF"/>
                  <w:sz w:val="28"/>
                  <w:szCs w:val="28"/>
                  <w:u w:val="single"/>
                  <w:lang w:val="uk-UA"/>
                </w:rPr>
                <w:t>/</w:t>
              </w:r>
              <w:r w:rsidRPr="00E22FFE">
                <w:rPr>
                  <w:color w:val="0000FF"/>
                  <w:sz w:val="28"/>
                  <w:szCs w:val="28"/>
                  <w:u w:val="single"/>
                </w:rPr>
                <w:t>z</w:t>
              </w:r>
              <w:r w:rsidRPr="00E22FFE">
                <w:rPr>
                  <w:color w:val="0000FF"/>
                  <w:sz w:val="28"/>
                  <w:szCs w:val="28"/>
                  <w:u w:val="single"/>
                  <w:lang w:val="uk-UA"/>
                </w:rPr>
                <w:t>1547-17</w:t>
              </w:r>
            </w:hyperlink>
            <w:r w:rsidRPr="00E22FFE">
              <w:rPr>
                <w:color w:val="000000"/>
                <w:sz w:val="28"/>
                <w:szCs w:val="28"/>
                <w:lang w:val="uk-UA"/>
              </w:rPr>
              <w:t xml:space="preserve"> (дата звернення: 08.08.2019).  </w:t>
            </w:r>
          </w:p>
          <w:p w:rsidR="00E22FFE" w:rsidRPr="00E22FFE" w:rsidRDefault="00E22FFE" w:rsidP="00E22FFE">
            <w:pPr>
              <w:widowControl w:val="0"/>
              <w:numPr>
                <w:ilvl w:val="0"/>
                <w:numId w:val="7"/>
              </w:numPr>
              <w:autoSpaceDE w:val="0"/>
              <w:autoSpaceDN w:val="0"/>
              <w:spacing w:line="360" w:lineRule="auto"/>
              <w:ind w:right="175"/>
              <w:jc w:val="both"/>
              <w:rPr>
                <w:color w:val="000000"/>
                <w:sz w:val="28"/>
                <w:szCs w:val="28"/>
                <w:lang w:val="uk-UA"/>
              </w:rPr>
            </w:pPr>
            <w:r w:rsidRPr="00E22FFE">
              <w:rPr>
                <w:color w:val="000000"/>
                <w:sz w:val="28"/>
                <w:szCs w:val="28"/>
                <w:lang w:val="uk-UA"/>
              </w:rPr>
              <w:t xml:space="preserve">Національне положення (стандарт) бухгалтерського обліку в державному секторі 133 «Фінансові інвестиції»: Наказ МФУ  від 18.05.20р.№73 URL:  </w:t>
            </w:r>
            <w:hyperlink r:id="rId24" w:history="1">
              <w:r w:rsidRPr="00E22FFE">
                <w:rPr>
                  <w:color w:val="0000FF"/>
                  <w:sz w:val="28"/>
                  <w:szCs w:val="28"/>
                  <w:u w:val="single"/>
                </w:rPr>
                <w:t>https://zakon.rada.gov.ua/laws/show/z0901-12</w:t>
              </w:r>
            </w:hyperlink>
            <w:r w:rsidRPr="00E22FFE">
              <w:rPr>
                <w:color w:val="000000"/>
                <w:sz w:val="28"/>
                <w:szCs w:val="28"/>
                <w:lang w:val="uk-UA"/>
              </w:rPr>
              <w:t>(дата звернення: 09.09.2019).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Азаренков</w:t>
            </w:r>
            <w:proofErr w:type="spellEnd"/>
            <w:r w:rsidRPr="00E22FFE">
              <w:rPr>
                <w:color w:val="000000"/>
                <w:sz w:val="28"/>
                <w:szCs w:val="28"/>
                <w:lang w:val="uk-UA"/>
              </w:rPr>
              <w:t xml:space="preserve"> Г.Ф., </w:t>
            </w:r>
            <w:proofErr w:type="spellStart"/>
            <w:r w:rsidRPr="00E22FFE">
              <w:rPr>
                <w:color w:val="000000"/>
                <w:sz w:val="28"/>
                <w:szCs w:val="28"/>
                <w:lang w:val="uk-UA"/>
              </w:rPr>
              <w:t>Петряєва</w:t>
            </w:r>
            <w:proofErr w:type="spellEnd"/>
            <w:r w:rsidRPr="00E22FFE">
              <w:rPr>
                <w:color w:val="000000"/>
                <w:sz w:val="28"/>
                <w:szCs w:val="28"/>
                <w:lang w:val="uk-UA"/>
              </w:rPr>
              <w:t xml:space="preserve"> З.Ф., </w:t>
            </w:r>
            <w:proofErr w:type="spellStart"/>
            <w:r w:rsidRPr="00E22FFE">
              <w:rPr>
                <w:color w:val="000000"/>
                <w:sz w:val="28"/>
                <w:szCs w:val="28"/>
                <w:lang w:val="uk-UA"/>
              </w:rPr>
              <w:t>Хмеленко</w:t>
            </w:r>
            <w:proofErr w:type="spellEnd"/>
            <w:r w:rsidRPr="00E22FFE">
              <w:rPr>
                <w:color w:val="000000"/>
                <w:sz w:val="28"/>
                <w:szCs w:val="28"/>
                <w:lang w:val="uk-UA"/>
              </w:rPr>
              <w:t xml:space="preserve"> Г.Г. Економічний аналіз: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Х.: ХДЕУ, 2003. 248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Аналіз господарської діяльності :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 за ред. В.О. Шевчук, О.В. Коновалова. К.: ДП «</w:t>
            </w:r>
            <w:proofErr w:type="spellStart"/>
            <w:r w:rsidRPr="00E22FFE">
              <w:rPr>
                <w:color w:val="000000"/>
                <w:sz w:val="28"/>
                <w:szCs w:val="28"/>
                <w:lang w:val="uk-UA"/>
              </w:rPr>
              <w:t>Інформ</w:t>
            </w:r>
            <w:proofErr w:type="spellEnd"/>
            <w:r w:rsidRPr="00E22FFE">
              <w:rPr>
                <w:color w:val="000000"/>
                <w:sz w:val="28"/>
                <w:szCs w:val="28"/>
                <w:lang w:val="uk-UA"/>
              </w:rPr>
              <w:t>.-</w:t>
            </w:r>
            <w:proofErr w:type="spellStart"/>
            <w:r w:rsidRPr="00E22FFE">
              <w:rPr>
                <w:color w:val="000000"/>
                <w:sz w:val="28"/>
                <w:szCs w:val="28"/>
                <w:lang w:val="uk-UA"/>
              </w:rPr>
              <w:t>аналіт</w:t>
            </w:r>
            <w:proofErr w:type="spellEnd"/>
            <w:r w:rsidRPr="00E22FFE">
              <w:rPr>
                <w:color w:val="000000"/>
                <w:sz w:val="28"/>
                <w:szCs w:val="28"/>
                <w:lang w:val="uk-UA"/>
              </w:rPr>
              <w:t>. агентство», 2011. 399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Артюх</w:t>
            </w:r>
            <w:proofErr w:type="spellEnd"/>
            <w:r w:rsidRPr="00E22FFE">
              <w:rPr>
                <w:color w:val="000000"/>
                <w:sz w:val="28"/>
                <w:szCs w:val="28"/>
                <w:lang w:val="uk-UA"/>
              </w:rPr>
              <w:t xml:space="preserve"> О. В., </w:t>
            </w:r>
            <w:proofErr w:type="spellStart"/>
            <w:r w:rsidRPr="00E22FFE">
              <w:rPr>
                <w:color w:val="000000"/>
                <w:sz w:val="28"/>
                <w:szCs w:val="28"/>
                <w:lang w:val="uk-UA"/>
              </w:rPr>
              <w:t>Падура</w:t>
            </w:r>
            <w:proofErr w:type="spellEnd"/>
            <w:r w:rsidRPr="00E22FFE">
              <w:rPr>
                <w:color w:val="000000"/>
                <w:sz w:val="28"/>
                <w:szCs w:val="28"/>
                <w:lang w:val="uk-UA"/>
              </w:rPr>
              <w:t xml:space="preserve"> А.Г. Розрахунки з оплати праці: методичні засади аудиторської перевірки. Напрямки розвитку обліку, контролю та економічного аналізу в умовах глобалізації: тези доповідей ІІ міжнародної студентської науково-практичної інтернет-конференції. Одеса: ОНЕУ, 2016. Ч. 1. С. 262-264.</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Атамас</w:t>
            </w:r>
            <w:proofErr w:type="spellEnd"/>
            <w:r w:rsidRPr="00E22FFE">
              <w:rPr>
                <w:color w:val="000000"/>
                <w:sz w:val="28"/>
                <w:szCs w:val="28"/>
                <w:lang w:val="uk-UA"/>
              </w:rPr>
              <w:t xml:space="preserve"> П.Й. Бухгалтерський облік у галузях економіки :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посiбник</w:t>
            </w:r>
            <w:proofErr w:type="spellEnd"/>
            <w:r w:rsidRPr="00E22FFE">
              <w:rPr>
                <w:color w:val="000000"/>
                <w:sz w:val="28"/>
                <w:szCs w:val="28"/>
                <w:lang w:val="uk-UA"/>
              </w:rPr>
              <w:t xml:space="preserve">. 2-ге вид., перероб. та </w:t>
            </w:r>
            <w:proofErr w:type="spellStart"/>
            <w:r w:rsidRPr="00E22FFE">
              <w:rPr>
                <w:color w:val="000000"/>
                <w:sz w:val="28"/>
                <w:szCs w:val="28"/>
                <w:lang w:val="uk-UA"/>
              </w:rPr>
              <w:t>доп</w:t>
            </w:r>
            <w:proofErr w:type="spellEnd"/>
            <w:r w:rsidRPr="00E22FFE">
              <w:rPr>
                <w:color w:val="000000"/>
                <w:sz w:val="28"/>
                <w:szCs w:val="28"/>
                <w:lang w:val="uk-UA"/>
              </w:rPr>
              <w:t xml:space="preserve">. К.: ЦУЛ, 2010. 392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lastRenderedPageBreak/>
              <w:t xml:space="preserve">Аудит (основи державного, незалежного професійного та внутрішнього аудиту) : підручник. Одеська </w:t>
            </w:r>
            <w:proofErr w:type="spellStart"/>
            <w:r w:rsidRPr="00E22FFE">
              <w:rPr>
                <w:color w:val="000000"/>
                <w:sz w:val="28"/>
                <w:szCs w:val="28"/>
                <w:lang w:val="uk-UA"/>
              </w:rPr>
              <w:t>нац</w:t>
            </w:r>
            <w:proofErr w:type="spellEnd"/>
            <w:r w:rsidRPr="00E22FFE">
              <w:rPr>
                <w:color w:val="000000"/>
                <w:sz w:val="28"/>
                <w:szCs w:val="28"/>
                <w:lang w:val="uk-UA"/>
              </w:rPr>
              <w:t xml:space="preserve">. академія харчових технологій, Одеський </w:t>
            </w:r>
            <w:proofErr w:type="spellStart"/>
            <w:r w:rsidRPr="00E22FFE">
              <w:rPr>
                <w:color w:val="000000"/>
                <w:sz w:val="28"/>
                <w:szCs w:val="28"/>
                <w:lang w:val="uk-UA"/>
              </w:rPr>
              <w:t>держ</w:t>
            </w:r>
            <w:proofErr w:type="spellEnd"/>
            <w:r w:rsidRPr="00E22FFE">
              <w:rPr>
                <w:color w:val="000000"/>
                <w:sz w:val="28"/>
                <w:szCs w:val="28"/>
                <w:lang w:val="uk-UA"/>
              </w:rPr>
              <w:t xml:space="preserve">. економ. ун-т; ред. </w:t>
            </w:r>
            <w:proofErr w:type="spellStart"/>
            <w:r w:rsidRPr="00E22FFE">
              <w:rPr>
                <w:color w:val="000000"/>
                <w:sz w:val="28"/>
                <w:szCs w:val="28"/>
                <w:lang w:val="uk-UA"/>
              </w:rPr>
              <w:t>Немченко</w:t>
            </w:r>
            <w:proofErr w:type="spellEnd"/>
            <w:r w:rsidRPr="00E22FFE">
              <w:rPr>
                <w:color w:val="000000"/>
                <w:sz w:val="28"/>
                <w:szCs w:val="28"/>
                <w:lang w:val="uk-UA"/>
              </w:rPr>
              <w:t>, О. Ю. Редько. К. : ЦУЛ. 2012. 540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rPr>
            </w:pPr>
            <w:proofErr w:type="spellStart"/>
            <w:r w:rsidRPr="00E22FFE">
              <w:rPr>
                <w:color w:val="000000"/>
                <w:sz w:val="28"/>
                <w:szCs w:val="28"/>
              </w:rPr>
              <w:t>Барсукова</w:t>
            </w:r>
            <w:proofErr w:type="spellEnd"/>
            <w:r w:rsidRPr="00E22FFE">
              <w:rPr>
                <w:color w:val="000000"/>
                <w:sz w:val="28"/>
                <w:szCs w:val="28"/>
              </w:rPr>
              <w:t xml:space="preserve"> М.А. </w:t>
            </w:r>
            <w:proofErr w:type="spellStart"/>
            <w:r w:rsidRPr="00E22FFE">
              <w:rPr>
                <w:color w:val="000000"/>
                <w:sz w:val="28"/>
                <w:szCs w:val="28"/>
              </w:rPr>
              <w:t>Внеоборотные</w:t>
            </w:r>
            <w:proofErr w:type="spellEnd"/>
            <w:r w:rsidRPr="00E22FFE">
              <w:rPr>
                <w:color w:val="000000"/>
                <w:sz w:val="28"/>
                <w:szCs w:val="28"/>
              </w:rPr>
              <w:t xml:space="preserve"> активы организаций потребительской  кооперации и анализ их использования: </w:t>
            </w:r>
            <w:proofErr w:type="spellStart"/>
            <w:r w:rsidRPr="00E22FFE">
              <w:rPr>
                <w:color w:val="000000"/>
                <w:sz w:val="28"/>
                <w:szCs w:val="28"/>
              </w:rPr>
              <w:t>автореф</w:t>
            </w:r>
            <w:proofErr w:type="spellEnd"/>
            <w:r w:rsidRPr="00E22FFE">
              <w:rPr>
                <w:color w:val="000000"/>
                <w:sz w:val="28"/>
                <w:szCs w:val="28"/>
              </w:rPr>
              <w:t xml:space="preserve">.  </w:t>
            </w:r>
            <w:proofErr w:type="spellStart"/>
            <w:r w:rsidRPr="00E22FFE">
              <w:rPr>
                <w:color w:val="000000"/>
                <w:sz w:val="28"/>
                <w:szCs w:val="28"/>
              </w:rPr>
              <w:t>дис</w:t>
            </w:r>
            <w:proofErr w:type="spellEnd"/>
            <w:r w:rsidRPr="00E22FFE">
              <w:rPr>
                <w:color w:val="000000"/>
                <w:sz w:val="28"/>
                <w:szCs w:val="28"/>
              </w:rPr>
              <w:t xml:space="preserve">.  на  соискание  наук,  степени  кандидата экономических  наук:  </w:t>
            </w:r>
            <w:proofErr w:type="gramStart"/>
            <w:r w:rsidRPr="00E22FFE">
              <w:rPr>
                <w:color w:val="000000"/>
                <w:sz w:val="28"/>
                <w:szCs w:val="28"/>
              </w:rPr>
              <w:t>спец</w:t>
            </w:r>
            <w:proofErr w:type="gramEnd"/>
            <w:r w:rsidRPr="00E22FFE">
              <w:rPr>
                <w:color w:val="000000"/>
                <w:sz w:val="28"/>
                <w:szCs w:val="28"/>
              </w:rPr>
              <w:t xml:space="preserve">:  08.00.12  /  М.А. </w:t>
            </w:r>
            <w:proofErr w:type="spellStart"/>
            <w:r w:rsidRPr="00E22FFE">
              <w:rPr>
                <w:color w:val="000000"/>
                <w:sz w:val="28"/>
                <w:szCs w:val="28"/>
              </w:rPr>
              <w:t>Борсукова</w:t>
            </w:r>
            <w:proofErr w:type="spellEnd"/>
            <w:r w:rsidRPr="00E22FFE">
              <w:rPr>
                <w:color w:val="000000"/>
                <w:sz w:val="28"/>
                <w:szCs w:val="28"/>
                <w:lang w:val="uk-UA"/>
              </w:rPr>
              <w:t xml:space="preserve">: </w:t>
            </w:r>
            <w:r w:rsidRPr="00E22FFE">
              <w:rPr>
                <w:color w:val="000000"/>
                <w:sz w:val="28"/>
                <w:szCs w:val="28"/>
              </w:rPr>
              <w:t xml:space="preserve">Новосибирск, 2004.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rPr>
              <w:t xml:space="preserve"> </w:t>
            </w:r>
            <w:proofErr w:type="spellStart"/>
            <w:r w:rsidRPr="00E22FFE">
              <w:rPr>
                <w:color w:val="000000"/>
                <w:sz w:val="28"/>
                <w:szCs w:val="28"/>
                <w:lang w:val="uk-UA"/>
              </w:rPr>
              <w:t>Бенько</w:t>
            </w:r>
            <w:proofErr w:type="spellEnd"/>
            <w:r w:rsidRPr="00E22FFE">
              <w:rPr>
                <w:color w:val="000000"/>
                <w:sz w:val="28"/>
                <w:szCs w:val="28"/>
                <w:lang w:val="uk-UA"/>
              </w:rPr>
              <w:t xml:space="preserve"> І. Аналіз ефективності використання основних засобів у медичних установах.  URL: </w:t>
            </w:r>
            <w:hyperlink r:id="rId25" w:history="1">
              <w:r w:rsidRPr="00E22FFE">
                <w:rPr>
                  <w:color w:val="0000FF"/>
                  <w:sz w:val="28"/>
                  <w:szCs w:val="28"/>
                  <w:u w:val="single"/>
                  <w:lang w:val="uk-UA"/>
                </w:rPr>
                <w:t>http://archive.nbuv.gov.ua/portal</w:t>
              </w:r>
            </w:hyperlink>
            <w:r w:rsidRPr="00E22FFE">
              <w:rPr>
                <w:color w:val="000000"/>
                <w:sz w:val="28"/>
                <w:szCs w:val="28"/>
                <w:lang w:val="uk-UA"/>
              </w:rPr>
              <w:t xml:space="preserve"> (дата звернення 12.10.2019).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Білуха М.Т. Аудит : підручник. К.: Знання, 2006, 768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Білуха Т.М. Теорія </w:t>
            </w:r>
            <w:proofErr w:type="spellStart"/>
            <w:r w:rsidRPr="00E22FFE">
              <w:rPr>
                <w:color w:val="000000"/>
                <w:sz w:val="28"/>
                <w:szCs w:val="28"/>
                <w:lang w:val="uk-UA"/>
              </w:rPr>
              <w:t>фінансово"господарського</w:t>
            </w:r>
            <w:proofErr w:type="spellEnd"/>
            <w:r w:rsidRPr="00E22FFE">
              <w:rPr>
                <w:color w:val="000000"/>
                <w:sz w:val="28"/>
                <w:szCs w:val="28"/>
                <w:lang w:val="uk-UA"/>
              </w:rPr>
              <w:t xml:space="preserve"> контролю та аудиту: підручник. К.: "Вища школа", 1994. 364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Болюх</w:t>
            </w:r>
            <w:proofErr w:type="spellEnd"/>
            <w:r w:rsidRPr="00E22FFE">
              <w:rPr>
                <w:color w:val="000000"/>
                <w:sz w:val="28"/>
                <w:szCs w:val="28"/>
                <w:lang w:val="uk-UA"/>
              </w:rPr>
              <w:t xml:space="preserve"> М. А. Аналіз фінансово-господарської діяльності бюджетних установ :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посібн</w:t>
            </w:r>
            <w:proofErr w:type="spellEnd"/>
            <w:r w:rsidRPr="00E22FFE">
              <w:rPr>
                <w:color w:val="000000"/>
                <w:sz w:val="28"/>
                <w:szCs w:val="28"/>
                <w:lang w:val="uk-UA"/>
              </w:rPr>
              <w:t xml:space="preserve">./ М. А. </w:t>
            </w:r>
            <w:proofErr w:type="spellStart"/>
            <w:r w:rsidRPr="00E22FFE">
              <w:rPr>
                <w:color w:val="000000"/>
                <w:sz w:val="28"/>
                <w:szCs w:val="28"/>
                <w:lang w:val="uk-UA"/>
              </w:rPr>
              <w:t>Болюх</w:t>
            </w:r>
            <w:proofErr w:type="spellEnd"/>
            <w:r w:rsidRPr="00E22FFE">
              <w:rPr>
                <w:color w:val="000000"/>
                <w:sz w:val="28"/>
                <w:szCs w:val="28"/>
                <w:lang w:val="uk-UA"/>
              </w:rPr>
              <w:t>. К. : КНЕУ, 2008. 342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Будник Л.А., </w:t>
            </w:r>
            <w:proofErr w:type="spellStart"/>
            <w:r w:rsidRPr="00E22FFE">
              <w:rPr>
                <w:color w:val="000000"/>
                <w:sz w:val="28"/>
                <w:szCs w:val="28"/>
                <w:lang w:val="uk-UA"/>
              </w:rPr>
              <w:t>Голяш</w:t>
            </w:r>
            <w:proofErr w:type="spellEnd"/>
            <w:r w:rsidRPr="00E22FFE">
              <w:rPr>
                <w:color w:val="000000"/>
                <w:sz w:val="28"/>
                <w:szCs w:val="28"/>
                <w:lang w:val="uk-UA"/>
              </w:rPr>
              <w:t xml:space="preserve"> І.Д. Класифікація державного аудиту. Економіка та суспільство. 2016. № 2. С. 661–665.</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Бутинець</w:t>
            </w:r>
            <w:proofErr w:type="spellEnd"/>
            <w:r w:rsidRPr="00E22FFE">
              <w:rPr>
                <w:color w:val="000000"/>
                <w:sz w:val="28"/>
                <w:szCs w:val="28"/>
                <w:lang w:val="uk-UA"/>
              </w:rPr>
              <w:t xml:space="preserve"> Ф.Ф. Аудит : підручник для студентів спеціальності «Облік і аудит» </w:t>
            </w:r>
            <w:proofErr w:type="spellStart"/>
            <w:r w:rsidRPr="00E22FFE">
              <w:rPr>
                <w:color w:val="000000"/>
                <w:sz w:val="28"/>
                <w:szCs w:val="28"/>
                <w:lang w:val="uk-UA"/>
              </w:rPr>
              <w:t>вищ</w:t>
            </w:r>
            <w:proofErr w:type="spellEnd"/>
            <w:r w:rsidRPr="00E22FFE">
              <w:rPr>
                <w:color w:val="000000"/>
                <w:sz w:val="28"/>
                <w:szCs w:val="28"/>
                <w:lang w:val="uk-UA"/>
              </w:rPr>
              <w:t xml:space="preserve">. </w:t>
            </w:r>
            <w:proofErr w:type="spellStart"/>
            <w:r w:rsidRPr="00E22FFE">
              <w:rPr>
                <w:color w:val="000000"/>
                <w:sz w:val="28"/>
                <w:szCs w:val="28"/>
                <w:lang w:val="uk-UA"/>
              </w:rPr>
              <w:t>навч</w:t>
            </w:r>
            <w:proofErr w:type="spellEnd"/>
            <w:r w:rsidRPr="00E22FFE">
              <w:rPr>
                <w:color w:val="000000"/>
                <w:sz w:val="28"/>
                <w:szCs w:val="28"/>
                <w:lang w:val="uk-UA"/>
              </w:rPr>
              <w:t xml:space="preserve">. закладів. 2-е вид. Житомир: ПП «Рута», 2007, 672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Бухгалтерський облік: практичний посібник.  М.Ф. </w:t>
            </w:r>
            <w:proofErr w:type="spellStart"/>
            <w:r w:rsidRPr="00E22FFE">
              <w:rPr>
                <w:color w:val="000000"/>
                <w:sz w:val="28"/>
                <w:szCs w:val="28"/>
                <w:lang w:val="uk-UA"/>
              </w:rPr>
              <w:t>Огійчук</w:t>
            </w:r>
            <w:proofErr w:type="spellEnd"/>
            <w:r w:rsidRPr="00E22FFE">
              <w:rPr>
                <w:color w:val="000000"/>
                <w:sz w:val="28"/>
                <w:szCs w:val="28"/>
                <w:lang w:val="uk-UA"/>
              </w:rPr>
              <w:t xml:space="preserve">, К.О. </w:t>
            </w:r>
            <w:proofErr w:type="spellStart"/>
            <w:r w:rsidRPr="00E22FFE">
              <w:rPr>
                <w:color w:val="000000"/>
                <w:sz w:val="28"/>
                <w:szCs w:val="28"/>
                <w:lang w:val="uk-UA"/>
              </w:rPr>
              <w:t>Утенкова</w:t>
            </w:r>
            <w:proofErr w:type="spellEnd"/>
            <w:r w:rsidRPr="00E22FFE">
              <w:rPr>
                <w:color w:val="000000"/>
                <w:sz w:val="28"/>
                <w:szCs w:val="28"/>
                <w:lang w:val="uk-UA"/>
              </w:rPr>
              <w:t xml:space="preserve">, О.В. Ковальова, В.Є. </w:t>
            </w:r>
            <w:proofErr w:type="spellStart"/>
            <w:r w:rsidRPr="00E22FFE">
              <w:rPr>
                <w:color w:val="000000"/>
                <w:sz w:val="28"/>
                <w:szCs w:val="28"/>
                <w:lang w:val="uk-UA"/>
              </w:rPr>
              <w:t>Тредіт</w:t>
            </w:r>
            <w:proofErr w:type="spellEnd"/>
            <w:r w:rsidRPr="00E22FFE">
              <w:rPr>
                <w:color w:val="000000"/>
                <w:sz w:val="28"/>
                <w:szCs w:val="28"/>
                <w:lang w:val="uk-UA"/>
              </w:rPr>
              <w:t>. Х., 2015. 334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Бухгалтерський фінансовий облік: теорія і практика: </w:t>
            </w:r>
            <w:proofErr w:type="spellStart"/>
            <w:r w:rsidRPr="00E22FFE">
              <w:rPr>
                <w:color w:val="000000"/>
                <w:sz w:val="28"/>
                <w:szCs w:val="28"/>
                <w:lang w:val="uk-UA"/>
              </w:rPr>
              <w:t>навч</w:t>
            </w:r>
            <w:proofErr w:type="spellEnd"/>
            <w:r w:rsidRPr="00E22FFE">
              <w:rPr>
                <w:color w:val="000000"/>
                <w:sz w:val="28"/>
                <w:szCs w:val="28"/>
                <w:lang w:val="uk-UA"/>
              </w:rPr>
              <w:t>.-</w:t>
            </w:r>
            <w:proofErr w:type="spellStart"/>
            <w:r w:rsidRPr="00E22FFE">
              <w:rPr>
                <w:color w:val="000000"/>
                <w:sz w:val="28"/>
                <w:szCs w:val="28"/>
                <w:lang w:val="uk-UA"/>
              </w:rPr>
              <w:t>практ</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xml:space="preserve">. / Н.І. </w:t>
            </w:r>
            <w:proofErr w:type="spellStart"/>
            <w:r w:rsidRPr="00E22FFE">
              <w:rPr>
                <w:color w:val="000000"/>
                <w:sz w:val="28"/>
                <w:szCs w:val="28"/>
                <w:lang w:val="uk-UA"/>
              </w:rPr>
              <w:t>Верхоглядова</w:t>
            </w:r>
            <w:proofErr w:type="spellEnd"/>
            <w:r w:rsidRPr="00E22FFE">
              <w:rPr>
                <w:color w:val="000000"/>
                <w:sz w:val="28"/>
                <w:szCs w:val="28"/>
                <w:lang w:val="uk-UA"/>
              </w:rPr>
              <w:t>, В.П. Шило, С.Б. Ільїна та ін. К.: Центр учбової л-ри, 2010. 536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bookmarkStart w:id="0" w:name="_Ref439067447"/>
            <w:proofErr w:type="spellStart"/>
            <w:r w:rsidRPr="00E22FFE">
              <w:rPr>
                <w:color w:val="000000"/>
                <w:sz w:val="28"/>
                <w:szCs w:val="28"/>
                <w:lang w:val="uk-UA"/>
              </w:rPr>
              <w:t>Валецька</w:t>
            </w:r>
            <w:proofErr w:type="spellEnd"/>
            <w:r w:rsidRPr="00E22FFE">
              <w:rPr>
                <w:color w:val="000000"/>
                <w:sz w:val="28"/>
                <w:szCs w:val="28"/>
                <w:lang w:val="uk-UA"/>
              </w:rPr>
              <w:t xml:space="preserve"> О.В. Правове регулювання оплати праці: навчальний посібник для студентів. Миколаїв : Вид-во ЧДУ імені Петра Могили, 2012. 220 с.</w:t>
            </w:r>
            <w:bookmarkEnd w:id="0"/>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rPr>
            </w:pPr>
            <w:proofErr w:type="spellStart"/>
            <w:r w:rsidRPr="00E22FFE">
              <w:rPr>
                <w:color w:val="000000"/>
                <w:sz w:val="28"/>
                <w:szCs w:val="28"/>
              </w:rPr>
              <w:t>Ванкевич</w:t>
            </w:r>
            <w:proofErr w:type="spellEnd"/>
            <w:r w:rsidRPr="00E22FFE">
              <w:rPr>
                <w:color w:val="000000"/>
                <w:sz w:val="28"/>
                <w:szCs w:val="28"/>
              </w:rPr>
              <w:t xml:space="preserve"> В.Е.  Учет </w:t>
            </w:r>
            <w:proofErr w:type="spellStart"/>
            <w:r w:rsidRPr="00E22FFE">
              <w:rPr>
                <w:color w:val="000000"/>
                <w:sz w:val="28"/>
                <w:szCs w:val="28"/>
              </w:rPr>
              <w:t>внеоборотных</w:t>
            </w:r>
            <w:proofErr w:type="spellEnd"/>
            <w:r w:rsidRPr="00E22FFE">
              <w:rPr>
                <w:color w:val="000000"/>
                <w:sz w:val="28"/>
                <w:szCs w:val="28"/>
              </w:rPr>
              <w:t xml:space="preserve"> активов и источников  их формирования: состояние и развитие: </w:t>
            </w:r>
            <w:proofErr w:type="spellStart"/>
            <w:r w:rsidRPr="00E22FFE">
              <w:rPr>
                <w:color w:val="000000"/>
                <w:sz w:val="28"/>
                <w:szCs w:val="28"/>
              </w:rPr>
              <w:t>автореф</w:t>
            </w:r>
            <w:proofErr w:type="spellEnd"/>
            <w:r w:rsidRPr="00E22FFE">
              <w:rPr>
                <w:color w:val="000000"/>
                <w:sz w:val="28"/>
                <w:szCs w:val="28"/>
              </w:rPr>
              <w:t xml:space="preserve">. </w:t>
            </w:r>
            <w:proofErr w:type="spellStart"/>
            <w:r w:rsidRPr="00E22FFE">
              <w:rPr>
                <w:color w:val="000000"/>
                <w:sz w:val="28"/>
                <w:szCs w:val="28"/>
              </w:rPr>
              <w:t>ди</w:t>
            </w:r>
            <w:proofErr w:type="spellEnd"/>
            <w:proofErr w:type="gramStart"/>
            <w:r w:rsidRPr="00E22FFE">
              <w:rPr>
                <w:color w:val="000000"/>
                <w:sz w:val="28"/>
                <w:szCs w:val="28"/>
                <w:lang w:val="en-US"/>
              </w:rPr>
              <w:t>c</w:t>
            </w:r>
            <w:proofErr w:type="gramEnd"/>
            <w:r w:rsidRPr="00E22FFE">
              <w:rPr>
                <w:color w:val="000000"/>
                <w:sz w:val="28"/>
                <w:szCs w:val="28"/>
              </w:rPr>
              <w:t xml:space="preserve">. на соискание наук, степени кандидата экономических наук / В.Е. </w:t>
            </w:r>
            <w:proofErr w:type="spellStart"/>
            <w:r w:rsidRPr="00E22FFE">
              <w:rPr>
                <w:color w:val="000000"/>
                <w:sz w:val="28"/>
                <w:szCs w:val="28"/>
              </w:rPr>
              <w:t>Ванкевич</w:t>
            </w:r>
            <w:proofErr w:type="spellEnd"/>
            <w:r w:rsidRPr="00E22FFE">
              <w:rPr>
                <w:color w:val="000000"/>
                <w:sz w:val="28"/>
                <w:szCs w:val="28"/>
              </w:rPr>
              <w:t>. Минск,  2007.</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Васильчак</w:t>
            </w:r>
            <w:proofErr w:type="spellEnd"/>
            <w:r w:rsidRPr="00E22FFE">
              <w:rPr>
                <w:color w:val="000000"/>
                <w:sz w:val="28"/>
                <w:szCs w:val="28"/>
                <w:lang w:val="uk-UA"/>
              </w:rPr>
              <w:t xml:space="preserve"> С.В., </w:t>
            </w:r>
            <w:proofErr w:type="spellStart"/>
            <w:r w:rsidRPr="00E22FFE">
              <w:rPr>
                <w:color w:val="000000"/>
                <w:sz w:val="28"/>
                <w:szCs w:val="28"/>
                <w:lang w:val="uk-UA"/>
              </w:rPr>
              <w:t>Жидяк</w:t>
            </w:r>
            <w:proofErr w:type="spellEnd"/>
            <w:r w:rsidRPr="00E22FFE">
              <w:rPr>
                <w:color w:val="000000"/>
                <w:sz w:val="28"/>
                <w:szCs w:val="28"/>
                <w:lang w:val="uk-UA"/>
              </w:rPr>
              <w:t xml:space="preserve"> О.Р., </w:t>
            </w:r>
            <w:proofErr w:type="spellStart"/>
            <w:r w:rsidRPr="00E22FFE">
              <w:rPr>
                <w:color w:val="000000"/>
                <w:sz w:val="28"/>
                <w:szCs w:val="28"/>
                <w:lang w:val="uk-UA"/>
              </w:rPr>
              <w:t>Полянчич</w:t>
            </w:r>
            <w:proofErr w:type="spellEnd"/>
            <w:r w:rsidRPr="00E22FFE">
              <w:rPr>
                <w:color w:val="000000"/>
                <w:sz w:val="28"/>
                <w:szCs w:val="28"/>
                <w:lang w:val="uk-UA"/>
              </w:rPr>
              <w:t xml:space="preserve"> Т.М. Теоретичні основи формування оплати праці на підприємстві. Науковий вісник НЛТУ України, 2011. </w:t>
            </w:r>
            <w:proofErr w:type="spellStart"/>
            <w:r w:rsidRPr="00E22FFE">
              <w:rPr>
                <w:color w:val="000000"/>
                <w:sz w:val="28"/>
                <w:szCs w:val="28"/>
                <w:lang w:val="uk-UA"/>
              </w:rPr>
              <w:t>Вип</w:t>
            </w:r>
            <w:proofErr w:type="spellEnd"/>
            <w:r w:rsidRPr="00E22FFE">
              <w:rPr>
                <w:color w:val="000000"/>
                <w:sz w:val="28"/>
                <w:szCs w:val="28"/>
                <w:lang w:val="uk-UA"/>
              </w:rPr>
              <w:t xml:space="preserve">. 21.12, С. 152–157.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lastRenderedPageBreak/>
              <w:t xml:space="preserve">Виноградова М. О., </w:t>
            </w:r>
            <w:proofErr w:type="spellStart"/>
            <w:r w:rsidRPr="00E22FFE">
              <w:rPr>
                <w:color w:val="000000"/>
                <w:sz w:val="28"/>
                <w:szCs w:val="28"/>
                <w:lang w:val="uk-UA"/>
              </w:rPr>
              <w:t>Жидєєва</w:t>
            </w:r>
            <w:proofErr w:type="spellEnd"/>
            <w:r w:rsidRPr="00E22FFE">
              <w:rPr>
                <w:color w:val="000000"/>
                <w:sz w:val="28"/>
                <w:szCs w:val="28"/>
                <w:lang w:val="uk-UA"/>
              </w:rPr>
              <w:t xml:space="preserve"> Л.І. Аудит: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К.: «Центр учбової літератури», 2014. 654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Войнаренко</w:t>
            </w:r>
            <w:proofErr w:type="spellEnd"/>
            <w:r w:rsidRPr="00E22FFE">
              <w:rPr>
                <w:color w:val="000000"/>
                <w:sz w:val="28"/>
                <w:szCs w:val="28"/>
                <w:lang w:val="uk-UA"/>
              </w:rPr>
              <w:t xml:space="preserve"> М.П., Пономарьова Н.А. Міжнародні стандарти фінансової звітності та аудиту: </w:t>
            </w:r>
            <w:proofErr w:type="spellStart"/>
            <w:r w:rsidRPr="00E22FFE">
              <w:rPr>
                <w:color w:val="000000"/>
                <w:sz w:val="28"/>
                <w:szCs w:val="28"/>
                <w:lang w:val="uk-UA"/>
              </w:rPr>
              <w:t>навч</w:t>
            </w:r>
            <w:proofErr w:type="spellEnd"/>
            <w:r w:rsidRPr="00E22FFE">
              <w:rPr>
                <w:color w:val="000000"/>
                <w:sz w:val="28"/>
                <w:szCs w:val="28"/>
                <w:lang w:val="uk-UA"/>
              </w:rPr>
              <w:t>. посібник. К.: ЦУЛ, 2010. 484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Волошина В., </w:t>
            </w:r>
            <w:proofErr w:type="spellStart"/>
            <w:r w:rsidRPr="00E22FFE">
              <w:rPr>
                <w:color w:val="000000"/>
                <w:sz w:val="28"/>
                <w:szCs w:val="28"/>
                <w:lang w:val="uk-UA"/>
              </w:rPr>
              <w:t>Красевич</w:t>
            </w:r>
            <w:proofErr w:type="spellEnd"/>
            <w:r w:rsidRPr="00E22FFE">
              <w:rPr>
                <w:color w:val="000000"/>
                <w:sz w:val="28"/>
                <w:szCs w:val="28"/>
                <w:lang w:val="uk-UA"/>
              </w:rPr>
              <w:t xml:space="preserve"> О. Організація обліку і контролю оплати праці як складова управляння витратами підприємства : навчальний посібник для студентів. Миколаїв : Вид-во ЧДУ імені Петра Могили, 2016. 42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Гнаташин</w:t>
            </w:r>
            <w:proofErr w:type="spellEnd"/>
            <w:r w:rsidRPr="00E22FFE">
              <w:rPr>
                <w:color w:val="000000"/>
                <w:sz w:val="28"/>
                <w:szCs w:val="28"/>
                <w:lang w:val="uk-UA"/>
              </w:rPr>
              <w:t xml:space="preserve"> Л.Б., </w:t>
            </w:r>
            <w:proofErr w:type="spellStart"/>
            <w:r w:rsidRPr="00E22FFE">
              <w:rPr>
                <w:color w:val="000000"/>
                <w:sz w:val="28"/>
                <w:szCs w:val="28"/>
                <w:lang w:val="uk-UA"/>
              </w:rPr>
              <w:t>Прокопишин</w:t>
            </w:r>
            <w:proofErr w:type="spellEnd"/>
            <w:r w:rsidRPr="00E22FFE">
              <w:rPr>
                <w:color w:val="000000"/>
                <w:sz w:val="28"/>
                <w:szCs w:val="28"/>
                <w:lang w:val="uk-UA"/>
              </w:rPr>
              <w:t xml:space="preserve"> О. С. Організація обліку: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Львів, 2006. 432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Гончарук Р. П. Сутність та класифікація кредиторської заборгованості: колізії наукових підходів. // Вісник Житомирського державного технологічного університету. Серія: Економічні науки. 2012. № 1(59). С. 48-51.</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Гончарук Я.А., Рудницький В.С. Аудит : навчальний посібник. 3-те вид. К.: Знання, 2007. 443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Гуцаленко</w:t>
            </w:r>
            <w:proofErr w:type="spellEnd"/>
            <w:r w:rsidRPr="00E22FFE">
              <w:rPr>
                <w:color w:val="000000"/>
                <w:sz w:val="28"/>
                <w:szCs w:val="28"/>
                <w:lang w:val="uk-UA"/>
              </w:rPr>
              <w:t xml:space="preserve"> Л.В. Державний фінансовий контроль: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Посібн</w:t>
            </w:r>
            <w:proofErr w:type="spellEnd"/>
            <w:r w:rsidRPr="00E22FFE">
              <w:rPr>
                <w:color w:val="000000"/>
                <w:sz w:val="28"/>
                <w:szCs w:val="28"/>
                <w:lang w:val="uk-UA"/>
              </w:rPr>
              <w:t xml:space="preserve">./ Л.В. </w:t>
            </w:r>
            <w:proofErr w:type="spellStart"/>
            <w:r w:rsidRPr="00E22FFE">
              <w:rPr>
                <w:color w:val="000000"/>
                <w:sz w:val="28"/>
                <w:szCs w:val="28"/>
                <w:lang w:val="uk-UA"/>
              </w:rPr>
              <w:t>Гуцаленко</w:t>
            </w:r>
            <w:proofErr w:type="spellEnd"/>
            <w:r w:rsidRPr="00E22FFE">
              <w:rPr>
                <w:color w:val="000000"/>
                <w:sz w:val="28"/>
                <w:szCs w:val="28"/>
                <w:lang w:val="uk-UA"/>
              </w:rPr>
              <w:t xml:space="preserve">, В.А. Дерій, М.М. </w:t>
            </w:r>
            <w:proofErr w:type="spellStart"/>
            <w:r w:rsidRPr="00E22FFE">
              <w:rPr>
                <w:color w:val="000000"/>
                <w:sz w:val="28"/>
                <w:szCs w:val="28"/>
                <w:lang w:val="uk-UA"/>
              </w:rPr>
              <w:t>Коцур</w:t>
            </w:r>
            <w:proofErr w:type="spellEnd"/>
            <w:r w:rsidRPr="00E22FFE">
              <w:rPr>
                <w:color w:val="000000"/>
                <w:sz w:val="28"/>
                <w:szCs w:val="28"/>
                <w:lang w:val="uk-UA"/>
              </w:rPr>
              <w:t xml:space="preserve">" </w:t>
            </w:r>
            <w:proofErr w:type="spellStart"/>
            <w:r w:rsidRPr="00E22FFE">
              <w:rPr>
                <w:color w:val="000000"/>
                <w:sz w:val="28"/>
                <w:szCs w:val="28"/>
                <w:lang w:val="uk-UA"/>
              </w:rPr>
              <w:t>патрий</w:t>
            </w:r>
            <w:proofErr w:type="spellEnd"/>
            <w:r w:rsidRPr="00E22FFE">
              <w:rPr>
                <w:color w:val="000000"/>
                <w:sz w:val="28"/>
                <w:szCs w:val="28"/>
                <w:lang w:val="uk-UA"/>
              </w:rPr>
              <w:t>, К.: Центр учбової літератури, 2009. 424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Данилов Е. </w:t>
            </w:r>
            <w:r w:rsidRPr="00E22FFE">
              <w:rPr>
                <w:color w:val="000000"/>
                <w:sz w:val="28"/>
                <w:szCs w:val="28"/>
              </w:rPr>
              <w:t xml:space="preserve">Планирование: анализ, состояния, наличия и использования </w:t>
            </w:r>
            <w:proofErr w:type="spellStart"/>
            <w:r w:rsidRPr="00E22FFE">
              <w:rPr>
                <w:color w:val="000000"/>
                <w:sz w:val="28"/>
                <w:szCs w:val="28"/>
              </w:rPr>
              <w:t>основних</w:t>
            </w:r>
            <w:proofErr w:type="spellEnd"/>
            <w:r w:rsidRPr="00E22FFE">
              <w:rPr>
                <w:color w:val="000000"/>
                <w:sz w:val="28"/>
                <w:szCs w:val="28"/>
              </w:rPr>
              <w:t xml:space="preserve"> сре</w:t>
            </w:r>
            <w:proofErr w:type="gramStart"/>
            <w:r w:rsidRPr="00E22FFE">
              <w:rPr>
                <w:color w:val="000000"/>
                <w:sz w:val="28"/>
                <w:szCs w:val="28"/>
              </w:rPr>
              <w:t>дств в б</w:t>
            </w:r>
            <w:proofErr w:type="gramEnd"/>
            <w:r w:rsidRPr="00E22FFE">
              <w:rPr>
                <w:color w:val="000000"/>
                <w:sz w:val="28"/>
                <w:szCs w:val="28"/>
              </w:rPr>
              <w:t xml:space="preserve">юджетных учреждениях </w:t>
            </w:r>
            <w:proofErr w:type="spellStart"/>
            <w:r w:rsidRPr="00E22FFE">
              <w:rPr>
                <w:color w:val="000000"/>
                <w:sz w:val="28"/>
                <w:szCs w:val="28"/>
                <w:lang w:val="uk-UA"/>
              </w:rPr>
              <w:t>Е.Данилов</w:t>
            </w:r>
            <w:proofErr w:type="spellEnd"/>
            <w:r w:rsidRPr="00E22FFE">
              <w:rPr>
                <w:color w:val="000000"/>
                <w:sz w:val="28"/>
                <w:szCs w:val="28"/>
                <w:lang w:val="uk-UA"/>
              </w:rPr>
              <w:t xml:space="preserve">: http://www.busel. </w:t>
            </w:r>
            <w:proofErr w:type="spellStart"/>
            <w:r w:rsidRPr="00E22FFE">
              <w:rPr>
                <w:color w:val="000000"/>
                <w:sz w:val="28"/>
                <w:szCs w:val="28"/>
                <w:lang w:val="uk-UA"/>
              </w:rPr>
              <w:t>org</w:t>
            </w:r>
            <w:proofErr w:type="spellEnd"/>
            <w:r w:rsidRPr="00E22FFE">
              <w:rPr>
                <w:color w:val="000000"/>
                <w:sz w:val="28"/>
                <w:szCs w:val="28"/>
                <w:lang w:val="uk-UA"/>
              </w:rPr>
              <w:t>/</w:t>
            </w:r>
            <w:proofErr w:type="spellStart"/>
            <w:r w:rsidRPr="00E22FFE">
              <w:rPr>
                <w:color w:val="000000"/>
                <w:sz w:val="28"/>
                <w:szCs w:val="28"/>
                <w:lang w:val="uk-UA"/>
              </w:rPr>
              <w:t>texts</w:t>
            </w:r>
            <w:proofErr w:type="spellEnd"/>
            <w:r w:rsidRPr="00E22FFE">
              <w:rPr>
                <w:color w:val="000000"/>
                <w:sz w:val="28"/>
                <w:szCs w:val="28"/>
                <w:lang w:val="uk-UA"/>
              </w:rPr>
              <w:t>/cat1ek/id5dwyenq.htm.</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Диба В. М. Облік та аналіз необоротних активів: </w:t>
            </w:r>
            <w:proofErr w:type="spellStart"/>
            <w:r w:rsidRPr="00E22FFE">
              <w:rPr>
                <w:color w:val="000000"/>
                <w:sz w:val="28"/>
                <w:szCs w:val="28"/>
                <w:lang w:val="uk-UA"/>
              </w:rPr>
              <w:t>моногр</w:t>
            </w:r>
            <w:proofErr w:type="spellEnd"/>
            <w:r w:rsidRPr="00E22FFE">
              <w:rPr>
                <w:color w:val="000000"/>
                <w:sz w:val="28"/>
                <w:szCs w:val="28"/>
                <w:lang w:val="uk-UA"/>
              </w:rPr>
              <w:t xml:space="preserve">. / В. М. Диба. К.: КНЕУ, 2008. 288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Донєнко</w:t>
            </w:r>
            <w:proofErr w:type="spellEnd"/>
            <w:r w:rsidRPr="00E22FFE">
              <w:rPr>
                <w:color w:val="000000"/>
                <w:sz w:val="28"/>
                <w:szCs w:val="28"/>
                <w:lang w:val="uk-UA"/>
              </w:rPr>
              <w:t xml:space="preserve"> А.О. Документальне оформлення розрахунків із постачальниками та підрядниками.</w:t>
            </w:r>
            <w:r w:rsidRPr="00E22FFE">
              <w:rPr>
                <w:color w:val="000000"/>
                <w:sz w:val="28"/>
                <w:szCs w:val="28"/>
              </w:rPr>
              <w:t xml:space="preserve"> </w:t>
            </w:r>
            <w:r w:rsidRPr="00E22FFE">
              <w:rPr>
                <w:i/>
                <w:color w:val="000000"/>
                <w:sz w:val="28"/>
                <w:szCs w:val="28"/>
                <w:lang w:val="uk-UA"/>
              </w:rPr>
              <w:t>Стан та перспективи розвитку бухгалтерського обліку і контролю на підприємствах АПК</w:t>
            </w:r>
            <w:r w:rsidRPr="00E22FFE">
              <w:rPr>
                <w:color w:val="000000"/>
                <w:sz w:val="28"/>
                <w:szCs w:val="28"/>
                <w:lang w:val="uk-UA"/>
              </w:rPr>
              <w:t xml:space="preserve">: збірник наукових праць студентів : Випуск 3 / відп. за </w:t>
            </w:r>
            <w:proofErr w:type="spellStart"/>
            <w:r w:rsidRPr="00E22FFE">
              <w:rPr>
                <w:color w:val="000000"/>
                <w:sz w:val="28"/>
                <w:szCs w:val="28"/>
                <w:lang w:val="uk-UA"/>
              </w:rPr>
              <w:t>вип</w:t>
            </w:r>
            <w:proofErr w:type="spellEnd"/>
            <w:r w:rsidRPr="00E22FFE">
              <w:rPr>
                <w:color w:val="000000"/>
                <w:sz w:val="28"/>
                <w:szCs w:val="28"/>
                <w:lang w:val="uk-UA"/>
              </w:rPr>
              <w:t xml:space="preserve">. М. М. </w:t>
            </w:r>
            <w:proofErr w:type="spellStart"/>
            <w:r w:rsidRPr="00E22FFE">
              <w:rPr>
                <w:color w:val="000000"/>
                <w:sz w:val="28"/>
                <w:szCs w:val="28"/>
                <w:lang w:val="uk-UA"/>
              </w:rPr>
              <w:t>Коцупатрий</w:t>
            </w:r>
            <w:proofErr w:type="spellEnd"/>
            <w:r w:rsidRPr="00E22FFE">
              <w:rPr>
                <w:color w:val="000000"/>
                <w:sz w:val="28"/>
                <w:szCs w:val="28"/>
                <w:lang w:val="uk-UA"/>
              </w:rPr>
              <w:t xml:space="preserve">. К. : КНЕУ. 2015. С. 69-73.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Дрозд І.К. Державний фінансовий контроль: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 І.К. Дрозд, В.О. Шевчук. К.: ТОВ "</w:t>
            </w:r>
            <w:proofErr w:type="spellStart"/>
            <w:r w:rsidRPr="00E22FFE">
              <w:rPr>
                <w:color w:val="000000"/>
                <w:sz w:val="28"/>
                <w:szCs w:val="28"/>
                <w:lang w:val="uk-UA"/>
              </w:rPr>
              <w:t>Імекс"ЛТД</w:t>
            </w:r>
            <w:proofErr w:type="spellEnd"/>
            <w:r w:rsidRPr="00E22FFE">
              <w:rPr>
                <w:color w:val="000000"/>
                <w:sz w:val="28"/>
                <w:szCs w:val="28"/>
                <w:lang w:val="uk-UA"/>
              </w:rPr>
              <w:t>", 2007. 304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Економічний аналіз : навчальний посібник / В.М. </w:t>
            </w:r>
            <w:proofErr w:type="spellStart"/>
            <w:r w:rsidRPr="00E22FFE">
              <w:rPr>
                <w:color w:val="000000"/>
                <w:sz w:val="28"/>
                <w:szCs w:val="28"/>
                <w:lang w:val="uk-UA"/>
              </w:rPr>
              <w:t>Серединська</w:t>
            </w:r>
            <w:proofErr w:type="spellEnd"/>
            <w:r w:rsidRPr="00E22FFE">
              <w:rPr>
                <w:color w:val="000000"/>
                <w:sz w:val="28"/>
                <w:szCs w:val="28"/>
                <w:lang w:val="uk-UA"/>
              </w:rPr>
              <w:t xml:space="preserve">, О.М. Загородна, Р.В. Федорович. Тернопіль: Видавництво </w:t>
            </w:r>
            <w:proofErr w:type="spellStart"/>
            <w:r w:rsidRPr="00E22FFE">
              <w:rPr>
                <w:color w:val="000000"/>
                <w:sz w:val="28"/>
                <w:szCs w:val="28"/>
                <w:lang w:val="uk-UA"/>
              </w:rPr>
              <w:t>Астон</w:t>
            </w:r>
            <w:proofErr w:type="spellEnd"/>
            <w:r w:rsidRPr="00E22FFE">
              <w:rPr>
                <w:color w:val="000000"/>
                <w:sz w:val="28"/>
                <w:szCs w:val="28"/>
                <w:lang w:val="uk-UA"/>
              </w:rPr>
              <w:t>, 2010.  624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Єгорова О.В. Економічний аналіз / О.В. Єгорова, Л.О. Довгань-Писаренко, </w:t>
            </w:r>
            <w:r w:rsidRPr="00E22FFE">
              <w:rPr>
                <w:color w:val="000000"/>
                <w:sz w:val="28"/>
                <w:szCs w:val="28"/>
                <w:lang w:val="uk-UA"/>
              </w:rPr>
              <w:lastRenderedPageBreak/>
              <w:t>Ю.М. Тютюнник, Полтава, РВВД ПДАА, 2018, С.48-50</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Єлецьких</w:t>
            </w:r>
            <w:proofErr w:type="spellEnd"/>
            <w:r w:rsidRPr="00E22FFE">
              <w:rPr>
                <w:color w:val="000000"/>
                <w:sz w:val="28"/>
                <w:szCs w:val="28"/>
                <w:lang w:val="uk-UA"/>
              </w:rPr>
              <w:t xml:space="preserve"> С. Я., </w:t>
            </w:r>
            <w:proofErr w:type="spellStart"/>
            <w:r w:rsidRPr="00E22FFE">
              <w:rPr>
                <w:color w:val="000000"/>
                <w:sz w:val="28"/>
                <w:szCs w:val="28"/>
                <w:lang w:val="uk-UA"/>
              </w:rPr>
              <w:t>Тельнова</w:t>
            </w:r>
            <w:proofErr w:type="spellEnd"/>
            <w:r w:rsidRPr="00E22FFE">
              <w:rPr>
                <w:color w:val="000000"/>
                <w:sz w:val="28"/>
                <w:szCs w:val="28"/>
                <w:lang w:val="uk-UA"/>
              </w:rPr>
              <w:t xml:space="preserve"> Г.В. Фінансова санація та банкрутство підприємств : навчальний посібник. К. : Центр учбової літератури, 2007. 176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Жердєва</w:t>
            </w:r>
            <w:proofErr w:type="spellEnd"/>
            <w:r w:rsidRPr="00E22FFE">
              <w:rPr>
                <w:color w:val="000000"/>
                <w:sz w:val="28"/>
                <w:szCs w:val="28"/>
                <w:lang w:val="uk-UA"/>
              </w:rPr>
              <w:t xml:space="preserve"> Л.І., </w:t>
            </w:r>
            <w:proofErr w:type="spellStart"/>
            <w:r w:rsidRPr="00E22FFE">
              <w:rPr>
                <w:color w:val="000000"/>
                <w:sz w:val="28"/>
                <w:szCs w:val="28"/>
                <w:lang w:val="uk-UA"/>
              </w:rPr>
              <w:t>Гевлич</w:t>
            </w:r>
            <w:proofErr w:type="spellEnd"/>
            <w:r w:rsidRPr="00E22FFE">
              <w:rPr>
                <w:color w:val="000000"/>
                <w:sz w:val="28"/>
                <w:szCs w:val="28"/>
                <w:lang w:val="uk-UA"/>
              </w:rPr>
              <w:t xml:space="preserve"> Л.Л. Аналіз кредиторської заборгованості в рамках управління зобов’язаннями. </w:t>
            </w:r>
            <w:r w:rsidRPr="00E22FFE">
              <w:rPr>
                <w:i/>
                <w:color w:val="000000"/>
                <w:sz w:val="28"/>
                <w:szCs w:val="28"/>
                <w:lang w:val="uk-UA"/>
              </w:rPr>
              <w:t>Вісник студентського наукового товариства Донецького національного університету</w:t>
            </w:r>
            <w:r w:rsidRPr="00E22FFE">
              <w:rPr>
                <w:color w:val="000000"/>
                <w:sz w:val="28"/>
                <w:szCs w:val="28"/>
                <w:lang w:val="uk-UA"/>
              </w:rPr>
              <w:t xml:space="preserve">. Том 1 / Ред. </w:t>
            </w:r>
            <w:proofErr w:type="spellStart"/>
            <w:r w:rsidRPr="00E22FFE">
              <w:rPr>
                <w:color w:val="000000"/>
                <w:sz w:val="28"/>
                <w:szCs w:val="28"/>
                <w:lang w:val="uk-UA"/>
              </w:rPr>
              <w:t>кол</w:t>
            </w:r>
            <w:proofErr w:type="spellEnd"/>
            <w:r w:rsidRPr="00E22FFE">
              <w:rPr>
                <w:color w:val="000000"/>
                <w:sz w:val="28"/>
                <w:szCs w:val="28"/>
                <w:lang w:val="uk-UA"/>
              </w:rPr>
              <w:t xml:space="preserve">. </w:t>
            </w:r>
            <w:proofErr w:type="spellStart"/>
            <w:r w:rsidRPr="00E22FFE">
              <w:rPr>
                <w:color w:val="000000"/>
                <w:sz w:val="28"/>
                <w:szCs w:val="28"/>
                <w:lang w:val="uk-UA"/>
              </w:rPr>
              <w:t>Хаджинов</w:t>
            </w:r>
            <w:proofErr w:type="spellEnd"/>
            <w:r w:rsidRPr="00E22FFE">
              <w:rPr>
                <w:color w:val="000000"/>
                <w:sz w:val="28"/>
                <w:szCs w:val="28"/>
                <w:lang w:val="uk-UA"/>
              </w:rPr>
              <w:t xml:space="preserve"> І.В. та ін. Вінниця: </w:t>
            </w:r>
            <w:proofErr w:type="spellStart"/>
            <w:r w:rsidRPr="00E22FFE">
              <w:rPr>
                <w:color w:val="000000"/>
                <w:sz w:val="28"/>
                <w:szCs w:val="28"/>
                <w:lang w:val="uk-UA"/>
              </w:rPr>
              <w:t>ДонНУ</w:t>
            </w:r>
            <w:proofErr w:type="spellEnd"/>
            <w:r w:rsidRPr="00E22FFE">
              <w:rPr>
                <w:color w:val="000000"/>
                <w:sz w:val="28"/>
                <w:szCs w:val="28"/>
                <w:lang w:val="uk-UA"/>
              </w:rPr>
              <w:t>, 2016. 212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Жогова</w:t>
            </w:r>
            <w:proofErr w:type="spellEnd"/>
            <w:r w:rsidRPr="00E22FFE">
              <w:rPr>
                <w:color w:val="000000"/>
                <w:sz w:val="28"/>
                <w:szCs w:val="28"/>
                <w:lang w:val="uk-UA"/>
              </w:rPr>
              <w:t xml:space="preserve"> О. Аудиторський висновок: від простого до ускладненого.  Незалежний аудитор. 2012.  № 8. С. 31-34.</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sz w:val="22"/>
                <w:szCs w:val="22"/>
                <w:lang w:val="uk-UA"/>
              </w:rPr>
              <w:t xml:space="preserve"> </w:t>
            </w:r>
            <w:r w:rsidRPr="00E22FFE">
              <w:rPr>
                <w:color w:val="000000"/>
                <w:sz w:val="28"/>
                <w:szCs w:val="28"/>
                <w:lang w:val="uk-UA"/>
              </w:rPr>
              <w:t xml:space="preserve">Журавська І.Л. Облік розрахунків з постачальниками та підрядниками. URL: </w:t>
            </w:r>
            <w:hyperlink r:id="rId26" w:history="1">
              <w:r w:rsidRPr="00E22FFE">
                <w:rPr>
                  <w:color w:val="000000"/>
                  <w:sz w:val="28"/>
                  <w:szCs w:val="28"/>
                  <w:lang w:val="uk-UA"/>
                </w:rPr>
                <w:t>http://ir.znau.edu.ua/bitstream/123456789/7734/1/PIOPF_2017_56-59.pdf</w:t>
              </w:r>
            </w:hyperlink>
            <w:r w:rsidRPr="00E22FFE">
              <w:rPr>
                <w:color w:val="000000"/>
                <w:sz w:val="28"/>
                <w:szCs w:val="28"/>
                <w:lang w:val="uk-UA"/>
              </w:rPr>
              <w:t xml:space="preserve"> (дата звернення 15.09.2019)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sz w:val="28"/>
                <w:szCs w:val="28"/>
                <w:lang w:val="uk-UA"/>
              </w:rPr>
              <w:t>Завгородній</w:t>
            </w:r>
            <w:proofErr w:type="spellEnd"/>
            <w:r w:rsidRPr="00E22FFE">
              <w:rPr>
                <w:sz w:val="28"/>
                <w:szCs w:val="28"/>
                <w:lang w:val="uk-UA"/>
              </w:rPr>
              <w:t xml:space="preserve"> А. Г., Вознюк Г. Л., </w:t>
            </w:r>
            <w:proofErr w:type="spellStart"/>
            <w:r w:rsidRPr="00E22FFE">
              <w:rPr>
                <w:sz w:val="28"/>
                <w:szCs w:val="28"/>
                <w:lang w:val="uk-UA"/>
              </w:rPr>
              <w:t>Партин</w:t>
            </w:r>
            <w:proofErr w:type="spellEnd"/>
            <w:r w:rsidRPr="00E22FFE">
              <w:rPr>
                <w:sz w:val="28"/>
                <w:szCs w:val="28"/>
                <w:lang w:val="uk-UA"/>
              </w:rPr>
              <w:t xml:space="preserve"> Г. О. Облік і аудит: термінологічний словник . Львів : Центр Європи, 2009. 671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Завгородній</w:t>
            </w:r>
            <w:proofErr w:type="spellEnd"/>
            <w:r w:rsidRPr="00E22FFE">
              <w:rPr>
                <w:color w:val="000000"/>
                <w:sz w:val="28"/>
                <w:szCs w:val="28"/>
                <w:lang w:val="uk-UA"/>
              </w:rPr>
              <w:t xml:space="preserve"> В.Г., Мних Є.В., Рудницький В.С. Облік, аналіз та аудит. К.: Кондор, 2010. 618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Загородній А. Г. Економічний аналіз: теорія і практика: підручник. Львів: «Магнолія плюс», 2006. 428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Загородній А. Г. Облік, аналіз та аудит :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посібн</w:t>
            </w:r>
            <w:proofErr w:type="spellEnd"/>
            <w:r w:rsidRPr="00E22FFE">
              <w:rPr>
                <w:color w:val="000000"/>
                <w:sz w:val="28"/>
                <w:szCs w:val="28"/>
                <w:lang w:val="uk-UA"/>
              </w:rPr>
              <w:t>. / А. Г. Загородній, Є. В. Мних, В. С. Рудницький. К.: Кондор, 2009. 618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Загородній А.Г. Фінансово-економічний словник / А. Г. Загородній, Г. Л. Вознюк. Львів: Видавництво Національного університету „Львівська політехніка”, 2005. 714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Загородній А.Г., Вознюк Г.Л., </w:t>
            </w:r>
            <w:proofErr w:type="spellStart"/>
            <w:r w:rsidRPr="00E22FFE">
              <w:rPr>
                <w:color w:val="000000"/>
                <w:sz w:val="28"/>
                <w:szCs w:val="28"/>
                <w:lang w:val="uk-UA"/>
              </w:rPr>
              <w:t>Смовженко</w:t>
            </w:r>
            <w:proofErr w:type="spellEnd"/>
            <w:r w:rsidRPr="00E22FFE">
              <w:rPr>
                <w:color w:val="000000"/>
                <w:sz w:val="28"/>
                <w:szCs w:val="28"/>
                <w:lang w:val="uk-UA"/>
              </w:rPr>
              <w:t xml:space="preserve"> Т.С. Фінансовий словник : словник. 3-те вид., </w:t>
            </w:r>
            <w:proofErr w:type="spellStart"/>
            <w:r w:rsidRPr="00E22FFE">
              <w:rPr>
                <w:color w:val="000000"/>
                <w:sz w:val="28"/>
                <w:szCs w:val="28"/>
                <w:lang w:val="uk-UA"/>
              </w:rPr>
              <w:t>випр</w:t>
            </w:r>
            <w:proofErr w:type="spellEnd"/>
            <w:r w:rsidRPr="00E22FFE">
              <w:rPr>
                <w:color w:val="000000"/>
                <w:sz w:val="28"/>
                <w:szCs w:val="28"/>
                <w:lang w:val="uk-UA"/>
              </w:rPr>
              <w:t xml:space="preserve">. та </w:t>
            </w:r>
            <w:proofErr w:type="spellStart"/>
            <w:r w:rsidRPr="00E22FFE">
              <w:rPr>
                <w:color w:val="000000"/>
                <w:sz w:val="28"/>
                <w:szCs w:val="28"/>
                <w:lang w:val="uk-UA"/>
              </w:rPr>
              <w:t>доп</w:t>
            </w:r>
            <w:proofErr w:type="spellEnd"/>
            <w:r w:rsidRPr="00E22FFE">
              <w:rPr>
                <w:color w:val="000000"/>
                <w:sz w:val="28"/>
                <w:szCs w:val="28"/>
                <w:lang w:val="uk-UA"/>
              </w:rPr>
              <w:t>. К.: Т-во “Знання”, КОО. 2000. 587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Зілінська</w:t>
            </w:r>
            <w:proofErr w:type="spellEnd"/>
            <w:r w:rsidRPr="00E22FFE">
              <w:rPr>
                <w:color w:val="000000"/>
                <w:sz w:val="28"/>
                <w:szCs w:val="28"/>
                <w:lang w:val="uk-UA"/>
              </w:rPr>
              <w:t xml:space="preserve"> А.С. Вдосконалення методики аудиту зобов’язань підприємства в сучасних умовах господарювання. URL: </w:t>
            </w:r>
            <w:hyperlink r:id="rId27" w:history="1">
              <w:r w:rsidRPr="00E22FFE">
                <w:rPr>
                  <w:color w:val="0000FF"/>
                  <w:sz w:val="28"/>
                  <w:szCs w:val="28"/>
                  <w:u w:val="single"/>
                  <w:lang w:val="uk-UA"/>
                </w:rPr>
                <w:t>http://repository.hneu.edu.ua</w:t>
              </w:r>
            </w:hyperlink>
            <w:r w:rsidRPr="00E22FFE">
              <w:rPr>
                <w:color w:val="000000"/>
                <w:sz w:val="28"/>
                <w:szCs w:val="28"/>
                <w:lang w:val="uk-UA"/>
              </w:rPr>
              <w:t xml:space="preserve"> (дата звернення 15.09.2019).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Іванова Н.А., </w:t>
            </w:r>
            <w:proofErr w:type="spellStart"/>
            <w:r w:rsidRPr="00E22FFE">
              <w:rPr>
                <w:color w:val="000000"/>
                <w:sz w:val="28"/>
                <w:szCs w:val="28"/>
                <w:lang w:val="uk-UA"/>
              </w:rPr>
              <w:t>Ролінський</w:t>
            </w:r>
            <w:proofErr w:type="spellEnd"/>
            <w:r w:rsidRPr="00E22FFE">
              <w:rPr>
                <w:color w:val="000000"/>
                <w:sz w:val="28"/>
                <w:szCs w:val="28"/>
                <w:lang w:val="uk-UA"/>
              </w:rPr>
              <w:t xml:space="preserve"> О.В. Організація і методика аудиту :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К. : Центр учбової літератури, 2008. 216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Івахненко</w:t>
            </w:r>
            <w:proofErr w:type="spellEnd"/>
            <w:r w:rsidRPr="00E22FFE">
              <w:rPr>
                <w:color w:val="000000"/>
                <w:sz w:val="28"/>
                <w:szCs w:val="28"/>
                <w:lang w:val="uk-UA"/>
              </w:rPr>
              <w:t xml:space="preserve"> В.М., </w:t>
            </w:r>
            <w:proofErr w:type="spellStart"/>
            <w:r w:rsidRPr="00E22FFE">
              <w:rPr>
                <w:color w:val="000000"/>
                <w:sz w:val="28"/>
                <w:szCs w:val="28"/>
                <w:lang w:val="uk-UA"/>
              </w:rPr>
              <w:t>Горбаток</w:t>
            </w:r>
            <w:proofErr w:type="spellEnd"/>
            <w:r w:rsidRPr="00E22FFE">
              <w:rPr>
                <w:color w:val="000000"/>
                <w:sz w:val="28"/>
                <w:szCs w:val="28"/>
                <w:lang w:val="uk-UA"/>
              </w:rPr>
              <w:t xml:space="preserve"> М.І. Курс економічного аналізу : </w:t>
            </w:r>
            <w:proofErr w:type="spellStart"/>
            <w:r w:rsidRPr="00E22FFE">
              <w:rPr>
                <w:color w:val="000000"/>
                <w:sz w:val="28"/>
                <w:szCs w:val="28"/>
                <w:lang w:val="uk-UA"/>
              </w:rPr>
              <w:t>навч</w:t>
            </w:r>
            <w:proofErr w:type="spellEnd"/>
            <w:r w:rsidRPr="00E22FFE">
              <w:rPr>
                <w:color w:val="000000"/>
                <w:sz w:val="28"/>
                <w:szCs w:val="28"/>
                <w:lang w:val="uk-UA"/>
              </w:rPr>
              <w:t xml:space="preserve">.-метод. </w:t>
            </w:r>
            <w:r w:rsidRPr="00E22FFE">
              <w:rPr>
                <w:color w:val="000000"/>
                <w:sz w:val="28"/>
                <w:szCs w:val="28"/>
                <w:lang w:val="uk-UA"/>
              </w:rPr>
              <w:lastRenderedPageBreak/>
              <w:t xml:space="preserve">посібник для самостійного вивчення дисципліни. 2-е вид., перероб. і </w:t>
            </w:r>
            <w:proofErr w:type="spellStart"/>
            <w:r w:rsidRPr="00E22FFE">
              <w:rPr>
                <w:color w:val="000000"/>
                <w:sz w:val="28"/>
                <w:szCs w:val="28"/>
                <w:lang w:val="uk-UA"/>
              </w:rPr>
              <w:t>доп</w:t>
            </w:r>
            <w:proofErr w:type="spellEnd"/>
            <w:r w:rsidRPr="00E22FFE">
              <w:rPr>
                <w:color w:val="000000"/>
                <w:sz w:val="28"/>
                <w:szCs w:val="28"/>
                <w:lang w:val="uk-UA"/>
              </w:rPr>
              <w:t>. К.: КНЕУ, 2005. 302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Івахненков</w:t>
            </w:r>
            <w:proofErr w:type="spellEnd"/>
            <w:r w:rsidRPr="00E22FFE">
              <w:rPr>
                <w:color w:val="000000"/>
                <w:sz w:val="28"/>
                <w:szCs w:val="28"/>
                <w:lang w:val="uk-UA"/>
              </w:rPr>
              <w:t xml:space="preserve"> С. Комп’ютерний аудит. Контрольні методики і технології. К. : Знання, 2005. 286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Кіндрацька</w:t>
            </w:r>
            <w:proofErr w:type="spellEnd"/>
            <w:r w:rsidRPr="00E22FFE">
              <w:rPr>
                <w:color w:val="000000"/>
                <w:sz w:val="28"/>
                <w:szCs w:val="28"/>
                <w:lang w:val="uk-UA"/>
              </w:rPr>
              <w:t xml:space="preserve"> Г.І. Економічний аналіз теорія і практика .Львів.: «Магнолія </w:t>
            </w:r>
            <w:proofErr w:type="spellStart"/>
            <w:r w:rsidRPr="00E22FFE">
              <w:rPr>
                <w:color w:val="000000"/>
                <w:sz w:val="28"/>
                <w:szCs w:val="28"/>
                <w:lang w:val="uk-UA"/>
              </w:rPr>
              <w:t>Плюм</w:t>
            </w:r>
            <w:proofErr w:type="spellEnd"/>
            <w:r w:rsidRPr="00E22FFE">
              <w:rPr>
                <w:color w:val="000000"/>
                <w:sz w:val="28"/>
                <w:szCs w:val="28"/>
                <w:lang w:val="uk-UA"/>
              </w:rPr>
              <w:t>» , 2006.-С.153-187</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Косова Т. Д., </w:t>
            </w:r>
            <w:proofErr w:type="spellStart"/>
            <w:r w:rsidRPr="00E22FFE">
              <w:rPr>
                <w:color w:val="000000"/>
                <w:sz w:val="28"/>
                <w:szCs w:val="28"/>
                <w:lang w:val="uk-UA"/>
              </w:rPr>
              <w:t>Сухарев</w:t>
            </w:r>
            <w:proofErr w:type="spellEnd"/>
            <w:r w:rsidRPr="00E22FFE">
              <w:rPr>
                <w:color w:val="000000"/>
                <w:sz w:val="28"/>
                <w:szCs w:val="28"/>
                <w:lang w:val="uk-UA"/>
              </w:rPr>
              <w:t xml:space="preserve"> П. М., Ващенко Л. О. та ін. Організація і методика економічного аналізу: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Київ: Центр учбової літератури, 2012. 528 с. (Дата звернення: 02.10.2019).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Костюнік</w:t>
            </w:r>
            <w:proofErr w:type="spellEnd"/>
            <w:r w:rsidRPr="00E22FFE">
              <w:rPr>
                <w:color w:val="000000"/>
                <w:sz w:val="28"/>
                <w:szCs w:val="28"/>
                <w:lang w:val="uk-UA"/>
              </w:rPr>
              <w:t xml:space="preserve"> О.В., </w:t>
            </w:r>
            <w:proofErr w:type="spellStart"/>
            <w:r w:rsidRPr="00E22FFE">
              <w:rPr>
                <w:color w:val="000000"/>
                <w:sz w:val="28"/>
                <w:szCs w:val="28"/>
                <w:lang w:val="uk-UA"/>
              </w:rPr>
              <w:t>Махницька</w:t>
            </w:r>
            <w:proofErr w:type="spellEnd"/>
            <w:r w:rsidRPr="00E22FFE">
              <w:rPr>
                <w:color w:val="000000"/>
                <w:sz w:val="28"/>
                <w:szCs w:val="28"/>
                <w:lang w:val="uk-UA"/>
              </w:rPr>
              <w:t xml:space="preserve"> О.В. Удосконалення обліку кредиторської заборгованості та методи управління нею. </w:t>
            </w:r>
            <w:proofErr w:type="spellStart"/>
            <w:r w:rsidRPr="00E22FFE">
              <w:rPr>
                <w:i/>
                <w:color w:val="000000"/>
                <w:sz w:val="28"/>
                <w:szCs w:val="28"/>
                <w:lang w:val="uk-UA"/>
              </w:rPr>
              <w:t>Агросвіт</w:t>
            </w:r>
            <w:proofErr w:type="spellEnd"/>
            <w:r w:rsidRPr="00E22FFE">
              <w:rPr>
                <w:color w:val="000000"/>
                <w:sz w:val="28"/>
                <w:szCs w:val="28"/>
                <w:lang w:val="uk-UA"/>
              </w:rPr>
              <w:t xml:space="preserve"> № 8, 2015. URL: </w:t>
            </w:r>
            <w:hyperlink r:id="rId28" w:history="1">
              <w:r w:rsidRPr="00E22FFE">
                <w:rPr>
                  <w:color w:val="000000"/>
                  <w:sz w:val="28"/>
                  <w:szCs w:val="28"/>
                  <w:lang w:val="uk-UA"/>
                </w:rPr>
                <w:t>http://www.agrosvit.info/pdf/8_2015/14.pdf</w:t>
              </w:r>
            </w:hyperlink>
            <w:r w:rsidRPr="00E22FFE">
              <w:rPr>
                <w:color w:val="000000"/>
                <w:sz w:val="28"/>
                <w:szCs w:val="28"/>
                <w:lang w:val="uk-UA"/>
              </w:rPr>
              <w:t xml:space="preserve"> (дата звернення 19.09.2019).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Крупка </w:t>
            </w:r>
            <w:proofErr w:type="spellStart"/>
            <w:r w:rsidRPr="00E22FFE">
              <w:rPr>
                <w:color w:val="000000"/>
                <w:sz w:val="28"/>
                <w:szCs w:val="28"/>
                <w:lang w:val="uk-UA"/>
              </w:rPr>
              <w:t>Я.Д.,Задорожний</w:t>
            </w:r>
            <w:proofErr w:type="spellEnd"/>
            <w:r w:rsidRPr="00E22FFE">
              <w:rPr>
                <w:color w:val="000000"/>
                <w:sz w:val="28"/>
                <w:szCs w:val="28"/>
                <w:lang w:val="uk-UA"/>
              </w:rPr>
              <w:t xml:space="preserve"> З.В., </w:t>
            </w:r>
            <w:proofErr w:type="spellStart"/>
            <w:r w:rsidRPr="00E22FFE">
              <w:rPr>
                <w:color w:val="000000"/>
                <w:sz w:val="28"/>
                <w:szCs w:val="28"/>
                <w:lang w:val="uk-UA"/>
              </w:rPr>
              <w:t>Гудзь</w:t>
            </w:r>
            <w:proofErr w:type="spellEnd"/>
            <w:r w:rsidRPr="00E22FFE">
              <w:rPr>
                <w:color w:val="000000"/>
                <w:sz w:val="28"/>
                <w:szCs w:val="28"/>
                <w:lang w:val="uk-UA"/>
              </w:rPr>
              <w:t xml:space="preserve"> Н.В., </w:t>
            </w:r>
            <w:proofErr w:type="spellStart"/>
            <w:r w:rsidRPr="00E22FFE">
              <w:rPr>
                <w:color w:val="000000"/>
                <w:sz w:val="28"/>
                <w:szCs w:val="28"/>
                <w:lang w:val="uk-UA"/>
              </w:rPr>
              <w:t>Денчук</w:t>
            </w:r>
            <w:proofErr w:type="spellEnd"/>
            <w:r w:rsidRPr="00E22FFE">
              <w:rPr>
                <w:color w:val="000000"/>
                <w:sz w:val="28"/>
                <w:szCs w:val="28"/>
                <w:lang w:val="uk-UA"/>
              </w:rPr>
              <w:t xml:space="preserve"> П.Н., </w:t>
            </w:r>
            <w:proofErr w:type="spellStart"/>
            <w:r w:rsidRPr="00E22FFE">
              <w:rPr>
                <w:color w:val="000000"/>
                <w:sz w:val="28"/>
                <w:szCs w:val="28"/>
                <w:lang w:val="uk-UA"/>
              </w:rPr>
              <w:t>МельникР.О</w:t>
            </w:r>
            <w:proofErr w:type="spellEnd"/>
            <w:r w:rsidRPr="00E22FFE">
              <w:rPr>
                <w:color w:val="000000"/>
                <w:sz w:val="28"/>
                <w:szCs w:val="28"/>
                <w:lang w:val="uk-UA"/>
              </w:rPr>
              <w:t xml:space="preserve">., </w:t>
            </w:r>
            <w:proofErr w:type="spellStart"/>
            <w:r w:rsidRPr="00E22FFE">
              <w:rPr>
                <w:color w:val="000000"/>
                <w:sz w:val="28"/>
                <w:szCs w:val="28"/>
                <w:lang w:val="uk-UA"/>
              </w:rPr>
              <w:t>Микитюк</w:t>
            </w:r>
            <w:proofErr w:type="spellEnd"/>
            <w:r w:rsidRPr="00E22FFE">
              <w:rPr>
                <w:color w:val="000000"/>
                <w:sz w:val="28"/>
                <w:szCs w:val="28"/>
                <w:lang w:val="uk-UA"/>
              </w:rPr>
              <w:t xml:space="preserve"> Н.Я., Романів Р.В. Фінансовий облік : підручник. 3-тє вид., </w:t>
            </w:r>
            <w:proofErr w:type="spellStart"/>
            <w:r w:rsidRPr="00E22FFE">
              <w:rPr>
                <w:color w:val="000000"/>
                <w:sz w:val="28"/>
                <w:szCs w:val="28"/>
                <w:lang w:val="uk-UA"/>
              </w:rPr>
              <w:t>доповн</w:t>
            </w:r>
            <w:proofErr w:type="spellEnd"/>
            <w:r w:rsidRPr="00E22FFE">
              <w:rPr>
                <w:color w:val="000000"/>
                <w:sz w:val="28"/>
                <w:szCs w:val="28"/>
                <w:lang w:val="uk-UA"/>
              </w:rPr>
              <w:t xml:space="preserve">. та </w:t>
            </w:r>
            <w:proofErr w:type="spellStart"/>
            <w:r w:rsidRPr="00E22FFE">
              <w:rPr>
                <w:color w:val="000000"/>
                <w:sz w:val="28"/>
                <w:szCs w:val="28"/>
                <w:lang w:val="uk-UA"/>
              </w:rPr>
              <w:t>переробл</w:t>
            </w:r>
            <w:proofErr w:type="spellEnd"/>
            <w:r w:rsidRPr="00E22FFE">
              <w:rPr>
                <w:color w:val="000000"/>
                <w:sz w:val="28"/>
                <w:szCs w:val="28"/>
                <w:lang w:val="uk-UA"/>
              </w:rPr>
              <w:t>. Тернопіль : ТНЕУ, 2014. 418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Кузнєцов В. Великий словник бухгалтера / В. Кузнєцов, О. Михайленко. 2-ге вид., </w:t>
            </w:r>
            <w:proofErr w:type="spellStart"/>
            <w:r w:rsidRPr="00E22FFE">
              <w:rPr>
                <w:color w:val="000000"/>
                <w:sz w:val="28"/>
                <w:szCs w:val="28"/>
                <w:lang w:val="uk-UA"/>
              </w:rPr>
              <w:t>переробл</w:t>
            </w:r>
            <w:proofErr w:type="spellEnd"/>
            <w:r w:rsidRPr="00E22FFE">
              <w:rPr>
                <w:color w:val="000000"/>
                <w:sz w:val="28"/>
                <w:szCs w:val="28"/>
                <w:lang w:val="uk-UA"/>
              </w:rPr>
              <w:t xml:space="preserve">. і </w:t>
            </w:r>
            <w:proofErr w:type="spellStart"/>
            <w:r w:rsidRPr="00E22FFE">
              <w:rPr>
                <w:color w:val="000000"/>
                <w:sz w:val="28"/>
                <w:szCs w:val="28"/>
                <w:lang w:val="uk-UA"/>
              </w:rPr>
              <w:t>допов</w:t>
            </w:r>
            <w:proofErr w:type="spellEnd"/>
            <w:r w:rsidRPr="00E22FFE">
              <w:rPr>
                <w:color w:val="000000"/>
                <w:sz w:val="28"/>
                <w:szCs w:val="28"/>
                <w:lang w:val="uk-UA"/>
              </w:rPr>
              <w:t xml:space="preserve">. Харків: Фактор, 2005. 532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Кутинець</w:t>
            </w:r>
            <w:proofErr w:type="spellEnd"/>
            <w:r w:rsidRPr="00E22FFE">
              <w:rPr>
                <w:color w:val="000000"/>
                <w:sz w:val="28"/>
                <w:szCs w:val="28"/>
                <w:lang w:val="uk-UA"/>
              </w:rPr>
              <w:t xml:space="preserve"> Т. А., Чижевська Л. В., Береза С. Л. Бухгалтерський облік : навчальний посібник. Житомир : ЖІТІ, 2009. 672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Лега</w:t>
            </w:r>
            <w:proofErr w:type="spellEnd"/>
            <w:r w:rsidRPr="00E22FFE">
              <w:rPr>
                <w:color w:val="000000"/>
                <w:sz w:val="28"/>
                <w:szCs w:val="28"/>
                <w:lang w:val="uk-UA"/>
              </w:rPr>
              <w:t xml:space="preserve"> О., </w:t>
            </w:r>
            <w:proofErr w:type="spellStart"/>
            <w:r w:rsidRPr="00E22FFE">
              <w:rPr>
                <w:color w:val="000000"/>
                <w:sz w:val="28"/>
                <w:szCs w:val="28"/>
                <w:lang w:val="uk-UA"/>
              </w:rPr>
              <w:t>Радіна</w:t>
            </w:r>
            <w:proofErr w:type="spellEnd"/>
            <w:r w:rsidRPr="00E22FFE">
              <w:rPr>
                <w:color w:val="000000"/>
                <w:sz w:val="28"/>
                <w:szCs w:val="28"/>
                <w:lang w:val="uk-UA"/>
              </w:rPr>
              <w:t xml:space="preserve"> І. Аналіз кредиторської заборгованості: теоретичні аспекти. URL:   </w:t>
            </w:r>
            <w:hyperlink r:id="rId29" w:history="1">
              <w:r w:rsidRPr="00E22FFE">
                <w:rPr>
                  <w:color w:val="000000"/>
                  <w:sz w:val="28"/>
                  <w:szCs w:val="28"/>
                  <w:lang w:val="uk-UA"/>
                </w:rPr>
                <w:t>http://sophus.at.ua/publ/2015_03_27/sekcija_4_2015_03_27/85</w:t>
              </w:r>
            </w:hyperlink>
            <w:r w:rsidRPr="00E22FFE">
              <w:rPr>
                <w:color w:val="000000"/>
                <w:sz w:val="28"/>
                <w:szCs w:val="28"/>
                <w:lang w:val="uk-UA"/>
              </w:rPr>
              <w:t xml:space="preserve"> (дата звернення 19.09.2019).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Лукашевич В. М. Економіка праці та соціально-трудові відносини : </w:t>
            </w:r>
            <w:proofErr w:type="spellStart"/>
            <w:r w:rsidRPr="00E22FFE">
              <w:rPr>
                <w:color w:val="000000"/>
                <w:sz w:val="28"/>
                <w:szCs w:val="28"/>
                <w:lang w:val="uk-UA"/>
              </w:rPr>
              <w:t>навч</w:t>
            </w:r>
            <w:proofErr w:type="spellEnd"/>
            <w:r w:rsidRPr="00E22FFE">
              <w:rPr>
                <w:color w:val="000000"/>
                <w:sz w:val="28"/>
                <w:szCs w:val="28"/>
                <w:lang w:val="uk-UA"/>
              </w:rPr>
              <w:t>. посібник. Новий світ, 2004. 139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hyperlink r:id="rId30" w:tooltip="Пошук за автором" w:history="1">
              <w:r w:rsidRPr="00E22FFE">
                <w:rPr>
                  <w:color w:val="000000"/>
                  <w:sz w:val="28"/>
                  <w:szCs w:val="28"/>
                  <w:lang w:val="uk-UA"/>
                </w:rPr>
                <w:t>Машталяр Г. П.</w:t>
              </w:r>
            </w:hyperlink>
            <w:r w:rsidRPr="00E22FFE">
              <w:rPr>
                <w:color w:val="000000"/>
                <w:sz w:val="28"/>
                <w:szCs w:val="28"/>
                <w:lang w:val="uk-UA"/>
              </w:rPr>
              <w:t xml:space="preserve"> Шляхи удосконалення аудиту кредиторської заборгованості. // </w:t>
            </w:r>
            <w:hyperlink r:id="rId31" w:tooltip="Періодичне видання" w:history="1">
              <w:r w:rsidRPr="00E22FFE">
                <w:rPr>
                  <w:i/>
                  <w:color w:val="000000"/>
                  <w:sz w:val="28"/>
                  <w:szCs w:val="28"/>
                  <w:lang w:val="uk-UA"/>
                </w:rPr>
                <w:t>Вісник Чернівецького торговельно-економічного інституту. Економічні науки</w:t>
              </w:r>
            </w:hyperlink>
            <w:r w:rsidRPr="00E22FFE">
              <w:rPr>
                <w:i/>
                <w:color w:val="000000"/>
                <w:sz w:val="28"/>
                <w:szCs w:val="28"/>
                <w:lang w:val="uk-UA"/>
              </w:rPr>
              <w:t>.</w:t>
            </w:r>
            <w:r w:rsidRPr="00E22FFE">
              <w:rPr>
                <w:color w:val="000000"/>
                <w:sz w:val="28"/>
                <w:szCs w:val="28"/>
                <w:lang w:val="uk-UA"/>
              </w:rPr>
              <w:t xml:space="preserve"> 2010. </w:t>
            </w:r>
            <w:proofErr w:type="spellStart"/>
            <w:r w:rsidRPr="00E22FFE">
              <w:rPr>
                <w:color w:val="000000"/>
                <w:sz w:val="28"/>
                <w:szCs w:val="28"/>
                <w:lang w:val="uk-UA"/>
              </w:rPr>
              <w:t>Вип</w:t>
            </w:r>
            <w:proofErr w:type="spellEnd"/>
            <w:r w:rsidRPr="00E22FFE">
              <w:rPr>
                <w:color w:val="000000"/>
                <w:sz w:val="28"/>
                <w:szCs w:val="28"/>
                <w:lang w:val="uk-UA"/>
              </w:rPr>
              <w:t>. 1. С. 322-326. URL:  </w:t>
            </w:r>
            <w:hyperlink r:id="rId32" w:history="1">
              <w:r w:rsidRPr="00E22FFE">
                <w:rPr>
                  <w:color w:val="000000"/>
                  <w:sz w:val="28"/>
                  <w:szCs w:val="28"/>
                  <w:lang w:val="uk-UA"/>
                </w:rPr>
                <w:t>http://nbuv.gov.ua/UJRN/Vchtei_2010_1_48</w:t>
              </w:r>
            </w:hyperlink>
            <w:r w:rsidRPr="00E22FFE">
              <w:rPr>
                <w:color w:val="000000"/>
                <w:sz w:val="28"/>
                <w:szCs w:val="28"/>
                <w:lang w:val="uk-UA"/>
              </w:rPr>
              <w:t xml:space="preserve"> (дата звернення 19.09.2019).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Мица</w:t>
            </w:r>
            <w:proofErr w:type="spellEnd"/>
            <w:r w:rsidRPr="00E22FFE">
              <w:rPr>
                <w:color w:val="000000"/>
                <w:sz w:val="28"/>
                <w:szCs w:val="28"/>
                <w:lang w:val="uk-UA"/>
              </w:rPr>
              <w:t xml:space="preserve"> Є. В., </w:t>
            </w:r>
            <w:proofErr w:type="spellStart"/>
            <w:r w:rsidRPr="00E22FFE">
              <w:rPr>
                <w:color w:val="000000"/>
                <w:sz w:val="28"/>
                <w:szCs w:val="28"/>
                <w:lang w:val="uk-UA"/>
              </w:rPr>
              <w:t>Коровченко</w:t>
            </w:r>
            <w:proofErr w:type="spellEnd"/>
            <w:r w:rsidRPr="00E22FFE">
              <w:rPr>
                <w:color w:val="000000"/>
                <w:sz w:val="28"/>
                <w:szCs w:val="28"/>
                <w:lang w:val="uk-UA"/>
              </w:rPr>
              <w:t xml:space="preserve"> О.С. Місце і роль облікової політики у формуванні витрат на оплату праці.  К.: КМУ. 2008. С. 91-93.</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Мних Є.В., Барабаш Н.С. Фінансовий аналіз :  підручник. Київ. </w:t>
            </w:r>
            <w:proofErr w:type="spellStart"/>
            <w:r w:rsidRPr="00E22FFE">
              <w:rPr>
                <w:color w:val="000000"/>
                <w:sz w:val="28"/>
                <w:szCs w:val="28"/>
                <w:lang w:val="uk-UA"/>
              </w:rPr>
              <w:t>нац</w:t>
            </w:r>
            <w:proofErr w:type="spellEnd"/>
            <w:r w:rsidRPr="00E22FFE">
              <w:rPr>
                <w:color w:val="000000"/>
                <w:sz w:val="28"/>
                <w:szCs w:val="28"/>
                <w:lang w:val="uk-UA"/>
              </w:rPr>
              <w:t>. торг.-</w:t>
            </w:r>
            <w:proofErr w:type="spellStart"/>
            <w:r w:rsidRPr="00E22FFE">
              <w:rPr>
                <w:color w:val="000000"/>
                <w:sz w:val="28"/>
                <w:szCs w:val="28"/>
                <w:lang w:val="uk-UA"/>
              </w:rPr>
              <w:lastRenderedPageBreak/>
              <w:t>екон</w:t>
            </w:r>
            <w:proofErr w:type="spellEnd"/>
            <w:r w:rsidRPr="00E22FFE">
              <w:rPr>
                <w:color w:val="000000"/>
                <w:sz w:val="28"/>
                <w:szCs w:val="28"/>
                <w:lang w:val="uk-UA"/>
              </w:rPr>
              <w:t>. ун-т, 2014. 536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Мочерний</w:t>
            </w:r>
            <w:proofErr w:type="spellEnd"/>
            <w:r w:rsidRPr="00E22FFE">
              <w:rPr>
                <w:color w:val="000000"/>
                <w:sz w:val="28"/>
                <w:szCs w:val="28"/>
                <w:lang w:val="uk-UA"/>
              </w:rPr>
              <w:t xml:space="preserve"> С. В. Економічна енциклопедія / С. В. </w:t>
            </w:r>
            <w:proofErr w:type="spellStart"/>
            <w:r w:rsidRPr="00E22FFE">
              <w:rPr>
                <w:color w:val="000000"/>
                <w:sz w:val="28"/>
                <w:szCs w:val="28"/>
                <w:lang w:val="uk-UA"/>
              </w:rPr>
              <w:t>Мочерний</w:t>
            </w:r>
            <w:proofErr w:type="spellEnd"/>
            <w:r w:rsidRPr="00E22FFE">
              <w:rPr>
                <w:color w:val="000000"/>
                <w:sz w:val="28"/>
                <w:szCs w:val="28"/>
                <w:lang w:val="uk-UA"/>
              </w:rPr>
              <w:t xml:space="preserve">. К.: Видавничий центр “Академія”, 2000. Т. 1. С. 848.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Мултановська</w:t>
            </w:r>
            <w:proofErr w:type="spellEnd"/>
            <w:r w:rsidRPr="00E22FFE">
              <w:rPr>
                <w:color w:val="000000"/>
                <w:sz w:val="28"/>
                <w:szCs w:val="28"/>
                <w:lang w:val="uk-UA"/>
              </w:rPr>
              <w:t xml:space="preserve"> Т. Аудит у схемах і таблицях. Харків: Фактор, 2009. 336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Немченко</w:t>
            </w:r>
            <w:proofErr w:type="spellEnd"/>
            <w:r w:rsidRPr="00E22FFE">
              <w:rPr>
                <w:color w:val="000000"/>
                <w:sz w:val="28"/>
                <w:szCs w:val="28"/>
                <w:lang w:val="uk-UA"/>
              </w:rPr>
              <w:t xml:space="preserve"> В.В. Аудит : підручник. К. : 2016. 536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Огійчук</w:t>
            </w:r>
            <w:proofErr w:type="spellEnd"/>
            <w:r w:rsidRPr="00E22FFE">
              <w:rPr>
                <w:color w:val="000000"/>
                <w:sz w:val="28"/>
                <w:szCs w:val="28"/>
                <w:lang w:val="uk-UA"/>
              </w:rPr>
              <w:t xml:space="preserve"> М.Ф., </w:t>
            </w:r>
            <w:proofErr w:type="spellStart"/>
            <w:r w:rsidRPr="00E22FFE">
              <w:rPr>
                <w:color w:val="000000"/>
                <w:sz w:val="28"/>
                <w:szCs w:val="28"/>
                <w:lang w:val="uk-UA"/>
              </w:rPr>
              <w:t>Утенкова</w:t>
            </w:r>
            <w:proofErr w:type="spellEnd"/>
            <w:r w:rsidRPr="00E22FFE">
              <w:rPr>
                <w:color w:val="000000"/>
                <w:sz w:val="28"/>
                <w:szCs w:val="28"/>
                <w:lang w:val="uk-UA"/>
              </w:rPr>
              <w:t xml:space="preserve"> К.О.  Організація і методика аудиту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К.: </w:t>
            </w:r>
            <w:proofErr w:type="spellStart"/>
            <w:r w:rsidRPr="00E22FFE">
              <w:rPr>
                <w:color w:val="000000"/>
                <w:sz w:val="28"/>
                <w:szCs w:val="28"/>
                <w:lang w:val="uk-UA"/>
              </w:rPr>
              <w:t>Алерта</w:t>
            </w:r>
            <w:proofErr w:type="spellEnd"/>
            <w:r w:rsidRPr="00E22FFE">
              <w:rPr>
                <w:color w:val="000000"/>
                <w:sz w:val="28"/>
                <w:szCs w:val="28"/>
                <w:lang w:val="uk-UA"/>
              </w:rPr>
              <w:t>, 2016. 304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Організація бухгалтерського обліку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/за ред. В.С. </w:t>
            </w:r>
            <w:proofErr w:type="spellStart"/>
            <w:r w:rsidRPr="00E22FFE">
              <w:rPr>
                <w:color w:val="000000"/>
                <w:sz w:val="28"/>
                <w:szCs w:val="28"/>
                <w:lang w:val="uk-UA"/>
              </w:rPr>
              <w:t>Лєня</w:t>
            </w:r>
            <w:proofErr w:type="spellEnd"/>
            <w:r w:rsidRPr="00E22FFE">
              <w:rPr>
                <w:color w:val="000000"/>
                <w:sz w:val="28"/>
                <w:szCs w:val="28"/>
                <w:lang w:val="uk-UA"/>
              </w:rPr>
              <w:t>.  К.: Центр навчальної літератури, 2006. 696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Організація і методика аудиту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 за ред. М.Ф. </w:t>
            </w:r>
            <w:proofErr w:type="spellStart"/>
            <w:r w:rsidRPr="00E22FFE">
              <w:rPr>
                <w:color w:val="000000"/>
                <w:sz w:val="28"/>
                <w:szCs w:val="28"/>
                <w:lang w:val="uk-UA"/>
              </w:rPr>
              <w:t>Огійчук</w:t>
            </w:r>
            <w:proofErr w:type="spellEnd"/>
            <w:r w:rsidRPr="00E22FFE">
              <w:rPr>
                <w:color w:val="000000"/>
                <w:sz w:val="28"/>
                <w:szCs w:val="28"/>
                <w:lang w:val="uk-UA"/>
              </w:rPr>
              <w:t xml:space="preserve">, К.О. </w:t>
            </w:r>
            <w:proofErr w:type="spellStart"/>
            <w:r w:rsidRPr="00E22FFE">
              <w:rPr>
                <w:color w:val="000000"/>
                <w:sz w:val="28"/>
                <w:szCs w:val="28"/>
                <w:lang w:val="uk-UA"/>
              </w:rPr>
              <w:t>Утенкова</w:t>
            </w:r>
            <w:proofErr w:type="spellEnd"/>
            <w:r w:rsidRPr="00E22FFE">
              <w:rPr>
                <w:color w:val="000000"/>
                <w:sz w:val="28"/>
                <w:szCs w:val="28"/>
                <w:lang w:val="uk-UA"/>
              </w:rPr>
              <w:t>. К. : «</w:t>
            </w:r>
            <w:proofErr w:type="spellStart"/>
            <w:r w:rsidRPr="00E22FFE">
              <w:rPr>
                <w:color w:val="000000"/>
                <w:sz w:val="28"/>
                <w:szCs w:val="28"/>
                <w:lang w:val="uk-UA"/>
              </w:rPr>
              <w:t>Алерта</w:t>
            </w:r>
            <w:proofErr w:type="spellEnd"/>
            <w:r w:rsidRPr="00E22FFE">
              <w:rPr>
                <w:color w:val="000000"/>
                <w:sz w:val="28"/>
                <w:szCs w:val="28"/>
                <w:lang w:val="uk-UA"/>
              </w:rPr>
              <w:t>», 2016. 304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Осовська</w:t>
            </w:r>
            <w:proofErr w:type="spellEnd"/>
            <w:r w:rsidRPr="00E22FFE">
              <w:rPr>
                <w:color w:val="000000"/>
                <w:sz w:val="28"/>
                <w:szCs w:val="28"/>
                <w:lang w:val="uk-UA"/>
              </w:rPr>
              <w:t xml:space="preserve"> Г.В.,  Юркевич О.О., Завадська Й.С. :  Економічний словник.  К.: Кондор, 2007. 358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Панков</w:t>
            </w:r>
            <w:proofErr w:type="spellEnd"/>
            <w:r w:rsidRPr="00E22FFE">
              <w:rPr>
                <w:color w:val="000000"/>
                <w:sz w:val="28"/>
                <w:szCs w:val="28"/>
                <w:lang w:val="uk-UA"/>
              </w:rPr>
              <w:t xml:space="preserve"> Д. А.: </w:t>
            </w:r>
            <w:proofErr w:type="spellStart"/>
            <w:r w:rsidRPr="00E22FFE">
              <w:rPr>
                <w:color w:val="000000"/>
                <w:sz w:val="28"/>
                <w:szCs w:val="28"/>
                <w:lang w:val="uk-UA"/>
              </w:rPr>
              <w:t>Анализ</w:t>
            </w:r>
            <w:proofErr w:type="spellEnd"/>
            <w:r w:rsidRPr="00E22FFE">
              <w:rPr>
                <w:color w:val="000000"/>
                <w:sz w:val="28"/>
                <w:szCs w:val="28"/>
                <w:lang w:val="uk-UA"/>
              </w:rPr>
              <w:t xml:space="preserve"> </w:t>
            </w:r>
            <w:proofErr w:type="spellStart"/>
            <w:r w:rsidRPr="00E22FFE">
              <w:rPr>
                <w:color w:val="000000"/>
                <w:sz w:val="28"/>
                <w:szCs w:val="28"/>
                <w:lang w:val="uk-UA"/>
              </w:rPr>
              <w:t>хозяйственной</w:t>
            </w:r>
            <w:proofErr w:type="spellEnd"/>
            <w:r w:rsidRPr="00E22FFE">
              <w:rPr>
                <w:color w:val="000000"/>
                <w:sz w:val="28"/>
                <w:szCs w:val="28"/>
                <w:lang w:val="uk-UA"/>
              </w:rPr>
              <w:t xml:space="preserve"> </w:t>
            </w:r>
            <w:proofErr w:type="spellStart"/>
            <w:r w:rsidRPr="00E22FFE">
              <w:rPr>
                <w:color w:val="000000"/>
                <w:sz w:val="28"/>
                <w:szCs w:val="28"/>
                <w:lang w:val="uk-UA"/>
              </w:rPr>
              <w:t>деятельности</w:t>
            </w:r>
            <w:proofErr w:type="spellEnd"/>
            <w:r w:rsidRPr="00E22FFE">
              <w:rPr>
                <w:color w:val="000000"/>
                <w:sz w:val="28"/>
                <w:szCs w:val="28"/>
                <w:lang w:val="uk-UA"/>
              </w:rPr>
              <w:t xml:space="preserve"> </w:t>
            </w:r>
            <w:proofErr w:type="spellStart"/>
            <w:r w:rsidRPr="00E22FFE">
              <w:rPr>
                <w:color w:val="000000"/>
                <w:sz w:val="28"/>
                <w:szCs w:val="28"/>
                <w:lang w:val="uk-UA"/>
              </w:rPr>
              <w:t>бюджетных</w:t>
            </w:r>
            <w:proofErr w:type="spellEnd"/>
            <w:r w:rsidRPr="00E22FFE">
              <w:rPr>
                <w:color w:val="000000"/>
                <w:sz w:val="28"/>
                <w:szCs w:val="28"/>
                <w:lang w:val="uk-UA"/>
              </w:rPr>
              <w:t xml:space="preserve"> </w:t>
            </w:r>
            <w:proofErr w:type="spellStart"/>
            <w:r w:rsidRPr="00E22FFE">
              <w:rPr>
                <w:color w:val="000000"/>
                <w:sz w:val="28"/>
                <w:szCs w:val="28"/>
                <w:lang w:val="uk-UA"/>
              </w:rPr>
              <w:t>организаций</w:t>
            </w:r>
            <w:proofErr w:type="spellEnd"/>
            <w:r w:rsidRPr="00E22FFE">
              <w:rPr>
                <w:color w:val="000000"/>
                <w:sz w:val="28"/>
                <w:szCs w:val="28"/>
                <w:lang w:val="uk-UA"/>
              </w:rPr>
              <w:t xml:space="preserve">:  Д. А. </w:t>
            </w:r>
            <w:proofErr w:type="spellStart"/>
            <w:r w:rsidRPr="00E22FFE">
              <w:rPr>
                <w:color w:val="000000"/>
                <w:sz w:val="28"/>
                <w:szCs w:val="28"/>
                <w:lang w:val="uk-UA"/>
              </w:rPr>
              <w:t>Панков</w:t>
            </w:r>
            <w:proofErr w:type="spellEnd"/>
            <w:r w:rsidRPr="00E22FFE">
              <w:rPr>
                <w:color w:val="000000"/>
                <w:sz w:val="28"/>
                <w:szCs w:val="28"/>
                <w:lang w:val="uk-UA"/>
              </w:rPr>
              <w:t>, Е. А. Головкова.  URL:  http://www. uamconsult.com/book_608_chapter_33_6.4._Analiz_ehffektivnosti_(Дата звернення: 02.10.2019).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Піхоцький</w:t>
            </w:r>
            <w:proofErr w:type="spellEnd"/>
            <w:r w:rsidRPr="00E22FFE">
              <w:rPr>
                <w:color w:val="000000"/>
                <w:sz w:val="28"/>
                <w:szCs w:val="28"/>
                <w:lang w:val="uk-UA"/>
              </w:rPr>
              <w:t xml:space="preserve"> В.Ф.: Система державного фінансового контролю в Україні: концептуальні засади теорії та практики.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rPr>
            </w:pPr>
            <w:proofErr w:type="spellStart"/>
            <w:r w:rsidRPr="00E22FFE">
              <w:rPr>
                <w:color w:val="000000"/>
                <w:sz w:val="28"/>
                <w:szCs w:val="28"/>
              </w:rPr>
              <w:t>Поташкова</w:t>
            </w:r>
            <w:proofErr w:type="spellEnd"/>
            <w:r w:rsidRPr="00E22FFE">
              <w:rPr>
                <w:color w:val="000000"/>
                <w:sz w:val="28"/>
                <w:szCs w:val="28"/>
              </w:rPr>
              <w:t xml:space="preserve"> Н.Н. Конвергенция  российского бухгалтерского учета </w:t>
            </w:r>
            <w:proofErr w:type="spellStart"/>
            <w:r w:rsidRPr="00E22FFE">
              <w:rPr>
                <w:color w:val="000000"/>
                <w:sz w:val="28"/>
                <w:szCs w:val="28"/>
              </w:rPr>
              <w:t>внеоборотных</w:t>
            </w:r>
            <w:proofErr w:type="spellEnd"/>
            <w:r w:rsidRPr="00E22FFE">
              <w:rPr>
                <w:color w:val="000000"/>
                <w:sz w:val="28"/>
                <w:szCs w:val="28"/>
              </w:rPr>
              <w:t xml:space="preserve"> активов с международными  стандартами финансовой отчетности: </w:t>
            </w:r>
            <w:proofErr w:type="spellStart"/>
            <w:r w:rsidRPr="00E22FFE">
              <w:rPr>
                <w:color w:val="000000"/>
                <w:sz w:val="28"/>
                <w:szCs w:val="28"/>
              </w:rPr>
              <w:t>автореф</w:t>
            </w:r>
            <w:proofErr w:type="spellEnd"/>
            <w:r w:rsidRPr="00E22FFE">
              <w:rPr>
                <w:color w:val="000000"/>
                <w:sz w:val="28"/>
                <w:szCs w:val="28"/>
              </w:rPr>
              <w:t xml:space="preserve">. </w:t>
            </w:r>
            <w:proofErr w:type="spellStart"/>
            <w:r w:rsidRPr="00E22FFE">
              <w:rPr>
                <w:color w:val="000000"/>
                <w:sz w:val="28"/>
                <w:szCs w:val="28"/>
              </w:rPr>
              <w:t>диС</w:t>
            </w:r>
            <w:proofErr w:type="spellEnd"/>
            <w:r w:rsidRPr="00E22FFE">
              <w:rPr>
                <w:color w:val="000000"/>
                <w:sz w:val="28"/>
                <w:szCs w:val="28"/>
              </w:rPr>
              <w:t>. на соискание наук, степени  кандидата эконом</w:t>
            </w:r>
            <w:proofErr w:type="gramStart"/>
            <w:r w:rsidRPr="00E22FFE">
              <w:rPr>
                <w:color w:val="000000"/>
                <w:sz w:val="28"/>
                <w:szCs w:val="28"/>
              </w:rPr>
              <w:t>.</w:t>
            </w:r>
            <w:proofErr w:type="gramEnd"/>
            <w:r w:rsidRPr="00E22FFE">
              <w:rPr>
                <w:color w:val="000000"/>
                <w:sz w:val="28"/>
                <w:szCs w:val="28"/>
              </w:rPr>
              <w:t xml:space="preserve"> </w:t>
            </w:r>
            <w:proofErr w:type="gramStart"/>
            <w:r w:rsidRPr="00E22FFE">
              <w:rPr>
                <w:color w:val="000000"/>
                <w:sz w:val="28"/>
                <w:szCs w:val="28"/>
              </w:rPr>
              <w:t>н</w:t>
            </w:r>
            <w:proofErr w:type="gramEnd"/>
            <w:r w:rsidRPr="00E22FFE">
              <w:rPr>
                <w:color w:val="000000"/>
                <w:sz w:val="28"/>
                <w:szCs w:val="28"/>
              </w:rPr>
              <w:t xml:space="preserve">аук / Н.Н. </w:t>
            </w:r>
            <w:proofErr w:type="spellStart"/>
            <w:r w:rsidRPr="00E22FFE">
              <w:rPr>
                <w:color w:val="000000"/>
                <w:sz w:val="28"/>
                <w:szCs w:val="28"/>
              </w:rPr>
              <w:t>Поташкова</w:t>
            </w:r>
            <w:proofErr w:type="spellEnd"/>
            <w:r w:rsidRPr="00E22FFE">
              <w:rPr>
                <w:color w:val="000000"/>
                <w:sz w:val="28"/>
                <w:szCs w:val="28"/>
              </w:rPr>
              <w:t>. Саратов,  2007. 17</w:t>
            </w:r>
            <w:r w:rsidRPr="00E22FFE">
              <w:rPr>
                <w:color w:val="000000"/>
                <w:sz w:val="28"/>
                <w:szCs w:val="28"/>
                <w:lang w:val="uk-UA"/>
              </w:rPr>
              <w:t>с</w:t>
            </w:r>
            <w:r w:rsidRPr="00E22FFE">
              <w:rPr>
                <w:color w:val="000000"/>
                <w:sz w:val="28"/>
                <w:szCs w:val="28"/>
              </w:rPr>
              <w:t>.</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Пушкар М.С., Чумаченко М.Г. Ідеальна система обліку: концепція, архітектура, інформація : монографія. Тернопіль: Карт - бланш, 2011. 336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Рак Г.В. Організаційно-методичне забезпечення процедури зовнішнього контролю використання фінансових ресурсних бюджетних установ в Україні. Науковий вісник Ужгородського національного університету: Серія: Міжнародні економічні відносини та світове господарство. 2017. </w:t>
            </w:r>
            <w:proofErr w:type="spellStart"/>
            <w:r w:rsidRPr="00E22FFE">
              <w:rPr>
                <w:color w:val="000000"/>
                <w:sz w:val="28"/>
                <w:szCs w:val="28"/>
                <w:lang w:val="uk-UA"/>
              </w:rPr>
              <w:t>Вип</w:t>
            </w:r>
            <w:proofErr w:type="spellEnd"/>
            <w:r w:rsidRPr="00E22FFE">
              <w:rPr>
                <w:color w:val="000000"/>
                <w:sz w:val="28"/>
                <w:szCs w:val="28"/>
                <w:lang w:val="uk-UA"/>
              </w:rPr>
              <w:t>. 14. № 2. С. 88–93</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Ратушняк О. Г. Вдосконалення ефективності управління підприємством </w:t>
            </w:r>
            <w:r w:rsidRPr="00E22FFE">
              <w:rPr>
                <w:color w:val="000000"/>
                <w:sz w:val="28"/>
                <w:szCs w:val="28"/>
                <w:lang w:val="uk-UA"/>
              </w:rPr>
              <w:lastRenderedPageBreak/>
              <w:t xml:space="preserve">шляхом впровадження інформаційних систем. </w:t>
            </w:r>
            <w:r w:rsidRPr="00E22FFE">
              <w:rPr>
                <w:i/>
                <w:color w:val="000000"/>
                <w:sz w:val="28"/>
                <w:szCs w:val="28"/>
                <w:lang w:val="uk-UA"/>
              </w:rPr>
              <w:t>Вісник Хмельницького національного університету.</w:t>
            </w:r>
            <w:r w:rsidRPr="00E22FFE">
              <w:rPr>
                <w:color w:val="000000"/>
                <w:sz w:val="28"/>
                <w:szCs w:val="28"/>
                <w:lang w:val="uk-UA"/>
              </w:rPr>
              <w:t xml:space="preserve"> 2011. 345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Садовська І. Б. Бухгалтерський облік :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 І. Б. Садовська. К.: ЦУЛ, 2013. 688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Саух</w:t>
            </w:r>
            <w:proofErr w:type="spellEnd"/>
            <w:r w:rsidRPr="00E22FFE">
              <w:rPr>
                <w:color w:val="000000"/>
                <w:sz w:val="28"/>
                <w:szCs w:val="28"/>
                <w:lang w:val="uk-UA"/>
              </w:rPr>
              <w:t xml:space="preserve"> І. В. Витрати на оплату праці: економічна сутність. </w:t>
            </w:r>
            <w:r w:rsidRPr="00E22FFE">
              <w:rPr>
                <w:i/>
                <w:color w:val="000000"/>
                <w:sz w:val="28"/>
                <w:szCs w:val="28"/>
                <w:lang w:val="uk-UA"/>
              </w:rPr>
              <w:t>Вісник ЖДТУ</w:t>
            </w:r>
            <w:r w:rsidRPr="00E22FFE">
              <w:rPr>
                <w:color w:val="000000"/>
                <w:sz w:val="28"/>
                <w:szCs w:val="28"/>
                <w:lang w:val="uk-UA"/>
              </w:rPr>
              <w:t>, 2010. №4. С. 288- 292.</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Сеймон</w:t>
            </w:r>
            <w:proofErr w:type="spellEnd"/>
            <w:r w:rsidRPr="00E22FFE">
              <w:rPr>
                <w:color w:val="000000"/>
                <w:sz w:val="28"/>
                <w:szCs w:val="28"/>
                <w:lang w:val="uk-UA"/>
              </w:rPr>
              <w:t xml:space="preserve"> В. С. Бухгалтерський облік необоротних активів в Україні та Угорщині: порівняльний аспект / </w:t>
            </w:r>
            <w:proofErr w:type="spellStart"/>
            <w:r w:rsidRPr="00E22FFE">
              <w:rPr>
                <w:color w:val="000000"/>
                <w:sz w:val="28"/>
                <w:szCs w:val="28"/>
                <w:lang w:val="uk-UA"/>
              </w:rPr>
              <w:t>Сеймон</w:t>
            </w:r>
            <w:proofErr w:type="spellEnd"/>
            <w:r w:rsidRPr="00E22FFE">
              <w:rPr>
                <w:color w:val="000000"/>
                <w:sz w:val="28"/>
                <w:szCs w:val="28"/>
                <w:lang w:val="uk-UA"/>
              </w:rPr>
              <w:t xml:space="preserve"> В. С. 2010. 23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Собко В.В., </w:t>
            </w:r>
            <w:proofErr w:type="spellStart"/>
            <w:r w:rsidRPr="00E22FFE">
              <w:rPr>
                <w:color w:val="000000"/>
                <w:sz w:val="28"/>
                <w:szCs w:val="28"/>
                <w:lang w:val="uk-UA"/>
              </w:rPr>
              <w:t>Верхоглядова</w:t>
            </w:r>
            <w:proofErr w:type="spellEnd"/>
            <w:r w:rsidRPr="00E22FFE">
              <w:rPr>
                <w:color w:val="000000"/>
                <w:sz w:val="28"/>
                <w:szCs w:val="28"/>
                <w:lang w:val="uk-UA"/>
              </w:rPr>
              <w:t xml:space="preserve"> Н.І., Шило В.П. Організація і методика проведення аудиту: навчально-практичний посібник. </w:t>
            </w:r>
            <w:proofErr w:type="spellStart"/>
            <w:r w:rsidRPr="00E22FFE">
              <w:rPr>
                <w:color w:val="000000"/>
                <w:sz w:val="28"/>
                <w:szCs w:val="28"/>
                <w:lang w:val="uk-UA"/>
              </w:rPr>
              <w:t>Київ:Професіонал</w:t>
            </w:r>
            <w:proofErr w:type="spellEnd"/>
            <w:r w:rsidRPr="00E22FFE">
              <w:rPr>
                <w:color w:val="000000"/>
                <w:sz w:val="28"/>
                <w:szCs w:val="28"/>
                <w:lang w:val="uk-UA"/>
              </w:rPr>
              <w:t>, 2004. 624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Сокольська Р.Б., </w:t>
            </w:r>
            <w:proofErr w:type="spellStart"/>
            <w:r w:rsidRPr="00E22FFE">
              <w:rPr>
                <w:color w:val="000000"/>
                <w:sz w:val="28"/>
                <w:szCs w:val="28"/>
                <w:lang w:val="uk-UA"/>
              </w:rPr>
              <w:t>Зелікман</w:t>
            </w:r>
            <w:proofErr w:type="spellEnd"/>
            <w:r w:rsidRPr="00E22FFE">
              <w:rPr>
                <w:color w:val="000000"/>
                <w:sz w:val="28"/>
                <w:szCs w:val="28"/>
                <w:lang w:val="uk-UA"/>
              </w:rPr>
              <w:t xml:space="preserve"> В.Д., </w:t>
            </w:r>
            <w:proofErr w:type="spellStart"/>
            <w:r w:rsidRPr="00E22FFE">
              <w:rPr>
                <w:color w:val="000000"/>
                <w:sz w:val="28"/>
                <w:szCs w:val="28"/>
                <w:lang w:val="uk-UA"/>
              </w:rPr>
              <w:t>Акімова</w:t>
            </w:r>
            <w:proofErr w:type="spellEnd"/>
            <w:r w:rsidRPr="00E22FFE">
              <w:rPr>
                <w:color w:val="000000"/>
                <w:sz w:val="28"/>
                <w:szCs w:val="28"/>
                <w:lang w:val="uk-UA"/>
              </w:rPr>
              <w:t xml:space="preserve"> Т.В. Фінансовий аналіз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Дніпропетровськ: </w:t>
            </w:r>
            <w:proofErr w:type="spellStart"/>
            <w:r w:rsidRPr="00E22FFE">
              <w:rPr>
                <w:color w:val="000000"/>
                <w:sz w:val="28"/>
                <w:szCs w:val="28"/>
                <w:lang w:val="uk-UA"/>
              </w:rPr>
              <w:t>НМетАУ</w:t>
            </w:r>
            <w:proofErr w:type="spellEnd"/>
            <w:r w:rsidRPr="00E22FFE">
              <w:rPr>
                <w:color w:val="000000"/>
                <w:sz w:val="28"/>
                <w:szCs w:val="28"/>
                <w:lang w:val="uk-UA"/>
              </w:rPr>
              <w:t>, 2015. 92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Сопко В. В. Бухгалтерський облік: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 Сопко В. В. [3-тє вид., перероб. та </w:t>
            </w:r>
            <w:proofErr w:type="spellStart"/>
            <w:r w:rsidRPr="00E22FFE">
              <w:rPr>
                <w:color w:val="000000"/>
                <w:sz w:val="28"/>
                <w:szCs w:val="28"/>
                <w:lang w:val="uk-UA"/>
              </w:rPr>
              <w:t>доп</w:t>
            </w:r>
            <w:proofErr w:type="spellEnd"/>
            <w:r w:rsidRPr="00E22FFE">
              <w:rPr>
                <w:color w:val="000000"/>
                <w:sz w:val="28"/>
                <w:szCs w:val="28"/>
                <w:lang w:val="uk-UA"/>
              </w:rPr>
              <w:t>.]. К.: КНЕУ, 2011. 578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Стефанюк</w:t>
            </w:r>
            <w:proofErr w:type="spellEnd"/>
            <w:r w:rsidRPr="00E22FFE">
              <w:rPr>
                <w:color w:val="000000"/>
                <w:sz w:val="28"/>
                <w:szCs w:val="28"/>
                <w:lang w:val="uk-UA"/>
              </w:rPr>
              <w:t xml:space="preserve"> І.Б. Державний фінансовий контроль: класифікаційні характеристики / І.Б. </w:t>
            </w:r>
            <w:proofErr w:type="spellStart"/>
            <w:r w:rsidRPr="00E22FFE">
              <w:rPr>
                <w:color w:val="000000"/>
                <w:sz w:val="28"/>
                <w:szCs w:val="28"/>
                <w:lang w:val="uk-UA"/>
              </w:rPr>
              <w:t>Стефанюк</w:t>
            </w:r>
            <w:proofErr w:type="spellEnd"/>
            <w:r w:rsidRPr="00E22FFE">
              <w:rPr>
                <w:color w:val="000000"/>
                <w:sz w:val="28"/>
                <w:szCs w:val="28"/>
                <w:lang w:val="uk-UA"/>
              </w:rPr>
              <w:t xml:space="preserve"> // Вісник КНТЕУ 2011. № 4. С. 42-51.</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Стоянова-Коваль С.С., </w:t>
            </w:r>
            <w:proofErr w:type="spellStart"/>
            <w:r w:rsidRPr="00E22FFE">
              <w:rPr>
                <w:color w:val="000000"/>
                <w:sz w:val="28"/>
                <w:szCs w:val="28"/>
                <w:lang w:val="uk-UA"/>
              </w:rPr>
              <w:t>Берднікова</w:t>
            </w:r>
            <w:proofErr w:type="spellEnd"/>
            <w:r w:rsidRPr="00E22FFE">
              <w:rPr>
                <w:color w:val="000000"/>
                <w:sz w:val="28"/>
                <w:szCs w:val="28"/>
                <w:lang w:val="uk-UA"/>
              </w:rPr>
              <w:t xml:space="preserve"> В.О. Аудит поточних зобов’язань. </w:t>
            </w:r>
            <w:r w:rsidRPr="00E22FFE">
              <w:rPr>
                <w:i/>
                <w:color w:val="000000"/>
                <w:sz w:val="28"/>
                <w:szCs w:val="28"/>
                <w:lang w:val="uk-UA"/>
              </w:rPr>
              <w:t>Економіка і суспільство</w:t>
            </w:r>
            <w:r w:rsidRPr="00E22FFE">
              <w:rPr>
                <w:color w:val="000000"/>
                <w:sz w:val="28"/>
                <w:szCs w:val="28"/>
                <w:lang w:val="uk-UA"/>
              </w:rPr>
              <w:t xml:space="preserve">. 2016. Випуск # 5.  URL: </w:t>
            </w:r>
            <w:hyperlink r:id="rId33" w:history="1">
              <w:r w:rsidRPr="00E22FFE">
                <w:rPr>
                  <w:color w:val="000000"/>
                  <w:sz w:val="28"/>
                  <w:szCs w:val="28"/>
                  <w:lang w:val="uk-UA"/>
                </w:rPr>
                <w:t>http://www.economyandsociety.in.ua/journal/5_ukr/78.pdf</w:t>
              </w:r>
            </w:hyperlink>
            <w:r w:rsidRPr="00E22FFE">
              <w:rPr>
                <w:color w:val="000000"/>
                <w:sz w:val="28"/>
                <w:szCs w:val="28"/>
                <w:lang w:val="uk-UA"/>
              </w:rPr>
              <w:t xml:space="preserve">  (дата звернення 11.10.2019).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hyperlink r:id="rId34" w:tooltip="Пошук за автором" w:history="1">
              <w:r w:rsidRPr="00E22FFE">
                <w:rPr>
                  <w:color w:val="000000"/>
                  <w:sz w:val="28"/>
                  <w:szCs w:val="28"/>
                  <w:lang w:val="uk-UA"/>
                </w:rPr>
                <w:t>Ступницька Т. М.</w:t>
              </w:r>
            </w:hyperlink>
            <w:r w:rsidRPr="00E22FFE">
              <w:rPr>
                <w:color w:val="000000"/>
                <w:sz w:val="28"/>
                <w:szCs w:val="28"/>
                <w:lang w:val="uk-UA"/>
              </w:rPr>
              <w:t xml:space="preserve">, Маркова Т. Д., </w:t>
            </w:r>
            <w:proofErr w:type="spellStart"/>
            <w:r w:rsidRPr="00E22FFE">
              <w:rPr>
                <w:color w:val="000000"/>
                <w:sz w:val="28"/>
                <w:szCs w:val="28"/>
                <w:lang w:val="uk-UA"/>
              </w:rPr>
              <w:t>Бамбуляк</w:t>
            </w:r>
            <w:proofErr w:type="spellEnd"/>
            <w:r w:rsidRPr="00E22FFE">
              <w:rPr>
                <w:color w:val="000000"/>
                <w:sz w:val="28"/>
                <w:szCs w:val="28"/>
                <w:lang w:val="uk-UA"/>
              </w:rPr>
              <w:t xml:space="preserve"> І. М. </w:t>
            </w:r>
            <w:r w:rsidRPr="00E22FFE">
              <w:rPr>
                <w:color w:val="000000"/>
                <w:sz w:val="28"/>
                <w:szCs w:val="28"/>
                <w:lang w:val="uk-UA"/>
              </w:rPr>
              <w:br/>
              <w:t xml:space="preserve">Кредиторська заборгованість підприємства: оцінка та механізми управління. </w:t>
            </w:r>
            <w:hyperlink r:id="rId35" w:tooltip="Періодичне видання" w:history="1">
              <w:r w:rsidRPr="00E22FFE">
                <w:rPr>
                  <w:i/>
                  <w:color w:val="000000"/>
                  <w:sz w:val="28"/>
                  <w:szCs w:val="28"/>
                  <w:lang w:val="uk-UA"/>
                </w:rPr>
                <w:t>Економіка харчової промисловості</w:t>
              </w:r>
            </w:hyperlink>
            <w:r w:rsidRPr="00E22FFE">
              <w:rPr>
                <w:color w:val="000000"/>
                <w:sz w:val="28"/>
                <w:szCs w:val="28"/>
                <w:lang w:val="uk-UA"/>
              </w:rPr>
              <w:t xml:space="preserve">. 2018. Т. 10, </w:t>
            </w:r>
            <w:proofErr w:type="spellStart"/>
            <w:r w:rsidRPr="00E22FFE">
              <w:rPr>
                <w:color w:val="000000"/>
                <w:sz w:val="28"/>
                <w:szCs w:val="28"/>
                <w:lang w:val="uk-UA"/>
              </w:rPr>
              <w:t>Вип</w:t>
            </w:r>
            <w:proofErr w:type="spellEnd"/>
            <w:r w:rsidRPr="00E22FFE">
              <w:rPr>
                <w:color w:val="000000"/>
                <w:sz w:val="28"/>
                <w:szCs w:val="28"/>
                <w:lang w:val="uk-UA"/>
              </w:rPr>
              <w:t>. 4.  - С. 66-78. URL:   </w:t>
            </w:r>
            <w:hyperlink r:id="rId36" w:history="1">
              <w:r w:rsidRPr="00E22FFE">
                <w:rPr>
                  <w:color w:val="000000"/>
                  <w:sz w:val="28"/>
                  <w:szCs w:val="28"/>
                  <w:lang w:val="uk-UA"/>
                </w:rPr>
                <w:t>http://nbuv.gov.ua/UJRN/echp_2018_10_4_9</w:t>
              </w:r>
            </w:hyperlink>
            <w:r w:rsidRPr="00E22FFE">
              <w:rPr>
                <w:color w:val="000000"/>
                <w:sz w:val="28"/>
                <w:szCs w:val="28"/>
                <w:lang w:val="uk-UA"/>
              </w:rPr>
              <w:t xml:space="preserve"> (дата звернення 11.10.2019).</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Сук Л.К. Фінансовий облік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К.: Знання, 2016. 663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Терещенко О. О. Фінансова діяльність суб’єктів господарювання :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К. : КНЕУ, 2003. 554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Ткаченко Н. М.  Бухгалтерський фінансовий облік, оподаткування і звітність: підручник. 6-те вид. перероб. і </w:t>
            </w:r>
            <w:proofErr w:type="spellStart"/>
            <w:r w:rsidRPr="00E22FFE">
              <w:rPr>
                <w:color w:val="000000"/>
                <w:sz w:val="28"/>
                <w:szCs w:val="28"/>
                <w:lang w:val="uk-UA"/>
              </w:rPr>
              <w:t>доп</w:t>
            </w:r>
            <w:proofErr w:type="spellEnd"/>
            <w:r w:rsidRPr="00E22FFE">
              <w:rPr>
                <w:color w:val="000000"/>
                <w:sz w:val="28"/>
                <w:szCs w:val="28"/>
                <w:lang w:val="uk-UA"/>
              </w:rPr>
              <w:t xml:space="preserve">. Київ: </w:t>
            </w:r>
            <w:proofErr w:type="spellStart"/>
            <w:r w:rsidRPr="00E22FFE">
              <w:rPr>
                <w:color w:val="000000"/>
                <w:sz w:val="28"/>
                <w:szCs w:val="28"/>
                <w:lang w:val="uk-UA"/>
              </w:rPr>
              <w:t>Алерта</w:t>
            </w:r>
            <w:proofErr w:type="spellEnd"/>
            <w:r w:rsidRPr="00E22FFE">
              <w:rPr>
                <w:color w:val="000000"/>
                <w:sz w:val="28"/>
                <w:szCs w:val="28"/>
                <w:lang w:val="uk-UA"/>
              </w:rPr>
              <w:t xml:space="preserve">, 2013. 982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Ткаченко Н.М. Бухгалтерський фінансовий облік, оподаткування і </w:t>
            </w:r>
            <w:r w:rsidRPr="00E22FFE">
              <w:rPr>
                <w:color w:val="000000"/>
                <w:sz w:val="28"/>
                <w:szCs w:val="28"/>
                <w:lang w:val="uk-UA"/>
              </w:rPr>
              <w:lastRenderedPageBreak/>
              <w:t xml:space="preserve">звітність: підручник. 2-ге вид. К. : </w:t>
            </w:r>
            <w:proofErr w:type="spellStart"/>
            <w:r w:rsidRPr="00E22FFE">
              <w:rPr>
                <w:color w:val="000000"/>
                <w:sz w:val="28"/>
                <w:szCs w:val="28"/>
                <w:lang w:val="uk-UA"/>
              </w:rPr>
              <w:t>Алерта</w:t>
            </w:r>
            <w:proofErr w:type="spellEnd"/>
            <w:r w:rsidRPr="00E22FFE">
              <w:rPr>
                <w:color w:val="000000"/>
                <w:sz w:val="28"/>
                <w:szCs w:val="28"/>
                <w:lang w:val="uk-UA"/>
              </w:rPr>
              <w:t>, 2007. 954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Усач Б.Ф. Аудит : навчальний посібник. 4-е вид. К.: Знання, 2007. 231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Усач Б.Ф., Душко З.О., Колос М.М. Організація і методика аудиту : підручник. К. : Знання, 2006. 295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Утенкова</w:t>
            </w:r>
            <w:proofErr w:type="spellEnd"/>
            <w:r w:rsidRPr="00E22FFE">
              <w:rPr>
                <w:color w:val="000000"/>
                <w:sz w:val="28"/>
                <w:szCs w:val="28"/>
                <w:lang w:val="uk-UA"/>
              </w:rPr>
              <w:t xml:space="preserve"> К.О. Аудит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К. : </w:t>
            </w:r>
            <w:proofErr w:type="spellStart"/>
            <w:r w:rsidRPr="00E22FFE">
              <w:rPr>
                <w:color w:val="000000"/>
                <w:sz w:val="28"/>
                <w:szCs w:val="28"/>
                <w:lang w:val="uk-UA"/>
              </w:rPr>
              <w:t>Алерта</w:t>
            </w:r>
            <w:proofErr w:type="spellEnd"/>
            <w:r w:rsidRPr="00E22FFE">
              <w:rPr>
                <w:color w:val="000000"/>
                <w:sz w:val="28"/>
                <w:szCs w:val="28"/>
                <w:lang w:val="uk-UA"/>
              </w:rPr>
              <w:t>, 2011. 408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Харитонов</w:t>
            </w:r>
            <w:proofErr w:type="spellEnd"/>
            <w:r w:rsidRPr="00E22FFE">
              <w:rPr>
                <w:color w:val="000000"/>
                <w:sz w:val="28"/>
                <w:szCs w:val="28"/>
                <w:lang w:val="uk-UA"/>
              </w:rPr>
              <w:t xml:space="preserve"> Є.О., Харитонова О.І., </w:t>
            </w:r>
            <w:proofErr w:type="spellStart"/>
            <w:r w:rsidRPr="00E22FFE">
              <w:rPr>
                <w:color w:val="000000"/>
                <w:sz w:val="28"/>
                <w:szCs w:val="28"/>
                <w:lang w:val="uk-UA"/>
              </w:rPr>
              <w:t>Старцев</w:t>
            </w:r>
            <w:proofErr w:type="spellEnd"/>
            <w:r w:rsidRPr="00E22FFE">
              <w:rPr>
                <w:color w:val="000000"/>
                <w:sz w:val="28"/>
                <w:szCs w:val="28"/>
                <w:lang w:val="uk-UA"/>
              </w:rPr>
              <w:t xml:space="preserve"> О.В. Цивільне право України: підручник. 3-тє вид., перероб. і та </w:t>
            </w:r>
            <w:proofErr w:type="spellStart"/>
            <w:r w:rsidRPr="00E22FFE">
              <w:rPr>
                <w:color w:val="000000"/>
                <w:sz w:val="28"/>
                <w:szCs w:val="28"/>
                <w:lang w:val="uk-UA"/>
              </w:rPr>
              <w:t>доп</w:t>
            </w:r>
            <w:proofErr w:type="spellEnd"/>
            <w:r w:rsidRPr="00E22FFE">
              <w:rPr>
                <w:color w:val="000000"/>
                <w:sz w:val="28"/>
                <w:szCs w:val="28"/>
                <w:lang w:val="uk-UA"/>
              </w:rPr>
              <w:t xml:space="preserve">. Київ : Істина, 2011. 808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 </w:t>
            </w:r>
            <w:proofErr w:type="spellStart"/>
            <w:r w:rsidRPr="00E22FFE">
              <w:rPr>
                <w:color w:val="000000"/>
                <w:sz w:val="28"/>
                <w:szCs w:val="28"/>
                <w:lang w:val="uk-UA"/>
              </w:rPr>
              <w:t>Чацкіс</w:t>
            </w:r>
            <w:proofErr w:type="spellEnd"/>
            <w:r w:rsidRPr="00E22FFE">
              <w:rPr>
                <w:color w:val="000000"/>
                <w:sz w:val="28"/>
                <w:szCs w:val="28"/>
                <w:lang w:val="uk-UA"/>
              </w:rPr>
              <w:t xml:space="preserve"> Ю.Д., </w:t>
            </w:r>
            <w:proofErr w:type="spellStart"/>
            <w:r w:rsidRPr="00E22FFE">
              <w:rPr>
                <w:color w:val="000000"/>
                <w:sz w:val="28"/>
                <w:szCs w:val="28"/>
                <w:lang w:val="uk-UA"/>
              </w:rPr>
              <w:t>Гейєр</w:t>
            </w:r>
            <w:proofErr w:type="spellEnd"/>
            <w:r w:rsidRPr="00E22FFE">
              <w:rPr>
                <w:color w:val="000000"/>
                <w:sz w:val="28"/>
                <w:szCs w:val="28"/>
                <w:lang w:val="uk-UA"/>
              </w:rPr>
              <w:t xml:space="preserve"> О.А., </w:t>
            </w:r>
            <w:proofErr w:type="spellStart"/>
            <w:r w:rsidRPr="00E22FFE">
              <w:rPr>
                <w:color w:val="000000"/>
                <w:sz w:val="28"/>
                <w:szCs w:val="28"/>
                <w:lang w:val="uk-UA"/>
              </w:rPr>
              <w:t>Наумчук</w:t>
            </w:r>
            <w:proofErr w:type="spellEnd"/>
            <w:r w:rsidRPr="00E22FFE">
              <w:rPr>
                <w:color w:val="000000"/>
                <w:sz w:val="28"/>
                <w:szCs w:val="28"/>
                <w:lang w:val="uk-UA"/>
              </w:rPr>
              <w:t xml:space="preserve"> О.А. Організація бухгалтерського обліку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К. : Центр учбової літератури, 2011. 512 с.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Чигринська</w:t>
            </w:r>
            <w:proofErr w:type="spellEnd"/>
            <w:r w:rsidRPr="00E22FFE">
              <w:rPr>
                <w:color w:val="000000"/>
                <w:sz w:val="28"/>
                <w:szCs w:val="28"/>
                <w:lang w:val="uk-UA"/>
              </w:rPr>
              <w:t xml:space="preserve"> О.С., Власюк Т.М.  Теорія економічного аналізу: </w:t>
            </w:r>
            <w:proofErr w:type="spellStart"/>
            <w:r w:rsidRPr="00E22FFE">
              <w:rPr>
                <w:color w:val="000000"/>
                <w:sz w:val="28"/>
                <w:szCs w:val="28"/>
                <w:lang w:val="uk-UA"/>
              </w:rPr>
              <w:t>Навч</w:t>
            </w:r>
            <w:proofErr w:type="spellEnd"/>
            <w:r w:rsidRPr="00E22FFE">
              <w:rPr>
                <w:color w:val="000000"/>
                <w:sz w:val="28"/>
                <w:szCs w:val="28"/>
                <w:lang w:val="uk-UA"/>
              </w:rPr>
              <w:t xml:space="preserve">. </w:t>
            </w:r>
            <w:proofErr w:type="spellStart"/>
            <w:r w:rsidRPr="00E22FFE">
              <w:rPr>
                <w:color w:val="000000"/>
                <w:sz w:val="28"/>
                <w:szCs w:val="28"/>
                <w:lang w:val="uk-UA"/>
              </w:rPr>
              <w:t>посіб</w:t>
            </w:r>
            <w:proofErr w:type="spellEnd"/>
            <w:r w:rsidRPr="00E22FFE">
              <w:rPr>
                <w:color w:val="000000"/>
                <w:sz w:val="28"/>
                <w:szCs w:val="28"/>
                <w:lang w:val="uk-UA"/>
              </w:rPr>
              <w:t>. К.: Центр навчальної літератури, 2006. 232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Чорненька О.Б. Аналіз наукових підходів щодо сутності кредиторської заборгованості та її класифікація. Наукові записки. 2017. 2 (55). URL :  </w:t>
            </w:r>
            <w:hyperlink r:id="rId37" w:history="1">
              <w:r w:rsidRPr="00E22FFE">
                <w:rPr>
                  <w:color w:val="000000"/>
                  <w:sz w:val="28"/>
                  <w:szCs w:val="28"/>
                  <w:lang w:val="uk-UA"/>
                </w:rPr>
                <w:t>http://nz.uad.lviv.ua/static/media/2-55/23.pdf</w:t>
              </w:r>
            </w:hyperlink>
            <w:r w:rsidRPr="00E22FFE">
              <w:rPr>
                <w:color w:val="000000"/>
                <w:sz w:val="28"/>
                <w:szCs w:val="28"/>
                <w:lang w:val="uk-UA"/>
              </w:rPr>
              <w:t xml:space="preserve"> (дата звернення 18.10.2019).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Шара Є.Ю., </w:t>
            </w:r>
            <w:proofErr w:type="spellStart"/>
            <w:r w:rsidRPr="00E22FFE">
              <w:rPr>
                <w:color w:val="000000"/>
                <w:sz w:val="28"/>
                <w:szCs w:val="28"/>
                <w:lang w:val="uk-UA"/>
              </w:rPr>
              <w:t>Бідюк</w:t>
            </w:r>
            <w:proofErr w:type="spellEnd"/>
            <w:r w:rsidRPr="00E22FFE">
              <w:rPr>
                <w:color w:val="000000"/>
                <w:sz w:val="28"/>
                <w:szCs w:val="28"/>
                <w:lang w:val="uk-UA"/>
              </w:rPr>
              <w:t xml:space="preserve"> О.О., Соколовська-</w:t>
            </w:r>
            <w:proofErr w:type="spellStart"/>
            <w:r w:rsidRPr="00E22FFE">
              <w:rPr>
                <w:color w:val="000000"/>
                <w:sz w:val="28"/>
                <w:szCs w:val="28"/>
                <w:lang w:val="uk-UA"/>
              </w:rPr>
              <w:t>Гонтаренко</w:t>
            </w:r>
            <w:proofErr w:type="spellEnd"/>
            <w:r w:rsidRPr="00E22FFE">
              <w:rPr>
                <w:color w:val="000000"/>
                <w:sz w:val="28"/>
                <w:szCs w:val="28"/>
                <w:lang w:val="uk-UA"/>
              </w:rPr>
              <w:t xml:space="preserve"> І.Є.  Бухгалтерський фінансовий та податковий облік: навчальний посібник. </w:t>
            </w:r>
            <w:proofErr w:type="spellStart"/>
            <w:r w:rsidRPr="00E22FFE">
              <w:rPr>
                <w:color w:val="000000"/>
                <w:sz w:val="28"/>
                <w:szCs w:val="28"/>
                <w:lang w:val="uk-UA"/>
              </w:rPr>
              <w:t>Нац</w:t>
            </w:r>
            <w:proofErr w:type="spellEnd"/>
            <w:r w:rsidRPr="00E22FFE">
              <w:rPr>
                <w:color w:val="000000"/>
                <w:sz w:val="28"/>
                <w:szCs w:val="28"/>
                <w:lang w:val="uk-UA"/>
              </w:rPr>
              <w:t>. ун-т державної податкової служби України. К.: Центр учбової літератури, 2011. 424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Шара Є.Ю., Соколовська-</w:t>
            </w:r>
            <w:proofErr w:type="spellStart"/>
            <w:r w:rsidRPr="00E22FFE">
              <w:rPr>
                <w:color w:val="000000"/>
                <w:sz w:val="28"/>
                <w:szCs w:val="28"/>
                <w:lang w:val="uk-UA"/>
              </w:rPr>
              <w:t>Гонтаренко</w:t>
            </w:r>
            <w:proofErr w:type="spellEnd"/>
            <w:r w:rsidRPr="00E22FFE">
              <w:rPr>
                <w:color w:val="000000"/>
                <w:sz w:val="28"/>
                <w:szCs w:val="28"/>
                <w:lang w:val="uk-UA"/>
              </w:rPr>
              <w:t xml:space="preserve"> І.Є. Фінансовий облік I : </w:t>
            </w:r>
            <w:proofErr w:type="spellStart"/>
            <w:r w:rsidRPr="00E22FFE">
              <w:rPr>
                <w:color w:val="000000"/>
                <w:sz w:val="28"/>
                <w:szCs w:val="28"/>
                <w:lang w:val="uk-UA"/>
              </w:rPr>
              <w:t>навч</w:t>
            </w:r>
            <w:proofErr w:type="spellEnd"/>
            <w:r w:rsidRPr="00E22FFE">
              <w:rPr>
                <w:color w:val="000000"/>
                <w:sz w:val="28"/>
                <w:szCs w:val="28"/>
                <w:lang w:val="uk-UA"/>
              </w:rPr>
              <w:t xml:space="preserve">. посібник. К.: Центр </w:t>
            </w:r>
            <w:proofErr w:type="spellStart"/>
            <w:r w:rsidRPr="00E22FFE">
              <w:rPr>
                <w:color w:val="000000"/>
                <w:sz w:val="28"/>
                <w:szCs w:val="28"/>
                <w:lang w:val="uk-UA"/>
              </w:rPr>
              <w:t>учб</w:t>
            </w:r>
            <w:proofErr w:type="spellEnd"/>
            <w:r w:rsidRPr="00E22FFE">
              <w:rPr>
                <w:color w:val="000000"/>
                <w:sz w:val="28"/>
                <w:szCs w:val="28"/>
                <w:lang w:val="uk-UA"/>
              </w:rPr>
              <w:t>. літ., 2016. 336 с.</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Шарапа</w:t>
            </w:r>
            <w:proofErr w:type="spellEnd"/>
            <w:r w:rsidRPr="00E22FFE">
              <w:rPr>
                <w:color w:val="000000"/>
                <w:sz w:val="28"/>
                <w:szCs w:val="28"/>
                <w:lang w:val="uk-UA"/>
              </w:rPr>
              <w:t xml:space="preserve"> О. Особливості економічного аналізу кредиторської заборгованості підприємства. </w:t>
            </w:r>
            <w:r w:rsidRPr="00E22FFE">
              <w:rPr>
                <w:i/>
                <w:color w:val="000000"/>
                <w:sz w:val="28"/>
                <w:szCs w:val="28"/>
                <w:lang w:val="uk-UA"/>
              </w:rPr>
              <w:t xml:space="preserve">Інститут бухгалтерського обліку, контроль та аналіз в умовах глобалізації </w:t>
            </w:r>
            <w:r w:rsidRPr="00E22FFE">
              <w:rPr>
                <w:color w:val="000000"/>
                <w:sz w:val="28"/>
                <w:szCs w:val="28"/>
                <w:lang w:val="uk-UA"/>
              </w:rPr>
              <w:t xml:space="preserve">: </w:t>
            </w:r>
            <w:proofErr w:type="spellStart"/>
            <w:r w:rsidRPr="00E22FFE">
              <w:rPr>
                <w:color w:val="000000"/>
                <w:sz w:val="28"/>
                <w:szCs w:val="28"/>
                <w:lang w:val="uk-UA"/>
              </w:rPr>
              <w:t>міжнар</w:t>
            </w:r>
            <w:proofErr w:type="spellEnd"/>
            <w:r w:rsidRPr="00E22FFE">
              <w:rPr>
                <w:color w:val="000000"/>
                <w:sz w:val="28"/>
                <w:szCs w:val="28"/>
                <w:lang w:val="uk-UA"/>
              </w:rPr>
              <w:t xml:space="preserve">. </w:t>
            </w:r>
            <w:proofErr w:type="spellStart"/>
            <w:r w:rsidRPr="00E22FFE">
              <w:rPr>
                <w:color w:val="000000"/>
                <w:sz w:val="28"/>
                <w:szCs w:val="28"/>
                <w:lang w:val="uk-UA"/>
              </w:rPr>
              <w:t>зб</w:t>
            </w:r>
            <w:proofErr w:type="spellEnd"/>
            <w:r w:rsidRPr="00E22FFE">
              <w:rPr>
                <w:color w:val="000000"/>
                <w:sz w:val="28"/>
                <w:szCs w:val="28"/>
                <w:lang w:val="uk-UA"/>
              </w:rPr>
              <w:t xml:space="preserve">. наук. пр. 2016. </w:t>
            </w:r>
            <w:proofErr w:type="spellStart"/>
            <w:r w:rsidRPr="00E22FFE">
              <w:rPr>
                <w:color w:val="000000"/>
                <w:sz w:val="28"/>
                <w:szCs w:val="28"/>
                <w:lang w:val="uk-UA"/>
              </w:rPr>
              <w:t>Вип</w:t>
            </w:r>
            <w:proofErr w:type="spellEnd"/>
            <w:r w:rsidRPr="00E22FFE">
              <w:rPr>
                <w:color w:val="000000"/>
                <w:sz w:val="28"/>
                <w:szCs w:val="28"/>
                <w:lang w:val="uk-UA"/>
              </w:rPr>
              <w:t>. 4. С. 91</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r w:rsidRPr="00E22FFE">
              <w:rPr>
                <w:color w:val="000000"/>
                <w:sz w:val="28"/>
                <w:szCs w:val="28"/>
                <w:lang w:val="uk-UA"/>
              </w:rPr>
              <w:t xml:space="preserve">Шевчук О.А. Державний фінансовий контроль: наукова парадигма. Вісник КНТЕУ.2011. № 1. с. 41-50. </w:t>
            </w:r>
          </w:p>
          <w:p w:rsidR="00E22FFE" w:rsidRPr="00E22FFE" w:rsidRDefault="00E22FFE" w:rsidP="00E22FFE">
            <w:pPr>
              <w:widowControl w:val="0"/>
              <w:numPr>
                <w:ilvl w:val="0"/>
                <w:numId w:val="7"/>
              </w:numPr>
              <w:autoSpaceDE w:val="0"/>
              <w:autoSpaceDN w:val="0"/>
              <w:spacing w:line="360" w:lineRule="auto"/>
              <w:ind w:left="426" w:right="175" w:hanging="426"/>
              <w:jc w:val="both"/>
              <w:rPr>
                <w:color w:val="000000"/>
                <w:sz w:val="28"/>
                <w:szCs w:val="28"/>
                <w:lang w:val="uk-UA"/>
              </w:rPr>
            </w:pPr>
            <w:proofErr w:type="spellStart"/>
            <w:r w:rsidRPr="00E22FFE">
              <w:rPr>
                <w:color w:val="000000"/>
                <w:sz w:val="28"/>
                <w:szCs w:val="28"/>
                <w:lang w:val="uk-UA"/>
              </w:rPr>
              <w:t>Шелудько</w:t>
            </w:r>
            <w:proofErr w:type="spellEnd"/>
            <w:r w:rsidRPr="00E22FFE">
              <w:rPr>
                <w:color w:val="000000"/>
                <w:sz w:val="28"/>
                <w:szCs w:val="28"/>
                <w:lang w:val="uk-UA"/>
              </w:rPr>
              <w:t xml:space="preserve"> В. М. Фінансовий менеджмент: підручник. 2-ге вид., стер. К., 2013. 375 с.</w:t>
            </w:r>
          </w:p>
          <w:p w:rsidR="00E22FFE" w:rsidRPr="00E22FFE" w:rsidRDefault="00E22FFE" w:rsidP="00E22FFE">
            <w:pPr>
              <w:spacing w:line="360" w:lineRule="auto"/>
              <w:jc w:val="both"/>
              <w:rPr>
                <w:rFonts w:eastAsia="Calibri"/>
                <w:b/>
                <w:sz w:val="28"/>
                <w:szCs w:val="28"/>
                <w:lang w:val="uk-UA" w:eastAsia="en-US"/>
              </w:rPr>
            </w:pPr>
          </w:p>
        </w:tc>
      </w:tr>
    </w:tbl>
    <w:p w:rsidR="00E22FFE" w:rsidRPr="00E22FFE" w:rsidRDefault="00E22FFE">
      <w:pPr>
        <w:rPr>
          <w:lang w:val="uk-UA"/>
        </w:rPr>
      </w:pPr>
      <w:bookmarkStart w:id="1" w:name="_GoBack"/>
      <w:bookmarkEnd w:id="1"/>
    </w:p>
    <w:sectPr w:rsidR="00E22FFE" w:rsidRPr="00E22FF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Полужирный">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203" w:usb1="08070000" w:usb2="00000010" w:usb3="00000000" w:csb0="00020005" w:csb1="00000000"/>
  </w:font>
  <w:font w:name="Helvetica">
    <w:panose1 w:val="020B0604020202020204"/>
    <w:charset w:val="00"/>
    <w:family w:val="swiss"/>
    <w:notTrueType/>
    <w:pitch w:val="variable"/>
    <w:sig w:usb0="00000003" w:usb1="00000000" w:usb2="00000000" w:usb3="00000000" w:csb0="00000001" w:csb1="00000000"/>
  </w:font>
  <w:font w:name="Arimo">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30487"/>
    <w:multiLevelType w:val="multilevel"/>
    <w:tmpl w:val="B866D630"/>
    <w:lvl w:ilvl="0">
      <w:start w:val="2"/>
      <w:numFmt w:val="decimal"/>
      <w:lvlText w:val="%1."/>
      <w:lvlJc w:val="left"/>
      <w:pPr>
        <w:ind w:left="450" w:hanging="45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2">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291B201E"/>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4">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6">
    <w:nsid w:val="765735F1"/>
    <w:multiLevelType w:val="hybridMultilevel"/>
    <w:tmpl w:val="134A667A"/>
    <w:lvl w:ilvl="0" w:tplc="0422000F">
      <w:start w:val="1"/>
      <w:numFmt w:val="decimal"/>
      <w:lvlText w:val="%1."/>
      <w:lvlJc w:val="left"/>
      <w:pPr>
        <w:ind w:left="36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lvlOverride w:ilvl="1"/>
    <w:lvlOverride w:ilvl="2"/>
    <w:lvlOverride w:ilvl="3"/>
    <w:lvlOverride w:ilvl="4"/>
    <w:lvlOverride w:ilvl="5"/>
    <w:lvlOverride w:ilvl="6"/>
    <w:lvlOverride w:ilvl="7"/>
    <w:lvlOverride w:ilvl="8"/>
  </w:num>
  <w:num w:numId="6">
    <w:abstractNumId w:val="3"/>
    <w:lvlOverride w:ilvl="0"/>
    <w:lvlOverride w:ilvl="1"/>
    <w:lvlOverride w:ilvl="2"/>
    <w:lvlOverride w:ilvl="3"/>
    <w:lvlOverride w:ilvl="4"/>
    <w:lvlOverride w:ilvl="5"/>
    <w:lvlOverride w:ilvl="6"/>
    <w:lvlOverride w:ilvl="7"/>
    <w:lvlOverride w:ilvl="8"/>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49BF"/>
    <w:rsid w:val="00744BE0"/>
    <w:rsid w:val="0083354D"/>
    <w:rsid w:val="00D349BF"/>
    <w:rsid w:val="00E22F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BE0"/>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44BE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BE0"/>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44BE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750118">
      <w:bodyDiv w:val="1"/>
      <w:marLeft w:val="0"/>
      <w:marRight w:val="0"/>
      <w:marTop w:val="0"/>
      <w:marBottom w:val="0"/>
      <w:divBdr>
        <w:top w:val="none" w:sz="0" w:space="0" w:color="auto"/>
        <w:left w:val="none" w:sz="0" w:space="0" w:color="auto"/>
        <w:bottom w:val="none" w:sz="0" w:space="0" w:color="auto"/>
        <w:right w:val="none" w:sz="0" w:space="0" w:color="auto"/>
      </w:divBdr>
    </w:div>
    <w:div w:id="1153834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0336-13" TargetMode="External"/><Relationship Id="rId13" Type="http://schemas.openxmlformats.org/officeDocument/2006/relationships/hyperlink" Target="http://zakon3.rada.gov.ua/laws/show/z1365-14" TargetMode="External"/><Relationship Id="rId18" Type="http://schemas.openxmlformats.org/officeDocument/2006/relationships/hyperlink" Target="http://www.apu.com.ua/kontrol-yakosti" TargetMode="External"/><Relationship Id="rId26" Type="http://schemas.openxmlformats.org/officeDocument/2006/relationships/hyperlink" Target="http://ir.znau.edu.ua/bitstream/123456789/7734/1/PIOPF_2017_56-59.pdf"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zakon.rada.gov.ua/laws/show/z0384-17"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3%D0%BF%D0%BD%D0%B8%D1%86%D1%8C%D0%BA%D0%B0%20%D0%A2$" TargetMode="External"/><Relationship Id="rId7" Type="http://schemas.openxmlformats.org/officeDocument/2006/relationships/hyperlink" Target="https://zakon.rada.gov.ua/laws/show/z0085-00" TargetMode="External"/><Relationship Id="rId12" Type="http://schemas.openxmlformats.org/officeDocument/2006/relationships/hyperlink" Target="https://zakon.rada.gov.ua/laws/show/43-2016-n" TargetMode="External"/><Relationship Id="rId17" Type="http://schemas.openxmlformats.org/officeDocument/2006/relationships/hyperlink" Target="https://www.apu.net.ua/attachments/article/1151/2017_&#1095;&#1072;&#1089;&#1090;&#1100;" TargetMode="External"/><Relationship Id="rId25" Type="http://schemas.openxmlformats.org/officeDocument/2006/relationships/hyperlink" Target="http://archive.nbuv.gov.ua/portal" TargetMode="External"/><Relationship Id="rId33" Type="http://schemas.openxmlformats.org/officeDocument/2006/relationships/hyperlink" Target="http://www.economyandsociety.in.ua/journal/5_ukr/78.pdf"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apu.net.ua/attachments/article/1151/2017_&#1095;&#1072;&#1089;&#1090;&#1100;" TargetMode="External"/><Relationship Id="rId20" Type="http://schemas.openxmlformats.org/officeDocument/2006/relationships/hyperlink" Target="https://zakon.rada.gov.ua/rada/show/v0011201-15/sp:wide-:max100" TargetMode="External"/><Relationship Id="rId29" Type="http://schemas.openxmlformats.org/officeDocument/2006/relationships/hyperlink" Target="http://sophus.at.ua/publ/2015_03_27/sekcija_4_2015_03_27/85" TargetMode="External"/><Relationship Id="rId1" Type="http://schemas.openxmlformats.org/officeDocument/2006/relationships/numbering" Target="numbering.xml"/><Relationship Id="rId6" Type="http://schemas.openxmlformats.org/officeDocument/2006/relationships/hyperlink" Target="https://i.factor.ua/law-24/section-120/article-10137" TargetMode="External"/><Relationship Id="rId11" Type="http://schemas.openxmlformats.org/officeDocument/2006/relationships/hyperlink" Target="https://zakon.rada.gov.ua/laws/show/2939-12" TargetMode="External"/><Relationship Id="rId24" Type="http://schemas.openxmlformats.org/officeDocument/2006/relationships/hyperlink" Target="https://zakon.rada.gov.ua/laws/show/z0901-12" TargetMode="External"/><Relationship Id="rId32" Type="http://schemas.openxmlformats.org/officeDocument/2006/relationships/hyperlink" Target="http://www.irbis-nbuv.gov.ua/cgi-bin/irbis_nbuv/cgiirbis_64.exe?I21DBN=LINK&amp;P21DBN=UJRN&amp;Z21ID=&amp;S21REF=10&amp;S21CNR=20&amp;S21STN=1&amp;S21FMT=ASP_meta&amp;C21COM=S&amp;2_S21P03=FILA=&amp;2_S21STR=Vchtei_2010_1_48" TargetMode="External"/><Relationship Id="rId37" Type="http://schemas.openxmlformats.org/officeDocument/2006/relationships/hyperlink" Target="http://nz.uad.lviv.ua/static/media/2-55/23.pdf" TargetMode="External"/><Relationship Id="rId5" Type="http://schemas.openxmlformats.org/officeDocument/2006/relationships/webSettings" Target="webSettings.xml"/><Relationship Id="rId15" Type="http://schemas.openxmlformats.org/officeDocument/2006/relationships/hyperlink" Target="https://www.apu.net.ua/attachments/article/1151/2017_&#1095;&#1072;&#1089;&#1090;&#1100;" TargetMode="External"/><Relationship Id="rId23" Type="http://schemas.openxmlformats.org/officeDocument/2006/relationships/hyperlink" Target="https://zakon.rada.gov.ua/laws/show/z1547-17" TargetMode="External"/><Relationship Id="rId28" Type="http://schemas.openxmlformats.org/officeDocument/2006/relationships/hyperlink" Target="http://www.agrosvit.info/pdf/8_2015/14.pdf" TargetMode="External"/><Relationship Id="rId36" Type="http://schemas.openxmlformats.org/officeDocument/2006/relationships/hyperlink" Target="http://www.irbis-nbuv.gov.ua/cgi-bin/irbis_nbuv/cgiirbis_64.exe?I21DBN=LINK&amp;P21DBN=UJRN&amp;Z21ID=&amp;S21REF=10&amp;S21CNR=20&amp;S21STN=1&amp;S21FMT=ASP_meta&amp;C21COM=S&amp;2_S21P03=FILA=&amp;2_S21STR=echp_2018_10_4_9" TargetMode="External"/><Relationship Id="rId10" Type="http://schemas.openxmlformats.org/officeDocument/2006/relationships/hyperlink" Target="https://zakon.rada.gov.ua/laws/show/.922-19/.print" TargetMode="External"/><Relationship Id="rId19" Type="http://schemas.openxmlformats.org/officeDocument/2006/relationships/hyperlink" Target="https://zakon.rada.gov.ua/laws/show/z1539-17"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05" TargetMode="External"/><Relationship Id="rId4" Type="http://schemas.openxmlformats.org/officeDocument/2006/relationships/settings" Target="settings.xml"/><Relationship Id="rId9" Type="http://schemas.openxmlformats.org/officeDocument/2006/relationships/hyperlink" Target="http://zakon4.rada.gov.ua/laws/show/z1223-13" TargetMode="External"/><Relationship Id="rId14" Type="http://schemas.openxmlformats.org/officeDocument/2006/relationships/hyperlink" Target="http://zakon4.rada.gov.ua/laws/show/z0168-95" TargetMode="External"/><Relationship Id="rId22" Type="http://schemas.openxmlformats.org/officeDocument/2006/relationships/hyperlink" Target="https://zakon.rada.gov.ua/laws/show/z1478-17" TargetMode="External"/><Relationship Id="rId27" Type="http://schemas.openxmlformats.org/officeDocument/2006/relationships/hyperlink" Target="http://repository.hneu.edu.ua"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8%D1%82%D0%B0%D0%BB%D1%8F%D1%80%20%D0%93$"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37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28</Pages>
  <Words>31607</Words>
  <Characters>18017</Characters>
  <Application>Microsoft Office Word</Application>
  <DocSecurity>0</DocSecurity>
  <Lines>150</Lines>
  <Paragraphs>99</Paragraphs>
  <ScaleCrop>false</ScaleCrop>
  <Company/>
  <LinksUpToDate>false</LinksUpToDate>
  <CharactersWithSpaces>49525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2021-03-01T11:32:00Z</dcterms:created>
  <dcterms:modified xsi:type="dcterms:W3CDTF">2021-03-01T11:37:00Z</dcterms:modified>
</cp:coreProperties>
</file>