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4A9F51" w14:textId="77777777" w:rsidR="00A16F77" w:rsidRPr="007B0EA5" w:rsidRDefault="00E533A4" w:rsidP="00A16F77">
      <w:pPr>
        <w:spacing w:line="360" w:lineRule="auto"/>
        <w:jc w:val="center"/>
        <w:rPr>
          <w:caps/>
          <w:sz w:val="28"/>
          <w:szCs w:val="28"/>
        </w:rPr>
      </w:pPr>
      <w:r w:rsidRPr="007B0EA5">
        <w:rPr>
          <w:caps/>
          <w:sz w:val="28"/>
          <w:szCs w:val="28"/>
        </w:rPr>
        <w:t>Одеський</w:t>
      </w:r>
      <w:r w:rsidR="007B0EA5">
        <w:rPr>
          <w:caps/>
          <w:sz w:val="28"/>
          <w:szCs w:val="28"/>
          <w:lang w:val="ru-RU"/>
        </w:rPr>
        <w:t xml:space="preserve"> </w:t>
      </w:r>
      <w:r w:rsidRPr="007B0EA5">
        <w:rPr>
          <w:caps/>
          <w:sz w:val="28"/>
          <w:szCs w:val="28"/>
        </w:rPr>
        <w:t>національний</w:t>
      </w:r>
      <w:r w:rsidR="007B0EA5">
        <w:rPr>
          <w:caps/>
          <w:sz w:val="28"/>
          <w:szCs w:val="28"/>
          <w:lang w:val="ru-RU"/>
        </w:rPr>
        <w:t xml:space="preserve"> </w:t>
      </w:r>
      <w:r w:rsidRPr="007B0EA5">
        <w:rPr>
          <w:caps/>
          <w:sz w:val="28"/>
          <w:szCs w:val="28"/>
        </w:rPr>
        <w:t>університет</w:t>
      </w:r>
      <w:r w:rsidR="00A16F77" w:rsidRPr="007B0EA5">
        <w:rPr>
          <w:caps/>
          <w:sz w:val="28"/>
          <w:szCs w:val="28"/>
        </w:rPr>
        <w:t xml:space="preserve"> iменi I.I. </w:t>
      </w:r>
      <w:r w:rsidRPr="007B0EA5">
        <w:rPr>
          <w:caps/>
          <w:sz w:val="28"/>
          <w:szCs w:val="28"/>
        </w:rPr>
        <w:t>Мечникова</w:t>
      </w:r>
    </w:p>
    <w:p w14:paraId="53CE952E" w14:textId="77777777" w:rsidR="00A16F77" w:rsidRPr="007B0EA5" w:rsidRDefault="00A16F77" w:rsidP="00A16F77">
      <w:pPr>
        <w:spacing w:line="360" w:lineRule="auto"/>
        <w:jc w:val="center"/>
        <w:rPr>
          <w:sz w:val="28"/>
          <w:szCs w:val="28"/>
        </w:rPr>
      </w:pPr>
      <w:r w:rsidRPr="007B0EA5">
        <w:rPr>
          <w:sz w:val="28"/>
          <w:szCs w:val="28"/>
        </w:rPr>
        <w:t>Екoнoмiкo-правoвий факультет</w:t>
      </w:r>
    </w:p>
    <w:p w14:paraId="373DECBD" w14:textId="77777777"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14:paraId="5DAFDF22" w14:textId="77777777" w:rsidR="00A16F77" w:rsidRPr="007B0EA5" w:rsidRDefault="00A16F77" w:rsidP="00A16F77">
      <w:pPr>
        <w:spacing w:line="360" w:lineRule="auto"/>
        <w:jc w:val="center"/>
        <w:rPr>
          <w:sz w:val="28"/>
          <w:szCs w:val="28"/>
        </w:rPr>
      </w:pPr>
    </w:p>
    <w:p w14:paraId="3F0FF857" w14:textId="77777777" w:rsidR="00A16F77" w:rsidRPr="007B0EA5" w:rsidRDefault="00A16F77" w:rsidP="00A16F77">
      <w:pPr>
        <w:spacing w:line="360" w:lineRule="auto"/>
        <w:jc w:val="center"/>
        <w:rPr>
          <w:sz w:val="28"/>
          <w:szCs w:val="28"/>
        </w:rPr>
      </w:pPr>
    </w:p>
    <w:p w14:paraId="62B6E50A" w14:textId="77777777" w:rsidR="00A16F77" w:rsidRPr="00325083" w:rsidRDefault="00DB1433" w:rsidP="00A16F77">
      <w:pPr>
        <w:spacing w:line="360" w:lineRule="auto"/>
        <w:jc w:val="center"/>
        <w:rPr>
          <w:b/>
          <w:sz w:val="32"/>
          <w:szCs w:val="32"/>
        </w:rPr>
      </w:pPr>
      <w:r w:rsidRPr="007B0EA5">
        <w:rPr>
          <w:b/>
          <w:sz w:val="32"/>
          <w:szCs w:val="32"/>
        </w:rPr>
        <w:t>Кваліфікаційна</w:t>
      </w:r>
      <w:r w:rsidR="007B0EA5">
        <w:rPr>
          <w:b/>
          <w:sz w:val="32"/>
          <w:szCs w:val="32"/>
          <w:lang w:val="ru-RU"/>
        </w:rPr>
        <w:t xml:space="preserve"> </w:t>
      </w:r>
      <w:r w:rsidR="00211F07" w:rsidRPr="007B0EA5">
        <w:rPr>
          <w:b/>
          <w:sz w:val="32"/>
          <w:szCs w:val="32"/>
        </w:rPr>
        <w:t>робота</w:t>
      </w:r>
    </w:p>
    <w:p w14:paraId="1D7D9CC2" w14:textId="77777777" w:rsidR="00DB1433" w:rsidRPr="00325083" w:rsidRDefault="00DB1433" w:rsidP="00A16F77">
      <w:pPr>
        <w:spacing w:line="360" w:lineRule="auto"/>
        <w:jc w:val="center"/>
        <w:rPr>
          <w:sz w:val="28"/>
          <w:szCs w:val="28"/>
        </w:rPr>
      </w:pPr>
      <w:r w:rsidRPr="00325083">
        <w:rPr>
          <w:sz w:val="28"/>
          <w:szCs w:val="28"/>
        </w:rPr>
        <w:t>на здобуття ступеня вищої освіти «</w:t>
      </w:r>
      <w:r w:rsidR="0091500A" w:rsidRPr="00325083">
        <w:rPr>
          <w:sz w:val="28"/>
          <w:szCs w:val="28"/>
        </w:rPr>
        <w:t>бакалавр</w:t>
      </w:r>
      <w:r w:rsidRPr="00325083">
        <w:rPr>
          <w:sz w:val="28"/>
          <w:szCs w:val="28"/>
        </w:rPr>
        <w:t>»</w:t>
      </w:r>
    </w:p>
    <w:p w14:paraId="75058832" w14:textId="490FD2DE" w:rsidR="00A16F77" w:rsidRPr="00325083" w:rsidRDefault="00A16F77" w:rsidP="000C25A2">
      <w:pPr>
        <w:jc w:val="center"/>
        <w:rPr>
          <w:b/>
          <w:sz w:val="28"/>
          <w:szCs w:val="28"/>
        </w:rPr>
      </w:pPr>
      <w:r w:rsidRPr="00325083">
        <w:rPr>
          <w:b/>
          <w:sz w:val="28"/>
          <w:szCs w:val="28"/>
        </w:rPr>
        <w:t>«</w:t>
      </w:r>
      <w:r w:rsidR="000C25A2" w:rsidRPr="000C25A2">
        <w:rPr>
          <w:b/>
          <w:bCs/>
          <w:sz w:val="28"/>
          <w:szCs w:val="28"/>
        </w:rPr>
        <w:t>Управління рентабельністю підприємства в умовах інноваційної економіки</w:t>
      </w:r>
      <w:r w:rsidRPr="00325083">
        <w:rPr>
          <w:b/>
          <w:sz w:val="28"/>
          <w:szCs w:val="28"/>
        </w:rPr>
        <w:t>»</w:t>
      </w:r>
    </w:p>
    <w:p w14:paraId="7046E983" w14:textId="38C2D46C" w:rsidR="00A16F77" w:rsidRPr="007B0EA5" w:rsidRDefault="00A16F77" w:rsidP="00A16F77">
      <w:pPr>
        <w:jc w:val="center"/>
        <w:rPr>
          <w:sz w:val="28"/>
          <w:szCs w:val="28"/>
        </w:rPr>
      </w:pPr>
      <w:r w:rsidRPr="007B0EA5">
        <w:rPr>
          <w:sz w:val="28"/>
          <w:szCs w:val="28"/>
        </w:rPr>
        <w:t>«</w:t>
      </w:r>
      <w:r w:rsidR="000C25A2" w:rsidRPr="000C25A2">
        <w:rPr>
          <w:sz w:val="28"/>
          <w:szCs w:val="28"/>
          <w:lang w:val="en-US"/>
        </w:rPr>
        <w:t>Profitability management in the framework of innovative economy</w:t>
      </w:r>
      <w:r w:rsidRPr="007B0EA5">
        <w:rPr>
          <w:sz w:val="28"/>
          <w:szCs w:val="28"/>
        </w:rPr>
        <w:t>»</w:t>
      </w:r>
    </w:p>
    <w:p w14:paraId="6B793076" w14:textId="77777777" w:rsidR="00A16F77" w:rsidRPr="007B0EA5" w:rsidRDefault="00A16F77" w:rsidP="00A16F77">
      <w:pPr>
        <w:jc w:val="center"/>
        <w:rPr>
          <w:sz w:val="28"/>
          <w:szCs w:val="28"/>
        </w:rPr>
      </w:pPr>
    </w:p>
    <w:p w14:paraId="23451209" w14:textId="77777777" w:rsidR="00A16F77" w:rsidRPr="007B0EA5" w:rsidRDefault="00A16F77" w:rsidP="00A16F77">
      <w:pPr>
        <w:rPr>
          <w:b/>
          <w:sz w:val="28"/>
          <w:szCs w:val="28"/>
        </w:rPr>
      </w:pPr>
    </w:p>
    <w:p w14:paraId="2BD19DCA" w14:textId="77777777" w:rsidR="00A16F77" w:rsidRPr="007B0EA5" w:rsidRDefault="00E533A4" w:rsidP="00A16F77">
      <w:pPr>
        <w:ind w:firstLine="3544"/>
        <w:rPr>
          <w:sz w:val="28"/>
          <w:szCs w:val="28"/>
        </w:rPr>
      </w:pPr>
      <w:r w:rsidRPr="007B0EA5">
        <w:rPr>
          <w:sz w:val="28"/>
          <w:szCs w:val="28"/>
        </w:rPr>
        <w:t>Викона</w:t>
      </w:r>
      <w:r w:rsidR="00CF0E64" w:rsidRPr="007B0EA5">
        <w:rPr>
          <w:sz w:val="28"/>
          <w:szCs w:val="28"/>
        </w:rPr>
        <w:t>ла</w:t>
      </w:r>
      <w:r w:rsidR="00A16F77" w:rsidRPr="007B0EA5">
        <w:rPr>
          <w:sz w:val="28"/>
          <w:szCs w:val="28"/>
        </w:rPr>
        <w:t xml:space="preserve">:  </w:t>
      </w:r>
      <w:r w:rsidR="00DB1433" w:rsidRPr="007B0EA5">
        <w:rPr>
          <w:sz w:val="28"/>
          <w:szCs w:val="28"/>
        </w:rPr>
        <w:t>здобувач</w:t>
      </w:r>
      <w:r w:rsidR="00CF0E64" w:rsidRPr="007B0EA5">
        <w:rPr>
          <w:sz w:val="28"/>
          <w:szCs w:val="28"/>
        </w:rPr>
        <w:t>ка очної</w:t>
      </w:r>
      <w:r w:rsidR="007B0EA5" w:rsidRPr="00430C66">
        <w:rPr>
          <w:sz w:val="28"/>
          <w:szCs w:val="28"/>
          <w:lang w:val="ru-RU"/>
        </w:rPr>
        <w:t xml:space="preserve"> </w:t>
      </w:r>
      <w:r w:rsidRPr="007B0EA5">
        <w:rPr>
          <w:sz w:val="28"/>
          <w:szCs w:val="28"/>
        </w:rPr>
        <w:t>форми</w:t>
      </w:r>
      <w:r w:rsidR="00A16F77" w:rsidRPr="007B0EA5">
        <w:rPr>
          <w:sz w:val="28"/>
          <w:szCs w:val="28"/>
        </w:rPr>
        <w:t xml:space="preserve"> навчання</w:t>
      </w:r>
    </w:p>
    <w:p w14:paraId="239F22E7" w14:textId="77777777"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14:paraId="2B0ACD90" w14:textId="77777777" w:rsidR="00211F07" w:rsidRPr="007B0EA5" w:rsidRDefault="00211F07" w:rsidP="00A16F77">
      <w:pPr>
        <w:ind w:firstLine="3544"/>
        <w:rPr>
          <w:sz w:val="28"/>
          <w:szCs w:val="28"/>
        </w:rPr>
      </w:pPr>
      <w:r w:rsidRPr="007B0EA5">
        <w:rPr>
          <w:sz w:val="28"/>
          <w:szCs w:val="28"/>
        </w:rPr>
        <w:t>Освітня програма «Менеджмент»</w:t>
      </w:r>
    </w:p>
    <w:p w14:paraId="587CD864" w14:textId="7A75E6DD" w:rsidR="00A16F77" w:rsidRPr="007B0EA5" w:rsidRDefault="000C25A2" w:rsidP="00A16F77">
      <w:pPr>
        <w:ind w:firstLine="3544"/>
        <w:rPr>
          <w:b/>
          <w:sz w:val="28"/>
          <w:szCs w:val="28"/>
        </w:rPr>
      </w:pPr>
      <w:r w:rsidRPr="000C25A2">
        <w:rPr>
          <w:b/>
          <w:sz w:val="28"/>
          <w:szCs w:val="28"/>
          <w:lang w:val="ru-RU"/>
        </w:rPr>
        <w:t>Куліш Ліна Андріївна</w:t>
      </w:r>
    </w:p>
    <w:p w14:paraId="48864E51" w14:textId="77777777" w:rsidR="00A16F77" w:rsidRPr="007B0EA5" w:rsidRDefault="00A16F77" w:rsidP="00A16F77">
      <w:pPr>
        <w:ind w:firstLine="3544"/>
        <w:rPr>
          <w:sz w:val="28"/>
          <w:szCs w:val="28"/>
        </w:rPr>
      </w:pPr>
    </w:p>
    <w:p w14:paraId="63775908" w14:textId="77777777" w:rsidR="00A16F77" w:rsidRPr="007B0EA5" w:rsidRDefault="00E533A4" w:rsidP="00A16F77">
      <w:pPr>
        <w:ind w:firstLine="3544"/>
        <w:rPr>
          <w:sz w:val="28"/>
          <w:szCs w:val="28"/>
        </w:rPr>
      </w:pPr>
      <w:r w:rsidRPr="007B0EA5">
        <w:rPr>
          <w:sz w:val="28"/>
          <w:szCs w:val="28"/>
        </w:rPr>
        <w:t>Керівник</w:t>
      </w:r>
      <w:r w:rsidR="00A16F77" w:rsidRPr="007B0EA5">
        <w:rPr>
          <w:sz w:val="28"/>
          <w:szCs w:val="28"/>
        </w:rPr>
        <w:t xml:space="preserve">: </w:t>
      </w:r>
      <w:r w:rsidR="0051431F">
        <w:rPr>
          <w:sz w:val="28"/>
          <w:szCs w:val="28"/>
        </w:rPr>
        <w:t xml:space="preserve">к.е.н., </w:t>
      </w:r>
      <w:r w:rsidR="0051431F" w:rsidRPr="0051431F">
        <w:rPr>
          <w:bCs/>
          <w:sz w:val="28"/>
          <w:szCs w:val="28"/>
        </w:rPr>
        <w:t>Кіртока Р.Г.</w:t>
      </w:r>
      <w:r w:rsidR="00A16F77" w:rsidRPr="007B0EA5">
        <w:rPr>
          <w:sz w:val="28"/>
          <w:szCs w:val="28"/>
        </w:rPr>
        <w:t xml:space="preserve">________                                                              </w:t>
      </w:r>
    </w:p>
    <w:p w14:paraId="749F7F6A" w14:textId="77777777" w:rsidR="00A16F77" w:rsidRPr="007B0EA5" w:rsidRDefault="00A16F77" w:rsidP="00DB1433">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517C1C">
        <w:rPr>
          <w:sz w:val="28"/>
          <w:szCs w:val="28"/>
        </w:rPr>
        <w:t>проф</w:t>
      </w:r>
      <w:r w:rsidRPr="007B0EA5">
        <w:rPr>
          <w:sz w:val="28"/>
          <w:szCs w:val="28"/>
        </w:rPr>
        <w:t xml:space="preserve">. </w:t>
      </w:r>
      <w:r w:rsidR="0051431F" w:rsidRPr="0051431F">
        <w:rPr>
          <w:sz w:val="28"/>
          <w:szCs w:val="28"/>
          <w:lang w:val="ru-RU"/>
        </w:rPr>
        <w:t>Мельн</w:t>
      </w:r>
      <w:r w:rsidR="00325083">
        <w:rPr>
          <w:sz w:val="28"/>
          <w:szCs w:val="28"/>
          <w:lang w:val="ru-RU"/>
        </w:rPr>
        <w:t>и</w:t>
      </w:r>
      <w:r w:rsidR="0051431F" w:rsidRPr="0051431F">
        <w:rPr>
          <w:sz w:val="28"/>
          <w:szCs w:val="28"/>
          <w:lang w:val="ru-RU"/>
        </w:rPr>
        <w:t>к Ю.М.</w:t>
      </w:r>
    </w:p>
    <w:p w14:paraId="25E7FAD9" w14:textId="77777777" w:rsidR="00A16F77" w:rsidRPr="007B0EA5" w:rsidRDefault="00A16F77" w:rsidP="00A16F77">
      <w:pPr>
        <w:spacing w:line="360" w:lineRule="auto"/>
        <w:jc w:val="both"/>
        <w:rPr>
          <w:b/>
          <w:sz w:val="28"/>
          <w:szCs w:val="28"/>
        </w:rPr>
      </w:pPr>
    </w:p>
    <w:p w14:paraId="4F8F1BB1" w14:textId="77777777" w:rsidR="00DB1433" w:rsidRPr="007B0EA5"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4967"/>
        <w:gridCol w:w="4678"/>
      </w:tblGrid>
      <w:tr w:rsidR="00A16F77" w:rsidRPr="007B0EA5" w14:paraId="321C9473" w14:textId="77777777" w:rsidTr="002F3D95">
        <w:trPr>
          <w:jc w:val="center"/>
        </w:trPr>
        <w:tc>
          <w:tcPr>
            <w:tcW w:w="4967" w:type="dxa"/>
          </w:tcPr>
          <w:p w14:paraId="40262C5E" w14:textId="77777777" w:rsidR="00A16F77" w:rsidRPr="007B0EA5" w:rsidRDefault="00A16F77" w:rsidP="002F3D95">
            <w:pPr>
              <w:spacing w:line="360" w:lineRule="auto"/>
              <w:rPr>
                <w:sz w:val="28"/>
                <w:szCs w:val="28"/>
              </w:rPr>
            </w:pPr>
            <w:r w:rsidRPr="007B0EA5">
              <w:rPr>
                <w:sz w:val="28"/>
                <w:szCs w:val="28"/>
              </w:rPr>
              <w:t>Рекoмендoванo дo захисту:</w:t>
            </w:r>
          </w:p>
          <w:p w14:paraId="1380EE8A" w14:textId="77777777" w:rsidR="00A16F77" w:rsidRPr="007B0EA5" w:rsidRDefault="00E533A4" w:rsidP="002F3D95">
            <w:pPr>
              <w:spacing w:line="360" w:lineRule="auto"/>
              <w:rPr>
                <w:sz w:val="28"/>
                <w:szCs w:val="28"/>
              </w:rPr>
            </w:pPr>
            <w:r w:rsidRPr="007B0EA5">
              <w:rPr>
                <w:sz w:val="28"/>
                <w:szCs w:val="28"/>
              </w:rPr>
              <w:t>протокол</w:t>
            </w:r>
            <w:r w:rsidR="00CE138E">
              <w:rPr>
                <w:sz w:val="28"/>
                <w:szCs w:val="28"/>
              </w:rPr>
              <w:t xml:space="preserve"> </w:t>
            </w:r>
            <w:r w:rsidRPr="007B0EA5">
              <w:rPr>
                <w:sz w:val="28"/>
                <w:szCs w:val="28"/>
              </w:rPr>
              <w:t>засідання</w:t>
            </w:r>
            <w:r w:rsidR="00A16F77" w:rsidRPr="007B0EA5">
              <w:rPr>
                <w:sz w:val="28"/>
                <w:szCs w:val="28"/>
              </w:rPr>
              <w:t xml:space="preserve"> кафедри</w:t>
            </w:r>
          </w:p>
          <w:p w14:paraId="544BD62F" w14:textId="77777777" w:rsidR="00A16F77" w:rsidRPr="007B0EA5" w:rsidRDefault="00E533A4" w:rsidP="002F3D95">
            <w:pPr>
              <w:spacing w:line="360" w:lineRule="auto"/>
              <w:rPr>
                <w:sz w:val="28"/>
                <w:szCs w:val="28"/>
              </w:rPr>
            </w:pPr>
            <w:r w:rsidRPr="007B0EA5">
              <w:rPr>
                <w:sz w:val="28"/>
                <w:szCs w:val="28"/>
              </w:rPr>
              <w:t>№ ___   від ____.____. 202</w:t>
            </w:r>
            <w:r w:rsidR="00CE138E">
              <w:rPr>
                <w:sz w:val="28"/>
                <w:szCs w:val="28"/>
              </w:rPr>
              <w:t>5</w:t>
            </w:r>
            <w:r w:rsidRPr="007B0EA5">
              <w:rPr>
                <w:sz w:val="28"/>
                <w:szCs w:val="28"/>
              </w:rPr>
              <w:t xml:space="preserve">  р.</w:t>
            </w:r>
          </w:p>
          <w:p w14:paraId="7C64AFCC" w14:textId="77777777" w:rsidR="00E533A4" w:rsidRPr="007B0EA5" w:rsidRDefault="00E533A4" w:rsidP="002F3D95">
            <w:pPr>
              <w:spacing w:line="360" w:lineRule="auto"/>
              <w:rPr>
                <w:sz w:val="28"/>
                <w:szCs w:val="28"/>
              </w:rPr>
            </w:pPr>
          </w:p>
          <w:p w14:paraId="3DB92670" w14:textId="77777777"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14:paraId="03045DF3" w14:textId="77777777"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 прoф. </w:t>
            </w:r>
            <w:r w:rsidR="009D6642" w:rsidRPr="007B0EA5">
              <w:rPr>
                <w:sz w:val="28"/>
                <w:szCs w:val="28"/>
              </w:rPr>
              <w:t>Едуард КУЗНЄЦОВ</w:t>
            </w:r>
          </w:p>
          <w:p w14:paraId="5994DCC9" w14:textId="77777777"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678" w:type="dxa"/>
          </w:tcPr>
          <w:p w14:paraId="3EE6FCFD" w14:textId="77777777"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14:paraId="3E844AF4" w14:textId="77777777"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CE138E">
              <w:rPr>
                <w:sz w:val="28"/>
                <w:szCs w:val="28"/>
              </w:rPr>
              <w:t>5</w:t>
            </w:r>
            <w:r w:rsidRPr="007B0EA5">
              <w:rPr>
                <w:sz w:val="28"/>
                <w:szCs w:val="28"/>
              </w:rPr>
              <w:t xml:space="preserve"> р. </w:t>
            </w:r>
          </w:p>
          <w:p w14:paraId="743C52B2" w14:textId="77777777" w:rsidR="00E533A4" w:rsidRPr="007B0EA5" w:rsidRDefault="00E533A4" w:rsidP="002F3D95">
            <w:pPr>
              <w:tabs>
                <w:tab w:val="right" w:pos="4462"/>
              </w:tabs>
              <w:rPr>
                <w:sz w:val="28"/>
                <w:szCs w:val="28"/>
              </w:rPr>
            </w:pPr>
          </w:p>
          <w:p w14:paraId="493D719F" w14:textId="77777777"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14:paraId="553CBD72" w14:textId="77777777" w:rsidR="00A16F77" w:rsidRPr="007B0EA5" w:rsidRDefault="00A16F77" w:rsidP="002F3D95">
            <w:pPr>
              <w:jc w:val="center"/>
              <w:rPr>
                <w:sz w:val="20"/>
                <w:szCs w:val="20"/>
              </w:rPr>
            </w:pPr>
            <w:r w:rsidRPr="007B0EA5">
              <w:rPr>
                <w:sz w:val="20"/>
                <w:szCs w:val="20"/>
              </w:rPr>
              <w:t xml:space="preserve">(за нацioнальнoю </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14:paraId="163CB2B5" w14:textId="77777777" w:rsidR="00A16F77" w:rsidRPr="007B0EA5" w:rsidRDefault="00A16F77" w:rsidP="002F3D95">
            <w:pPr>
              <w:spacing w:line="360" w:lineRule="auto"/>
              <w:rPr>
                <w:sz w:val="20"/>
                <w:szCs w:val="20"/>
              </w:rPr>
            </w:pPr>
            <w:r w:rsidRPr="007B0EA5">
              <w:rPr>
                <w:sz w:val="28"/>
                <w:szCs w:val="28"/>
              </w:rPr>
              <w:t>Гoлoва ЕК</w:t>
            </w:r>
          </w:p>
          <w:p w14:paraId="31A079A2" w14:textId="77777777" w:rsidR="00A16F77" w:rsidRPr="007B0EA5" w:rsidRDefault="00A16F77" w:rsidP="002F3D95">
            <w:pPr>
              <w:rPr>
                <w:sz w:val="20"/>
                <w:szCs w:val="20"/>
              </w:rPr>
            </w:pPr>
            <w:r w:rsidRPr="007B0EA5">
              <w:rPr>
                <w:sz w:val="28"/>
                <w:szCs w:val="28"/>
              </w:rPr>
              <w:t>______ прoф.</w:t>
            </w:r>
            <w:r w:rsidR="00517C1C">
              <w:rPr>
                <w:sz w:val="28"/>
                <w:szCs w:val="28"/>
              </w:rPr>
              <w:t xml:space="preserve"> Ірина НЄННО</w:t>
            </w:r>
          </w:p>
          <w:p w14:paraId="7467184F" w14:textId="77777777"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14:paraId="1F1B1702" w14:textId="77777777" w:rsidTr="002F3D95">
        <w:trPr>
          <w:jc w:val="center"/>
        </w:trPr>
        <w:tc>
          <w:tcPr>
            <w:tcW w:w="4967" w:type="dxa"/>
          </w:tcPr>
          <w:p w14:paraId="0D77BC19" w14:textId="77777777" w:rsidR="00A16F77" w:rsidRPr="007B0EA5" w:rsidRDefault="00A16F77" w:rsidP="002F3D95">
            <w:pPr>
              <w:rPr>
                <w:sz w:val="28"/>
                <w:szCs w:val="28"/>
              </w:rPr>
            </w:pPr>
          </w:p>
        </w:tc>
        <w:tc>
          <w:tcPr>
            <w:tcW w:w="4678" w:type="dxa"/>
          </w:tcPr>
          <w:p w14:paraId="4577C706" w14:textId="77777777" w:rsidR="00A16F77" w:rsidRPr="007B0EA5" w:rsidRDefault="00A16F77" w:rsidP="002F3D95">
            <w:pPr>
              <w:rPr>
                <w:sz w:val="28"/>
                <w:szCs w:val="28"/>
              </w:rPr>
            </w:pPr>
          </w:p>
        </w:tc>
      </w:tr>
    </w:tbl>
    <w:p w14:paraId="6D4E7BCB" w14:textId="77777777" w:rsidR="009D6642" w:rsidRPr="007B0EA5" w:rsidRDefault="009D6642" w:rsidP="00A16F77">
      <w:pPr>
        <w:spacing w:line="360" w:lineRule="auto"/>
        <w:jc w:val="center"/>
        <w:rPr>
          <w:b/>
          <w:sz w:val="28"/>
          <w:szCs w:val="28"/>
        </w:rPr>
      </w:pPr>
    </w:p>
    <w:p w14:paraId="73217B36" w14:textId="30929883" w:rsidR="00325083" w:rsidRDefault="00325083" w:rsidP="00A16F77">
      <w:pPr>
        <w:spacing w:line="360" w:lineRule="auto"/>
        <w:jc w:val="center"/>
        <w:rPr>
          <w:b/>
          <w:sz w:val="28"/>
          <w:szCs w:val="28"/>
        </w:rPr>
      </w:pPr>
    </w:p>
    <w:p w14:paraId="02F1A51F" w14:textId="77777777" w:rsidR="00812E95" w:rsidRPr="007B0EA5" w:rsidRDefault="00812E95" w:rsidP="00A16F77">
      <w:pPr>
        <w:spacing w:line="360" w:lineRule="auto"/>
        <w:jc w:val="center"/>
        <w:rPr>
          <w:b/>
          <w:sz w:val="28"/>
          <w:szCs w:val="28"/>
        </w:rPr>
      </w:pPr>
    </w:p>
    <w:p w14:paraId="7615EF7F" w14:textId="77777777" w:rsidR="00A16F77" w:rsidRPr="007B0EA5"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8C60E1">
        <w:rPr>
          <w:b/>
          <w:sz w:val="28"/>
          <w:szCs w:val="28"/>
        </w:rPr>
        <w:t>5</w:t>
      </w:r>
    </w:p>
    <w:tbl>
      <w:tblPr>
        <w:tblW w:w="10028" w:type="dxa"/>
        <w:jc w:val="center"/>
        <w:tblLayout w:type="fixed"/>
        <w:tblLook w:val="0000" w:firstRow="0" w:lastRow="0" w:firstColumn="0" w:lastColumn="0" w:noHBand="0" w:noVBand="0"/>
      </w:tblPr>
      <w:tblGrid>
        <w:gridCol w:w="9336"/>
        <w:gridCol w:w="692"/>
      </w:tblGrid>
      <w:tr w:rsidR="00F93202" w:rsidRPr="007B0EA5" w14:paraId="4B78F4B3" w14:textId="77777777" w:rsidTr="00812E95">
        <w:trPr>
          <w:trHeight w:val="20"/>
          <w:jc w:val="center"/>
        </w:trPr>
        <w:tc>
          <w:tcPr>
            <w:tcW w:w="9336" w:type="dxa"/>
          </w:tcPr>
          <w:p w14:paraId="4291DE69" w14:textId="77777777" w:rsidR="00F93202" w:rsidRPr="007B0EA5" w:rsidRDefault="00F93202" w:rsidP="007123BC">
            <w:pPr>
              <w:pStyle w:val="a7"/>
              <w:spacing w:line="360" w:lineRule="auto"/>
              <w:rPr>
                <w:b/>
                <w:caps/>
                <w:szCs w:val="28"/>
              </w:rPr>
            </w:pPr>
            <w:r w:rsidRPr="007B0EA5">
              <w:rPr>
                <w:b/>
                <w:caps/>
                <w:szCs w:val="28"/>
              </w:rPr>
              <w:lastRenderedPageBreak/>
              <w:t>Зміст</w:t>
            </w:r>
          </w:p>
        </w:tc>
        <w:tc>
          <w:tcPr>
            <w:tcW w:w="692" w:type="dxa"/>
          </w:tcPr>
          <w:p w14:paraId="710E44F9" w14:textId="77777777" w:rsidR="00F93202" w:rsidRPr="007B0EA5" w:rsidRDefault="00F93202" w:rsidP="007123BC">
            <w:pPr>
              <w:spacing w:line="360" w:lineRule="auto"/>
              <w:ind w:right="-199"/>
              <w:rPr>
                <w:sz w:val="28"/>
              </w:rPr>
            </w:pPr>
          </w:p>
        </w:tc>
      </w:tr>
      <w:tr w:rsidR="00F93202" w:rsidRPr="007B0EA5" w14:paraId="3C8773A5" w14:textId="77777777" w:rsidTr="00812E95">
        <w:trPr>
          <w:trHeight w:val="20"/>
          <w:jc w:val="center"/>
        </w:trPr>
        <w:tc>
          <w:tcPr>
            <w:tcW w:w="9336" w:type="dxa"/>
          </w:tcPr>
          <w:p w14:paraId="7A5054C2" w14:textId="77777777" w:rsidR="00F93202" w:rsidRPr="007B0EA5" w:rsidRDefault="00F93202" w:rsidP="002F3D95">
            <w:pPr>
              <w:spacing w:line="360" w:lineRule="auto"/>
              <w:rPr>
                <w:caps/>
                <w:sz w:val="28"/>
                <w:szCs w:val="28"/>
              </w:rPr>
            </w:pPr>
            <w:r w:rsidRPr="007B0EA5">
              <w:rPr>
                <w:caps/>
                <w:sz w:val="28"/>
                <w:szCs w:val="28"/>
              </w:rPr>
              <w:t>Вступ……………………………………………………………………………</w:t>
            </w:r>
          </w:p>
        </w:tc>
        <w:tc>
          <w:tcPr>
            <w:tcW w:w="692" w:type="dxa"/>
          </w:tcPr>
          <w:p w14:paraId="76D09F98" w14:textId="77777777" w:rsidR="00F93202" w:rsidRPr="007B0EA5" w:rsidRDefault="003D31EB" w:rsidP="002F3D95">
            <w:pPr>
              <w:spacing w:line="360" w:lineRule="auto"/>
              <w:jc w:val="center"/>
              <w:rPr>
                <w:sz w:val="28"/>
                <w:szCs w:val="28"/>
              </w:rPr>
            </w:pPr>
            <w:r w:rsidRPr="007B0EA5">
              <w:rPr>
                <w:sz w:val="28"/>
                <w:szCs w:val="28"/>
              </w:rPr>
              <w:t>3</w:t>
            </w:r>
          </w:p>
        </w:tc>
      </w:tr>
      <w:tr w:rsidR="00F93202" w:rsidRPr="007B0EA5" w14:paraId="5B7A54E5" w14:textId="77777777" w:rsidTr="00812E95">
        <w:trPr>
          <w:trHeight w:val="20"/>
          <w:jc w:val="center"/>
        </w:trPr>
        <w:tc>
          <w:tcPr>
            <w:tcW w:w="9336" w:type="dxa"/>
          </w:tcPr>
          <w:p w14:paraId="336C4A4C" w14:textId="38B4F984" w:rsidR="00F93202" w:rsidRPr="000D2E0B" w:rsidRDefault="00EF7D9B" w:rsidP="00552A15">
            <w:pPr>
              <w:spacing w:line="360" w:lineRule="auto"/>
              <w:rPr>
                <w:caps/>
                <w:sz w:val="28"/>
                <w:szCs w:val="28"/>
              </w:rPr>
            </w:pPr>
            <w:r w:rsidRPr="000D2E0B">
              <w:rPr>
                <w:caps/>
                <w:sz w:val="28"/>
                <w:szCs w:val="28"/>
              </w:rPr>
              <w:t xml:space="preserve">розділ 1. </w:t>
            </w:r>
            <w:r w:rsidR="000C25A2" w:rsidRPr="000C25A2">
              <w:rPr>
                <w:caps/>
                <w:sz w:val="28"/>
                <w:szCs w:val="28"/>
              </w:rPr>
              <w:t>Теоретико-методичні основи управління рентабельністю підприємства</w:t>
            </w:r>
            <w:r w:rsidR="000C25A2" w:rsidRPr="000C25A2">
              <w:rPr>
                <w:bCs/>
                <w:caps/>
                <w:sz w:val="28"/>
                <w:szCs w:val="28"/>
              </w:rPr>
              <w:t xml:space="preserve"> </w:t>
            </w:r>
            <w:r w:rsidR="00180AEC" w:rsidRPr="000D2E0B">
              <w:rPr>
                <w:bCs/>
                <w:caps/>
                <w:sz w:val="28"/>
                <w:szCs w:val="28"/>
              </w:rPr>
              <w:t>……</w:t>
            </w:r>
            <w:r w:rsidR="00552A15">
              <w:rPr>
                <w:bCs/>
                <w:caps/>
                <w:sz w:val="28"/>
                <w:szCs w:val="28"/>
              </w:rPr>
              <w:t>……</w:t>
            </w:r>
            <w:r w:rsidR="00D63B6E" w:rsidRPr="000D2E0B">
              <w:rPr>
                <w:caps/>
                <w:sz w:val="28"/>
                <w:szCs w:val="28"/>
              </w:rPr>
              <w:t>……………..</w:t>
            </w:r>
            <w:r w:rsidRPr="000D2E0B">
              <w:rPr>
                <w:caps/>
                <w:sz w:val="28"/>
                <w:szCs w:val="28"/>
              </w:rPr>
              <w:t>….</w:t>
            </w:r>
            <w:r w:rsidR="00A16F77" w:rsidRPr="000D2E0B">
              <w:rPr>
                <w:caps/>
                <w:sz w:val="28"/>
                <w:szCs w:val="28"/>
              </w:rPr>
              <w:t>..</w:t>
            </w:r>
            <w:r w:rsidR="001C6595" w:rsidRPr="000D2E0B">
              <w:rPr>
                <w:caps/>
                <w:sz w:val="28"/>
                <w:szCs w:val="28"/>
              </w:rPr>
              <w:t>……</w:t>
            </w:r>
            <w:r w:rsidR="00AB13F4" w:rsidRPr="000D2E0B">
              <w:rPr>
                <w:caps/>
                <w:sz w:val="28"/>
                <w:szCs w:val="28"/>
              </w:rPr>
              <w:t>.</w:t>
            </w:r>
          </w:p>
        </w:tc>
        <w:tc>
          <w:tcPr>
            <w:tcW w:w="692" w:type="dxa"/>
          </w:tcPr>
          <w:p w14:paraId="5C6B18C7" w14:textId="77777777" w:rsidR="00180AEC" w:rsidRPr="000D2E0B" w:rsidRDefault="00180AEC" w:rsidP="002F3D95">
            <w:pPr>
              <w:spacing w:line="360" w:lineRule="auto"/>
              <w:jc w:val="center"/>
              <w:rPr>
                <w:sz w:val="28"/>
                <w:szCs w:val="28"/>
              </w:rPr>
            </w:pPr>
          </w:p>
          <w:p w14:paraId="13A27BF6" w14:textId="0F030AB8" w:rsidR="00F93202" w:rsidRPr="000D2E0B" w:rsidRDefault="002C1277" w:rsidP="002F3D95">
            <w:pPr>
              <w:spacing w:line="360" w:lineRule="auto"/>
              <w:jc w:val="center"/>
              <w:rPr>
                <w:sz w:val="28"/>
                <w:szCs w:val="28"/>
              </w:rPr>
            </w:pPr>
            <w:r>
              <w:rPr>
                <w:sz w:val="28"/>
                <w:szCs w:val="28"/>
              </w:rPr>
              <w:t>8</w:t>
            </w:r>
          </w:p>
        </w:tc>
      </w:tr>
      <w:tr w:rsidR="00F93202" w:rsidRPr="007B0EA5" w14:paraId="7F3D43F1" w14:textId="77777777" w:rsidTr="00812E95">
        <w:trPr>
          <w:trHeight w:val="20"/>
          <w:jc w:val="center"/>
        </w:trPr>
        <w:tc>
          <w:tcPr>
            <w:tcW w:w="9336" w:type="dxa"/>
          </w:tcPr>
          <w:p w14:paraId="7F17CECC" w14:textId="3D56F13E" w:rsidR="00F93202" w:rsidRPr="000C25A2" w:rsidRDefault="000C25A2" w:rsidP="000C25A2">
            <w:pPr>
              <w:pStyle w:val="af3"/>
              <w:numPr>
                <w:ilvl w:val="1"/>
                <w:numId w:val="8"/>
              </w:numPr>
              <w:shd w:val="clear" w:color="auto" w:fill="FFFFFF"/>
              <w:spacing w:before="0" w:beforeAutospacing="0" w:after="0" w:afterAutospacing="0" w:line="360" w:lineRule="auto"/>
              <w:jc w:val="both"/>
              <w:rPr>
                <w:sz w:val="28"/>
                <w:szCs w:val="28"/>
                <w:lang w:val="uk-UA"/>
              </w:rPr>
            </w:pPr>
            <w:r w:rsidRPr="000C25A2">
              <w:rPr>
                <w:sz w:val="28"/>
                <w:szCs w:val="28"/>
                <w:lang w:val="uk-UA"/>
              </w:rPr>
              <w:t>Економічна сутність та значення рентабельності в системі управління підприємством</w:t>
            </w:r>
            <w:r>
              <w:rPr>
                <w:sz w:val="28"/>
                <w:szCs w:val="28"/>
                <w:lang w:val="uk-UA"/>
              </w:rPr>
              <w:t>…………………………………………</w:t>
            </w:r>
            <w:r w:rsidR="005C0AB0" w:rsidRPr="000C25A2">
              <w:rPr>
                <w:sz w:val="28"/>
                <w:szCs w:val="28"/>
                <w:lang w:val="uk-UA"/>
              </w:rPr>
              <w:t xml:space="preserve"> </w:t>
            </w:r>
            <w:r w:rsidR="00A16F77" w:rsidRPr="000C25A2">
              <w:rPr>
                <w:sz w:val="28"/>
                <w:szCs w:val="28"/>
                <w:lang w:val="uk-UA"/>
              </w:rPr>
              <w:t>.</w:t>
            </w:r>
            <w:r w:rsidR="00A95492" w:rsidRPr="000C25A2">
              <w:rPr>
                <w:sz w:val="28"/>
                <w:szCs w:val="28"/>
                <w:lang w:val="uk-UA"/>
              </w:rPr>
              <w:t>…</w:t>
            </w:r>
            <w:r w:rsidR="0096789D" w:rsidRPr="000C25A2">
              <w:rPr>
                <w:sz w:val="28"/>
                <w:szCs w:val="28"/>
                <w:lang w:val="uk-UA"/>
              </w:rPr>
              <w:t>..</w:t>
            </w:r>
            <w:r w:rsidR="00430C66" w:rsidRPr="000C25A2">
              <w:rPr>
                <w:sz w:val="28"/>
                <w:szCs w:val="28"/>
                <w:lang w:val="uk-UA"/>
              </w:rPr>
              <w:t>…</w:t>
            </w:r>
            <w:r w:rsidR="00A95492" w:rsidRPr="000C25A2">
              <w:rPr>
                <w:sz w:val="28"/>
                <w:szCs w:val="28"/>
                <w:lang w:val="uk-UA"/>
              </w:rPr>
              <w:t>…………</w:t>
            </w:r>
          </w:p>
        </w:tc>
        <w:tc>
          <w:tcPr>
            <w:tcW w:w="692" w:type="dxa"/>
          </w:tcPr>
          <w:p w14:paraId="61F6423E" w14:textId="77777777" w:rsidR="000C25A2" w:rsidRDefault="000C25A2" w:rsidP="002F3D95">
            <w:pPr>
              <w:spacing w:line="360" w:lineRule="auto"/>
              <w:jc w:val="center"/>
              <w:rPr>
                <w:sz w:val="28"/>
                <w:szCs w:val="28"/>
              </w:rPr>
            </w:pPr>
          </w:p>
          <w:p w14:paraId="4F6560BE" w14:textId="718FDBB3" w:rsidR="00F93202" w:rsidRPr="0005008C" w:rsidRDefault="002C1277" w:rsidP="002F3D95">
            <w:pPr>
              <w:spacing w:line="360" w:lineRule="auto"/>
              <w:jc w:val="center"/>
              <w:rPr>
                <w:sz w:val="28"/>
                <w:szCs w:val="28"/>
              </w:rPr>
            </w:pPr>
            <w:r>
              <w:rPr>
                <w:sz w:val="28"/>
                <w:szCs w:val="28"/>
              </w:rPr>
              <w:t>8</w:t>
            </w:r>
          </w:p>
        </w:tc>
      </w:tr>
      <w:tr w:rsidR="00F93202" w:rsidRPr="007B0EA5" w14:paraId="5A400FF6" w14:textId="77777777" w:rsidTr="00812E95">
        <w:trPr>
          <w:trHeight w:val="20"/>
          <w:jc w:val="center"/>
        </w:trPr>
        <w:tc>
          <w:tcPr>
            <w:tcW w:w="9336" w:type="dxa"/>
          </w:tcPr>
          <w:p w14:paraId="6C647C78" w14:textId="30A80D89" w:rsidR="00F93202" w:rsidRPr="00A93D52" w:rsidRDefault="00082123" w:rsidP="0005008C">
            <w:pPr>
              <w:pStyle w:val="af3"/>
              <w:shd w:val="clear" w:color="auto" w:fill="FFFFFF"/>
              <w:spacing w:before="0" w:beforeAutospacing="0" w:after="0" w:afterAutospacing="0" w:line="360" w:lineRule="auto"/>
              <w:jc w:val="both"/>
              <w:rPr>
                <w:color w:val="200F03"/>
                <w:sz w:val="28"/>
                <w:szCs w:val="28"/>
                <w:lang w:val="uk-UA"/>
              </w:rPr>
            </w:pPr>
            <w:r w:rsidRPr="00A93D52">
              <w:rPr>
                <w:sz w:val="28"/>
                <w:szCs w:val="28"/>
                <w:lang w:val="uk-UA"/>
              </w:rPr>
              <w:t>1.</w:t>
            </w:r>
            <w:r w:rsidR="003D31EB" w:rsidRPr="00A93D52">
              <w:rPr>
                <w:sz w:val="28"/>
                <w:szCs w:val="28"/>
                <w:lang w:val="uk-UA"/>
              </w:rPr>
              <w:t>2</w:t>
            </w:r>
            <w:r w:rsidRPr="00A93D52">
              <w:rPr>
                <w:sz w:val="28"/>
                <w:szCs w:val="28"/>
                <w:lang w:val="uk-UA"/>
              </w:rPr>
              <w:t xml:space="preserve">. </w:t>
            </w:r>
            <w:r w:rsidR="000C25A2" w:rsidRPr="000C25A2">
              <w:rPr>
                <w:sz w:val="28"/>
                <w:szCs w:val="28"/>
                <w:lang w:val="uk-UA"/>
              </w:rPr>
              <w:t xml:space="preserve">Ключові показники рентабельності та фактори їх формування </w:t>
            </w:r>
            <w:r w:rsidR="00A95492" w:rsidRPr="00A93D52">
              <w:rPr>
                <w:sz w:val="28"/>
                <w:szCs w:val="28"/>
                <w:lang w:val="uk-UA"/>
              </w:rPr>
              <w:t>………..</w:t>
            </w:r>
          </w:p>
        </w:tc>
        <w:tc>
          <w:tcPr>
            <w:tcW w:w="692" w:type="dxa"/>
          </w:tcPr>
          <w:p w14:paraId="6607F49D" w14:textId="67D15E99" w:rsidR="004A5EFA" w:rsidRPr="0005008C" w:rsidRDefault="004A5EFA" w:rsidP="00310A64">
            <w:pPr>
              <w:spacing w:line="360" w:lineRule="auto"/>
              <w:jc w:val="center"/>
              <w:rPr>
                <w:bCs/>
                <w:sz w:val="28"/>
                <w:szCs w:val="28"/>
              </w:rPr>
            </w:pPr>
            <w:r w:rsidRPr="0005008C">
              <w:rPr>
                <w:bCs/>
                <w:sz w:val="28"/>
                <w:szCs w:val="28"/>
              </w:rPr>
              <w:t>1</w:t>
            </w:r>
            <w:r w:rsidR="005E44FF">
              <w:rPr>
                <w:bCs/>
                <w:sz w:val="28"/>
                <w:szCs w:val="28"/>
              </w:rPr>
              <w:t>6</w:t>
            </w:r>
          </w:p>
        </w:tc>
      </w:tr>
      <w:tr w:rsidR="00082123" w:rsidRPr="007B0EA5" w14:paraId="718AEC2E" w14:textId="77777777" w:rsidTr="00812E95">
        <w:trPr>
          <w:trHeight w:val="20"/>
          <w:jc w:val="center"/>
        </w:trPr>
        <w:tc>
          <w:tcPr>
            <w:tcW w:w="9336" w:type="dxa"/>
          </w:tcPr>
          <w:p w14:paraId="66B143E8" w14:textId="366EE58F" w:rsidR="00082123" w:rsidRPr="00A93D52" w:rsidRDefault="00082123" w:rsidP="00F748F2">
            <w:pPr>
              <w:pStyle w:val="2"/>
              <w:ind w:left="0"/>
              <w:jc w:val="both"/>
              <w:rPr>
                <w:snapToGrid w:val="0"/>
                <w:sz w:val="28"/>
                <w:szCs w:val="28"/>
              </w:rPr>
            </w:pPr>
            <w:r w:rsidRPr="00A93D52">
              <w:rPr>
                <w:snapToGrid w:val="0"/>
                <w:sz w:val="28"/>
                <w:szCs w:val="28"/>
              </w:rPr>
              <w:t>1.</w:t>
            </w:r>
            <w:r w:rsidR="003D31EB" w:rsidRPr="00A93D52">
              <w:rPr>
                <w:snapToGrid w:val="0"/>
                <w:sz w:val="28"/>
                <w:szCs w:val="28"/>
              </w:rPr>
              <w:t>3</w:t>
            </w:r>
            <w:r w:rsidRPr="00A93D52">
              <w:rPr>
                <w:snapToGrid w:val="0"/>
                <w:sz w:val="28"/>
                <w:szCs w:val="28"/>
              </w:rPr>
              <w:t xml:space="preserve">. </w:t>
            </w:r>
            <w:r w:rsidR="000C25A2" w:rsidRPr="000C25A2">
              <w:rPr>
                <w:sz w:val="28"/>
                <w:szCs w:val="28"/>
              </w:rPr>
              <w:t xml:space="preserve">Методичні підходи до оцінки та управління рентабельністю в умовах інноваційної економіки </w:t>
            </w:r>
            <w:r w:rsidR="00A93D52" w:rsidRPr="00A93D52">
              <w:rPr>
                <w:sz w:val="28"/>
                <w:szCs w:val="28"/>
              </w:rPr>
              <w:t>……………………………………………………...</w:t>
            </w:r>
          </w:p>
        </w:tc>
        <w:tc>
          <w:tcPr>
            <w:tcW w:w="692" w:type="dxa"/>
          </w:tcPr>
          <w:p w14:paraId="3986F891" w14:textId="77777777" w:rsidR="00A93D52" w:rsidRDefault="00A93D52" w:rsidP="00FA2FC4">
            <w:pPr>
              <w:spacing w:line="360" w:lineRule="auto"/>
              <w:jc w:val="center"/>
              <w:rPr>
                <w:bCs/>
                <w:sz w:val="28"/>
                <w:szCs w:val="28"/>
              </w:rPr>
            </w:pPr>
          </w:p>
          <w:p w14:paraId="09FAB1FD" w14:textId="4F43E3EC" w:rsidR="004A5EFA" w:rsidRPr="007B0EA5" w:rsidRDefault="00080728" w:rsidP="00A93D52">
            <w:pPr>
              <w:spacing w:line="360" w:lineRule="auto"/>
              <w:jc w:val="center"/>
              <w:rPr>
                <w:bCs/>
                <w:sz w:val="28"/>
                <w:szCs w:val="28"/>
              </w:rPr>
            </w:pPr>
            <w:r>
              <w:rPr>
                <w:bCs/>
                <w:sz w:val="28"/>
                <w:szCs w:val="28"/>
              </w:rPr>
              <w:t>2</w:t>
            </w:r>
            <w:r w:rsidR="006956E7">
              <w:rPr>
                <w:bCs/>
                <w:sz w:val="28"/>
                <w:szCs w:val="28"/>
              </w:rPr>
              <w:t>3</w:t>
            </w:r>
          </w:p>
        </w:tc>
      </w:tr>
      <w:tr w:rsidR="00BC0D52" w:rsidRPr="007B0EA5" w14:paraId="2FD6F6B6" w14:textId="77777777" w:rsidTr="00812E95">
        <w:trPr>
          <w:trHeight w:val="20"/>
          <w:jc w:val="center"/>
        </w:trPr>
        <w:tc>
          <w:tcPr>
            <w:tcW w:w="9336" w:type="dxa"/>
          </w:tcPr>
          <w:p w14:paraId="7993A688" w14:textId="2DDDF284" w:rsidR="00BC0D52" w:rsidRPr="00241A81" w:rsidRDefault="00082123" w:rsidP="00552A15">
            <w:pPr>
              <w:shd w:val="clear" w:color="auto" w:fill="FFFFFF"/>
              <w:tabs>
                <w:tab w:val="left" w:pos="1176"/>
              </w:tabs>
              <w:spacing w:line="360" w:lineRule="auto"/>
              <w:rPr>
                <w:sz w:val="28"/>
                <w:szCs w:val="28"/>
              </w:rPr>
            </w:pPr>
            <w:r w:rsidRPr="00241A81">
              <w:rPr>
                <w:caps/>
                <w:color w:val="000000"/>
                <w:spacing w:val="20"/>
                <w:sz w:val="28"/>
                <w:szCs w:val="28"/>
              </w:rPr>
              <w:t>Розділ</w:t>
            </w:r>
            <w:r w:rsidRPr="00241A81">
              <w:rPr>
                <w:caps/>
                <w:color w:val="000000"/>
                <w:sz w:val="28"/>
                <w:szCs w:val="28"/>
              </w:rPr>
              <w:t xml:space="preserve"> 2. </w:t>
            </w:r>
            <w:r w:rsidR="000C25A2" w:rsidRPr="000C25A2">
              <w:rPr>
                <w:caps/>
                <w:sz w:val="28"/>
                <w:szCs w:val="28"/>
              </w:rPr>
              <w:t>Аналіз рентабельності та факторів її формування на ТОВ «Югметалсервіс»</w:t>
            </w:r>
            <w:r w:rsidR="000C25A2" w:rsidRPr="000C25A2">
              <w:rPr>
                <w:bCs/>
                <w:caps/>
                <w:sz w:val="28"/>
                <w:szCs w:val="28"/>
                <w:lang w:val="ru-RU"/>
              </w:rPr>
              <w:t xml:space="preserve"> </w:t>
            </w:r>
            <w:r w:rsidR="00241A81">
              <w:rPr>
                <w:caps/>
                <w:sz w:val="28"/>
                <w:szCs w:val="28"/>
              </w:rPr>
              <w:t>…………………..</w:t>
            </w:r>
            <w:r w:rsidR="00D04D49" w:rsidRPr="00241A81">
              <w:rPr>
                <w:caps/>
                <w:sz w:val="28"/>
                <w:szCs w:val="28"/>
              </w:rPr>
              <w:t>….</w:t>
            </w:r>
            <w:r w:rsidR="00752747" w:rsidRPr="00241A81">
              <w:rPr>
                <w:caps/>
                <w:sz w:val="28"/>
                <w:szCs w:val="28"/>
              </w:rPr>
              <w:t>...</w:t>
            </w:r>
            <w:r w:rsidR="00A95492" w:rsidRPr="00241A81">
              <w:rPr>
                <w:caps/>
                <w:color w:val="000000"/>
                <w:sz w:val="28"/>
                <w:szCs w:val="28"/>
              </w:rPr>
              <w:t>..</w:t>
            </w:r>
          </w:p>
        </w:tc>
        <w:tc>
          <w:tcPr>
            <w:tcW w:w="692" w:type="dxa"/>
          </w:tcPr>
          <w:p w14:paraId="30689922" w14:textId="77777777" w:rsidR="00BC0D52" w:rsidRPr="00241A81" w:rsidRDefault="00BC0D52" w:rsidP="002F3D95">
            <w:pPr>
              <w:spacing w:line="360" w:lineRule="auto"/>
              <w:jc w:val="center"/>
              <w:rPr>
                <w:sz w:val="28"/>
                <w:szCs w:val="28"/>
              </w:rPr>
            </w:pPr>
          </w:p>
          <w:p w14:paraId="788F6307" w14:textId="55316613" w:rsidR="004A5EFA" w:rsidRPr="00241A81" w:rsidRDefault="005E44FF" w:rsidP="00335BCF">
            <w:pPr>
              <w:spacing w:line="360" w:lineRule="auto"/>
              <w:jc w:val="center"/>
              <w:rPr>
                <w:sz w:val="28"/>
                <w:szCs w:val="28"/>
              </w:rPr>
            </w:pPr>
            <w:r>
              <w:rPr>
                <w:sz w:val="28"/>
                <w:szCs w:val="28"/>
              </w:rPr>
              <w:t>30</w:t>
            </w:r>
          </w:p>
        </w:tc>
      </w:tr>
      <w:tr w:rsidR="00C11542" w:rsidRPr="0040140A" w14:paraId="7B226CF0" w14:textId="77777777" w:rsidTr="00812E95">
        <w:trPr>
          <w:trHeight w:val="20"/>
          <w:jc w:val="center"/>
        </w:trPr>
        <w:tc>
          <w:tcPr>
            <w:tcW w:w="9336" w:type="dxa"/>
          </w:tcPr>
          <w:p w14:paraId="64C35EA2" w14:textId="7FEECF0A" w:rsidR="00C11542" w:rsidRPr="0040140A" w:rsidRDefault="00C11542" w:rsidP="00552A15">
            <w:pPr>
              <w:shd w:val="clear" w:color="auto" w:fill="FFFFFF"/>
              <w:tabs>
                <w:tab w:val="left" w:pos="1176"/>
              </w:tabs>
              <w:spacing w:line="360" w:lineRule="auto"/>
              <w:rPr>
                <w:caps/>
                <w:sz w:val="28"/>
                <w:szCs w:val="28"/>
              </w:rPr>
            </w:pPr>
            <w:r w:rsidRPr="0040140A">
              <w:rPr>
                <w:sz w:val="28"/>
                <w:szCs w:val="28"/>
              </w:rPr>
              <w:t>2.1</w:t>
            </w:r>
            <w:r w:rsidR="00903292" w:rsidRPr="0040140A">
              <w:rPr>
                <w:sz w:val="28"/>
                <w:szCs w:val="28"/>
              </w:rPr>
              <w:t>.</w:t>
            </w:r>
            <w:r w:rsidR="007B0EA5" w:rsidRPr="0040140A">
              <w:rPr>
                <w:sz w:val="28"/>
                <w:szCs w:val="28"/>
              </w:rPr>
              <w:t xml:space="preserve"> </w:t>
            </w:r>
            <w:r w:rsidR="000C25A2" w:rsidRPr="000C25A2">
              <w:rPr>
                <w:sz w:val="28"/>
                <w:szCs w:val="28"/>
              </w:rPr>
              <w:t xml:space="preserve">Загальна характеристика ТОВ «Югметалсервіс» </w:t>
            </w:r>
            <w:r w:rsidR="000C25A2">
              <w:rPr>
                <w:sz w:val="28"/>
                <w:szCs w:val="28"/>
              </w:rPr>
              <w:t>…….</w:t>
            </w:r>
            <w:r w:rsidR="00903292" w:rsidRPr="0040140A">
              <w:rPr>
                <w:sz w:val="28"/>
                <w:szCs w:val="28"/>
              </w:rPr>
              <w:t>…</w:t>
            </w:r>
            <w:r w:rsidRPr="0040140A">
              <w:rPr>
                <w:caps/>
                <w:sz w:val="28"/>
                <w:szCs w:val="28"/>
              </w:rPr>
              <w:t>……..…</w:t>
            </w:r>
            <w:r w:rsidRPr="0040140A">
              <w:rPr>
                <w:sz w:val="28"/>
                <w:szCs w:val="28"/>
              </w:rPr>
              <w:t>…..….</w:t>
            </w:r>
          </w:p>
        </w:tc>
        <w:tc>
          <w:tcPr>
            <w:tcW w:w="692" w:type="dxa"/>
          </w:tcPr>
          <w:p w14:paraId="361267BC" w14:textId="67F2149E" w:rsidR="00C11542" w:rsidRPr="0040140A" w:rsidRDefault="005E44FF" w:rsidP="00335BCF">
            <w:pPr>
              <w:spacing w:line="360" w:lineRule="auto"/>
              <w:jc w:val="center"/>
              <w:rPr>
                <w:sz w:val="28"/>
                <w:szCs w:val="28"/>
              </w:rPr>
            </w:pPr>
            <w:r>
              <w:rPr>
                <w:sz w:val="28"/>
                <w:szCs w:val="28"/>
              </w:rPr>
              <w:t>30</w:t>
            </w:r>
          </w:p>
        </w:tc>
      </w:tr>
      <w:tr w:rsidR="00C11542" w:rsidRPr="007B0EA5" w14:paraId="6A385842" w14:textId="77777777" w:rsidTr="00812E95">
        <w:trPr>
          <w:trHeight w:val="20"/>
          <w:jc w:val="center"/>
        </w:trPr>
        <w:tc>
          <w:tcPr>
            <w:tcW w:w="9336" w:type="dxa"/>
          </w:tcPr>
          <w:p w14:paraId="72BA24A0" w14:textId="1EADEC62" w:rsidR="00C11542" w:rsidRPr="0040140A" w:rsidRDefault="00C11542" w:rsidP="00552A15">
            <w:pPr>
              <w:spacing w:line="360" w:lineRule="auto"/>
              <w:rPr>
                <w:sz w:val="28"/>
                <w:szCs w:val="28"/>
              </w:rPr>
            </w:pPr>
            <w:r w:rsidRPr="0040140A">
              <w:rPr>
                <w:sz w:val="28"/>
                <w:szCs w:val="28"/>
              </w:rPr>
              <w:t xml:space="preserve">2.2. </w:t>
            </w:r>
            <w:r w:rsidR="000C25A2" w:rsidRPr="000C25A2">
              <w:rPr>
                <w:sz w:val="28"/>
                <w:szCs w:val="28"/>
              </w:rPr>
              <w:t>Оцінка рівня рентабельності та її динаміки на підприємстві</w:t>
            </w:r>
            <w:r w:rsidR="000C25A2" w:rsidRPr="000C25A2">
              <w:rPr>
                <w:bCs/>
                <w:sz w:val="28"/>
                <w:szCs w:val="28"/>
                <w:lang w:val="ru-RU"/>
              </w:rPr>
              <w:t xml:space="preserve"> </w:t>
            </w:r>
            <w:r w:rsidR="00552A15">
              <w:rPr>
                <w:bCs/>
                <w:caps/>
                <w:sz w:val="28"/>
                <w:szCs w:val="28"/>
                <w:lang w:val="ru-RU"/>
              </w:rPr>
              <w:t>………….</w:t>
            </w:r>
          </w:p>
        </w:tc>
        <w:tc>
          <w:tcPr>
            <w:tcW w:w="692" w:type="dxa"/>
          </w:tcPr>
          <w:p w14:paraId="5169FDBF" w14:textId="2808C469" w:rsidR="00C11542" w:rsidRPr="007B0EA5" w:rsidRDefault="00B21A22" w:rsidP="00E76CFB">
            <w:pPr>
              <w:spacing w:line="360" w:lineRule="auto"/>
              <w:jc w:val="center"/>
              <w:rPr>
                <w:sz w:val="28"/>
                <w:szCs w:val="28"/>
              </w:rPr>
            </w:pPr>
            <w:r w:rsidRPr="0040140A">
              <w:rPr>
                <w:sz w:val="28"/>
                <w:szCs w:val="28"/>
              </w:rPr>
              <w:t>3</w:t>
            </w:r>
            <w:r w:rsidR="009C226A">
              <w:rPr>
                <w:sz w:val="28"/>
                <w:szCs w:val="28"/>
              </w:rPr>
              <w:t>3</w:t>
            </w:r>
          </w:p>
        </w:tc>
      </w:tr>
      <w:tr w:rsidR="00F93202" w:rsidRPr="007B0EA5" w14:paraId="7BFF9A16" w14:textId="77777777" w:rsidTr="00812E95">
        <w:trPr>
          <w:trHeight w:val="20"/>
          <w:jc w:val="center"/>
        </w:trPr>
        <w:tc>
          <w:tcPr>
            <w:tcW w:w="9336" w:type="dxa"/>
          </w:tcPr>
          <w:p w14:paraId="0E9ECDF2" w14:textId="45084D10" w:rsidR="00F93202" w:rsidRPr="009F0E5A" w:rsidRDefault="00B67C3A" w:rsidP="00552A15">
            <w:pPr>
              <w:spacing w:line="360" w:lineRule="auto"/>
              <w:rPr>
                <w:sz w:val="28"/>
                <w:szCs w:val="28"/>
              </w:rPr>
            </w:pPr>
            <w:r w:rsidRPr="009F0E5A">
              <w:rPr>
                <w:caps/>
                <w:sz w:val="28"/>
                <w:szCs w:val="28"/>
              </w:rPr>
              <w:t xml:space="preserve">Розділ 3. </w:t>
            </w:r>
            <w:r w:rsidR="00241A81" w:rsidRPr="009F0E5A">
              <w:rPr>
                <w:caps/>
                <w:color w:val="000000"/>
                <w:sz w:val="28"/>
                <w:szCs w:val="28"/>
              </w:rPr>
              <w:t>Удо</w:t>
            </w:r>
            <w:r w:rsidR="00241A81" w:rsidRPr="000C25A2">
              <w:rPr>
                <w:caps/>
                <w:color w:val="000000"/>
                <w:sz w:val="28"/>
                <w:szCs w:val="28"/>
              </w:rPr>
              <w:t xml:space="preserve">сконалення </w:t>
            </w:r>
            <w:r w:rsidR="00552A15" w:rsidRPr="000C25A2">
              <w:rPr>
                <w:caps/>
                <w:color w:val="000000"/>
                <w:sz w:val="28"/>
                <w:szCs w:val="28"/>
              </w:rPr>
              <w:t xml:space="preserve">управління </w:t>
            </w:r>
            <w:r w:rsidR="000C25A2" w:rsidRPr="000C25A2">
              <w:rPr>
                <w:caps/>
                <w:color w:val="000000"/>
                <w:sz w:val="28"/>
                <w:szCs w:val="28"/>
              </w:rPr>
              <w:t xml:space="preserve">рентабельністю </w:t>
            </w:r>
            <w:r w:rsidR="000C25A2" w:rsidRPr="000C25A2">
              <w:rPr>
                <w:caps/>
                <w:sz w:val="28"/>
                <w:szCs w:val="28"/>
              </w:rPr>
              <w:t xml:space="preserve">ТОВ «Югметалсервіс» </w:t>
            </w:r>
            <w:r w:rsidR="000C25A2" w:rsidRPr="000C25A2">
              <w:rPr>
                <w:caps/>
                <w:color w:val="000000"/>
                <w:sz w:val="28"/>
                <w:szCs w:val="28"/>
              </w:rPr>
              <w:t xml:space="preserve"> в умовах інноваційної економіки</w:t>
            </w:r>
            <w:r w:rsidR="00552A15" w:rsidRPr="000C25A2">
              <w:rPr>
                <w:caps/>
                <w:color w:val="000000"/>
                <w:sz w:val="28"/>
                <w:szCs w:val="28"/>
              </w:rPr>
              <w:t xml:space="preserve"> </w:t>
            </w:r>
            <w:r w:rsidR="00FF1569" w:rsidRPr="009F0E5A">
              <w:rPr>
                <w:caps/>
                <w:color w:val="000000"/>
                <w:sz w:val="28"/>
                <w:szCs w:val="28"/>
              </w:rPr>
              <w:t>…</w:t>
            </w:r>
            <w:r w:rsidR="00A95492" w:rsidRPr="009F0E5A">
              <w:rPr>
                <w:caps/>
                <w:color w:val="000000"/>
                <w:sz w:val="28"/>
                <w:szCs w:val="28"/>
              </w:rPr>
              <w:t>…</w:t>
            </w:r>
          </w:p>
        </w:tc>
        <w:tc>
          <w:tcPr>
            <w:tcW w:w="692" w:type="dxa"/>
          </w:tcPr>
          <w:p w14:paraId="7D4F7AF4" w14:textId="77777777" w:rsidR="0096789D" w:rsidRPr="009F0E5A" w:rsidRDefault="0096789D" w:rsidP="002F3D95">
            <w:pPr>
              <w:spacing w:line="360" w:lineRule="auto"/>
              <w:jc w:val="center"/>
              <w:rPr>
                <w:sz w:val="28"/>
                <w:szCs w:val="28"/>
              </w:rPr>
            </w:pPr>
          </w:p>
          <w:p w14:paraId="6A91F20C" w14:textId="20D0DF09" w:rsidR="004A5EFA" w:rsidRPr="009F0E5A" w:rsidRDefault="00F07F7E" w:rsidP="001F5778">
            <w:pPr>
              <w:spacing w:line="360" w:lineRule="auto"/>
              <w:jc w:val="center"/>
              <w:rPr>
                <w:sz w:val="28"/>
                <w:szCs w:val="28"/>
              </w:rPr>
            </w:pPr>
            <w:r w:rsidRPr="009F0E5A">
              <w:rPr>
                <w:sz w:val="28"/>
                <w:szCs w:val="28"/>
              </w:rPr>
              <w:t>3</w:t>
            </w:r>
            <w:r w:rsidR="00AB7BA6">
              <w:rPr>
                <w:sz w:val="28"/>
                <w:szCs w:val="28"/>
              </w:rPr>
              <w:t>9</w:t>
            </w:r>
          </w:p>
        </w:tc>
      </w:tr>
      <w:tr w:rsidR="00F93202" w:rsidRPr="007B0EA5" w14:paraId="5E596DD2" w14:textId="77777777" w:rsidTr="00812E95">
        <w:trPr>
          <w:trHeight w:val="20"/>
          <w:jc w:val="center"/>
        </w:trPr>
        <w:tc>
          <w:tcPr>
            <w:tcW w:w="9336" w:type="dxa"/>
          </w:tcPr>
          <w:p w14:paraId="17C73522" w14:textId="3963F93D" w:rsidR="00F93202" w:rsidRPr="009F0E5A" w:rsidRDefault="00F93202" w:rsidP="009F0E5A">
            <w:pPr>
              <w:spacing w:line="360" w:lineRule="auto"/>
              <w:rPr>
                <w:sz w:val="28"/>
                <w:szCs w:val="28"/>
              </w:rPr>
            </w:pPr>
            <w:r w:rsidRPr="009F0E5A">
              <w:rPr>
                <w:sz w:val="28"/>
                <w:szCs w:val="28"/>
              </w:rPr>
              <w:t xml:space="preserve">3.1. </w:t>
            </w:r>
            <w:r w:rsidR="000C25A2" w:rsidRPr="000C25A2">
              <w:rPr>
                <w:sz w:val="28"/>
                <w:szCs w:val="28"/>
              </w:rPr>
              <w:t>Пропозиції щодо вдосконалення системи управління рентабельністю на ТОВ «Югметалсервіс»</w:t>
            </w:r>
            <w:r w:rsidR="009F0E5A" w:rsidRPr="009F0E5A">
              <w:rPr>
                <w:sz w:val="28"/>
                <w:szCs w:val="28"/>
              </w:rPr>
              <w:t>……………………………………………………..</w:t>
            </w:r>
          </w:p>
        </w:tc>
        <w:tc>
          <w:tcPr>
            <w:tcW w:w="692" w:type="dxa"/>
          </w:tcPr>
          <w:p w14:paraId="504E05A2" w14:textId="77777777" w:rsidR="009F0E5A" w:rsidRPr="009F0E5A" w:rsidRDefault="009F0E5A" w:rsidP="001F5778">
            <w:pPr>
              <w:spacing w:line="360" w:lineRule="auto"/>
              <w:jc w:val="center"/>
              <w:rPr>
                <w:sz w:val="28"/>
                <w:szCs w:val="28"/>
              </w:rPr>
            </w:pPr>
          </w:p>
          <w:p w14:paraId="5C3AFF1A" w14:textId="637C2CB5" w:rsidR="004A5EFA" w:rsidRPr="009F0E5A" w:rsidRDefault="00F07F7E" w:rsidP="001F5778">
            <w:pPr>
              <w:spacing w:line="360" w:lineRule="auto"/>
              <w:jc w:val="center"/>
              <w:rPr>
                <w:sz w:val="28"/>
                <w:szCs w:val="28"/>
              </w:rPr>
            </w:pPr>
            <w:r w:rsidRPr="009F0E5A">
              <w:rPr>
                <w:sz w:val="28"/>
                <w:szCs w:val="28"/>
              </w:rPr>
              <w:t>3</w:t>
            </w:r>
            <w:r w:rsidR="00AB7BA6">
              <w:rPr>
                <w:sz w:val="28"/>
                <w:szCs w:val="28"/>
              </w:rPr>
              <w:t>9</w:t>
            </w:r>
          </w:p>
        </w:tc>
      </w:tr>
      <w:tr w:rsidR="00F93202" w:rsidRPr="007B0EA5" w14:paraId="603A7A45" w14:textId="77777777" w:rsidTr="00812E95">
        <w:trPr>
          <w:trHeight w:val="20"/>
          <w:jc w:val="center"/>
        </w:trPr>
        <w:tc>
          <w:tcPr>
            <w:tcW w:w="9336" w:type="dxa"/>
          </w:tcPr>
          <w:p w14:paraId="27D70847" w14:textId="1C822BCB" w:rsidR="00F93202" w:rsidRPr="009F0E5A" w:rsidRDefault="00B67C3A" w:rsidP="000479F9">
            <w:pPr>
              <w:pStyle w:val="af3"/>
              <w:shd w:val="clear" w:color="auto" w:fill="FFFFFF"/>
              <w:spacing w:before="0" w:beforeAutospacing="0" w:after="0" w:afterAutospacing="0" w:line="360" w:lineRule="auto"/>
              <w:jc w:val="both"/>
              <w:rPr>
                <w:sz w:val="28"/>
                <w:szCs w:val="28"/>
                <w:lang w:val="uk-UA"/>
              </w:rPr>
            </w:pPr>
            <w:r w:rsidRPr="009F0E5A">
              <w:rPr>
                <w:sz w:val="28"/>
                <w:szCs w:val="28"/>
                <w:lang w:val="uk-UA"/>
              </w:rPr>
              <w:t xml:space="preserve">3.2. </w:t>
            </w:r>
            <w:r w:rsidR="000C25A2" w:rsidRPr="000C25A2">
              <w:rPr>
                <w:color w:val="231F20"/>
                <w:sz w:val="28"/>
                <w:szCs w:val="28"/>
                <w:bdr w:val="none" w:sz="0" w:space="0" w:color="auto" w:frame="1"/>
                <w:lang w:val="uk-UA"/>
              </w:rPr>
              <w:t>Інноваційні підходи до підвищення рентабельності: цифровізація, автоматизація, оптимізація витрат</w:t>
            </w:r>
            <w:r w:rsidR="00842EFF" w:rsidRPr="009F0E5A">
              <w:rPr>
                <w:sz w:val="28"/>
                <w:szCs w:val="28"/>
                <w:lang w:val="uk-UA"/>
              </w:rPr>
              <w:t>………………</w:t>
            </w:r>
            <w:r w:rsidR="009F0E5A" w:rsidRPr="009F0E5A">
              <w:rPr>
                <w:sz w:val="28"/>
                <w:szCs w:val="28"/>
                <w:lang w:val="uk-UA"/>
              </w:rPr>
              <w:t>…………………………….</w:t>
            </w:r>
            <w:r w:rsidR="00FF1569" w:rsidRPr="009F0E5A">
              <w:rPr>
                <w:caps/>
                <w:sz w:val="28"/>
                <w:szCs w:val="28"/>
                <w:lang w:val="uk-UA"/>
              </w:rPr>
              <w:t>.</w:t>
            </w:r>
          </w:p>
        </w:tc>
        <w:tc>
          <w:tcPr>
            <w:tcW w:w="692" w:type="dxa"/>
          </w:tcPr>
          <w:p w14:paraId="7F655059" w14:textId="77777777" w:rsidR="00842EFF" w:rsidRPr="009F0E5A" w:rsidRDefault="00842EFF" w:rsidP="000479F9">
            <w:pPr>
              <w:spacing w:line="360" w:lineRule="auto"/>
              <w:jc w:val="center"/>
              <w:rPr>
                <w:sz w:val="28"/>
                <w:szCs w:val="28"/>
              </w:rPr>
            </w:pPr>
          </w:p>
          <w:p w14:paraId="6CC86E40" w14:textId="77777777" w:rsidR="00F93202" w:rsidRPr="009F0E5A" w:rsidRDefault="009C565E" w:rsidP="009F0E5A">
            <w:pPr>
              <w:spacing w:line="360" w:lineRule="auto"/>
              <w:jc w:val="center"/>
              <w:rPr>
                <w:sz w:val="28"/>
                <w:szCs w:val="28"/>
              </w:rPr>
            </w:pPr>
            <w:r w:rsidRPr="009F0E5A">
              <w:rPr>
                <w:sz w:val="28"/>
                <w:szCs w:val="28"/>
              </w:rPr>
              <w:t>4</w:t>
            </w:r>
            <w:r w:rsidR="009F0E5A">
              <w:rPr>
                <w:sz w:val="28"/>
                <w:szCs w:val="28"/>
              </w:rPr>
              <w:t>3</w:t>
            </w:r>
          </w:p>
        </w:tc>
      </w:tr>
      <w:tr w:rsidR="00F93202" w:rsidRPr="007B0EA5" w14:paraId="1E66D4DA" w14:textId="77777777" w:rsidTr="00812E95">
        <w:trPr>
          <w:trHeight w:val="20"/>
          <w:jc w:val="center"/>
        </w:trPr>
        <w:tc>
          <w:tcPr>
            <w:tcW w:w="9336" w:type="dxa"/>
          </w:tcPr>
          <w:p w14:paraId="3E718DFF" w14:textId="77777777" w:rsidR="00F93202" w:rsidRPr="007B0EA5" w:rsidRDefault="00F93202" w:rsidP="002F3D95">
            <w:pPr>
              <w:spacing w:line="360" w:lineRule="auto"/>
              <w:rPr>
                <w:caps/>
                <w:sz w:val="28"/>
                <w:szCs w:val="28"/>
              </w:rPr>
            </w:pPr>
            <w:r w:rsidRPr="007B0EA5">
              <w:rPr>
                <w:caps/>
                <w:sz w:val="28"/>
                <w:szCs w:val="28"/>
              </w:rPr>
              <w:t>Висновки</w:t>
            </w:r>
            <w:r w:rsidR="003D31EB" w:rsidRPr="007B0EA5">
              <w:rPr>
                <w:caps/>
                <w:sz w:val="28"/>
                <w:szCs w:val="28"/>
              </w:rPr>
              <w:t>………………</w:t>
            </w:r>
            <w:r w:rsidR="009C565E">
              <w:rPr>
                <w:caps/>
                <w:sz w:val="28"/>
                <w:szCs w:val="28"/>
              </w:rPr>
              <w:t>.</w:t>
            </w:r>
            <w:r w:rsidR="003D31EB" w:rsidRPr="007B0EA5">
              <w:rPr>
                <w:caps/>
                <w:sz w:val="28"/>
                <w:szCs w:val="28"/>
              </w:rPr>
              <w:t>……..</w:t>
            </w:r>
            <w:r w:rsidRPr="007B0EA5">
              <w:rPr>
                <w:caps/>
                <w:sz w:val="28"/>
                <w:szCs w:val="28"/>
              </w:rPr>
              <w:t>……………………………………</w:t>
            </w:r>
            <w:r w:rsidR="00AB13F4" w:rsidRPr="007B0EA5">
              <w:rPr>
                <w:caps/>
                <w:sz w:val="28"/>
                <w:szCs w:val="28"/>
              </w:rPr>
              <w:t>..</w:t>
            </w:r>
            <w:r w:rsidRPr="007B0EA5">
              <w:rPr>
                <w:caps/>
                <w:sz w:val="28"/>
                <w:szCs w:val="28"/>
              </w:rPr>
              <w:t>……..…</w:t>
            </w:r>
          </w:p>
        </w:tc>
        <w:tc>
          <w:tcPr>
            <w:tcW w:w="692" w:type="dxa"/>
          </w:tcPr>
          <w:p w14:paraId="25613CD1" w14:textId="64A82075" w:rsidR="00F93202" w:rsidRPr="007B0EA5" w:rsidRDefault="00C4039E" w:rsidP="00F07F7E">
            <w:pPr>
              <w:spacing w:line="360" w:lineRule="auto"/>
              <w:jc w:val="center"/>
              <w:rPr>
                <w:sz w:val="28"/>
                <w:szCs w:val="28"/>
              </w:rPr>
            </w:pPr>
            <w:r>
              <w:rPr>
                <w:sz w:val="28"/>
                <w:szCs w:val="28"/>
              </w:rPr>
              <w:t>50</w:t>
            </w:r>
          </w:p>
        </w:tc>
      </w:tr>
      <w:tr w:rsidR="00F93202" w:rsidRPr="007B0EA5" w14:paraId="456333F0" w14:textId="77777777" w:rsidTr="00812E95">
        <w:trPr>
          <w:trHeight w:val="20"/>
          <w:jc w:val="center"/>
        </w:trPr>
        <w:tc>
          <w:tcPr>
            <w:tcW w:w="9336" w:type="dxa"/>
          </w:tcPr>
          <w:p w14:paraId="6A006823" w14:textId="77777777" w:rsidR="00EF7D9B" w:rsidRPr="007B0EA5" w:rsidRDefault="00EF7D9B" w:rsidP="002F3D95">
            <w:pPr>
              <w:pStyle w:val="af3"/>
              <w:shd w:val="clear" w:color="auto" w:fill="FFFFFF"/>
              <w:spacing w:before="0" w:beforeAutospacing="0" w:after="0" w:afterAutospacing="0" w:line="360" w:lineRule="auto"/>
              <w:rPr>
                <w:caps/>
                <w:color w:val="200F03"/>
                <w:sz w:val="28"/>
                <w:szCs w:val="28"/>
                <w:lang w:val="uk-UA"/>
              </w:rPr>
            </w:pPr>
            <w:r w:rsidRPr="007B0EA5">
              <w:rPr>
                <w:caps/>
                <w:sz w:val="28"/>
                <w:szCs w:val="28"/>
                <w:lang w:val="uk-UA"/>
              </w:rPr>
              <w:t>Список використаних джерел……</w:t>
            </w:r>
            <w:r w:rsidR="003D31EB" w:rsidRPr="007B0EA5">
              <w:rPr>
                <w:caps/>
                <w:sz w:val="28"/>
                <w:szCs w:val="28"/>
                <w:lang w:val="uk-UA"/>
              </w:rPr>
              <w:t>….</w:t>
            </w:r>
            <w:r w:rsidRPr="007B0EA5">
              <w:rPr>
                <w:caps/>
                <w:sz w:val="28"/>
                <w:szCs w:val="28"/>
                <w:lang w:val="uk-UA"/>
              </w:rPr>
              <w:t>……………</w:t>
            </w:r>
            <w:r w:rsidR="00A95492" w:rsidRPr="007B0EA5">
              <w:rPr>
                <w:caps/>
                <w:sz w:val="28"/>
                <w:szCs w:val="28"/>
                <w:lang w:val="uk-UA"/>
              </w:rPr>
              <w:t>..……………</w:t>
            </w:r>
            <w:r w:rsidRPr="007B0EA5">
              <w:rPr>
                <w:caps/>
                <w:sz w:val="28"/>
                <w:szCs w:val="28"/>
                <w:lang w:val="uk-UA"/>
              </w:rPr>
              <w:t>…..</w:t>
            </w:r>
          </w:p>
        </w:tc>
        <w:tc>
          <w:tcPr>
            <w:tcW w:w="692" w:type="dxa"/>
          </w:tcPr>
          <w:p w14:paraId="2CA808B8" w14:textId="002B31D1" w:rsidR="00F93202" w:rsidRPr="007B0EA5" w:rsidRDefault="005F2130" w:rsidP="00785147">
            <w:pPr>
              <w:spacing w:line="360" w:lineRule="auto"/>
              <w:jc w:val="center"/>
              <w:rPr>
                <w:sz w:val="28"/>
                <w:szCs w:val="28"/>
              </w:rPr>
            </w:pPr>
            <w:r w:rsidRPr="007B0EA5">
              <w:rPr>
                <w:sz w:val="28"/>
                <w:szCs w:val="28"/>
              </w:rPr>
              <w:t>5</w:t>
            </w:r>
            <w:r w:rsidR="00C4039E">
              <w:rPr>
                <w:sz w:val="28"/>
                <w:szCs w:val="28"/>
              </w:rPr>
              <w:t>3</w:t>
            </w:r>
          </w:p>
        </w:tc>
      </w:tr>
      <w:tr w:rsidR="0091500A" w:rsidRPr="007B0EA5" w14:paraId="2A3EB269" w14:textId="77777777" w:rsidTr="00812E95">
        <w:trPr>
          <w:trHeight w:val="20"/>
          <w:jc w:val="center"/>
        </w:trPr>
        <w:tc>
          <w:tcPr>
            <w:tcW w:w="9336" w:type="dxa"/>
          </w:tcPr>
          <w:p w14:paraId="09CC67C4" w14:textId="77777777" w:rsidR="0091500A" w:rsidRPr="007B0EA5" w:rsidRDefault="0091500A" w:rsidP="00084D18">
            <w:pPr>
              <w:spacing w:line="360" w:lineRule="auto"/>
              <w:rPr>
                <w:caps/>
                <w:sz w:val="28"/>
                <w:szCs w:val="28"/>
              </w:rPr>
            </w:pPr>
          </w:p>
        </w:tc>
        <w:tc>
          <w:tcPr>
            <w:tcW w:w="692" w:type="dxa"/>
          </w:tcPr>
          <w:p w14:paraId="01B57B0F" w14:textId="77777777" w:rsidR="0091500A" w:rsidRPr="007B0EA5" w:rsidRDefault="0091500A" w:rsidP="00084D18">
            <w:pPr>
              <w:spacing w:line="360" w:lineRule="auto"/>
              <w:jc w:val="center"/>
              <w:rPr>
                <w:sz w:val="28"/>
                <w:szCs w:val="28"/>
              </w:rPr>
            </w:pPr>
          </w:p>
        </w:tc>
      </w:tr>
    </w:tbl>
    <w:p w14:paraId="424F3652" w14:textId="77777777" w:rsidR="00A95492" w:rsidRPr="007B0EA5" w:rsidRDefault="00A95492" w:rsidP="00C65398">
      <w:pPr>
        <w:spacing w:line="360" w:lineRule="auto"/>
        <w:jc w:val="center"/>
        <w:rPr>
          <w:b/>
          <w:sz w:val="28"/>
          <w:szCs w:val="28"/>
        </w:rPr>
      </w:pPr>
    </w:p>
    <w:p w14:paraId="73E3BFE7" w14:textId="77777777" w:rsidR="00F27F8C" w:rsidRDefault="00F27F8C" w:rsidP="003D5CA9">
      <w:pPr>
        <w:spacing w:line="360" w:lineRule="auto"/>
        <w:jc w:val="center"/>
        <w:rPr>
          <w:b/>
          <w:sz w:val="28"/>
          <w:szCs w:val="28"/>
        </w:rPr>
      </w:pPr>
    </w:p>
    <w:p w14:paraId="0345F223" w14:textId="0ED13767" w:rsidR="000479F9" w:rsidRDefault="000479F9" w:rsidP="003D5CA9">
      <w:pPr>
        <w:spacing w:line="360" w:lineRule="auto"/>
        <w:jc w:val="center"/>
        <w:rPr>
          <w:b/>
          <w:sz w:val="28"/>
          <w:szCs w:val="28"/>
        </w:rPr>
      </w:pPr>
    </w:p>
    <w:p w14:paraId="0B472889" w14:textId="43EAD980" w:rsidR="006A2D6C" w:rsidRDefault="006A2D6C" w:rsidP="003D5CA9">
      <w:pPr>
        <w:spacing w:line="360" w:lineRule="auto"/>
        <w:jc w:val="center"/>
        <w:rPr>
          <w:b/>
          <w:sz w:val="28"/>
          <w:szCs w:val="28"/>
        </w:rPr>
      </w:pPr>
    </w:p>
    <w:p w14:paraId="23A6D327" w14:textId="77777777" w:rsidR="006A2D6C" w:rsidRDefault="006A2D6C" w:rsidP="003D5CA9">
      <w:pPr>
        <w:spacing w:line="360" w:lineRule="auto"/>
        <w:jc w:val="center"/>
        <w:rPr>
          <w:b/>
          <w:sz w:val="28"/>
          <w:szCs w:val="28"/>
        </w:rPr>
      </w:pPr>
    </w:p>
    <w:p w14:paraId="2D66EDE0" w14:textId="73B3E6DB" w:rsidR="000479F9" w:rsidRDefault="000479F9" w:rsidP="003D5CA9">
      <w:pPr>
        <w:spacing w:line="360" w:lineRule="auto"/>
        <w:jc w:val="center"/>
        <w:rPr>
          <w:b/>
          <w:sz w:val="28"/>
          <w:szCs w:val="28"/>
        </w:rPr>
      </w:pPr>
    </w:p>
    <w:p w14:paraId="57AC67ED" w14:textId="0C1BDF6B" w:rsidR="00812E95" w:rsidRDefault="00812E95" w:rsidP="003D5CA9">
      <w:pPr>
        <w:spacing w:line="360" w:lineRule="auto"/>
        <w:jc w:val="center"/>
        <w:rPr>
          <w:b/>
          <w:sz w:val="28"/>
          <w:szCs w:val="28"/>
        </w:rPr>
      </w:pPr>
    </w:p>
    <w:p w14:paraId="52A0518C" w14:textId="77777777" w:rsidR="00C65398" w:rsidRPr="007B0EA5" w:rsidRDefault="00C65398" w:rsidP="003D5CA9">
      <w:pPr>
        <w:spacing w:line="360" w:lineRule="auto"/>
        <w:jc w:val="center"/>
        <w:rPr>
          <w:b/>
          <w:sz w:val="28"/>
          <w:szCs w:val="28"/>
        </w:rPr>
      </w:pPr>
      <w:r w:rsidRPr="007B0EA5">
        <w:rPr>
          <w:b/>
          <w:sz w:val="28"/>
          <w:szCs w:val="28"/>
        </w:rPr>
        <w:lastRenderedPageBreak/>
        <w:t>ВСТУП</w:t>
      </w:r>
    </w:p>
    <w:p w14:paraId="6B6538B4" w14:textId="77777777" w:rsidR="003D5CA9" w:rsidRPr="007B0EA5" w:rsidRDefault="003D5CA9" w:rsidP="003D5CA9">
      <w:pPr>
        <w:spacing w:line="360" w:lineRule="auto"/>
        <w:jc w:val="center"/>
        <w:rPr>
          <w:b/>
          <w:sz w:val="28"/>
          <w:szCs w:val="28"/>
        </w:rPr>
      </w:pPr>
    </w:p>
    <w:p w14:paraId="199F3211" w14:textId="48ADC065" w:rsidR="006A2D6C" w:rsidRPr="006A2D6C" w:rsidRDefault="00D9312F" w:rsidP="006A2D6C">
      <w:pPr>
        <w:spacing w:line="360" w:lineRule="auto"/>
        <w:ind w:firstLine="709"/>
        <w:jc w:val="both"/>
        <w:rPr>
          <w:rFonts w:eastAsia="TimesNewRoman"/>
          <w:sz w:val="28"/>
          <w:szCs w:val="28"/>
        </w:rPr>
      </w:pPr>
      <w:r w:rsidRPr="007B0EA5">
        <w:rPr>
          <w:rFonts w:eastAsia="TimesNewRoman"/>
          <w:b/>
          <w:sz w:val="28"/>
          <w:szCs w:val="28"/>
        </w:rPr>
        <w:t>Актуальність</w:t>
      </w:r>
      <w:r w:rsidR="00F36CE2" w:rsidRPr="007B0EA5">
        <w:rPr>
          <w:rFonts w:eastAsia="TimesNewRoman"/>
          <w:b/>
          <w:sz w:val="28"/>
          <w:szCs w:val="28"/>
        </w:rPr>
        <w:t>.</w:t>
      </w:r>
      <w:r w:rsidR="007B0EA5" w:rsidRPr="009E2C6B">
        <w:rPr>
          <w:rFonts w:eastAsia="TimesNewRoman"/>
          <w:b/>
          <w:sz w:val="28"/>
          <w:szCs w:val="28"/>
        </w:rPr>
        <w:t xml:space="preserve"> </w:t>
      </w:r>
      <w:r w:rsidR="006A2D6C" w:rsidRPr="006A2D6C">
        <w:rPr>
          <w:rFonts w:eastAsia="TimesNewRoman"/>
          <w:sz w:val="28"/>
          <w:szCs w:val="28"/>
        </w:rPr>
        <w:t>В умовах формування інноваційної економіки ключовим завданням для підприємств стає забезпечення сталого зростання ефективності діяльності, серед основних індикаторів якої виступає рентабельність. З огляду на динамічні зміни у зовнішньому середовищі, впровадження цифрових технологій, трансформацію моделей споживання та зростання конкуренції, питання управління рентабельністю набуває особливої ваги як з погляду оперативного управління, так і стратегічного розвитку підприємств</w:t>
      </w:r>
      <w:r w:rsidR="006A2D6C">
        <w:rPr>
          <w:rFonts w:eastAsia="TimesNewRoman"/>
          <w:sz w:val="28"/>
          <w:szCs w:val="28"/>
        </w:rPr>
        <w:t xml:space="preserve">. </w:t>
      </w:r>
      <w:r w:rsidR="006A2D6C" w:rsidRPr="006A2D6C">
        <w:rPr>
          <w:rFonts w:eastAsia="TimesNewRoman"/>
          <w:sz w:val="28"/>
          <w:szCs w:val="28"/>
        </w:rPr>
        <w:t xml:space="preserve">Рентабельність є інтегральним показником фінансово-економічної стійкості підприємства, що відображає ефективність використання ресурсів, прибутковість діяльності та здатність до самофінансування. Водночас у сучасних умовах цей показник зазнає суттєвого впливу з боку факторів інноваційного характеру </w:t>
      </w:r>
      <w:r w:rsidR="006A2D6C" w:rsidRPr="006E0FE3">
        <w:rPr>
          <w:sz w:val="28"/>
          <w:szCs w:val="28"/>
        </w:rPr>
        <w:t>–</w:t>
      </w:r>
      <w:r w:rsidR="006A2D6C" w:rsidRPr="006A2D6C">
        <w:rPr>
          <w:rFonts w:eastAsia="TimesNewRoman"/>
          <w:sz w:val="28"/>
          <w:szCs w:val="28"/>
        </w:rPr>
        <w:t xml:space="preserve"> автоматизації процесів, цифровізації збуту, зміни підходів до управління витратами, розробки нових продуктів і бізнес-моделей.</w:t>
      </w:r>
    </w:p>
    <w:p w14:paraId="1B6BEFB3" w14:textId="4CDBAA30" w:rsidR="006A2D6C" w:rsidRPr="006A2D6C" w:rsidRDefault="006A2D6C" w:rsidP="006A2D6C">
      <w:pPr>
        <w:spacing w:line="360" w:lineRule="auto"/>
        <w:ind w:firstLine="709"/>
        <w:jc w:val="both"/>
        <w:rPr>
          <w:rFonts w:eastAsia="TimesNewRoman"/>
          <w:sz w:val="28"/>
          <w:szCs w:val="28"/>
        </w:rPr>
      </w:pPr>
      <w:r w:rsidRPr="006A2D6C">
        <w:rPr>
          <w:rFonts w:eastAsia="TimesNewRoman"/>
          <w:sz w:val="28"/>
          <w:szCs w:val="28"/>
        </w:rPr>
        <w:t>Особливої актуальності проблема управління рентабельністю набуває для середніх підприємств у промислово-торговельній сфері, таких як ТОВ «Югметалсервіс», що працюють у середовищі постійних змін кон’юнктури та мають обмежені ресурси для масштабних інвестицій. Забезпечення прийнятного рівня рентабельності в таких умовах потребує цілісного управлінського підходу, що передбачає впровадження інноваційних рішень, аналітичну підтримку прийняття рішень та гнучкість фінансової політики.</w:t>
      </w:r>
      <w:r>
        <w:rPr>
          <w:rFonts w:eastAsia="TimesNewRoman"/>
          <w:sz w:val="28"/>
          <w:szCs w:val="28"/>
        </w:rPr>
        <w:t xml:space="preserve"> </w:t>
      </w:r>
      <w:r w:rsidRPr="006A2D6C">
        <w:rPr>
          <w:rFonts w:eastAsia="TimesNewRoman"/>
          <w:sz w:val="28"/>
          <w:szCs w:val="28"/>
        </w:rPr>
        <w:t>Отже, дослідження механізмів управління рентабельністю підприємства в умовах інноваційної економіки є актуальним як у теоретичному, так і в практичному аспектах, оскільки дозволяє сформулювати сучасні підходи до підвищення ефективності господарювання та посилення конкурентоспроможності українських підприємств.</w:t>
      </w:r>
    </w:p>
    <w:p w14:paraId="09448382" w14:textId="7F312A00" w:rsidR="00E00282" w:rsidRPr="001E63D5" w:rsidRDefault="009E2C6B" w:rsidP="002C1277">
      <w:pPr>
        <w:spacing w:line="360" w:lineRule="auto"/>
        <w:ind w:firstLine="709"/>
        <w:jc w:val="both"/>
        <w:rPr>
          <w:color w:val="200F03"/>
          <w:sz w:val="28"/>
          <w:szCs w:val="28"/>
        </w:rPr>
      </w:pPr>
      <w:r w:rsidRPr="009E2C6B">
        <w:rPr>
          <w:rFonts w:eastAsia="TimesNewRoman"/>
          <w:sz w:val="28"/>
          <w:szCs w:val="28"/>
        </w:rPr>
        <w:t>.</w:t>
      </w:r>
      <w:r w:rsidR="00D37364" w:rsidRPr="007B0EA5">
        <w:rPr>
          <w:b/>
          <w:bCs/>
          <w:color w:val="200F03"/>
          <w:sz w:val="28"/>
          <w:szCs w:val="28"/>
        </w:rPr>
        <w:t>Аналіз останніх досліджень і публікацій.</w:t>
      </w:r>
      <w:r w:rsidR="00D37364" w:rsidRPr="007B0EA5">
        <w:rPr>
          <w:rStyle w:val="apple-converted-space"/>
          <w:color w:val="200F03"/>
          <w:sz w:val="28"/>
          <w:szCs w:val="28"/>
        </w:rPr>
        <w:t> </w:t>
      </w:r>
      <w:r w:rsidR="00E00282" w:rsidRPr="007B0EA5">
        <w:rPr>
          <w:color w:val="200F03"/>
          <w:sz w:val="28"/>
          <w:szCs w:val="28"/>
        </w:rPr>
        <w:t xml:space="preserve">Питанням концепції </w:t>
      </w:r>
      <w:r w:rsidRPr="009E2C6B">
        <w:rPr>
          <w:sz w:val="28"/>
          <w:szCs w:val="28"/>
        </w:rPr>
        <w:t>у</w:t>
      </w:r>
      <w:r w:rsidRPr="009E2C6B">
        <w:rPr>
          <w:bCs/>
          <w:color w:val="200F03"/>
          <w:sz w:val="28"/>
          <w:szCs w:val="28"/>
        </w:rPr>
        <w:t xml:space="preserve">правління </w:t>
      </w:r>
      <w:r w:rsidR="002C1277" w:rsidRPr="002C1277">
        <w:rPr>
          <w:bCs/>
          <w:color w:val="200F03"/>
          <w:sz w:val="28"/>
          <w:szCs w:val="28"/>
        </w:rPr>
        <w:t>рента</w:t>
      </w:r>
      <w:r w:rsidR="002C1277">
        <w:rPr>
          <w:bCs/>
          <w:color w:val="200F03"/>
          <w:sz w:val="28"/>
          <w:szCs w:val="28"/>
        </w:rPr>
        <w:t>бельностю</w:t>
      </w:r>
      <w:r w:rsidRPr="009E2C6B">
        <w:rPr>
          <w:bCs/>
          <w:color w:val="200F03"/>
          <w:sz w:val="28"/>
          <w:szCs w:val="28"/>
        </w:rPr>
        <w:t xml:space="preserve"> підприємства </w:t>
      </w:r>
      <w:r w:rsidR="00E00282" w:rsidRPr="007B0EA5">
        <w:rPr>
          <w:color w:val="200F03"/>
          <w:sz w:val="28"/>
          <w:szCs w:val="28"/>
        </w:rPr>
        <w:t>присвячена з</w:t>
      </w:r>
      <w:r>
        <w:rPr>
          <w:color w:val="200F03"/>
          <w:sz w:val="28"/>
          <w:szCs w:val="28"/>
        </w:rPr>
        <w:t xml:space="preserve">начна кількість </w:t>
      </w:r>
      <w:r>
        <w:rPr>
          <w:color w:val="200F03"/>
          <w:sz w:val="28"/>
          <w:szCs w:val="28"/>
        </w:rPr>
        <w:lastRenderedPageBreak/>
        <w:t xml:space="preserve">наукових праць </w:t>
      </w:r>
      <w:r w:rsidR="00E00282" w:rsidRPr="007B0EA5">
        <w:rPr>
          <w:color w:val="200F03"/>
          <w:sz w:val="28"/>
          <w:szCs w:val="28"/>
        </w:rPr>
        <w:t xml:space="preserve">науковців </w:t>
      </w:r>
      <w:r w:rsidR="00E00282" w:rsidRPr="001E63D5">
        <w:rPr>
          <w:color w:val="200F03"/>
          <w:sz w:val="28"/>
          <w:szCs w:val="28"/>
        </w:rPr>
        <w:t>та практиків</w:t>
      </w:r>
      <w:r>
        <w:rPr>
          <w:color w:val="200F03"/>
          <w:sz w:val="28"/>
          <w:szCs w:val="28"/>
        </w:rPr>
        <w:t>, а саме</w:t>
      </w:r>
      <w:r w:rsidR="00F71C8B">
        <w:rPr>
          <w:color w:val="200F03"/>
          <w:sz w:val="28"/>
          <w:szCs w:val="28"/>
        </w:rPr>
        <w:t>:</w:t>
      </w:r>
      <w:r w:rsidR="00E00282" w:rsidRPr="001E63D5">
        <w:rPr>
          <w:color w:val="200F03"/>
          <w:sz w:val="28"/>
          <w:szCs w:val="28"/>
        </w:rPr>
        <w:t xml:space="preserve"> </w:t>
      </w:r>
      <w:r w:rsidR="00325083" w:rsidRPr="00325083">
        <w:rPr>
          <w:color w:val="200F03"/>
          <w:sz w:val="28"/>
          <w:szCs w:val="28"/>
        </w:rPr>
        <w:t xml:space="preserve">П. Друкер, Р. Дафт, </w:t>
      </w:r>
      <w:r w:rsidR="00D12B7F">
        <w:rPr>
          <w:color w:val="200F03"/>
          <w:sz w:val="28"/>
          <w:szCs w:val="28"/>
        </w:rPr>
        <w:t xml:space="preserve">Р. Манн, </w:t>
      </w:r>
      <w:r w:rsidR="00F71C8B" w:rsidRPr="00F71C8B">
        <w:rPr>
          <w:color w:val="200F03"/>
          <w:sz w:val="28"/>
          <w:szCs w:val="28"/>
        </w:rPr>
        <w:t>Е. Брігхем, Дж. Кейнс, А. Лафер, Д. Сакс.</w:t>
      </w:r>
      <w:r w:rsidR="00325083" w:rsidRPr="00325083">
        <w:rPr>
          <w:color w:val="200F03"/>
          <w:sz w:val="28"/>
          <w:szCs w:val="28"/>
        </w:rPr>
        <w:t xml:space="preserve">, </w:t>
      </w:r>
      <w:r w:rsidR="00325083">
        <w:rPr>
          <w:color w:val="200F03"/>
          <w:sz w:val="28"/>
          <w:szCs w:val="28"/>
        </w:rPr>
        <w:t>Е.</w:t>
      </w:r>
      <w:r w:rsidR="00325083" w:rsidRPr="00325083">
        <w:rPr>
          <w:color w:val="200F03"/>
          <w:sz w:val="28"/>
          <w:szCs w:val="28"/>
        </w:rPr>
        <w:t xml:space="preserve"> </w:t>
      </w:r>
      <w:r w:rsidR="001E63D5" w:rsidRPr="001E63D5">
        <w:rPr>
          <w:color w:val="200F03"/>
          <w:sz w:val="28"/>
          <w:szCs w:val="28"/>
        </w:rPr>
        <w:t>Кузнєцов</w:t>
      </w:r>
      <w:r w:rsidR="00325083">
        <w:rPr>
          <w:color w:val="200F03"/>
          <w:sz w:val="28"/>
          <w:szCs w:val="28"/>
        </w:rPr>
        <w:t>, І.</w:t>
      </w:r>
      <w:r w:rsidR="001E63D5" w:rsidRPr="001E63D5">
        <w:rPr>
          <w:color w:val="200F03"/>
          <w:sz w:val="28"/>
          <w:szCs w:val="28"/>
        </w:rPr>
        <w:t xml:space="preserve"> Нєнно,</w:t>
      </w:r>
      <w:r w:rsidR="00325083">
        <w:rPr>
          <w:color w:val="200F03"/>
          <w:sz w:val="28"/>
          <w:szCs w:val="28"/>
        </w:rPr>
        <w:t xml:space="preserve"> </w:t>
      </w:r>
      <w:r w:rsidR="00F71C8B">
        <w:rPr>
          <w:color w:val="200F03"/>
          <w:sz w:val="28"/>
          <w:szCs w:val="28"/>
        </w:rPr>
        <w:t xml:space="preserve">О. </w:t>
      </w:r>
      <w:r w:rsidR="00F71C8B" w:rsidRPr="00F71C8B">
        <w:rPr>
          <w:color w:val="200F03"/>
          <w:sz w:val="28"/>
          <w:szCs w:val="28"/>
        </w:rPr>
        <w:t xml:space="preserve">Копилюк, </w:t>
      </w:r>
      <w:r w:rsidR="00F71C8B">
        <w:rPr>
          <w:color w:val="200F03"/>
          <w:sz w:val="28"/>
          <w:szCs w:val="28"/>
        </w:rPr>
        <w:t xml:space="preserve">Ю. </w:t>
      </w:r>
      <w:r w:rsidR="00F71C8B" w:rsidRPr="00F71C8B">
        <w:rPr>
          <w:color w:val="200F03"/>
          <w:sz w:val="28"/>
          <w:szCs w:val="28"/>
        </w:rPr>
        <w:t xml:space="preserve">Тимчишин, </w:t>
      </w:r>
      <w:r w:rsidR="00F71C8B">
        <w:rPr>
          <w:color w:val="200F03"/>
          <w:sz w:val="28"/>
          <w:szCs w:val="28"/>
        </w:rPr>
        <w:t xml:space="preserve">О. </w:t>
      </w:r>
      <w:r w:rsidR="00F71C8B" w:rsidRPr="00F71C8B">
        <w:rPr>
          <w:color w:val="200F03"/>
          <w:sz w:val="28"/>
          <w:szCs w:val="28"/>
        </w:rPr>
        <w:t>Музичка</w:t>
      </w:r>
      <w:r w:rsidR="00F71C8B">
        <w:rPr>
          <w:color w:val="200F03"/>
          <w:sz w:val="28"/>
          <w:szCs w:val="28"/>
        </w:rPr>
        <w:t xml:space="preserve">, </w:t>
      </w:r>
      <w:r w:rsidR="006534AC">
        <w:rPr>
          <w:color w:val="200F03"/>
          <w:sz w:val="28"/>
          <w:szCs w:val="28"/>
        </w:rPr>
        <w:t>І</w:t>
      </w:r>
      <w:r w:rsidR="00325083">
        <w:rPr>
          <w:color w:val="200F03"/>
          <w:sz w:val="28"/>
          <w:szCs w:val="28"/>
        </w:rPr>
        <w:t>.</w:t>
      </w:r>
      <w:r w:rsidR="001E63D5" w:rsidRPr="001E63D5">
        <w:rPr>
          <w:color w:val="200F03"/>
          <w:sz w:val="28"/>
          <w:szCs w:val="28"/>
        </w:rPr>
        <w:t xml:space="preserve"> </w:t>
      </w:r>
      <w:r w:rsidR="006534AC">
        <w:rPr>
          <w:color w:val="200F03"/>
          <w:sz w:val="28"/>
          <w:szCs w:val="28"/>
        </w:rPr>
        <w:t>Ломачинська</w:t>
      </w:r>
      <w:r w:rsidR="00325083">
        <w:rPr>
          <w:color w:val="200F03"/>
          <w:sz w:val="28"/>
          <w:szCs w:val="28"/>
        </w:rPr>
        <w:t>,</w:t>
      </w:r>
      <w:r w:rsidR="001E63D5" w:rsidRPr="001E63D5">
        <w:rPr>
          <w:color w:val="200F03"/>
          <w:sz w:val="28"/>
          <w:szCs w:val="28"/>
        </w:rPr>
        <w:t xml:space="preserve"> </w:t>
      </w:r>
      <w:r w:rsidR="00325083">
        <w:rPr>
          <w:color w:val="200F03"/>
          <w:sz w:val="28"/>
          <w:szCs w:val="28"/>
        </w:rPr>
        <w:t>Є.</w:t>
      </w:r>
      <w:r w:rsidR="00E00282" w:rsidRPr="001E63D5">
        <w:rPr>
          <w:color w:val="200F03"/>
          <w:sz w:val="28"/>
          <w:szCs w:val="28"/>
        </w:rPr>
        <w:t xml:space="preserve"> Масленніков</w:t>
      </w:r>
      <w:r w:rsidR="001E63D5" w:rsidRPr="001E63D5">
        <w:rPr>
          <w:color w:val="200F03"/>
          <w:sz w:val="28"/>
          <w:szCs w:val="28"/>
        </w:rPr>
        <w:t xml:space="preserve">, </w:t>
      </w:r>
      <w:r w:rsidR="00F71C8B">
        <w:rPr>
          <w:color w:val="200F03"/>
          <w:sz w:val="28"/>
          <w:szCs w:val="28"/>
        </w:rPr>
        <w:t>Ю. Мельник,</w:t>
      </w:r>
      <w:r w:rsidR="00F71C8B" w:rsidRPr="00F71C8B">
        <w:rPr>
          <w:color w:val="200F03"/>
          <w:sz w:val="28"/>
          <w:szCs w:val="28"/>
        </w:rPr>
        <w:t xml:space="preserve">  О. Стрішенець, </w:t>
      </w:r>
      <w:r w:rsidR="006534AC">
        <w:rPr>
          <w:color w:val="200F03"/>
          <w:sz w:val="28"/>
          <w:szCs w:val="28"/>
        </w:rPr>
        <w:t xml:space="preserve">Н. Тюхтенко, </w:t>
      </w:r>
      <w:r w:rsidR="00325083">
        <w:rPr>
          <w:color w:val="200F03"/>
          <w:sz w:val="28"/>
          <w:szCs w:val="28"/>
        </w:rPr>
        <w:t xml:space="preserve">О. </w:t>
      </w:r>
      <w:r w:rsidR="001E63D5" w:rsidRPr="001E63D5">
        <w:rPr>
          <w:color w:val="200F03"/>
          <w:sz w:val="28"/>
          <w:szCs w:val="28"/>
        </w:rPr>
        <w:t>Садченко</w:t>
      </w:r>
      <w:r w:rsidR="00E00282" w:rsidRPr="001E63D5">
        <w:rPr>
          <w:color w:val="200F03"/>
          <w:sz w:val="28"/>
          <w:szCs w:val="28"/>
        </w:rPr>
        <w:t xml:space="preserve"> та ін.</w:t>
      </w:r>
      <w:r w:rsidR="002C1277" w:rsidRPr="002C1277">
        <w:t xml:space="preserve"> </w:t>
      </w:r>
      <w:r w:rsidR="002C1277" w:rsidRPr="002C1277">
        <w:rPr>
          <w:color w:val="200F03"/>
          <w:sz w:val="28"/>
          <w:szCs w:val="28"/>
        </w:rPr>
        <w:t>Проблематика управління рентабельністю підприємства в умовах інноваційної економіки є предметом дослідження багатьох вітчизняних та зарубіжних науковців. Серед них особливу увагу заслуговують праці доктора економічних наук, професора Є.І. Масленнікова, який у своїх роботах акцентує на необхідності адаптації систем управління фінансовою стійкістю підприємств до умов інноваційного розвитку. Зокрема, в монографії «Інноваційна економіка: теоретичні та практичні аспекти» , під його редакцією, розглядаються концептуальні підходи до формування конкурентної стратегії підприємства, що базується на ефективному управлінні рентабельністю в умовах інноваційних змін.</w:t>
      </w:r>
      <w:r w:rsidR="002C1277">
        <w:rPr>
          <w:color w:val="200F03"/>
          <w:sz w:val="28"/>
          <w:szCs w:val="28"/>
        </w:rPr>
        <w:t xml:space="preserve">  А</w:t>
      </w:r>
      <w:r w:rsidR="002C1277" w:rsidRPr="002C1277">
        <w:rPr>
          <w:color w:val="200F03"/>
          <w:sz w:val="28"/>
          <w:szCs w:val="28"/>
        </w:rPr>
        <w:t>наліз наукових джерел свідчить про актуальність теми управління рентабельністю підприємства в умовах інноваційної економіки та необхідність подальших досліджень у цьому напрямі, зокрема щодо впровадження інноваційних підходів у фінансове управління на підприємствах, таких як ТОВ «Югметалсервіс».</w:t>
      </w:r>
    </w:p>
    <w:p w14:paraId="2475D657" w14:textId="473A3C46" w:rsidR="00F36CE2" w:rsidRPr="007B0EA5" w:rsidRDefault="00F36CE2" w:rsidP="009E2C6B">
      <w:pPr>
        <w:spacing w:line="360" w:lineRule="auto"/>
        <w:ind w:firstLine="709"/>
        <w:jc w:val="both"/>
        <w:rPr>
          <w:sz w:val="28"/>
          <w:szCs w:val="28"/>
        </w:rPr>
      </w:pPr>
      <w:r w:rsidRPr="001E63D5">
        <w:rPr>
          <w:b/>
          <w:sz w:val="28"/>
          <w:szCs w:val="28"/>
        </w:rPr>
        <w:t xml:space="preserve">Зв’язoк </w:t>
      </w:r>
      <w:r w:rsidR="00D9312F" w:rsidRPr="001E63D5">
        <w:rPr>
          <w:b/>
          <w:sz w:val="28"/>
          <w:szCs w:val="28"/>
        </w:rPr>
        <w:t>кваліфікаційної</w:t>
      </w:r>
      <w:r w:rsidRPr="001E63D5">
        <w:rPr>
          <w:b/>
          <w:sz w:val="28"/>
          <w:szCs w:val="28"/>
        </w:rPr>
        <w:t xml:space="preserve"> рoбoти з наукoвими</w:t>
      </w:r>
      <w:r w:rsidRPr="007B0EA5">
        <w:rPr>
          <w:b/>
          <w:sz w:val="28"/>
          <w:szCs w:val="28"/>
        </w:rPr>
        <w:t xml:space="preserve"> прoграмами, планами, темами</w:t>
      </w:r>
      <w:r w:rsidRPr="007B0EA5">
        <w:rPr>
          <w:sz w:val="28"/>
          <w:szCs w:val="28"/>
        </w:rPr>
        <w:t xml:space="preserve">. </w:t>
      </w:r>
      <w:r w:rsidR="00D9312F" w:rsidRPr="007B0EA5">
        <w:rPr>
          <w:sz w:val="28"/>
          <w:szCs w:val="28"/>
        </w:rPr>
        <w:t xml:space="preserve">Кваліфікаційна </w:t>
      </w:r>
      <w:r w:rsidRPr="007B0EA5">
        <w:rPr>
          <w:sz w:val="28"/>
          <w:szCs w:val="28"/>
        </w:rPr>
        <w:t xml:space="preserve"> рoбoта </w:t>
      </w:r>
      <w:r w:rsidR="00E00282" w:rsidRPr="007B0EA5">
        <w:rPr>
          <w:sz w:val="28"/>
          <w:szCs w:val="28"/>
        </w:rPr>
        <w:t xml:space="preserve"> бакалавра </w:t>
      </w:r>
      <w:r w:rsidRPr="007B0EA5">
        <w:rPr>
          <w:sz w:val="28"/>
          <w:szCs w:val="28"/>
        </w:rPr>
        <w:t xml:space="preserve">викoнана на кафедрi менеджменту та iннoвацiй Oдеськoгo нацioнальнoгo унiверситету iменi I.I. </w:t>
      </w:r>
      <w:r w:rsidR="00D9312F" w:rsidRPr="007B0EA5">
        <w:rPr>
          <w:sz w:val="28"/>
          <w:szCs w:val="28"/>
        </w:rPr>
        <w:t>Мечникова</w:t>
      </w:r>
      <w:r w:rsidRPr="007B0EA5">
        <w:rPr>
          <w:sz w:val="28"/>
          <w:szCs w:val="28"/>
        </w:rPr>
        <w:t xml:space="preserve"> вiдпoвiднo дo плану наукoвих дoслiджень кафедри у прoцесi викoнання держбюджетн</w:t>
      </w:r>
      <w:r w:rsidR="00E00282" w:rsidRPr="007B0EA5">
        <w:rPr>
          <w:sz w:val="28"/>
          <w:szCs w:val="28"/>
        </w:rPr>
        <w:t>ої</w:t>
      </w:r>
      <w:r w:rsidRPr="007B0EA5">
        <w:rPr>
          <w:sz w:val="28"/>
          <w:szCs w:val="28"/>
        </w:rPr>
        <w:t xml:space="preserve"> тем</w:t>
      </w:r>
      <w:r w:rsidR="00E00282" w:rsidRPr="007B0EA5">
        <w:rPr>
          <w:sz w:val="28"/>
          <w:szCs w:val="28"/>
        </w:rPr>
        <w:t>и</w:t>
      </w:r>
      <w:r w:rsidRPr="007B0EA5">
        <w:rPr>
          <w:sz w:val="28"/>
          <w:szCs w:val="28"/>
        </w:rPr>
        <w:t xml:space="preserve">:  </w:t>
      </w:r>
      <w:r w:rsidRPr="007B0EA5">
        <w:rPr>
          <w:iCs/>
          <w:sz w:val="28"/>
          <w:szCs w:val="28"/>
        </w:rPr>
        <w:t>«</w:t>
      </w:r>
      <w:r w:rsidR="00BD2BD1" w:rsidRPr="007B0EA5">
        <w:rPr>
          <w:iCs/>
          <w:sz w:val="28"/>
          <w:szCs w:val="28"/>
        </w:rPr>
        <w:t>Інноваційно-</w:t>
      </w:r>
      <w:r w:rsidR="00BD2BD1" w:rsidRPr="006E0FE3">
        <w:rPr>
          <w:iCs/>
          <w:sz w:val="28"/>
          <w:szCs w:val="28"/>
        </w:rPr>
        <w:t>інвестиційні орієнтири модернізації національної економіки в умовах глобалізації</w:t>
      </w:r>
      <w:r w:rsidRPr="006E0FE3">
        <w:rPr>
          <w:sz w:val="28"/>
          <w:szCs w:val="28"/>
        </w:rPr>
        <w:t>» (нoмер державнoї реєстрацiї 01</w:t>
      </w:r>
      <w:r w:rsidR="00BD2BD1" w:rsidRPr="006E0FE3">
        <w:rPr>
          <w:sz w:val="28"/>
          <w:szCs w:val="28"/>
        </w:rPr>
        <w:t>21</w:t>
      </w:r>
      <w:r w:rsidRPr="006E0FE3">
        <w:rPr>
          <w:sz w:val="28"/>
          <w:szCs w:val="28"/>
        </w:rPr>
        <w:t>U</w:t>
      </w:r>
      <w:r w:rsidR="00BD2BD1" w:rsidRPr="006E0FE3">
        <w:rPr>
          <w:sz w:val="28"/>
          <w:szCs w:val="28"/>
        </w:rPr>
        <w:t>109469</w:t>
      </w:r>
      <w:r w:rsidRPr="006E0FE3">
        <w:rPr>
          <w:sz w:val="28"/>
          <w:szCs w:val="28"/>
        </w:rPr>
        <w:t>, 20</w:t>
      </w:r>
      <w:r w:rsidR="00BD2BD1" w:rsidRPr="006E0FE3">
        <w:rPr>
          <w:sz w:val="28"/>
          <w:szCs w:val="28"/>
        </w:rPr>
        <w:t>21</w:t>
      </w:r>
      <w:r w:rsidR="00D9312F" w:rsidRPr="006E0FE3">
        <w:rPr>
          <w:sz w:val="28"/>
          <w:szCs w:val="28"/>
        </w:rPr>
        <w:t>-20</w:t>
      </w:r>
      <w:r w:rsidR="00BD2BD1" w:rsidRPr="006E0FE3">
        <w:rPr>
          <w:sz w:val="28"/>
          <w:szCs w:val="28"/>
        </w:rPr>
        <w:t>25</w:t>
      </w:r>
      <w:r w:rsidR="00D9312F" w:rsidRPr="006E0FE3">
        <w:rPr>
          <w:sz w:val="28"/>
          <w:szCs w:val="28"/>
        </w:rPr>
        <w:t xml:space="preserve"> рр.) – досліджено </w:t>
      </w:r>
      <w:r w:rsidR="006A2D6C">
        <w:rPr>
          <w:sz w:val="28"/>
          <w:szCs w:val="28"/>
        </w:rPr>
        <w:t>м</w:t>
      </w:r>
      <w:r w:rsidR="006A2D6C" w:rsidRPr="006A2D6C">
        <w:rPr>
          <w:sz w:val="28"/>
          <w:szCs w:val="28"/>
        </w:rPr>
        <w:t>етодичні підходи до оцінки та управління рентабельністю в умовах інноваційної економіки</w:t>
      </w:r>
      <w:r w:rsidRPr="009E2C6B">
        <w:rPr>
          <w:sz w:val="28"/>
          <w:szCs w:val="28"/>
        </w:rPr>
        <w:t>.</w:t>
      </w:r>
    </w:p>
    <w:p w14:paraId="57AC7F5A" w14:textId="292579AA" w:rsidR="00F36CE2" w:rsidRPr="002A1796"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7B0EA5">
        <w:rPr>
          <w:b/>
          <w:sz w:val="28"/>
          <w:szCs w:val="28"/>
          <w:lang w:val="uk-UA"/>
        </w:rPr>
        <w:t xml:space="preserve">Мета i завдання. </w:t>
      </w:r>
      <w:r w:rsidRPr="002A1796">
        <w:rPr>
          <w:sz w:val="28"/>
          <w:szCs w:val="28"/>
          <w:lang w:val="uk-UA"/>
        </w:rPr>
        <w:t xml:space="preserve">Метою дослідження </w:t>
      </w:r>
      <w:r w:rsidR="002C1277" w:rsidRPr="002C1277">
        <w:rPr>
          <w:sz w:val="28"/>
          <w:szCs w:val="28"/>
          <w:lang w:val="uk-UA"/>
        </w:rPr>
        <w:t xml:space="preserve">є теоретичне обґрунтування та розробка практичних рекомендацій щодо вдосконалення системи управління </w:t>
      </w:r>
      <w:r w:rsidR="002C1277" w:rsidRPr="002C1277">
        <w:rPr>
          <w:sz w:val="28"/>
          <w:szCs w:val="28"/>
          <w:lang w:val="uk-UA"/>
        </w:rPr>
        <w:lastRenderedPageBreak/>
        <w:t>рентабельністю підприємства в умовах інноваційної економіки на прикладі діяльності ТОВ «Югметалсервіс»</w:t>
      </w:r>
      <w:r w:rsidRPr="002A1796">
        <w:rPr>
          <w:color w:val="200F03"/>
          <w:sz w:val="28"/>
          <w:szCs w:val="28"/>
          <w:lang w:val="uk-UA"/>
        </w:rPr>
        <w:t>.</w:t>
      </w:r>
    </w:p>
    <w:p w14:paraId="0F9E7EEF" w14:textId="4A6301ED" w:rsidR="003D5CA9" w:rsidRDefault="003D5CA9" w:rsidP="003D5CA9">
      <w:pPr>
        <w:spacing w:line="360" w:lineRule="auto"/>
        <w:ind w:firstLine="709"/>
        <w:jc w:val="both"/>
        <w:rPr>
          <w:sz w:val="28"/>
          <w:szCs w:val="28"/>
        </w:rPr>
      </w:pPr>
      <w:r w:rsidRPr="007B0EA5">
        <w:rPr>
          <w:sz w:val="28"/>
          <w:szCs w:val="28"/>
        </w:rPr>
        <w:t xml:space="preserve">Досягнення мети </w:t>
      </w:r>
      <w:r w:rsidR="00E00282" w:rsidRPr="007B0EA5">
        <w:rPr>
          <w:sz w:val="28"/>
          <w:szCs w:val="28"/>
        </w:rPr>
        <w:t xml:space="preserve">бакалаврської </w:t>
      </w:r>
      <w:r w:rsidR="00D9312F" w:rsidRPr="007B0EA5">
        <w:rPr>
          <w:sz w:val="28"/>
          <w:szCs w:val="28"/>
        </w:rPr>
        <w:t xml:space="preserve">кваліфікаційної </w:t>
      </w:r>
      <w:r w:rsidRPr="007B0EA5">
        <w:rPr>
          <w:sz w:val="28"/>
          <w:szCs w:val="28"/>
        </w:rPr>
        <w:t xml:space="preserve">роботи обумовило необхідність постановки та </w:t>
      </w:r>
      <w:r w:rsidRPr="00780F24">
        <w:rPr>
          <w:sz w:val="28"/>
          <w:szCs w:val="28"/>
        </w:rPr>
        <w:t>вирішення таких завдань:</w:t>
      </w:r>
    </w:p>
    <w:p w14:paraId="0B09A52C" w14:textId="4CA1530F" w:rsidR="002C1277" w:rsidRPr="002C1277" w:rsidRDefault="002C1277" w:rsidP="002C1277">
      <w:pPr>
        <w:pStyle w:val="af4"/>
        <w:numPr>
          <w:ilvl w:val="0"/>
          <w:numId w:val="9"/>
        </w:numPr>
        <w:spacing w:after="0" w:line="360" w:lineRule="auto"/>
        <w:ind w:left="0" w:firstLine="709"/>
        <w:jc w:val="both"/>
        <w:rPr>
          <w:rFonts w:ascii="Times New Roman" w:hAnsi="Times New Roman"/>
          <w:bCs/>
          <w:color w:val="200F03"/>
          <w:sz w:val="28"/>
          <w:szCs w:val="28"/>
          <w:lang w:val="uk-UA"/>
        </w:rPr>
      </w:pPr>
      <w:r w:rsidRPr="002C1277">
        <w:rPr>
          <w:rFonts w:ascii="Times New Roman" w:hAnsi="Times New Roman"/>
          <w:bCs/>
          <w:color w:val="200F03"/>
          <w:sz w:val="28"/>
          <w:szCs w:val="28"/>
          <w:lang w:val="uk-UA"/>
        </w:rPr>
        <w:t>дослідити економічну сутність рентабельності як інтегрального показника ефективності діяльності підприємства;</w:t>
      </w:r>
    </w:p>
    <w:p w14:paraId="33D41EF6" w14:textId="3BF18AB0" w:rsidR="002C1277" w:rsidRPr="002C1277" w:rsidRDefault="002C1277" w:rsidP="002C1277">
      <w:pPr>
        <w:pStyle w:val="af4"/>
        <w:numPr>
          <w:ilvl w:val="0"/>
          <w:numId w:val="9"/>
        </w:numPr>
        <w:spacing w:after="0" w:line="360" w:lineRule="auto"/>
        <w:ind w:left="0" w:firstLine="709"/>
        <w:jc w:val="both"/>
        <w:rPr>
          <w:rFonts w:ascii="Times New Roman" w:hAnsi="Times New Roman"/>
          <w:bCs/>
          <w:color w:val="200F03"/>
          <w:sz w:val="28"/>
          <w:szCs w:val="28"/>
          <w:lang w:val="uk-UA"/>
        </w:rPr>
      </w:pPr>
      <w:r w:rsidRPr="002C1277">
        <w:rPr>
          <w:rFonts w:ascii="Times New Roman" w:hAnsi="Times New Roman"/>
          <w:bCs/>
          <w:color w:val="200F03"/>
          <w:sz w:val="28"/>
          <w:szCs w:val="28"/>
          <w:lang w:val="uk-UA"/>
        </w:rPr>
        <w:t>проаналізувати основні наукові підходи до оцінки рентабельності та методи її управління в сучасних умовах;</w:t>
      </w:r>
    </w:p>
    <w:p w14:paraId="09537F33" w14:textId="63F88580" w:rsidR="002C1277" w:rsidRPr="002C1277" w:rsidRDefault="002C1277" w:rsidP="002C1277">
      <w:pPr>
        <w:pStyle w:val="af4"/>
        <w:numPr>
          <w:ilvl w:val="0"/>
          <w:numId w:val="9"/>
        </w:numPr>
        <w:spacing w:after="0" w:line="360" w:lineRule="auto"/>
        <w:ind w:left="0" w:firstLine="709"/>
        <w:jc w:val="both"/>
        <w:rPr>
          <w:rFonts w:ascii="Times New Roman" w:hAnsi="Times New Roman"/>
          <w:bCs/>
          <w:color w:val="200F03"/>
          <w:sz w:val="28"/>
          <w:szCs w:val="28"/>
          <w:lang w:val="uk-UA"/>
        </w:rPr>
      </w:pPr>
      <w:r w:rsidRPr="002C1277">
        <w:rPr>
          <w:rFonts w:ascii="Times New Roman" w:hAnsi="Times New Roman"/>
          <w:bCs/>
          <w:color w:val="200F03"/>
          <w:sz w:val="28"/>
          <w:szCs w:val="28"/>
          <w:lang w:val="uk-UA"/>
        </w:rPr>
        <w:t>надати загальну характеристику господарської діяльності ТОВ «Югметалсервіс»;</w:t>
      </w:r>
    </w:p>
    <w:p w14:paraId="2ECCE74C" w14:textId="13B7B8E2" w:rsidR="002C1277" w:rsidRPr="002C1277" w:rsidRDefault="002C1277" w:rsidP="002C1277">
      <w:pPr>
        <w:pStyle w:val="af4"/>
        <w:numPr>
          <w:ilvl w:val="0"/>
          <w:numId w:val="9"/>
        </w:numPr>
        <w:spacing w:after="0" w:line="360" w:lineRule="auto"/>
        <w:ind w:left="0" w:firstLine="709"/>
        <w:jc w:val="both"/>
        <w:rPr>
          <w:rFonts w:ascii="Times New Roman" w:hAnsi="Times New Roman"/>
          <w:bCs/>
          <w:color w:val="200F03"/>
          <w:sz w:val="28"/>
          <w:szCs w:val="28"/>
          <w:lang w:val="uk-UA"/>
        </w:rPr>
      </w:pPr>
      <w:r w:rsidRPr="002C1277">
        <w:rPr>
          <w:rFonts w:ascii="Times New Roman" w:hAnsi="Times New Roman"/>
          <w:bCs/>
          <w:color w:val="200F03"/>
          <w:sz w:val="28"/>
          <w:szCs w:val="28"/>
          <w:lang w:val="uk-UA"/>
        </w:rPr>
        <w:t>провести аналіз динаміки показників рентабельності підприємства та визначити ключові фактори, що впливають на її рівень;</w:t>
      </w:r>
    </w:p>
    <w:p w14:paraId="65D1CA36" w14:textId="6CBCA7CF" w:rsidR="002C1277" w:rsidRPr="002C1277" w:rsidRDefault="002C1277" w:rsidP="002C1277">
      <w:pPr>
        <w:pStyle w:val="af4"/>
        <w:numPr>
          <w:ilvl w:val="0"/>
          <w:numId w:val="9"/>
        </w:numPr>
        <w:spacing w:after="0" w:line="360" w:lineRule="auto"/>
        <w:ind w:left="0" w:firstLine="709"/>
        <w:jc w:val="both"/>
        <w:rPr>
          <w:rFonts w:ascii="Times New Roman" w:hAnsi="Times New Roman"/>
          <w:bCs/>
          <w:color w:val="200F03"/>
          <w:sz w:val="28"/>
          <w:szCs w:val="28"/>
          <w:lang w:val="uk-UA"/>
        </w:rPr>
      </w:pPr>
      <w:r w:rsidRPr="002C1277">
        <w:rPr>
          <w:rFonts w:ascii="Times New Roman" w:hAnsi="Times New Roman"/>
          <w:bCs/>
          <w:color w:val="200F03"/>
          <w:sz w:val="28"/>
          <w:szCs w:val="28"/>
          <w:lang w:val="uk-UA"/>
        </w:rPr>
        <w:t>визначити проблемні аспекти системи управління рентабельністю на підприємств;</w:t>
      </w:r>
    </w:p>
    <w:p w14:paraId="1C0B0B1F" w14:textId="1EC4A150" w:rsidR="002C1277" w:rsidRPr="002C1277" w:rsidRDefault="002C1277" w:rsidP="002C1277">
      <w:pPr>
        <w:pStyle w:val="af4"/>
        <w:numPr>
          <w:ilvl w:val="0"/>
          <w:numId w:val="9"/>
        </w:numPr>
        <w:spacing w:after="0" w:line="360" w:lineRule="auto"/>
        <w:ind w:left="0" w:firstLine="709"/>
        <w:jc w:val="both"/>
        <w:rPr>
          <w:rFonts w:ascii="Times New Roman" w:hAnsi="Times New Roman"/>
          <w:bCs/>
          <w:color w:val="200F03"/>
          <w:sz w:val="28"/>
          <w:szCs w:val="28"/>
          <w:lang w:val="uk-UA"/>
        </w:rPr>
      </w:pPr>
      <w:r w:rsidRPr="002C1277">
        <w:rPr>
          <w:rFonts w:ascii="Times New Roman" w:hAnsi="Times New Roman"/>
          <w:bCs/>
          <w:color w:val="200F03"/>
          <w:sz w:val="28"/>
          <w:szCs w:val="28"/>
          <w:lang w:val="uk-UA"/>
        </w:rPr>
        <w:t>запропонувати напрями вдосконалення управління рентабельністю з урахуванням інноваційних технологій та цифрових рішень;</w:t>
      </w:r>
    </w:p>
    <w:p w14:paraId="534DAAFA" w14:textId="325F4EF4" w:rsidR="002C1277" w:rsidRPr="002C1277" w:rsidRDefault="002C1277" w:rsidP="002C1277">
      <w:pPr>
        <w:pStyle w:val="af4"/>
        <w:numPr>
          <w:ilvl w:val="0"/>
          <w:numId w:val="9"/>
        </w:numPr>
        <w:spacing w:after="0" w:line="360" w:lineRule="auto"/>
        <w:ind w:left="0" w:firstLine="709"/>
        <w:jc w:val="both"/>
        <w:rPr>
          <w:rFonts w:ascii="Times New Roman" w:hAnsi="Times New Roman"/>
          <w:bCs/>
          <w:color w:val="200F03"/>
          <w:sz w:val="28"/>
          <w:szCs w:val="28"/>
          <w:lang w:val="uk-UA"/>
        </w:rPr>
      </w:pPr>
      <w:r w:rsidRPr="002C1277">
        <w:rPr>
          <w:rFonts w:ascii="Times New Roman" w:hAnsi="Times New Roman"/>
          <w:bCs/>
          <w:color w:val="200F03"/>
          <w:sz w:val="28"/>
          <w:szCs w:val="28"/>
          <w:lang w:val="uk-UA"/>
        </w:rPr>
        <w:t>обґрунтувати економічну доцільність і очікувані результати впровадження запропонованих заходів на прикладі ТОВ «Югметалсервіс».</w:t>
      </w:r>
    </w:p>
    <w:p w14:paraId="6312219D" w14:textId="71FA4A7E" w:rsidR="00D37364" w:rsidRPr="00552A15" w:rsidRDefault="00D37364" w:rsidP="003D5CA9">
      <w:pPr>
        <w:spacing w:line="360" w:lineRule="auto"/>
        <w:ind w:firstLine="709"/>
        <w:jc w:val="both"/>
        <w:rPr>
          <w:sz w:val="28"/>
        </w:rPr>
      </w:pPr>
      <w:r w:rsidRPr="00552A15">
        <w:rPr>
          <w:b/>
          <w:bCs/>
          <w:color w:val="200F03"/>
          <w:sz w:val="28"/>
          <w:szCs w:val="28"/>
        </w:rPr>
        <w:t>Об’єктом дослідження</w:t>
      </w:r>
      <w:r w:rsidRPr="00552A15">
        <w:rPr>
          <w:bCs/>
          <w:color w:val="200F03"/>
          <w:sz w:val="28"/>
          <w:szCs w:val="28"/>
        </w:rPr>
        <w:t xml:space="preserve"> є</w:t>
      </w:r>
      <w:r w:rsidR="00F71C8B" w:rsidRPr="00552A15">
        <w:rPr>
          <w:bCs/>
          <w:color w:val="200F03"/>
          <w:sz w:val="28"/>
          <w:szCs w:val="28"/>
        </w:rPr>
        <w:t xml:space="preserve"> процес</w:t>
      </w:r>
      <w:r w:rsidRPr="00552A15">
        <w:rPr>
          <w:rStyle w:val="apple-converted-space"/>
          <w:bCs/>
          <w:color w:val="200F03"/>
          <w:sz w:val="28"/>
          <w:szCs w:val="28"/>
        </w:rPr>
        <w:t> </w:t>
      </w:r>
      <w:r w:rsidR="00F71C8B" w:rsidRPr="00552A15">
        <w:rPr>
          <w:sz w:val="28"/>
          <w:szCs w:val="28"/>
        </w:rPr>
        <w:t>у</w:t>
      </w:r>
      <w:r w:rsidR="00F71C8B" w:rsidRPr="00552A15">
        <w:rPr>
          <w:bCs/>
          <w:color w:val="200F03"/>
          <w:sz w:val="28"/>
          <w:szCs w:val="28"/>
        </w:rPr>
        <w:t xml:space="preserve">правління </w:t>
      </w:r>
      <w:r w:rsidR="002C1277">
        <w:rPr>
          <w:bCs/>
          <w:color w:val="200F03"/>
          <w:sz w:val="28"/>
          <w:szCs w:val="28"/>
        </w:rPr>
        <w:t>рентабельністю</w:t>
      </w:r>
      <w:r w:rsidR="00F71C8B" w:rsidRPr="00552A15">
        <w:rPr>
          <w:bCs/>
          <w:color w:val="200F03"/>
          <w:sz w:val="28"/>
          <w:szCs w:val="28"/>
        </w:rPr>
        <w:t xml:space="preserve"> підприємства в умовах </w:t>
      </w:r>
      <w:r w:rsidR="002C1277" w:rsidRPr="002C1277">
        <w:rPr>
          <w:color w:val="200F03"/>
          <w:sz w:val="28"/>
          <w:szCs w:val="28"/>
        </w:rPr>
        <w:t>інноваційної економіки</w:t>
      </w:r>
      <w:r w:rsidRPr="00552A15">
        <w:rPr>
          <w:sz w:val="28"/>
        </w:rPr>
        <w:t xml:space="preserve">. </w:t>
      </w:r>
    </w:p>
    <w:p w14:paraId="49A07926" w14:textId="173D98B6" w:rsidR="00D37364" w:rsidRPr="00552A15" w:rsidRDefault="00D37364" w:rsidP="003D5CA9">
      <w:pPr>
        <w:spacing w:line="360" w:lineRule="auto"/>
        <w:ind w:firstLine="709"/>
        <w:jc w:val="both"/>
        <w:rPr>
          <w:sz w:val="28"/>
        </w:rPr>
      </w:pPr>
      <w:r w:rsidRPr="00552A15">
        <w:rPr>
          <w:b/>
          <w:bCs/>
          <w:color w:val="200F03"/>
          <w:sz w:val="28"/>
          <w:szCs w:val="28"/>
        </w:rPr>
        <w:t>Предметом дослідження</w:t>
      </w:r>
      <w:r w:rsidRPr="00552A15">
        <w:rPr>
          <w:rStyle w:val="apple-converted-space"/>
          <w:b/>
          <w:bCs/>
          <w:color w:val="200F03"/>
          <w:sz w:val="28"/>
          <w:szCs w:val="28"/>
        </w:rPr>
        <w:t> </w:t>
      </w:r>
      <w:r w:rsidRPr="00552A15">
        <w:rPr>
          <w:color w:val="200F03"/>
          <w:sz w:val="28"/>
          <w:szCs w:val="28"/>
        </w:rPr>
        <w:t xml:space="preserve">є </w:t>
      </w:r>
      <w:r w:rsidRPr="00552A15">
        <w:rPr>
          <w:sz w:val="28"/>
        </w:rPr>
        <w:t>теоретичні</w:t>
      </w:r>
      <w:r w:rsidR="00D9312F" w:rsidRPr="00552A15">
        <w:rPr>
          <w:sz w:val="28"/>
        </w:rPr>
        <w:t xml:space="preserve">, </w:t>
      </w:r>
      <w:r w:rsidRPr="00552A15">
        <w:rPr>
          <w:sz w:val="28"/>
        </w:rPr>
        <w:t>методичні</w:t>
      </w:r>
      <w:r w:rsidR="00D9312F" w:rsidRPr="00552A15">
        <w:rPr>
          <w:sz w:val="28"/>
        </w:rPr>
        <w:t xml:space="preserve"> та практичні</w:t>
      </w:r>
      <w:r w:rsidRPr="00552A15">
        <w:rPr>
          <w:sz w:val="28"/>
        </w:rPr>
        <w:t xml:space="preserve"> аспекти </w:t>
      </w:r>
      <w:r w:rsidR="00F71C8B" w:rsidRPr="00552A15">
        <w:rPr>
          <w:sz w:val="28"/>
          <w:szCs w:val="28"/>
        </w:rPr>
        <w:t>у</w:t>
      </w:r>
      <w:r w:rsidR="00F71C8B" w:rsidRPr="00552A15">
        <w:rPr>
          <w:bCs/>
          <w:color w:val="200F03"/>
          <w:sz w:val="28"/>
          <w:szCs w:val="28"/>
        </w:rPr>
        <w:t xml:space="preserve">правління </w:t>
      </w:r>
      <w:r w:rsidR="002C1277">
        <w:rPr>
          <w:bCs/>
          <w:color w:val="200F03"/>
          <w:sz w:val="28"/>
          <w:szCs w:val="28"/>
        </w:rPr>
        <w:t>рентабельністю</w:t>
      </w:r>
      <w:r w:rsidR="002C1277" w:rsidRPr="00552A15">
        <w:rPr>
          <w:bCs/>
          <w:color w:val="200F03"/>
          <w:sz w:val="28"/>
          <w:szCs w:val="28"/>
        </w:rPr>
        <w:t xml:space="preserve"> підприємства в умовах </w:t>
      </w:r>
      <w:r w:rsidR="002C1277" w:rsidRPr="002C1277">
        <w:rPr>
          <w:color w:val="200F03"/>
          <w:sz w:val="28"/>
          <w:szCs w:val="28"/>
        </w:rPr>
        <w:t>інноваційної економіки</w:t>
      </w:r>
      <w:r w:rsidR="00D9312F" w:rsidRPr="00552A15">
        <w:rPr>
          <w:color w:val="200F03"/>
          <w:sz w:val="28"/>
          <w:szCs w:val="28"/>
        </w:rPr>
        <w:t>.</w:t>
      </w:r>
    </w:p>
    <w:p w14:paraId="2C547CF9" w14:textId="4AA52376" w:rsidR="00F71C8B" w:rsidRPr="00552A15" w:rsidRDefault="00D37364" w:rsidP="002C1277">
      <w:pPr>
        <w:pStyle w:val="af3"/>
        <w:shd w:val="clear" w:color="auto" w:fill="FFFFFF"/>
        <w:spacing w:before="0" w:beforeAutospacing="0" w:after="0" w:afterAutospacing="0" w:line="360" w:lineRule="auto"/>
        <w:ind w:firstLine="709"/>
        <w:jc w:val="both"/>
        <w:rPr>
          <w:color w:val="200F03"/>
          <w:sz w:val="28"/>
          <w:szCs w:val="28"/>
          <w:lang w:val="uk-UA"/>
        </w:rPr>
      </w:pPr>
      <w:r w:rsidRPr="00552A15">
        <w:rPr>
          <w:b/>
          <w:bCs/>
          <w:color w:val="200F03"/>
          <w:sz w:val="28"/>
          <w:szCs w:val="28"/>
          <w:lang w:val="uk-UA"/>
        </w:rPr>
        <w:t>Методи дослідження.</w:t>
      </w:r>
      <w:r w:rsidRPr="00552A15">
        <w:rPr>
          <w:rStyle w:val="apple-converted-space"/>
          <w:color w:val="200F03"/>
          <w:sz w:val="28"/>
          <w:szCs w:val="28"/>
          <w:lang w:val="uk-UA"/>
        </w:rPr>
        <w:t> </w:t>
      </w:r>
      <w:r w:rsidR="00F71C8B" w:rsidRPr="00552A15">
        <w:rPr>
          <w:color w:val="200F03"/>
          <w:sz w:val="28"/>
          <w:szCs w:val="28"/>
          <w:lang w:val="uk-UA"/>
        </w:rPr>
        <w:t xml:space="preserve">У процесі дослідження застосовано </w:t>
      </w:r>
      <w:r w:rsidR="002C1277" w:rsidRPr="002C1277">
        <w:rPr>
          <w:color w:val="200F03"/>
          <w:sz w:val="28"/>
          <w:szCs w:val="28"/>
          <w:lang w:val="uk-UA"/>
        </w:rPr>
        <w:t>комплекс загальнонаукових і спеціальних методів дослідження, які дали змогу забезпечити обґрунтованість теоретичних положень та практичних рекомендацій:</w:t>
      </w:r>
      <w:r w:rsidR="002C1277">
        <w:rPr>
          <w:color w:val="200F03"/>
          <w:sz w:val="28"/>
          <w:szCs w:val="28"/>
          <w:lang w:val="uk-UA"/>
        </w:rPr>
        <w:t xml:space="preserve"> м</w:t>
      </w:r>
      <w:r w:rsidR="002C1277" w:rsidRPr="002C1277">
        <w:rPr>
          <w:color w:val="200F03"/>
          <w:sz w:val="28"/>
          <w:szCs w:val="28"/>
          <w:lang w:val="uk-UA"/>
        </w:rPr>
        <w:t>етоди аналізу та синтезу – використано для вивчення сутності поняття рентабельності, її ролі в управлінні ефективністю діяльності підприємства, а також для узагальнення наукових підходів до оцінювання цього показника</w:t>
      </w:r>
      <w:r w:rsidR="002C1277">
        <w:rPr>
          <w:color w:val="200F03"/>
          <w:sz w:val="28"/>
          <w:szCs w:val="28"/>
          <w:lang w:val="uk-UA"/>
        </w:rPr>
        <w:t>; п</w:t>
      </w:r>
      <w:r w:rsidR="002C1277" w:rsidRPr="002C1277">
        <w:rPr>
          <w:color w:val="200F03"/>
          <w:sz w:val="28"/>
          <w:szCs w:val="28"/>
          <w:lang w:val="uk-UA"/>
        </w:rPr>
        <w:t xml:space="preserve">орівняльний аналіз – застосовано при зіставленні </w:t>
      </w:r>
      <w:r w:rsidR="002C1277" w:rsidRPr="002C1277">
        <w:rPr>
          <w:color w:val="200F03"/>
          <w:sz w:val="28"/>
          <w:szCs w:val="28"/>
          <w:lang w:val="uk-UA"/>
        </w:rPr>
        <w:lastRenderedPageBreak/>
        <w:t>показників рентабельності підприємства за різні роки, а також для виявлення змін під впливом зовнішніх та внутрішніх факторів</w:t>
      </w:r>
      <w:r w:rsidR="002C1277">
        <w:rPr>
          <w:color w:val="200F03"/>
          <w:sz w:val="28"/>
          <w:szCs w:val="28"/>
          <w:lang w:val="uk-UA"/>
        </w:rPr>
        <w:t>; е</w:t>
      </w:r>
      <w:r w:rsidR="002C1277" w:rsidRPr="002C1277">
        <w:rPr>
          <w:color w:val="200F03"/>
          <w:sz w:val="28"/>
          <w:szCs w:val="28"/>
          <w:lang w:val="uk-UA"/>
        </w:rPr>
        <w:t xml:space="preserve">кономіко-статистичні методи </w:t>
      </w:r>
      <w:bookmarkStart w:id="0" w:name="_Hlk199876450"/>
      <w:r w:rsidR="002C1277" w:rsidRPr="002C1277">
        <w:rPr>
          <w:color w:val="200F03"/>
          <w:sz w:val="28"/>
          <w:szCs w:val="28"/>
          <w:lang w:val="uk-UA"/>
        </w:rPr>
        <w:t>–</w:t>
      </w:r>
      <w:bookmarkEnd w:id="0"/>
      <w:r w:rsidR="002C1277" w:rsidRPr="002C1277">
        <w:rPr>
          <w:color w:val="200F03"/>
          <w:sz w:val="28"/>
          <w:szCs w:val="28"/>
          <w:lang w:val="uk-UA"/>
        </w:rPr>
        <w:t xml:space="preserve"> використано для обробки та інтерпретації даних фінансової звітності ТОВ «Югметалсервіс», аналізу динаміки показників прибутковості та витрат</w:t>
      </w:r>
      <w:r w:rsidR="002C1277">
        <w:rPr>
          <w:color w:val="200F03"/>
          <w:sz w:val="28"/>
          <w:szCs w:val="28"/>
          <w:lang w:val="uk-UA"/>
        </w:rPr>
        <w:t>; м</w:t>
      </w:r>
      <w:r w:rsidR="002C1277" w:rsidRPr="002C1277">
        <w:rPr>
          <w:color w:val="200F03"/>
          <w:sz w:val="28"/>
          <w:szCs w:val="28"/>
          <w:lang w:val="uk-UA"/>
        </w:rPr>
        <w:t>етод структурно-логічного узагальнення – застосовано для формування висновків та систематизації результатів дослідження</w:t>
      </w:r>
      <w:r w:rsidR="002C1277">
        <w:rPr>
          <w:color w:val="200F03"/>
          <w:sz w:val="28"/>
          <w:szCs w:val="28"/>
          <w:lang w:val="uk-UA"/>
        </w:rPr>
        <w:t>; м</w:t>
      </w:r>
      <w:r w:rsidR="002C1277" w:rsidRPr="002C1277">
        <w:rPr>
          <w:color w:val="200F03"/>
          <w:sz w:val="28"/>
          <w:szCs w:val="28"/>
          <w:lang w:val="uk-UA"/>
        </w:rPr>
        <w:t>етоди графічної візуалізації – використано для наочного представлення результатів аналізу (таблиці, діаграми, схеми), що полегшують сприйняття кількісної інформації.</w:t>
      </w:r>
      <w:r w:rsidR="002C1277">
        <w:rPr>
          <w:color w:val="200F03"/>
          <w:sz w:val="28"/>
          <w:szCs w:val="28"/>
          <w:lang w:val="uk-UA"/>
        </w:rPr>
        <w:t xml:space="preserve"> </w:t>
      </w:r>
      <w:r w:rsidR="002C1277" w:rsidRPr="002C1277">
        <w:rPr>
          <w:color w:val="200F03"/>
          <w:sz w:val="28"/>
          <w:szCs w:val="28"/>
          <w:lang w:val="uk-UA"/>
        </w:rPr>
        <w:t>Застосування зазначених методів дозволило забезпечити комплексний характер дослідження та сформулювати практично орієнтовані рекомендації щодо вдосконалення управління рентабельністю в умовах інноваційної трансформації економіки.</w:t>
      </w:r>
      <w:r w:rsidR="00F71C8B" w:rsidRPr="00552A15">
        <w:rPr>
          <w:color w:val="200F03"/>
          <w:sz w:val="28"/>
          <w:szCs w:val="28"/>
          <w:lang w:val="uk-UA"/>
        </w:rPr>
        <w:t>.</w:t>
      </w:r>
    </w:p>
    <w:p w14:paraId="404B31F3" w14:textId="77777777" w:rsidR="00404F07" w:rsidRPr="00552A15" w:rsidRDefault="00404F07" w:rsidP="002C1277">
      <w:pPr>
        <w:pStyle w:val="af3"/>
        <w:shd w:val="clear" w:color="auto" w:fill="FFFFFF"/>
        <w:spacing w:before="0" w:beforeAutospacing="0" w:after="0" w:afterAutospacing="0" w:line="360" w:lineRule="auto"/>
        <w:ind w:firstLine="709"/>
        <w:jc w:val="both"/>
        <w:rPr>
          <w:sz w:val="28"/>
          <w:szCs w:val="28"/>
          <w:lang w:val="uk-UA" w:eastAsia="uk-UA"/>
        </w:rPr>
      </w:pPr>
      <w:r w:rsidRPr="00552A15">
        <w:rPr>
          <w:b/>
          <w:sz w:val="28"/>
          <w:szCs w:val="28"/>
          <w:lang w:val="uk-UA" w:eastAsia="uk-UA"/>
        </w:rPr>
        <w:t>Iнфoрмацiйна база</w:t>
      </w:r>
      <w:r w:rsidR="00E33A0D" w:rsidRPr="00552A15">
        <w:rPr>
          <w:b/>
          <w:sz w:val="28"/>
          <w:szCs w:val="28"/>
          <w:lang w:val="uk-UA" w:eastAsia="uk-UA"/>
        </w:rPr>
        <w:t xml:space="preserve"> кваліфікаційної </w:t>
      </w:r>
      <w:r w:rsidRPr="00552A15">
        <w:rPr>
          <w:b/>
          <w:sz w:val="28"/>
          <w:szCs w:val="28"/>
          <w:lang w:val="uk-UA" w:eastAsia="uk-UA"/>
        </w:rPr>
        <w:t xml:space="preserve">рoбoти </w:t>
      </w:r>
      <w:r w:rsidRPr="00552A15">
        <w:rPr>
          <w:sz w:val="28"/>
          <w:szCs w:val="28"/>
          <w:lang w:val="uk-UA" w:eastAsia="uk-UA"/>
        </w:rPr>
        <w:t>склали</w:t>
      </w:r>
      <w:r w:rsidR="007B0EA5" w:rsidRPr="00552A15">
        <w:rPr>
          <w:sz w:val="28"/>
          <w:szCs w:val="28"/>
          <w:lang w:val="uk-UA" w:eastAsia="uk-UA"/>
        </w:rPr>
        <w:t xml:space="preserve"> </w:t>
      </w:r>
      <w:r w:rsidRPr="00552A15">
        <w:rPr>
          <w:sz w:val="28"/>
          <w:szCs w:val="28"/>
          <w:lang w:val="uk-UA" w:eastAsia="uk-UA"/>
        </w:rPr>
        <w:t xml:space="preserve">чиннi нoрмативнo-правoвi </w:t>
      </w:r>
      <w:r w:rsidR="007B0EA5" w:rsidRPr="00552A15">
        <w:rPr>
          <w:sz w:val="28"/>
          <w:szCs w:val="28"/>
          <w:lang w:val="uk-UA" w:eastAsia="uk-UA"/>
        </w:rPr>
        <w:t>документи</w:t>
      </w:r>
      <w:r w:rsidRPr="00552A15">
        <w:rPr>
          <w:sz w:val="28"/>
          <w:szCs w:val="28"/>
          <w:lang w:val="uk-UA"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552A15">
        <w:rPr>
          <w:sz w:val="28"/>
          <w:szCs w:val="28"/>
          <w:lang w:val="uk-UA" w:eastAsia="uk-UA"/>
        </w:rPr>
        <w:t>економіки</w:t>
      </w:r>
      <w:r w:rsidRPr="00552A15">
        <w:rPr>
          <w:sz w:val="28"/>
          <w:szCs w:val="28"/>
          <w:lang w:val="uk-UA"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14:paraId="1FC81AC9" w14:textId="1852E1CF" w:rsidR="00404F07" w:rsidRPr="00552A15" w:rsidRDefault="00404F07" w:rsidP="003D5CA9">
      <w:pPr>
        <w:spacing w:line="360" w:lineRule="auto"/>
        <w:ind w:firstLine="709"/>
        <w:jc w:val="both"/>
        <w:rPr>
          <w:iCs/>
          <w:sz w:val="28"/>
          <w:szCs w:val="28"/>
          <w:lang w:eastAsia="uk-UA"/>
        </w:rPr>
      </w:pPr>
      <w:r w:rsidRPr="00780F24">
        <w:rPr>
          <w:b/>
          <w:bCs/>
          <w:sz w:val="28"/>
          <w:szCs w:val="28"/>
          <w:lang w:eastAsia="uk-UA"/>
        </w:rPr>
        <w:t xml:space="preserve">Апрoбацiя </w:t>
      </w:r>
      <w:r w:rsidR="00F05BE2" w:rsidRPr="00780F24">
        <w:rPr>
          <w:b/>
          <w:bCs/>
          <w:sz w:val="28"/>
          <w:szCs w:val="28"/>
          <w:lang w:eastAsia="uk-UA"/>
        </w:rPr>
        <w:t>результатів</w:t>
      </w:r>
      <w:r w:rsidRPr="00780F24">
        <w:rPr>
          <w:b/>
          <w:bCs/>
          <w:sz w:val="28"/>
          <w:szCs w:val="28"/>
          <w:lang w:eastAsia="uk-UA"/>
        </w:rPr>
        <w:t xml:space="preserve"> дoслiдження та публiкацiї. </w:t>
      </w:r>
      <w:r w:rsidR="0096789D" w:rsidRPr="00780F24">
        <w:rPr>
          <w:rFonts w:eastAsia="Calibri"/>
          <w:sz w:val="28"/>
          <w:szCs w:val="28"/>
        </w:rPr>
        <w:t xml:space="preserve">Матерiали </w:t>
      </w:r>
      <w:r w:rsidR="00F05BE2" w:rsidRPr="00780F24">
        <w:rPr>
          <w:rFonts w:eastAsia="Calibri"/>
          <w:sz w:val="28"/>
          <w:szCs w:val="28"/>
        </w:rPr>
        <w:t xml:space="preserve">бакалаврської </w:t>
      </w:r>
      <w:r w:rsidR="00E33A0D" w:rsidRPr="00780F24">
        <w:rPr>
          <w:rFonts w:eastAsia="Calibri"/>
          <w:sz w:val="28"/>
          <w:szCs w:val="28"/>
        </w:rPr>
        <w:t xml:space="preserve">кваліфікаційної </w:t>
      </w:r>
      <w:r w:rsidR="0096789D" w:rsidRPr="00780F24">
        <w:rPr>
          <w:rFonts w:eastAsia="Calibri"/>
          <w:sz w:val="28"/>
          <w:szCs w:val="28"/>
        </w:rPr>
        <w:t xml:space="preserve">рoбoти апрoбoванi на </w:t>
      </w:r>
      <w:r w:rsidR="00167667">
        <w:rPr>
          <w:rFonts w:eastAsia="Calibri"/>
          <w:sz w:val="28"/>
          <w:szCs w:val="28"/>
        </w:rPr>
        <w:t>8</w:t>
      </w:r>
      <w:r w:rsidR="00552A15">
        <w:rPr>
          <w:rFonts w:eastAsia="Calibri"/>
          <w:sz w:val="28"/>
          <w:szCs w:val="28"/>
        </w:rPr>
        <w:t>1</w:t>
      </w:r>
      <w:r w:rsidR="00F05BE2" w:rsidRPr="00780F24">
        <w:rPr>
          <w:rFonts w:eastAsia="Calibri"/>
          <w:sz w:val="28"/>
          <w:szCs w:val="28"/>
        </w:rPr>
        <w:t>-й Звітній студент</w:t>
      </w:r>
      <w:r w:rsidR="00552A15">
        <w:rPr>
          <w:rFonts w:eastAsia="Calibri"/>
          <w:sz w:val="28"/>
          <w:szCs w:val="28"/>
        </w:rPr>
        <w:t xml:space="preserve">ській науковій </w:t>
      </w:r>
      <w:r w:rsidR="00552A15" w:rsidRPr="00780F24">
        <w:rPr>
          <w:rFonts w:eastAsia="Calibri"/>
          <w:sz w:val="28"/>
          <w:szCs w:val="28"/>
        </w:rPr>
        <w:t xml:space="preserve">конференції </w:t>
      </w:r>
      <w:r w:rsidR="00F05BE2" w:rsidRPr="00780F24">
        <w:rPr>
          <w:rFonts w:eastAsia="Calibri"/>
          <w:sz w:val="28"/>
          <w:szCs w:val="28"/>
        </w:rPr>
        <w:t xml:space="preserve">Одеського національного університету імені І. І. Мечникова </w:t>
      </w:r>
      <w:r w:rsidR="0096789D" w:rsidRPr="00780F24">
        <w:rPr>
          <w:rFonts w:eastAsia="Calibri"/>
          <w:sz w:val="28"/>
          <w:szCs w:val="28"/>
        </w:rPr>
        <w:t>(</w:t>
      </w:r>
      <w:r w:rsidR="00F05BE2" w:rsidRPr="00780F24">
        <w:rPr>
          <w:rFonts w:eastAsia="Calibri"/>
          <w:sz w:val="28"/>
          <w:szCs w:val="28"/>
        </w:rPr>
        <w:t>2</w:t>
      </w:r>
      <w:r w:rsidR="00552A15">
        <w:rPr>
          <w:rFonts w:eastAsia="Calibri"/>
          <w:sz w:val="28"/>
          <w:szCs w:val="28"/>
        </w:rPr>
        <w:t>2</w:t>
      </w:r>
      <w:r w:rsidR="00F05BE2" w:rsidRPr="00780F24">
        <w:rPr>
          <w:rFonts w:eastAsia="Calibri"/>
          <w:sz w:val="28"/>
          <w:szCs w:val="28"/>
        </w:rPr>
        <w:t>-2</w:t>
      </w:r>
      <w:r w:rsidR="00552A15">
        <w:rPr>
          <w:rFonts w:eastAsia="Calibri"/>
          <w:sz w:val="28"/>
          <w:szCs w:val="28"/>
        </w:rPr>
        <w:t>4</w:t>
      </w:r>
      <w:r w:rsidR="00F05BE2" w:rsidRPr="00780F24">
        <w:rPr>
          <w:rFonts w:eastAsia="Calibri"/>
          <w:sz w:val="28"/>
          <w:szCs w:val="28"/>
        </w:rPr>
        <w:t xml:space="preserve"> квітня </w:t>
      </w:r>
      <w:r w:rsidR="0096789D" w:rsidRPr="00780F24">
        <w:rPr>
          <w:rFonts w:eastAsia="Calibri"/>
          <w:sz w:val="28"/>
          <w:szCs w:val="28"/>
        </w:rPr>
        <w:t>20</w:t>
      </w:r>
      <w:r w:rsidR="00E33A0D" w:rsidRPr="00780F24">
        <w:rPr>
          <w:rFonts w:eastAsia="Calibri"/>
          <w:sz w:val="28"/>
          <w:szCs w:val="28"/>
        </w:rPr>
        <w:t>2</w:t>
      </w:r>
      <w:r w:rsidR="00552A15">
        <w:rPr>
          <w:rFonts w:eastAsia="Calibri"/>
          <w:sz w:val="28"/>
          <w:szCs w:val="28"/>
        </w:rPr>
        <w:t>5</w:t>
      </w:r>
      <w:r w:rsidR="0096789D" w:rsidRPr="00780F24">
        <w:rPr>
          <w:rFonts w:eastAsia="Calibri"/>
          <w:sz w:val="28"/>
          <w:szCs w:val="28"/>
        </w:rPr>
        <w:t xml:space="preserve"> року, м. Одеса). </w:t>
      </w:r>
      <w:r w:rsidR="0096789D" w:rsidRPr="00780F24">
        <w:rPr>
          <w:rFonts w:eastAsia="Calibri"/>
          <w:iCs/>
          <w:sz w:val="28"/>
          <w:szCs w:val="28"/>
        </w:rPr>
        <w:t xml:space="preserve">За результатами дoслiдження підготовлено доповідь:  </w:t>
      </w:r>
      <w:r w:rsidR="006A2D6C" w:rsidRPr="000C25A2">
        <w:rPr>
          <w:sz w:val="28"/>
          <w:szCs w:val="28"/>
        </w:rPr>
        <w:t>Методичні підходи до оцінки та управління рентабельністю в умовах інноваційної економіки</w:t>
      </w:r>
      <w:r w:rsidR="0096789D" w:rsidRPr="00552A15">
        <w:rPr>
          <w:rFonts w:eastAsia="Calibri"/>
          <w:iCs/>
          <w:sz w:val="28"/>
          <w:szCs w:val="28"/>
        </w:rPr>
        <w:t>.</w:t>
      </w:r>
    </w:p>
    <w:p w14:paraId="4A89AF0E" w14:textId="1C81A37B" w:rsidR="002C1277" w:rsidRPr="002C1277" w:rsidRDefault="002C1277" w:rsidP="002C1277">
      <w:pPr>
        <w:autoSpaceDE w:val="0"/>
        <w:autoSpaceDN w:val="0"/>
        <w:adjustRightInd w:val="0"/>
        <w:spacing w:line="360" w:lineRule="auto"/>
        <w:ind w:firstLine="709"/>
        <w:jc w:val="both"/>
        <w:rPr>
          <w:rFonts w:eastAsia="TimesNewRoman"/>
          <w:sz w:val="28"/>
          <w:szCs w:val="28"/>
        </w:rPr>
      </w:pPr>
      <w:r w:rsidRPr="002C1277">
        <w:rPr>
          <w:rFonts w:eastAsia="TimesNewRoman"/>
          <w:sz w:val="28"/>
          <w:szCs w:val="28"/>
        </w:rPr>
        <w:t xml:space="preserve">У першому розділі роботи досліджено теоретичні засади управління рентабельністю підприємства в умовах інноваційної економіки. Розкрито економічну сутність рентабельності як ключового показника ефективності </w:t>
      </w:r>
      <w:r w:rsidRPr="002C1277">
        <w:rPr>
          <w:rFonts w:eastAsia="TimesNewRoman"/>
          <w:sz w:val="28"/>
          <w:szCs w:val="28"/>
        </w:rPr>
        <w:lastRenderedPageBreak/>
        <w:t>діяльності підприємства, охарактеризовано класифікаційні підходи, визначено фактори впливу та узагальнено сучасні наукові підходи до управління рентабельністю в трансформаційному економічному середовищі.</w:t>
      </w:r>
      <w:r>
        <w:rPr>
          <w:rFonts w:eastAsia="TimesNewRoman"/>
          <w:sz w:val="28"/>
          <w:szCs w:val="28"/>
        </w:rPr>
        <w:t xml:space="preserve"> </w:t>
      </w:r>
    </w:p>
    <w:p w14:paraId="1F0D90B8" w14:textId="77777777" w:rsidR="002C1277" w:rsidRPr="002C1277" w:rsidRDefault="002C1277" w:rsidP="002C1277">
      <w:pPr>
        <w:autoSpaceDE w:val="0"/>
        <w:autoSpaceDN w:val="0"/>
        <w:adjustRightInd w:val="0"/>
        <w:spacing w:line="360" w:lineRule="auto"/>
        <w:ind w:firstLine="709"/>
        <w:jc w:val="both"/>
        <w:rPr>
          <w:rFonts w:eastAsia="TimesNewRoman"/>
          <w:sz w:val="28"/>
          <w:szCs w:val="28"/>
        </w:rPr>
      </w:pPr>
      <w:r w:rsidRPr="002C1277">
        <w:rPr>
          <w:rFonts w:eastAsia="TimesNewRoman"/>
          <w:sz w:val="28"/>
          <w:szCs w:val="28"/>
        </w:rPr>
        <w:t>У другому розділі проведено аналіз фінансово-економічної діяльності ТОВ «Югметалсервіс», зокрема оцінено динаміку показників рентабельності, виявлено проблемні аспекти в системі управління прибутковістю та визначено вплив зовнішніх і внутрішніх чинників на фінансові результати підприємства.</w:t>
      </w:r>
    </w:p>
    <w:p w14:paraId="47C13D36" w14:textId="77777777" w:rsidR="002C1277" w:rsidRPr="002C1277" w:rsidRDefault="002C1277" w:rsidP="002C1277">
      <w:pPr>
        <w:autoSpaceDE w:val="0"/>
        <w:autoSpaceDN w:val="0"/>
        <w:adjustRightInd w:val="0"/>
        <w:spacing w:line="360" w:lineRule="auto"/>
        <w:ind w:firstLine="709"/>
        <w:jc w:val="both"/>
        <w:rPr>
          <w:rFonts w:eastAsia="TimesNewRoman"/>
          <w:sz w:val="28"/>
          <w:szCs w:val="28"/>
        </w:rPr>
      </w:pPr>
      <w:r w:rsidRPr="002C1277">
        <w:rPr>
          <w:rFonts w:eastAsia="TimesNewRoman"/>
          <w:sz w:val="28"/>
          <w:szCs w:val="28"/>
        </w:rPr>
        <w:t>У третьому розділі обґрунтовано напрями удосконалення системи управління рентабельністю на ТОВ «Югметалсервіс» з урахуванням умов інноваційної економіки. Запропоновано впровадження сучасних цифрових технологій, інструментів автоматизації фінансового обліку та прогнозного аналізу, що дозволить підвищити ефективність управлінських рішень, оптимізувати витрати та забезпечити сталий розвиток підприємства.</w:t>
      </w:r>
    </w:p>
    <w:p w14:paraId="6B6A7F52" w14:textId="77777777" w:rsidR="00404F07" w:rsidRPr="002C1277" w:rsidRDefault="00404F07" w:rsidP="003D5CA9">
      <w:pPr>
        <w:autoSpaceDE w:val="0"/>
        <w:autoSpaceDN w:val="0"/>
        <w:adjustRightInd w:val="0"/>
        <w:spacing w:line="360" w:lineRule="auto"/>
        <w:ind w:firstLine="709"/>
        <w:jc w:val="both"/>
        <w:rPr>
          <w:rFonts w:eastAsia="TimesNewRoman"/>
          <w:sz w:val="28"/>
          <w:szCs w:val="28"/>
        </w:rPr>
      </w:pPr>
    </w:p>
    <w:p w14:paraId="6FA36B57" w14:textId="34695E41" w:rsidR="00AE7C1B" w:rsidRDefault="00AE7C1B" w:rsidP="003D5CA9">
      <w:pPr>
        <w:autoSpaceDE w:val="0"/>
        <w:autoSpaceDN w:val="0"/>
        <w:adjustRightInd w:val="0"/>
        <w:spacing w:line="360" w:lineRule="auto"/>
        <w:ind w:firstLine="709"/>
        <w:jc w:val="both"/>
        <w:rPr>
          <w:rFonts w:eastAsia="TimesNewRoman"/>
          <w:sz w:val="28"/>
          <w:szCs w:val="28"/>
        </w:rPr>
      </w:pPr>
    </w:p>
    <w:p w14:paraId="4951C2C6" w14:textId="60A9F3A1" w:rsidR="002C1277" w:rsidRDefault="002C1277" w:rsidP="003D5CA9">
      <w:pPr>
        <w:autoSpaceDE w:val="0"/>
        <w:autoSpaceDN w:val="0"/>
        <w:adjustRightInd w:val="0"/>
        <w:spacing w:line="360" w:lineRule="auto"/>
        <w:ind w:firstLine="709"/>
        <w:jc w:val="both"/>
        <w:rPr>
          <w:rFonts w:eastAsia="TimesNewRoman"/>
          <w:sz w:val="28"/>
          <w:szCs w:val="28"/>
        </w:rPr>
      </w:pPr>
    </w:p>
    <w:p w14:paraId="72F44F30" w14:textId="218ECD44" w:rsidR="002C1277" w:rsidRDefault="002C1277" w:rsidP="003D5CA9">
      <w:pPr>
        <w:autoSpaceDE w:val="0"/>
        <w:autoSpaceDN w:val="0"/>
        <w:adjustRightInd w:val="0"/>
        <w:spacing w:line="360" w:lineRule="auto"/>
        <w:ind w:firstLine="709"/>
        <w:jc w:val="both"/>
        <w:rPr>
          <w:rFonts w:eastAsia="TimesNewRoman"/>
          <w:sz w:val="28"/>
          <w:szCs w:val="28"/>
        </w:rPr>
      </w:pPr>
    </w:p>
    <w:p w14:paraId="7E6561AC" w14:textId="1260F7A0" w:rsidR="002C1277" w:rsidRDefault="002C1277" w:rsidP="003D5CA9">
      <w:pPr>
        <w:autoSpaceDE w:val="0"/>
        <w:autoSpaceDN w:val="0"/>
        <w:adjustRightInd w:val="0"/>
        <w:spacing w:line="360" w:lineRule="auto"/>
        <w:ind w:firstLine="709"/>
        <w:jc w:val="both"/>
        <w:rPr>
          <w:rFonts w:eastAsia="TimesNewRoman"/>
          <w:sz w:val="28"/>
          <w:szCs w:val="28"/>
        </w:rPr>
      </w:pPr>
    </w:p>
    <w:p w14:paraId="2D087D95" w14:textId="39C68968" w:rsidR="002C1277" w:rsidRDefault="002C1277" w:rsidP="003D5CA9">
      <w:pPr>
        <w:autoSpaceDE w:val="0"/>
        <w:autoSpaceDN w:val="0"/>
        <w:adjustRightInd w:val="0"/>
        <w:spacing w:line="360" w:lineRule="auto"/>
        <w:ind w:firstLine="709"/>
        <w:jc w:val="both"/>
        <w:rPr>
          <w:rFonts w:eastAsia="TimesNewRoman"/>
          <w:sz w:val="28"/>
          <w:szCs w:val="28"/>
        </w:rPr>
      </w:pPr>
    </w:p>
    <w:p w14:paraId="1092312D" w14:textId="53754F62" w:rsidR="002C1277" w:rsidRDefault="002C1277" w:rsidP="003D5CA9">
      <w:pPr>
        <w:autoSpaceDE w:val="0"/>
        <w:autoSpaceDN w:val="0"/>
        <w:adjustRightInd w:val="0"/>
        <w:spacing w:line="360" w:lineRule="auto"/>
        <w:ind w:firstLine="709"/>
        <w:jc w:val="both"/>
        <w:rPr>
          <w:rFonts w:eastAsia="TimesNewRoman"/>
          <w:sz w:val="28"/>
          <w:szCs w:val="28"/>
        </w:rPr>
      </w:pPr>
    </w:p>
    <w:p w14:paraId="567339BE" w14:textId="1D7B1161" w:rsidR="002C1277" w:rsidRDefault="002C1277" w:rsidP="003D5CA9">
      <w:pPr>
        <w:autoSpaceDE w:val="0"/>
        <w:autoSpaceDN w:val="0"/>
        <w:adjustRightInd w:val="0"/>
        <w:spacing w:line="360" w:lineRule="auto"/>
        <w:ind w:firstLine="709"/>
        <w:jc w:val="both"/>
        <w:rPr>
          <w:rFonts w:eastAsia="TimesNewRoman"/>
          <w:sz w:val="28"/>
          <w:szCs w:val="28"/>
        </w:rPr>
      </w:pPr>
    </w:p>
    <w:p w14:paraId="15568A89" w14:textId="296C1C3C" w:rsidR="002C1277" w:rsidRDefault="002C1277" w:rsidP="003D5CA9">
      <w:pPr>
        <w:autoSpaceDE w:val="0"/>
        <w:autoSpaceDN w:val="0"/>
        <w:adjustRightInd w:val="0"/>
        <w:spacing w:line="360" w:lineRule="auto"/>
        <w:ind w:firstLine="709"/>
        <w:jc w:val="both"/>
        <w:rPr>
          <w:rFonts w:eastAsia="TimesNewRoman"/>
          <w:sz w:val="28"/>
          <w:szCs w:val="28"/>
        </w:rPr>
      </w:pPr>
    </w:p>
    <w:p w14:paraId="3383F4E1" w14:textId="68561ADD" w:rsidR="00CD00D5" w:rsidRDefault="00CD00D5" w:rsidP="003D5CA9">
      <w:pPr>
        <w:autoSpaceDE w:val="0"/>
        <w:autoSpaceDN w:val="0"/>
        <w:adjustRightInd w:val="0"/>
        <w:spacing w:line="360" w:lineRule="auto"/>
        <w:ind w:firstLine="709"/>
        <w:jc w:val="both"/>
        <w:rPr>
          <w:rFonts w:eastAsia="TimesNewRoman"/>
          <w:sz w:val="28"/>
          <w:szCs w:val="28"/>
        </w:rPr>
      </w:pPr>
    </w:p>
    <w:p w14:paraId="4A517E8B" w14:textId="33706C05" w:rsidR="00CD00D5" w:rsidRDefault="00CD00D5" w:rsidP="003D5CA9">
      <w:pPr>
        <w:autoSpaceDE w:val="0"/>
        <w:autoSpaceDN w:val="0"/>
        <w:adjustRightInd w:val="0"/>
        <w:spacing w:line="360" w:lineRule="auto"/>
        <w:ind w:firstLine="709"/>
        <w:jc w:val="both"/>
        <w:rPr>
          <w:rFonts w:eastAsia="TimesNewRoman"/>
          <w:sz w:val="28"/>
          <w:szCs w:val="28"/>
        </w:rPr>
      </w:pPr>
    </w:p>
    <w:p w14:paraId="7AECC744" w14:textId="77777777" w:rsidR="00CD00D5" w:rsidRDefault="00CD00D5" w:rsidP="003D5CA9">
      <w:pPr>
        <w:autoSpaceDE w:val="0"/>
        <w:autoSpaceDN w:val="0"/>
        <w:adjustRightInd w:val="0"/>
        <w:spacing w:line="360" w:lineRule="auto"/>
        <w:ind w:firstLine="709"/>
        <w:jc w:val="both"/>
        <w:rPr>
          <w:rFonts w:eastAsia="TimesNewRoman"/>
          <w:sz w:val="28"/>
          <w:szCs w:val="28"/>
        </w:rPr>
      </w:pPr>
    </w:p>
    <w:p w14:paraId="7FDFB2FC" w14:textId="77777777" w:rsidR="00FA5A83" w:rsidRDefault="00FA5A83" w:rsidP="003D5CA9">
      <w:pPr>
        <w:autoSpaceDE w:val="0"/>
        <w:autoSpaceDN w:val="0"/>
        <w:adjustRightInd w:val="0"/>
        <w:spacing w:line="360" w:lineRule="auto"/>
        <w:ind w:firstLine="709"/>
        <w:jc w:val="both"/>
        <w:rPr>
          <w:rFonts w:eastAsia="TimesNewRoman"/>
          <w:sz w:val="28"/>
          <w:szCs w:val="28"/>
        </w:rPr>
      </w:pPr>
    </w:p>
    <w:p w14:paraId="01BBD4AC" w14:textId="1DDA7CFD" w:rsidR="002C1277" w:rsidRDefault="002C1277" w:rsidP="003D5CA9">
      <w:pPr>
        <w:autoSpaceDE w:val="0"/>
        <w:autoSpaceDN w:val="0"/>
        <w:adjustRightInd w:val="0"/>
        <w:spacing w:line="360" w:lineRule="auto"/>
        <w:ind w:firstLine="709"/>
        <w:jc w:val="both"/>
        <w:rPr>
          <w:rFonts w:eastAsia="TimesNewRoman"/>
          <w:sz w:val="28"/>
          <w:szCs w:val="28"/>
        </w:rPr>
      </w:pPr>
    </w:p>
    <w:p w14:paraId="61F9B9B9" w14:textId="4456C772" w:rsidR="002C1277" w:rsidRDefault="002C1277" w:rsidP="003D5CA9">
      <w:pPr>
        <w:autoSpaceDE w:val="0"/>
        <w:autoSpaceDN w:val="0"/>
        <w:adjustRightInd w:val="0"/>
        <w:spacing w:line="360" w:lineRule="auto"/>
        <w:ind w:firstLine="709"/>
        <w:jc w:val="both"/>
        <w:rPr>
          <w:rFonts w:eastAsia="TimesNewRoman"/>
          <w:sz w:val="28"/>
          <w:szCs w:val="28"/>
        </w:rPr>
      </w:pPr>
    </w:p>
    <w:p w14:paraId="502E4711" w14:textId="1A692B2C" w:rsidR="002C1277" w:rsidRDefault="002C1277" w:rsidP="003D5CA9">
      <w:pPr>
        <w:autoSpaceDE w:val="0"/>
        <w:autoSpaceDN w:val="0"/>
        <w:adjustRightInd w:val="0"/>
        <w:spacing w:line="360" w:lineRule="auto"/>
        <w:ind w:firstLine="709"/>
        <w:jc w:val="both"/>
        <w:rPr>
          <w:rFonts w:eastAsia="TimesNewRoman"/>
          <w:sz w:val="28"/>
          <w:szCs w:val="28"/>
        </w:rPr>
      </w:pPr>
    </w:p>
    <w:p w14:paraId="149931F1" w14:textId="77777777" w:rsidR="00F27F8C" w:rsidRPr="007B0EA5" w:rsidRDefault="00F27F8C" w:rsidP="00F27F8C">
      <w:pPr>
        <w:spacing w:line="360" w:lineRule="auto"/>
        <w:jc w:val="center"/>
        <w:rPr>
          <w:caps/>
          <w:sz w:val="28"/>
          <w:szCs w:val="28"/>
        </w:rPr>
      </w:pPr>
      <w:r w:rsidRPr="007B0EA5">
        <w:rPr>
          <w:caps/>
          <w:sz w:val="28"/>
          <w:szCs w:val="28"/>
        </w:rPr>
        <w:lastRenderedPageBreak/>
        <w:t>розділ 1.</w:t>
      </w:r>
    </w:p>
    <w:p w14:paraId="541D93FC" w14:textId="770A2823" w:rsidR="00F27F8C" w:rsidRPr="007B0EA5" w:rsidRDefault="000D0AD9" w:rsidP="00F27F8C">
      <w:pPr>
        <w:shd w:val="clear" w:color="auto" w:fill="FFFFFF"/>
        <w:spacing w:line="360" w:lineRule="auto"/>
        <w:jc w:val="center"/>
        <w:rPr>
          <w:color w:val="200F03"/>
          <w:sz w:val="28"/>
          <w:szCs w:val="28"/>
        </w:rPr>
      </w:pPr>
      <w:r w:rsidRPr="000C25A2">
        <w:rPr>
          <w:caps/>
          <w:sz w:val="28"/>
          <w:szCs w:val="28"/>
        </w:rPr>
        <w:t>Теоретико-методичні основи управління рентабельністю підприємства</w:t>
      </w:r>
    </w:p>
    <w:p w14:paraId="0DC3158C" w14:textId="77777777" w:rsidR="00F27F8C" w:rsidRPr="007B0EA5" w:rsidRDefault="00F27F8C" w:rsidP="000D0AD9">
      <w:pPr>
        <w:spacing w:line="360" w:lineRule="auto"/>
        <w:ind w:firstLine="709"/>
        <w:jc w:val="center"/>
        <w:rPr>
          <w:caps/>
          <w:sz w:val="28"/>
          <w:szCs w:val="28"/>
        </w:rPr>
      </w:pPr>
    </w:p>
    <w:p w14:paraId="101E5E06" w14:textId="503EF17F" w:rsidR="00F27F8C" w:rsidRPr="007B0EA5" w:rsidRDefault="00F27F8C" w:rsidP="000D0AD9">
      <w:pPr>
        <w:shd w:val="clear" w:color="auto" w:fill="FFFFFF"/>
        <w:spacing w:line="360" w:lineRule="auto"/>
        <w:ind w:firstLine="709"/>
        <w:jc w:val="both"/>
        <w:rPr>
          <w:color w:val="200F03"/>
          <w:sz w:val="28"/>
          <w:szCs w:val="28"/>
        </w:rPr>
      </w:pPr>
      <w:r w:rsidRPr="007B0EA5">
        <w:rPr>
          <w:bCs/>
          <w:color w:val="200F03"/>
          <w:sz w:val="28"/>
          <w:szCs w:val="28"/>
        </w:rPr>
        <w:t xml:space="preserve">1.1. </w:t>
      </w:r>
      <w:r w:rsidR="000D0AD9" w:rsidRPr="000D0AD9">
        <w:rPr>
          <w:sz w:val="28"/>
          <w:szCs w:val="28"/>
        </w:rPr>
        <w:t>Економічна сутність та значення рентабельності в системі управління підприємством</w:t>
      </w:r>
    </w:p>
    <w:p w14:paraId="7809CE90" w14:textId="77777777" w:rsidR="00F27F8C" w:rsidRPr="00C2745A" w:rsidRDefault="00F27F8C" w:rsidP="00C2745A">
      <w:pPr>
        <w:shd w:val="clear" w:color="auto" w:fill="FFFFFF"/>
        <w:spacing w:line="360" w:lineRule="auto"/>
        <w:ind w:firstLine="709"/>
        <w:jc w:val="both"/>
        <w:rPr>
          <w:bCs/>
          <w:color w:val="200F03"/>
          <w:sz w:val="28"/>
          <w:szCs w:val="28"/>
        </w:rPr>
      </w:pPr>
    </w:p>
    <w:p w14:paraId="5DC4DD95" w14:textId="77777777" w:rsidR="00C2745A" w:rsidRPr="00C2745A" w:rsidRDefault="00C2745A" w:rsidP="00C2745A">
      <w:pPr>
        <w:spacing w:line="360" w:lineRule="auto"/>
        <w:ind w:firstLine="709"/>
        <w:jc w:val="both"/>
        <w:rPr>
          <w:rFonts w:eastAsia="TimesNewRoman"/>
          <w:bCs/>
          <w:sz w:val="28"/>
          <w:szCs w:val="28"/>
        </w:rPr>
      </w:pPr>
      <w:r w:rsidRPr="00C2745A">
        <w:rPr>
          <w:rFonts w:eastAsia="TimesNewRoman"/>
          <w:bCs/>
          <w:sz w:val="28"/>
          <w:szCs w:val="28"/>
        </w:rPr>
        <w:t>Рентабельність є одним із ключових інтегральних показників фінансово-економічної ефективності діяльності підприємства. Вона характеризує співвідношення отриманого прибутку до сукупності використаних ресурсів і є основою для оцінювання результативності управлінських рішень, рівня окупності вкладених інвестицій та загальної фінансової стійкості.</w:t>
      </w:r>
    </w:p>
    <w:p w14:paraId="647579F7" w14:textId="06DAB396" w:rsidR="00C2745A" w:rsidRDefault="00C2745A" w:rsidP="00C2745A">
      <w:pPr>
        <w:spacing w:line="360" w:lineRule="auto"/>
        <w:ind w:firstLine="709"/>
        <w:jc w:val="both"/>
        <w:rPr>
          <w:rFonts w:eastAsia="TimesNewRoman"/>
          <w:bCs/>
          <w:sz w:val="28"/>
          <w:szCs w:val="28"/>
        </w:rPr>
      </w:pPr>
      <w:r w:rsidRPr="00C2745A">
        <w:rPr>
          <w:rFonts w:eastAsia="TimesNewRoman"/>
          <w:bCs/>
          <w:sz w:val="28"/>
          <w:szCs w:val="28"/>
        </w:rPr>
        <w:t xml:space="preserve">У загальноекономічному розумінні рентабельність (від лат. </w:t>
      </w:r>
      <w:r w:rsidRPr="00C2745A">
        <w:rPr>
          <w:rFonts w:eastAsia="TimesNewRoman"/>
          <w:bCs/>
          <w:i/>
          <w:iCs/>
          <w:sz w:val="28"/>
          <w:szCs w:val="28"/>
        </w:rPr>
        <w:t>rentabilis</w:t>
      </w:r>
      <w:r w:rsidRPr="00C2745A">
        <w:rPr>
          <w:rFonts w:eastAsia="TimesNewRoman"/>
          <w:bCs/>
          <w:sz w:val="28"/>
          <w:szCs w:val="28"/>
        </w:rPr>
        <w:t xml:space="preserve"> — прибутковий) означає прибутковість, тобто здатність підприємства отримувати прибуток від реалізації продукції, надання послуг або виконання робіт. У більш вузькому розумінні рентабельність відображає ефективність використання капіталу, активів, оборотних і необоротних ресурсів у процесі господарської діяльності.</w:t>
      </w:r>
    </w:p>
    <w:p w14:paraId="0F28483A" w14:textId="2537F3D9" w:rsidR="0076198E" w:rsidRDefault="0076198E" w:rsidP="00C2745A">
      <w:pPr>
        <w:spacing w:line="360" w:lineRule="auto"/>
        <w:ind w:firstLine="709"/>
        <w:jc w:val="both"/>
        <w:rPr>
          <w:rFonts w:eastAsia="TimesNewRoman"/>
          <w:bCs/>
          <w:sz w:val="28"/>
          <w:szCs w:val="28"/>
          <w:lang w:val="ru-RU"/>
        </w:rPr>
      </w:pPr>
      <w:r>
        <w:rPr>
          <w:rFonts w:eastAsia="TimesNewRoman"/>
          <w:bCs/>
          <w:sz w:val="28"/>
          <w:szCs w:val="28"/>
        </w:rPr>
        <w:t>«</w:t>
      </w:r>
      <w:r w:rsidRPr="0076198E">
        <w:rPr>
          <w:rFonts w:eastAsia="TimesNewRoman"/>
          <w:bCs/>
          <w:sz w:val="28"/>
          <w:szCs w:val="28"/>
        </w:rPr>
        <w:t>Рентабельність є одним із головних вартісних показників ефективності виробництва, який характеризує рівень віддачі активів і ступінь використання капіталу у процесі виробництва. Рентабельність безпосередньо пов’язана з отриманням прибутку. Однак її не можна ототожнювати з абсолютною сумою отриманого прибутку. Рентабельність – це відносний показник, тобто рівень прибутковості, що вимірюється у відсотках</w:t>
      </w:r>
      <w:r>
        <w:rPr>
          <w:rFonts w:eastAsia="TimesNewRoman"/>
          <w:bCs/>
          <w:sz w:val="28"/>
          <w:szCs w:val="28"/>
        </w:rPr>
        <w:t xml:space="preserve">» </w:t>
      </w:r>
      <w:r w:rsidRPr="0076198E">
        <w:rPr>
          <w:rFonts w:eastAsia="TimesNewRoman"/>
          <w:bCs/>
          <w:sz w:val="28"/>
          <w:szCs w:val="28"/>
          <w:lang w:val="ru-RU"/>
        </w:rPr>
        <w:t>[11]</w:t>
      </w:r>
      <w:r>
        <w:rPr>
          <w:rFonts w:eastAsia="TimesNewRoman"/>
          <w:bCs/>
          <w:sz w:val="28"/>
          <w:szCs w:val="28"/>
          <w:lang w:val="ru-RU"/>
        </w:rPr>
        <w:t>.</w:t>
      </w:r>
    </w:p>
    <w:p w14:paraId="75D89F1F" w14:textId="30C19C3E" w:rsidR="0076198E" w:rsidRPr="0076198E" w:rsidRDefault="0076198E" w:rsidP="0076198E">
      <w:pPr>
        <w:spacing w:line="360" w:lineRule="auto"/>
        <w:ind w:firstLine="709"/>
        <w:jc w:val="both"/>
        <w:rPr>
          <w:rFonts w:eastAsia="TimesNewRoman"/>
          <w:bCs/>
          <w:sz w:val="28"/>
          <w:szCs w:val="28"/>
        </w:rPr>
      </w:pPr>
      <w:r w:rsidRPr="0076198E">
        <w:rPr>
          <w:rFonts w:eastAsia="TimesNewRoman"/>
          <w:bCs/>
          <w:sz w:val="28"/>
          <w:szCs w:val="28"/>
        </w:rPr>
        <w:t>У науковій літературі поняття рентабельності підприємства трактується як ключовий відносний показник ефективності господарської діяльності, що відображає рівень прибутковості від використання ресурсів та організації виробництва.</w:t>
      </w:r>
      <w:r>
        <w:rPr>
          <w:rFonts w:eastAsia="TimesNewRoman"/>
          <w:bCs/>
          <w:sz w:val="28"/>
          <w:szCs w:val="28"/>
        </w:rPr>
        <w:t xml:space="preserve"> </w:t>
      </w:r>
    </w:p>
    <w:p w14:paraId="2C01C6B1" w14:textId="5807A217" w:rsidR="0076198E" w:rsidRPr="0076198E" w:rsidRDefault="0076198E" w:rsidP="0076198E">
      <w:pPr>
        <w:spacing w:line="360" w:lineRule="auto"/>
        <w:ind w:firstLine="709"/>
        <w:jc w:val="both"/>
        <w:rPr>
          <w:rFonts w:eastAsia="TimesNewRoman"/>
          <w:bCs/>
          <w:sz w:val="28"/>
          <w:szCs w:val="28"/>
        </w:rPr>
      </w:pPr>
      <w:r w:rsidRPr="0076198E">
        <w:rPr>
          <w:rFonts w:eastAsia="TimesNewRoman"/>
          <w:bCs/>
          <w:sz w:val="28"/>
          <w:szCs w:val="28"/>
        </w:rPr>
        <w:lastRenderedPageBreak/>
        <w:t>Так, на думку С.В. Гавалешка, рентабельність – це прибутковість підприємства або підприємницької діяльності загалом. Вона розраховується як частка від ділення прибутку на витрати або на обсяг використаних ресурсів.</w:t>
      </w:r>
      <w:r>
        <w:rPr>
          <w:rFonts w:eastAsia="TimesNewRoman"/>
          <w:bCs/>
          <w:sz w:val="28"/>
          <w:szCs w:val="28"/>
        </w:rPr>
        <w:t xml:space="preserve">  </w:t>
      </w:r>
      <w:r w:rsidRPr="0076198E">
        <w:rPr>
          <w:rFonts w:eastAsia="TimesNewRoman"/>
          <w:bCs/>
          <w:sz w:val="28"/>
          <w:szCs w:val="28"/>
        </w:rPr>
        <w:t>В.В. Горлачук та І.Г. Яненкова розглядають рентабельність як відносний показник ефективності виробництва, що відображає норму прибутку. У загальному вигляді цей показник визначається як співвідношення прибутку до витрат.</w:t>
      </w:r>
      <w:r>
        <w:rPr>
          <w:rFonts w:eastAsia="TimesNewRoman"/>
          <w:bCs/>
          <w:sz w:val="28"/>
          <w:szCs w:val="28"/>
        </w:rPr>
        <w:t xml:space="preserve"> </w:t>
      </w:r>
      <w:r w:rsidRPr="0076198E">
        <w:rPr>
          <w:rFonts w:eastAsia="TimesNewRoman"/>
          <w:bCs/>
          <w:sz w:val="28"/>
          <w:szCs w:val="28"/>
        </w:rPr>
        <w:t>За визначенням А.Ю. Дронової</w:t>
      </w:r>
      <w:r>
        <w:rPr>
          <w:rFonts w:eastAsia="TimesNewRoman"/>
          <w:bCs/>
          <w:sz w:val="28"/>
          <w:szCs w:val="28"/>
        </w:rPr>
        <w:t>,</w:t>
      </w:r>
      <w:r w:rsidRPr="0076198E">
        <w:rPr>
          <w:rFonts w:eastAsia="TimesNewRoman"/>
          <w:bCs/>
          <w:sz w:val="28"/>
          <w:szCs w:val="28"/>
        </w:rPr>
        <w:t>рентабельність – це відносний показник інтенсивності виробництва, який характеризує рівень окупності (прибутковості) окремих елементів виробничого процесу або сукупних витрат підприємства.</w:t>
      </w:r>
      <w:r>
        <w:rPr>
          <w:rFonts w:eastAsia="TimesNewRoman"/>
          <w:bCs/>
          <w:sz w:val="28"/>
          <w:szCs w:val="28"/>
        </w:rPr>
        <w:t xml:space="preserve"> </w:t>
      </w:r>
      <w:r w:rsidRPr="0076198E">
        <w:rPr>
          <w:rFonts w:eastAsia="TimesNewRoman"/>
          <w:bCs/>
          <w:sz w:val="28"/>
          <w:szCs w:val="28"/>
        </w:rPr>
        <w:t>О.О. Непочатенко та Н.Ю. Мельничук визначають рентабельність як співвідношення прибутку з понесеними витратами, акцентуючи увагу на її ролі як одного з базових показників ефективності діяльності суб’єктів господарювання, незалежно від форми власності. На їхню думку, рентабельність характеризує інтенсивність роботи підприємства.</w:t>
      </w:r>
      <w:r>
        <w:rPr>
          <w:rFonts w:eastAsia="TimesNewRoman"/>
          <w:bCs/>
          <w:sz w:val="28"/>
          <w:szCs w:val="28"/>
        </w:rPr>
        <w:t xml:space="preserve"> </w:t>
      </w:r>
      <w:r w:rsidRPr="0076198E">
        <w:rPr>
          <w:rFonts w:eastAsia="TimesNewRoman"/>
          <w:bCs/>
          <w:sz w:val="28"/>
          <w:szCs w:val="28"/>
        </w:rPr>
        <w:t>Згідно з визначенням Л.В. Тєшевої, рентабельність трактується як стан фірми, за якого виручка від реалізації продукції покриває витрати на її виробництво та збут, що свідчить про фінансову збалансованість і результативність господарювання</w:t>
      </w:r>
      <w:r>
        <w:rPr>
          <w:rFonts w:eastAsia="TimesNewRoman"/>
          <w:bCs/>
          <w:sz w:val="28"/>
          <w:szCs w:val="28"/>
        </w:rPr>
        <w:t xml:space="preserve"> </w:t>
      </w:r>
      <w:r w:rsidRPr="0076198E">
        <w:rPr>
          <w:rFonts w:eastAsia="TimesNewRoman"/>
          <w:bCs/>
          <w:sz w:val="28"/>
          <w:szCs w:val="28"/>
        </w:rPr>
        <w:t>[</w:t>
      </w:r>
      <w:r>
        <w:rPr>
          <w:rFonts w:eastAsia="TimesNewRoman"/>
          <w:bCs/>
          <w:sz w:val="28"/>
          <w:szCs w:val="28"/>
        </w:rPr>
        <w:t>11</w:t>
      </w:r>
      <w:r w:rsidRPr="0076198E">
        <w:rPr>
          <w:rFonts w:eastAsia="TimesNewRoman"/>
          <w:bCs/>
          <w:sz w:val="28"/>
          <w:szCs w:val="28"/>
        </w:rPr>
        <w:t>]</w:t>
      </w:r>
      <w:r>
        <w:rPr>
          <w:rFonts w:eastAsia="TimesNewRoman"/>
          <w:bCs/>
          <w:sz w:val="28"/>
          <w:szCs w:val="28"/>
        </w:rPr>
        <w:t>.</w:t>
      </w:r>
    </w:p>
    <w:p w14:paraId="6E92957C" w14:textId="628102CE" w:rsidR="0076198E" w:rsidRPr="0076198E" w:rsidRDefault="0076198E" w:rsidP="0076198E">
      <w:pPr>
        <w:spacing w:line="360" w:lineRule="auto"/>
        <w:ind w:firstLine="709"/>
        <w:jc w:val="both"/>
        <w:rPr>
          <w:rFonts w:eastAsia="TimesNewRoman"/>
          <w:bCs/>
          <w:sz w:val="28"/>
          <w:szCs w:val="28"/>
        </w:rPr>
      </w:pPr>
      <w:r w:rsidRPr="0076198E">
        <w:rPr>
          <w:rFonts w:eastAsia="TimesNewRoman"/>
          <w:bCs/>
          <w:sz w:val="28"/>
          <w:szCs w:val="28"/>
        </w:rPr>
        <w:t>Таким чином, усі автори наголошують на тому, що рентабельність є індикатором прибутковості та ефективності використання ресурсів підприємства. Незалежно від методів обчислення чи акцентів у трактуванні, спільним є її характер як відносного показника, який є основою для прийняття стратегічних і тактичних управлінських рішень.</w:t>
      </w:r>
    </w:p>
    <w:p w14:paraId="68B5EEDB" w14:textId="1D1DA4F9" w:rsidR="0076198E" w:rsidRDefault="0076198E" w:rsidP="00C2745A">
      <w:pPr>
        <w:spacing w:line="360" w:lineRule="auto"/>
        <w:ind w:firstLine="709"/>
        <w:jc w:val="both"/>
        <w:rPr>
          <w:rFonts w:eastAsia="TimesNewRoman"/>
          <w:bCs/>
          <w:sz w:val="28"/>
          <w:szCs w:val="28"/>
        </w:rPr>
      </w:pPr>
      <w:r>
        <w:rPr>
          <w:rFonts w:eastAsia="TimesNewRoman"/>
          <w:bCs/>
          <w:sz w:val="28"/>
          <w:szCs w:val="28"/>
        </w:rPr>
        <w:t>«Рентабельність</w:t>
      </w:r>
      <w:r w:rsidRPr="0076198E">
        <w:rPr>
          <w:rFonts w:eastAsia="TimesNewRoman"/>
          <w:bCs/>
          <w:sz w:val="28"/>
          <w:szCs w:val="28"/>
        </w:rPr>
        <w:t xml:space="preserve"> характеризує економічну ефективність виробництва, за якої підприємство за рахунок грошової виручки від реалізації продукції (товарів, робіт, послуг) повністю відшкодовує витрати на її виробництво й одержує прибуток як головне джерело розширеного відтворення</w:t>
      </w:r>
      <w:r>
        <w:rPr>
          <w:rFonts w:eastAsia="TimesNewRoman"/>
          <w:bCs/>
          <w:sz w:val="28"/>
          <w:szCs w:val="28"/>
        </w:rPr>
        <w:t>»</w:t>
      </w:r>
      <w:r w:rsidRPr="0076198E">
        <w:rPr>
          <w:rFonts w:eastAsia="TimesNewRoman"/>
          <w:bCs/>
          <w:sz w:val="28"/>
          <w:szCs w:val="28"/>
        </w:rPr>
        <w:t xml:space="preserve"> [</w:t>
      </w:r>
      <w:r w:rsidR="00FA5A83">
        <w:rPr>
          <w:rFonts w:eastAsia="TimesNewRoman"/>
          <w:bCs/>
          <w:sz w:val="28"/>
          <w:szCs w:val="28"/>
        </w:rPr>
        <w:t>11</w:t>
      </w:r>
      <w:r w:rsidRPr="0076198E">
        <w:rPr>
          <w:rFonts w:eastAsia="TimesNewRoman"/>
          <w:bCs/>
          <w:sz w:val="28"/>
          <w:szCs w:val="28"/>
        </w:rPr>
        <w:t>].</w:t>
      </w:r>
    </w:p>
    <w:p w14:paraId="29C94D53" w14:textId="77777777" w:rsidR="00FA5A83" w:rsidRPr="00FA5A83" w:rsidRDefault="00FA5A83" w:rsidP="00FA5A83">
      <w:pPr>
        <w:spacing w:line="360" w:lineRule="auto"/>
        <w:ind w:firstLine="709"/>
        <w:jc w:val="both"/>
        <w:rPr>
          <w:rFonts w:eastAsia="TimesNewRoman"/>
          <w:bCs/>
          <w:sz w:val="28"/>
          <w:szCs w:val="28"/>
        </w:rPr>
      </w:pPr>
      <w:r w:rsidRPr="00FA5A83">
        <w:rPr>
          <w:rFonts w:eastAsia="TimesNewRoman"/>
          <w:bCs/>
          <w:sz w:val="28"/>
          <w:szCs w:val="28"/>
        </w:rPr>
        <w:t xml:space="preserve">Отже, зважаючи на розглянуті підходи до трактування рентабельності, можна визначити, що загальний вигляд показника рентабельності доцільно </w:t>
      </w:r>
      <w:r w:rsidRPr="00FA5A83">
        <w:rPr>
          <w:rFonts w:eastAsia="TimesNewRoman"/>
          <w:bCs/>
          <w:sz w:val="28"/>
          <w:szCs w:val="28"/>
        </w:rPr>
        <w:lastRenderedPageBreak/>
        <w:t>подати як відношення отриманого результату (прибутку або доходу) до витрат чи залучених ресурсів. Таким чином, універсальна формула рентабельності має такий вигляд:</w:t>
      </w:r>
    </w:p>
    <w:p w14:paraId="2FBACE25" w14:textId="77777777" w:rsidR="00FA5A83" w:rsidRDefault="00FA5A83" w:rsidP="00FA5A83">
      <w:pPr>
        <w:spacing w:line="360" w:lineRule="auto"/>
        <w:ind w:firstLine="709"/>
        <w:jc w:val="both"/>
        <w:rPr>
          <w:rFonts w:eastAsia="TimesNewRoman"/>
          <w:bCs/>
          <w:sz w:val="28"/>
          <w:szCs w:val="28"/>
        </w:rPr>
      </w:pPr>
    </w:p>
    <w:p w14:paraId="551BA5C7" w14:textId="1696BC19" w:rsidR="00FA5A83" w:rsidRPr="00FA5A83" w:rsidRDefault="00FA5A83" w:rsidP="00FA5A83">
      <w:pPr>
        <w:spacing w:line="360" w:lineRule="auto"/>
        <w:ind w:firstLine="709"/>
        <w:jc w:val="both"/>
        <w:rPr>
          <w:rFonts w:eastAsia="TimesNewRoman"/>
          <w:bCs/>
          <w:sz w:val="28"/>
          <w:szCs w:val="28"/>
        </w:rPr>
      </w:pPr>
      <w:r w:rsidRPr="00FA5A83">
        <w:rPr>
          <w:rFonts w:eastAsia="TimesNewRoman"/>
          <w:bCs/>
          <w:sz w:val="28"/>
          <w:szCs w:val="28"/>
        </w:rPr>
        <w:t>R=</w:t>
      </w:r>
      <w:r>
        <w:rPr>
          <w:rFonts w:eastAsia="TimesNewRoman"/>
          <w:bCs/>
          <w:sz w:val="28"/>
          <w:szCs w:val="28"/>
        </w:rPr>
        <w:t xml:space="preserve"> </w:t>
      </w:r>
      <w:r w:rsidRPr="00FA5A83">
        <w:rPr>
          <w:rFonts w:eastAsia="TimesNewRoman"/>
          <w:bCs/>
          <w:sz w:val="28"/>
          <w:szCs w:val="28"/>
        </w:rPr>
        <w:t>Результат / Витрати або R= Результат / Ресурси</w:t>
      </w:r>
      <w:r>
        <w:rPr>
          <w:rFonts w:eastAsia="TimesNewRoman"/>
          <w:bCs/>
          <w:sz w:val="28"/>
          <w:szCs w:val="28"/>
        </w:rPr>
        <w:t xml:space="preserve">                         </w:t>
      </w:r>
      <w:r w:rsidRPr="00FA5A83">
        <w:rPr>
          <w:rFonts w:eastAsia="TimesNewRoman"/>
          <w:bCs/>
          <w:sz w:val="28"/>
          <w:szCs w:val="28"/>
        </w:rPr>
        <w:t xml:space="preserve"> (1.1)</w:t>
      </w:r>
    </w:p>
    <w:p w14:paraId="76041B42" w14:textId="77777777" w:rsidR="00FA5A83" w:rsidRDefault="00FA5A83" w:rsidP="00FA5A83">
      <w:pPr>
        <w:spacing w:line="360" w:lineRule="auto"/>
        <w:ind w:firstLine="709"/>
        <w:jc w:val="both"/>
        <w:rPr>
          <w:rFonts w:eastAsia="TimesNewRoman"/>
          <w:bCs/>
          <w:sz w:val="28"/>
          <w:szCs w:val="28"/>
        </w:rPr>
      </w:pPr>
    </w:p>
    <w:p w14:paraId="6C8E8A0D" w14:textId="57626D33" w:rsidR="00FA5A83" w:rsidRPr="00FA5A83" w:rsidRDefault="00FA5A83" w:rsidP="00FA5A83">
      <w:pPr>
        <w:spacing w:line="360" w:lineRule="auto"/>
        <w:ind w:firstLine="709"/>
        <w:jc w:val="both"/>
        <w:rPr>
          <w:rFonts w:eastAsia="TimesNewRoman"/>
          <w:bCs/>
          <w:sz w:val="28"/>
          <w:szCs w:val="28"/>
        </w:rPr>
      </w:pPr>
      <w:r w:rsidRPr="00FA5A83">
        <w:rPr>
          <w:rFonts w:eastAsia="TimesNewRoman"/>
          <w:bCs/>
          <w:sz w:val="28"/>
          <w:szCs w:val="28"/>
        </w:rPr>
        <w:t>де:</w:t>
      </w:r>
      <w:r>
        <w:rPr>
          <w:rFonts w:eastAsia="TimesNewRoman"/>
          <w:bCs/>
          <w:sz w:val="28"/>
          <w:szCs w:val="28"/>
        </w:rPr>
        <w:t xml:space="preserve"> </w:t>
      </w:r>
      <w:r w:rsidRPr="00FA5A83">
        <w:rPr>
          <w:rFonts w:eastAsia="TimesNewRoman"/>
          <w:bCs/>
          <w:sz w:val="28"/>
          <w:szCs w:val="28"/>
        </w:rPr>
        <w:t>RRR – рівень рентабельності;</w:t>
      </w:r>
    </w:p>
    <w:p w14:paraId="0163A367" w14:textId="77777777" w:rsidR="00FA5A83" w:rsidRDefault="00FA5A83" w:rsidP="00FA5A83">
      <w:pPr>
        <w:spacing w:line="360" w:lineRule="auto"/>
        <w:ind w:firstLine="709"/>
        <w:jc w:val="both"/>
        <w:rPr>
          <w:rFonts w:eastAsia="TimesNewRoman"/>
          <w:bCs/>
          <w:sz w:val="28"/>
          <w:szCs w:val="28"/>
        </w:rPr>
      </w:pPr>
      <w:r w:rsidRPr="00FA5A83">
        <w:rPr>
          <w:rFonts w:eastAsia="TimesNewRoman"/>
          <w:bCs/>
          <w:sz w:val="28"/>
          <w:szCs w:val="28"/>
        </w:rPr>
        <w:t>«Результат» – може означати прибуток, дохід, чисту виручку тощо залежно від виду рентабельності;</w:t>
      </w:r>
    </w:p>
    <w:p w14:paraId="1435DAEA" w14:textId="3ADE68B4" w:rsidR="00FA5A83" w:rsidRPr="00FA5A83" w:rsidRDefault="00FA5A83" w:rsidP="00FA5A83">
      <w:pPr>
        <w:spacing w:line="360" w:lineRule="auto"/>
        <w:ind w:firstLine="709"/>
        <w:jc w:val="both"/>
        <w:rPr>
          <w:rFonts w:eastAsia="TimesNewRoman"/>
          <w:bCs/>
          <w:sz w:val="28"/>
          <w:szCs w:val="28"/>
        </w:rPr>
      </w:pPr>
      <w:r w:rsidRPr="00FA5A83">
        <w:rPr>
          <w:rFonts w:eastAsia="TimesNewRoman"/>
          <w:bCs/>
          <w:sz w:val="28"/>
          <w:szCs w:val="28"/>
        </w:rPr>
        <w:t>«Витрати» або «Ресурси» – вартісне вираження витрат на виробництво, реалізацію, або обсяг активів, капіталу, що використовуються у господарській діяльності.</w:t>
      </w:r>
    </w:p>
    <w:p w14:paraId="0DCAD11C" w14:textId="167519A0" w:rsidR="00FA5A83" w:rsidRPr="00FA5A83" w:rsidRDefault="00FA5A83" w:rsidP="00FA5A83">
      <w:pPr>
        <w:spacing w:line="360" w:lineRule="auto"/>
        <w:ind w:firstLine="709"/>
        <w:jc w:val="both"/>
        <w:rPr>
          <w:rFonts w:eastAsia="Calibri"/>
          <w:sz w:val="28"/>
          <w:szCs w:val="28"/>
          <w:lang w:eastAsia="en-US"/>
        </w:rPr>
      </w:pPr>
      <w:r w:rsidRPr="00FA5A83">
        <w:rPr>
          <w:rFonts w:eastAsia="Calibri"/>
          <w:sz w:val="28"/>
          <w:szCs w:val="28"/>
          <w:lang w:eastAsia="en-US"/>
        </w:rPr>
        <w:t xml:space="preserve">У сучасній аналітичній практиці </w:t>
      </w:r>
      <w:r w:rsidRPr="0076198E">
        <w:rPr>
          <w:rFonts w:eastAsia="TimesNewRoman"/>
          <w:bCs/>
          <w:sz w:val="28"/>
          <w:szCs w:val="28"/>
        </w:rPr>
        <w:t>–</w:t>
      </w:r>
      <w:r w:rsidRPr="00FA5A83">
        <w:rPr>
          <w:rFonts w:eastAsia="Calibri"/>
          <w:sz w:val="28"/>
          <w:szCs w:val="28"/>
          <w:lang w:eastAsia="en-US"/>
        </w:rPr>
        <w:t xml:space="preserve"> як вітчизняній, так і зарубіжній </w:t>
      </w:r>
      <w:r w:rsidRPr="0076198E">
        <w:rPr>
          <w:rFonts w:eastAsia="TimesNewRoman"/>
          <w:bCs/>
          <w:sz w:val="28"/>
          <w:szCs w:val="28"/>
        </w:rPr>
        <w:t>–</w:t>
      </w:r>
      <w:r w:rsidRPr="00FA5A83">
        <w:rPr>
          <w:rFonts w:eastAsia="Calibri"/>
          <w:sz w:val="28"/>
          <w:szCs w:val="28"/>
          <w:lang w:eastAsia="en-US"/>
        </w:rPr>
        <w:t xml:space="preserve"> широко застосовується система різноманітних показників рентабельності, які з різних ракурсів відображають прибутковість діяльності підприємства. Особливу значущість має групування таких показників за критерієм прибутковості використаних ресурсів, що формують виробничий потенціал підприємства (основні та оборотні засоби, активи), а також за критерієм ефективності поточних витрат у межах операційної діяльності.</w:t>
      </w:r>
    </w:p>
    <w:p w14:paraId="71A9BDC9" w14:textId="77777777" w:rsidR="00FA5A83" w:rsidRPr="00FA5A83" w:rsidRDefault="00FA5A83" w:rsidP="00FA5A83">
      <w:pPr>
        <w:spacing w:line="360" w:lineRule="auto"/>
        <w:ind w:firstLine="709"/>
        <w:jc w:val="both"/>
        <w:rPr>
          <w:rFonts w:eastAsia="Calibri"/>
          <w:sz w:val="28"/>
          <w:szCs w:val="28"/>
          <w:lang w:eastAsia="en-US"/>
        </w:rPr>
      </w:pPr>
      <w:r w:rsidRPr="00FA5A83">
        <w:rPr>
          <w:rFonts w:eastAsia="Calibri"/>
          <w:sz w:val="28"/>
          <w:szCs w:val="28"/>
          <w:lang w:eastAsia="en-US"/>
        </w:rPr>
        <w:t>Для глибшого розуміння сутності показників рентабельності важливо розмежовувати капітальні витрати та поточні витрати, оскільки саме від характеру цих вкладень залежить економічний ефект, що його підприємство очікує у формі прибутку.</w:t>
      </w:r>
    </w:p>
    <w:p w14:paraId="6F3CA613" w14:textId="01931163" w:rsidR="00FA5A83" w:rsidRPr="00FA5A83" w:rsidRDefault="00FA5A83" w:rsidP="00FA5A83">
      <w:pPr>
        <w:spacing w:line="360" w:lineRule="auto"/>
        <w:ind w:firstLine="709"/>
        <w:jc w:val="both"/>
        <w:rPr>
          <w:rFonts w:eastAsia="Calibri"/>
          <w:sz w:val="28"/>
          <w:szCs w:val="28"/>
          <w:lang w:eastAsia="en-US"/>
        </w:rPr>
      </w:pPr>
      <w:r w:rsidRPr="00FA5A83">
        <w:rPr>
          <w:rFonts w:eastAsia="Calibri"/>
          <w:sz w:val="28"/>
          <w:szCs w:val="28"/>
          <w:lang w:eastAsia="en-US"/>
        </w:rPr>
        <w:t xml:space="preserve">Капітальні витрати охоплюють інвестиції у створення умов для ведення підприємницької діяльності </w:t>
      </w:r>
      <w:r w:rsidRPr="0076198E">
        <w:rPr>
          <w:rFonts w:eastAsia="TimesNewRoman"/>
          <w:bCs/>
          <w:sz w:val="28"/>
          <w:szCs w:val="28"/>
        </w:rPr>
        <w:t>–</w:t>
      </w:r>
      <w:r w:rsidRPr="00FA5A83">
        <w:rPr>
          <w:rFonts w:eastAsia="Calibri"/>
          <w:sz w:val="28"/>
          <w:szCs w:val="28"/>
          <w:lang w:eastAsia="en-US"/>
        </w:rPr>
        <w:t xml:space="preserve"> зокрема, у придбання основних засобів, формування запасів сировини, матеріалів, а також активів, необхідних для забезпечення операцій у сфері обігу. Ці вкладення, як правило, мають довгостроковий характер, і їхнє економічне повернення здійснюється поступово, у процесі багаторазового кругообігу капіталу. Таким чином, мова </w:t>
      </w:r>
      <w:r w:rsidRPr="00FA5A83">
        <w:rPr>
          <w:rFonts w:eastAsia="Calibri"/>
          <w:sz w:val="28"/>
          <w:szCs w:val="28"/>
          <w:lang w:eastAsia="en-US"/>
        </w:rPr>
        <w:lastRenderedPageBreak/>
        <w:t xml:space="preserve">йде не про безповоротне витрачання ресурсів, а про їх авансування — як власних, так і позикових </w:t>
      </w:r>
      <w:r w:rsidRPr="0076198E">
        <w:rPr>
          <w:rFonts w:eastAsia="TimesNewRoman"/>
          <w:bCs/>
          <w:sz w:val="28"/>
          <w:szCs w:val="28"/>
        </w:rPr>
        <w:t>–</w:t>
      </w:r>
      <w:r w:rsidRPr="00FA5A83">
        <w:rPr>
          <w:rFonts w:eastAsia="Calibri"/>
          <w:sz w:val="28"/>
          <w:szCs w:val="28"/>
          <w:lang w:eastAsia="en-US"/>
        </w:rPr>
        <w:t xml:space="preserve"> що створює основу для стабільного функціонування та розвитку підприємства.</w:t>
      </w:r>
    </w:p>
    <w:p w14:paraId="41C7A209" w14:textId="77777777" w:rsidR="00FA5A83" w:rsidRPr="00FA5A83" w:rsidRDefault="00FA5A83" w:rsidP="00FA5A83">
      <w:pPr>
        <w:spacing w:line="360" w:lineRule="auto"/>
        <w:ind w:firstLine="709"/>
        <w:jc w:val="both"/>
        <w:rPr>
          <w:rFonts w:eastAsia="Calibri"/>
          <w:sz w:val="28"/>
          <w:szCs w:val="28"/>
          <w:lang w:eastAsia="en-US"/>
        </w:rPr>
      </w:pPr>
      <w:r w:rsidRPr="00FA5A83">
        <w:rPr>
          <w:rFonts w:eastAsia="Calibri"/>
          <w:sz w:val="28"/>
          <w:szCs w:val="28"/>
          <w:lang w:eastAsia="en-US"/>
        </w:rPr>
        <w:t>Поточні витрати, у свою чергу, є витратами на виробництво та реалізацію продукції в межах одного операційного циклу. До них належать матеріальні витрати, амортизаційні нарахування, витрати на оплату праці, податкові платежі та інші обов’язкові витрати, що безпосередньо впливають на собівартість продукції. Ефективність відшкодування цих витрат у процесі реалізації продукції є критично важливою для забезпечення прибутковості діяльності підприємства.</w:t>
      </w:r>
    </w:p>
    <w:p w14:paraId="7068E53F" w14:textId="77777777" w:rsidR="00FA5A83" w:rsidRPr="00FA5A83" w:rsidRDefault="00FA5A83" w:rsidP="00FA5A83">
      <w:pPr>
        <w:spacing w:line="360" w:lineRule="auto"/>
        <w:ind w:firstLine="709"/>
        <w:jc w:val="both"/>
        <w:rPr>
          <w:rFonts w:eastAsia="Calibri"/>
          <w:sz w:val="28"/>
          <w:szCs w:val="28"/>
          <w:lang w:eastAsia="en-US"/>
        </w:rPr>
      </w:pPr>
      <w:r w:rsidRPr="00FA5A83">
        <w:rPr>
          <w:rFonts w:eastAsia="Calibri"/>
          <w:sz w:val="28"/>
          <w:szCs w:val="28"/>
          <w:lang w:eastAsia="en-US"/>
        </w:rPr>
        <w:t>Водночас прибуток, хоча і є результатом господарської діяльності, не дає змоги комплексно оцінити ефективність використання вкладених ресурсів. Саме тому у практиці управління застосовуються показники рентабельності — як відносні індикатори ефективності використання капіталу, витрат або окремих видів ресурсів. Ці показники дозволяють зіставити отриманий результат із обсягом задіяних ресурсів і є основою для прийняття стратегічних і тактичних управлінських рішень.</w:t>
      </w:r>
    </w:p>
    <w:p w14:paraId="76F40101" w14:textId="77777777" w:rsidR="00CB782A" w:rsidRDefault="00FA5A83" w:rsidP="00FA5A83">
      <w:pPr>
        <w:spacing w:line="360" w:lineRule="auto"/>
        <w:ind w:firstLine="709"/>
        <w:jc w:val="both"/>
        <w:rPr>
          <w:rFonts w:eastAsia="Calibri"/>
          <w:sz w:val="28"/>
          <w:szCs w:val="28"/>
          <w:lang w:eastAsia="en-US"/>
        </w:rPr>
      </w:pPr>
      <w:r w:rsidRPr="00FA5A83">
        <w:rPr>
          <w:rFonts w:eastAsia="Calibri"/>
          <w:sz w:val="28"/>
          <w:szCs w:val="28"/>
          <w:lang w:eastAsia="en-US"/>
        </w:rPr>
        <w:t>В економічному аналізі набули поширення методики класифікації показників рентабельності залежно від напрямів інвестування коштів, зокрема: у виробництво, обіг, інноваційні активи, а також у межах оцінки ефективності поточних витрат. Такий підхід забезпечує більш глибоке розуміння джерел формування прибутковості й дозволяє більш точно налаштовувати управлінську систему підприємства на досягнення цільових фінансово-економічних результатів.</w:t>
      </w:r>
      <w:r w:rsidR="00CB782A">
        <w:rPr>
          <w:rFonts w:eastAsia="Calibri"/>
          <w:sz w:val="28"/>
          <w:szCs w:val="28"/>
          <w:lang w:eastAsia="en-US"/>
        </w:rPr>
        <w:t xml:space="preserve"> </w:t>
      </w:r>
    </w:p>
    <w:p w14:paraId="553EFFF7" w14:textId="039E9CDA" w:rsidR="00FA5A83" w:rsidRDefault="00CB782A" w:rsidP="00FA5A83">
      <w:pPr>
        <w:spacing w:line="360" w:lineRule="auto"/>
        <w:ind w:firstLine="709"/>
        <w:jc w:val="both"/>
        <w:rPr>
          <w:rFonts w:eastAsia="Calibri"/>
          <w:sz w:val="28"/>
          <w:szCs w:val="28"/>
          <w:lang w:eastAsia="en-US"/>
        </w:rPr>
      </w:pPr>
      <w:r>
        <w:rPr>
          <w:rFonts w:eastAsia="Calibri"/>
          <w:sz w:val="28"/>
          <w:szCs w:val="28"/>
          <w:lang w:eastAsia="en-US"/>
        </w:rPr>
        <w:t>Групи показників рентабельності наведені в табл. 1.1.</w:t>
      </w:r>
    </w:p>
    <w:p w14:paraId="17AB83AD" w14:textId="77777777" w:rsidR="00CB782A" w:rsidRPr="00FA5A83" w:rsidRDefault="00CB782A" w:rsidP="00FA5A83">
      <w:pPr>
        <w:spacing w:line="360" w:lineRule="auto"/>
        <w:ind w:firstLine="709"/>
        <w:jc w:val="both"/>
        <w:rPr>
          <w:rFonts w:eastAsia="Calibri"/>
          <w:sz w:val="28"/>
          <w:szCs w:val="28"/>
          <w:lang w:eastAsia="en-US"/>
        </w:rPr>
      </w:pPr>
    </w:p>
    <w:p w14:paraId="154E990F" w14:textId="6A1D7774" w:rsidR="00FA5A83" w:rsidRDefault="00FA5A83" w:rsidP="00C2745A">
      <w:pPr>
        <w:spacing w:line="360" w:lineRule="auto"/>
        <w:ind w:firstLine="709"/>
        <w:jc w:val="both"/>
        <w:rPr>
          <w:rFonts w:eastAsia="TimesNewRoman"/>
          <w:bCs/>
          <w:sz w:val="28"/>
          <w:szCs w:val="28"/>
        </w:rPr>
      </w:pPr>
    </w:p>
    <w:p w14:paraId="077C9CAC" w14:textId="52933745" w:rsidR="00CB782A" w:rsidRDefault="00CB782A" w:rsidP="00C2745A">
      <w:pPr>
        <w:spacing w:line="360" w:lineRule="auto"/>
        <w:ind w:firstLine="709"/>
        <w:jc w:val="both"/>
        <w:rPr>
          <w:rFonts w:eastAsia="TimesNewRoman"/>
          <w:bCs/>
          <w:sz w:val="28"/>
          <w:szCs w:val="28"/>
        </w:rPr>
      </w:pPr>
    </w:p>
    <w:p w14:paraId="74BC2229" w14:textId="77777777" w:rsidR="00CB782A" w:rsidRDefault="00CB782A" w:rsidP="00C2745A">
      <w:pPr>
        <w:spacing w:line="360" w:lineRule="auto"/>
        <w:ind w:firstLine="709"/>
        <w:jc w:val="both"/>
        <w:rPr>
          <w:rFonts w:eastAsia="TimesNewRoman"/>
          <w:bCs/>
          <w:sz w:val="28"/>
          <w:szCs w:val="28"/>
        </w:rPr>
      </w:pPr>
    </w:p>
    <w:p w14:paraId="0B89B7A0" w14:textId="77777777" w:rsidR="00FA5A83" w:rsidRPr="00813C4F" w:rsidRDefault="00FA5A83" w:rsidP="00FA5A83">
      <w:pPr>
        <w:pStyle w:val="affc"/>
        <w:spacing w:line="360" w:lineRule="auto"/>
        <w:ind w:firstLine="709"/>
        <w:jc w:val="right"/>
        <w:rPr>
          <w:rFonts w:ascii="Times New Roman" w:hAnsi="Times New Roman"/>
          <w:sz w:val="28"/>
          <w:szCs w:val="28"/>
          <w:lang w:val="uk-UA"/>
        </w:rPr>
      </w:pPr>
      <w:r w:rsidRPr="00813C4F">
        <w:rPr>
          <w:rFonts w:ascii="Times New Roman" w:hAnsi="Times New Roman"/>
          <w:sz w:val="28"/>
          <w:szCs w:val="28"/>
          <w:lang w:val="uk-UA"/>
        </w:rPr>
        <w:lastRenderedPageBreak/>
        <w:t>Таблиця 1.</w:t>
      </w:r>
      <w:r>
        <w:rPr>
          <w:rFonts w:ascii="Times New Roman" w:hAnsi="Times New Roman"/>
          <w:sz w:val="28"/>
          <w:szCs w:val="28"/>
          <w:lang w:val="uk-UA"/>
        </w:rPr>
        <w:t>1</w:t>
      </w:r>
    </w:p>
    <w:p w14:paraId="3D561F9C" w14:textId="7C445514" w:rsidR="00FA5A83" w:rsidRPr="00623F8B" w:rsidRDefault="00CB782A" w:rsidP="00CB782A">
      <w:pPr>
        <w:pStyle w:val="1"/>
        <w:rPr>
          <w:sz w:val="28"/>
          <w:szCs w:val="28"/>
        </w:rPr>
      </w:pPr>
      <w:r>
        <w:rPr>
          <w:sz w:val="28"/>
          <w:szCs w:val="28"/>
        </w:rPr>
        <w:t>Групи п</w:t>
      </w:r>
      <w:r w:rsidRPr="00CB782A">
        <w:rPr>
          <w:sz w:val="28"/>
          <w:szCs w:val="28"/>
        </w:rPr>
        <w:t>оказник</w:t>
      </w:r>
      <w:r>
        <w:rPr>
          <w:sz w:val="28"/>
          <w:szCs w:val="28"/>
        </w:rPr>
        <w:t>ів</w:t>
      </w:r>
      <w:r w:rsidRPr="00CB782A">
        <w:rPr>
          <w:sz w:val="28"/>
          <w:szCs w:val="28"/>
        </w:rPr>
        <w:t xml:space="preserve"> рентабельності</w:t>
      </w:r>
    </w:p>
    <w:tbl>
      <w:tblPr>
        <w:tblStyle w:val="afd"/>
        <w:tblW w:w="5000" w:type="pct"/>
        <w:tblLook w:val="04A0" w:firstRow="1" w:lastRow="0" w:firstColumn="1" w:lastColumn="0" w:noHBand="0" w:noVBand="1"/>
      </w:tblPr>
      <w:tblGrid>
        <w:gridCol w:w="4672"/>
        <w:gridCol w:w="4673"/>
      </w:tblGrid>
      <w:tr w:rsidR="00FA5A83" w:rsidRPr="00813C4F" w14:paraId="7BBCBE46" w14:textId="77777777" w:rsidTr="00741BA6">
        <w:tc>
          <w:tcPr>
            <w:tcW w:w="2500" w:type="pct"/>
          </w:tcPr>
          <w:p w14:paraId="2C077D23" w14:textId="77777777" w:rsidR="00FA5A83" w:rsidRPr="00813C4F" w:rsidRDefault="00FA5A83" w:rsidP="00741BA6">
            <w:pPr>
              <w:spacing w:before="120" w:after="120"/>
              <w:jc w:val="center"/>
            </w:pPr>
            <w:r>
              <w:t>Ознака</w:t>
            </w:r>
          </w:p>
        </w:tc>
        <w:tc>
          <w:tcPr>
            <w:tcW w:w="2500" w:type="pct"/>
          </w:tcPr>
          <w:p w14:paraId="36587CE9" w14:textId="77777777" w:rsidR="00FA5A83" w:rsidRPr="00813C4F" w:rsidRDefault="00FA5A83" w:rsidP="00741BA6">
            <w:pPr>
              <w:spacing w:before="120" w:after="120"/>
              <w:jc w:val="center"/>
            </w:pPr>
            <w:r w:rsidRPr="00813C4F">
              <w:t>Опис</w:t>
            </w:r>
          </w:p>
        </w:tc>
      </w:tr>
      <w:tr w:rsidR="00FA5A83" w:rsidRPr="00813C4F" w14:paraId="0EC6D5BE" w14:textId="77777777" w:rsidTr="00741BA6">
        <w:tc>
          <w:tcPr>
            <w:tcW w:w="2500" w:type="pct"/>
          </w:tcPr>
          <w:p w14:paraId="12DC7626" w14:textId="1FF1A6C8" w:rsidR="00FA5A83" w:rsidRPr="00813C4F" w:rsidRDefault="00FA5A83" w:rsidP="00741BA6">
            <w:r w:rsidRPr="00A5430D">
              <w:t>Показники рентабельності, які базуються на витратному підході, рівень яких визначається співвідношенням прибутку з витратами. До цих показників відносяться</w:t>
            </w:r>
          </w:p>
        </w:tc>
        <w:tc>
          <w:tcPr>
            <w:tcW w:w="2500" w:type="pct"/>
          </w:tcPr>
          <w:p w14:paraId="5E3020B6" w14:textId="77777777" w:rsidR="00FA5A83" w:rsidRPr="00FA5A83" w:rsidRDefault="00FA5A83" w:rsidP="00CB782A">
            <w:pPr>
              <w:pStyle w:val="af4"/>
              <w:numPr>
                <w:ilvl w:val="0"/>
                <w:numId w:val="13"/>
              </w:numPr>
              <w:spacing w:after="0" w:line="240" w:lineRule="auto"/>
              <w:ind w:left="0" w:firstLine="0"/>
              <w:jc w:val="both"/>
              <w:rPr>
                <w:rFonts w:ascii="Times New Roman" w:hAnsi="Times New Roman"/>
                <w:sz w:val="24"/>
                <w:szCs w:val="24"/>
                <w:lang w:val="uk-UA"/>
              </w:rPr>
            </w:pPr>
            <w:r w:rsidRPr="00FA5A83">
              <w:rPr>
                <w:rFonts w:ascii="Times New Roman" w:hAnsi="Times New Roman"/>
                <w:sz w:val="24"/>
                <w:szCs w:val="24"/>
                <w:lang w:val="uk-UA"/>
              </w:rPr>
              <w:t>рентабельність окремих видів продукції;</w:t>
            </w:r>
          </w:p>
          <w:p w14:paraId="7763C593" w14:textId="77777777" w:rsidR="00FA5A83" w:rsidRPr="00FA5A83" w:rsidRDefault="00FA5A83" w:rsidP="00CB782A">
            <w:pPr>
              <w:pStyle w:val="af4"/>
              <w:numPr>
                <w:ilvl w:val="0"/>
                <w:numId w:val="13"/>
              </w:numPr>
              <w:spacing w:after="0" w:line="240" w:lineRule="auto"/>
              <w:ind w:left="0" w:firstLine="0"/>
              <w:jc w:val="both"/>
              <w:rPr>
                <w:rFonts w:ascii="Times New Roman" w:hAnsi="Times New Roman"/>
                <w:sz w:val="24"/>
                <w:szCs w:val="24"/>
                <w:lang w:val="uk-UA"/>
              </w:rPr>
            </w:pPr>
            <w:r w:rsidRPr="00FA5A83">
              <w:rPr>
                <w:rFonts w:ascii="Times New Roman" w:hAnsi="Times New Roman"/>
                <w:sz w:val="24"/>
                <w:szCs w:val="24"/>
                <w:lang w:val="uk-UA"/>
              </w:rPr>
              <w:t>рентабельність операційної діяльності;</w:t>
            </w:r>
          </w:p>
          <w:p w14:paraId="2E766329" w14:textId="4786935C" w:rsidR="00FA5A83" w:rsidRPr="00FA5A83" w:rsidRDefault="00FA5A83" w:rsidP="00CB782A">
            <w:pPr>
              <w:pStyle w:val="af4"/>
              <w:numPr>
                <w:ilvl w:val="0"/>
                <w:numId w:val="13"/>
              </w:numPr>
              <w:spacing w:after="0" w:line="240" w:lineRule="auto"/>
              <w:ind w:left="0" w:firstLine="0"/>
              <w:jc w:val="both"/>
              <w:rPr>
                <w:rFonts w:ascii="Times New Roman" w:hAnsi="Times New Roman"/>
                <w:sz w:val="24"/>
                <w:szCs w:val="24"/>
                <w:lang w:val="uk-UA"/>
              </w:rPr>
            </w:pPr>
            <w:r w:rsidRPr="00FA5A83">
              <w:rPr>
                <w:rFonts w:ascii="Times New Roman" w:hAnsi="Times New Roman"/>
                <w:sz w:val="24"/>
                <w:szCs w:val="24"/>
                <w:lang w:val="uk-UA"/>
              </w:rPr>
              <w:t>рентабельність інвестиційної діяльності та окремих інвестиційних проектів;</w:t>
            </w:r>
          </w:p>
        </w:tc>
      </w:tr>
      <w:tr w:rsidR="00FA5A83" w:rsidRPr="00813C4F" w14:paraId="4A339A66" w14:textId="77777777" w:rsidTr="00741BA6">
        <w:tc>
          <w:tcPr>
            <w:tcW w:w="2500" w:type="pct"/>
          </w:tcPr>
          <w:p w14:paraId="33C86145" w14:textId="77777777" w:rsidR="00CB782A" w:rsidRPr="00CB782A" w:rsidRDefault="00CB782A" w:rsidP="00CB782A">
            <w:pPr>
              <w:jc w:val="both"/>
            </w:pPr>
            <w:r w:rsidRPr="00CB782A">
              <w:t>Показники рентабельності, що характеризують прибутковість продажу, рівень яких визначається співвідношенням прибутку і виручки від реалізації продукції. До цих показників відносяться:</w:t>
            </w:r>
          </w:p>
          <w:p w14:paraId="7D029630" w14:textId="12DFEE5F" w:rsidR="00FA5A83" w:rsidRPr="00813C4F" w:rsidRDefault="00FA5A83" w:rsidP="00741BA6"/>
        </w:tc>
        <w:tc>
          <w:tcPr>
            <w:tcW w:w="2500" w:type="pct"/>
          </w:tcPr>
          <w:p w14:paraId="7FCFC323" w14:textId="77777777" w:rsidR="00CB782A" w:rsidRPr="00A5430D" w:rsidRDefault="00CB782A" w:rsidP="00CB782A">
            <w:pPr>
              <w:pStyle w:val="af4"/>
              <w:numPr>
                <w:ilvl w:val="0"/>
                <w:numId w:val="13"/>
              </w:numPr>
              <w:spacing w:after="0" w:line="240" w:lineRule="auto"/>
              <w:ind w:left="0" w:firstLine="0"/>
              <w:jc w:val="both"/>
              <w:rPr>
                <w:rFonts w:ascii="Times New Roman" w:hAnsi="Times New Roman"/>
                <w:sz w:val="24"/>
                <w:szCs w:val="24"/>
                <w:lang w:val="uk-UA"/>
              </w:rPr>
            </w:pPr>
            <w:r w:rsidRPr="00A5430D">
              <w:rPr>
                <w:rFonts w:ascii="Times New Roman" w:hAnsi="Times New Roman"/>
                <w:sz w:val="24"/>
                <w:szCs w:val="24"/>
                <w:lang w:val="uk-UA"/>
              </w:rPr>
              <w:t>рентабельність продажу окремих видів продукції;</w:t>
            </w:r>
          </w:p>
          <w:p w14:paraId="7A91E60E" w14:textId="410D77AF" w:rsidR="00FA5A83" w:rsidRPr="00CB782A" w:rsidRDefault="00CB782A" w:rsidP="00CB782A">
            <w:pPr>
              <w:pStyle w:val="af4"/>
              <w:numPr>
                <w:ilvl w:val="0"/>
                <w:numId w:val="13"/>
              </w:numPr>
              <w:spacing w:after="0" w:line="240" w:lineRule="auto"/>
              <w:ind w:left="0" w:firstLine="0"/>
              <w:jc w:val="both"/>
              <w:rPr>
                <w:rFonts w:ascii="Times New Roman" w:hAnsi="Times New Roman"/>
                <w:sz w:val="28"/>
                <w:szCs w:val="28"/>
                <w:lang w:val="uk-UA"/>
              </w:rPr>
            </w:pPr>
            <w:r w:rsidRPr="00A5430D">
              <w:rPr>
                <w:rFonts w:ascii="Times New Roman" w:hAnsi="Times New Roman"/>
                <w:sz w:val="24"/>
                <w:szCs w:val="24"/>
                <w:lang w:val="uk-UA"/>
              </w:rPr>
              <w:t>загальна рентабельність продажу</w:t>
            </w:r>
          </w:p>
        </w:tc>
      </w:tr>
      <w:tr w:rsidR="00FA5A83" w:rsidRPr="00813C4F" w14:paraId="5E400FF9" w14:textId="77777777" w:rsidTr="00741BA6">
        <w:tc>
          <w:tcPr>
            <w:tcW w:w="2500" w:type="pct"/>
          </w:tcPr>
          <w:p w14:paraId="4AB7D33C" w14:textId="77777777" w:rsidR="00CB782A" w:rsidRPr="00CB782A" w:rsidRDefault="00CB782A" w:rsidP="00CB782A">
            <w:pPr>
              <w:jc w:val="both"/>
            </w:pPr>
            <w:r w:rsidRPr="00CB782A">
              <w:t>Показники рентабельності, в основі яких лежить ресурсний підхід і рівень яких визначається відношенням прибутку до загальної суми або окремих часток авансованого капіталу:</w:t>
            </w:r>
          </w:p>
          <w:p w14:paraId="38B729E0" w14:textId="1BDB64D4" w:rsidR="00FA5A83" w:rsidRPr="00B706DC" w:rsidRDefault="00FA5A83" w:rsidP="00741BA6"/>
        </w:tc>
        <w:tc>
          <w:tcPr>
            <w:tcW w:w="2500" w:type="pct"/>
          </w:tcPr>
          <w:p w14:paraId="40103B3C" w14:textId="77777777" w:rsidR="00CB782A" w:rsidRPr="00CB782A" w:rsidRDefault="00CB782A" w:rsidP="00CB782A">
            <w:pPr>
              <w:pStyle w:val="af4"/>
              <w:numPr>
                <w:ilvl w:val="0"/>
                <w:numId w:val="13"/>
              </w:numPr>
              <w:spacing w:after="0" w:line="240" w:lineRule="auto"/>
              <w:ind w:left="0" w:firstLine="0"/>
              <w:jc w:val="both"/>
              <w:rPr>
                <w:rFonts w:ascii="Times New Roman" w:hAnsi="Times New Roman"/>
                <w:sz w:val="24"/>
                <w:szCs w:val="24"/>
                <w:lang w:val="uk-UA"/>
              </w:rPr>
            </w:pPr>
            <w:r w:rsidRPr="00CB782A">
              <w:rPr>
                <w:rFonts w:ascii="Times New Roman" w:hAnsi="Times New Roman"/>
                <w:sz w:val="24"/>
                <w:szCs w:val="24"/>
                <w:lang w:val="uk-UA"/>
              </w:rPr>
              <w:t>рентабельність сукупних активів або загальна рентабельність;</w:t>
            </w:r>
          </w:p>
          <w:p w14:paraId="49BD3EC5" w14:textId="77777777" w:rsidR="00CB782A" w:rsidRPr="00CB782A" w:rsidRDefault="00CB782A" w:rsidP="00CB782A">
            <w:pPr>
              <w:pStyle w:val="af4"/>
              <w:numPr>
                <w:ilvl w:val="0"/>
                <w:numId w:val="13"/>
              </w:numPr>
              <w:spacing w:after="0" w:line="240" w:lineRule="auto"/>
              <w:ind w:left="0" w:firstLine="0"/>
              <w:jc w:val="both"/>
              <w:rPr>
                <w:rFonts w:ascii="Times New Roman" w:hAnsi="Times New Roman"/>
                <w:sz w:val="24"/>
                <w:szCs w:val="24"/>
                <w:lang w:val="uk-UA"/>
              </w:rPr>
            </w:pPr>
            <w:r w:rsidRPr="00CB782A">
              <w:rPr>
                <w:rFonts w:ascii="Times New Roman" w:hAnsi="Times New Roman"/>
                <w:sz w:val="24"/>
                <w:szCs w:val="24"/>
                <w:lang w:val="uk-UA"/>
              </w:rPr>
              <w:t>рентабельність операційного капіталу;</w:t>
            </w:r>
          </w:p>
          <w:p w14:paraId="7C1DDA76" w14:textId="77777777" w:rsidR="00CB782A" w:rsidRPr="00CB782A" w:rsidRDefault="00CB782A" w:rsidP="00CB782A">
            <w:pPr>
              <w:pStyle w:val="af4"/>
              <w:numPr>
                <w:ilvl w:val="0"/>
                <w:numId w:val="13"/>
              </w:numPr>
              <w:spacing w:after="0" w:line="240" w:lineRule="auto"/>
              <w:ind w:left="0" w:firstLine="0"/>
              <w:jc w:val="both"/>
              <w:rPr>
                <w:rFonts w:ascii="Times New Roman" w:hAnsi="Times New Roman"/>
                <w:sz w:val="24"/>
                <w:szCs w:val="24"/>
                <w:lang w:val="uk-UA"/>
              </w:rPr>
            </w:pPr>
            <w:r w:rsidRPr="00CB782A">
              <w:rPr>
                <w:rFonts w:ascii="Times New Roman" w:hAnsi="Times New Roman"/>
                <w:sz w:val="24"/>
                <w:szCs w:val="24"/>
                <w:lang w:val="uk-UA"/>
              </w:rPr>
              <w:t>рентабельність основного капіталу;</w:t>
            </w:r>
          </w:p>
          <w:p w14:paraId="2052EB56" w14:textId="77777777" w:rsidR="00CB782A" w:rsidRPr="00CB782A" w:rsidRDefault="00CB782A" w:rsidP="00CB782A">
            <w:pPr>
              <w:pStyle w:val="af4"/>
              <w:numPr>
                <w:ilvl w:val="0"/>
                <w:numId w:val="13"/>
              </w:numPr>
              <w:spacing w:after="0" w:line="240" w:lineRule="auto"/>
              <w:ind w:left="0" w:firstLine="0"/>
              <w:jc w:val="both"/>
              <w:rPr>
                <w:rFonts w:ascii="Times New Roman" w:hAnsi="Times New Roman"/>
                <w:sz w:val="24"/>
                <w:szCs w:val="24"/>
                <w:lang w:val="uk-UA"/>
              </w:rPr>
            </w:pPr>
            <w:r w:rsidRPr="00CB782A">
              <w:rPr>
                <w:rFonts w:ascii="Times New Roman" w:hAnsi="Times New Roman"/>
                <w:sz w:val="24"/>
                <w:szCs w:val="24"/>
                <w:lang w:val="uk-UA"/>
              </w:rPr>
              <w:t>рентабельність виробничих фондів;</w:t>
            </w:r>
          </w:p>
          <w:p w14:paraId="281B0F7F" w14:textId="77777777" w:rsidR="00CB782A" w:rsidRPr="00CB782A" w:rsidRDefault="00CB782A" w:rsidP="00CB782A">
            <w:pPr>
              <w:pStyle w:val="af4"/>
              <w:numPr>
                <w:ilvl w:val="0"/>
                <w:numId w:val="13"/>
              </w:numPr>
              <w:spacing w:after="0" w:line="240" w:lineRule="auto"/>
              <w:ind w:left="0" w:firstLine="0"/>
              <w:jc w:val="both"/>
              <w:rPr>
                <w:rFonts w:ascii="Times New Roman" w:hAnsi="Times New Roman"/>
                <w:sz w:val="24"/>
                <w:szCs w:val="24"/>
                <w:lang w:val="uk-UA"/>
              </w:rPr>
            </w:pPr>
            <w:r w:rsidRPr="00CB782A">
              <w:rPr>
                <w:rFonts w:ascii="Times New Roman" w:hAnsi="Times New Roman"/>
                <w:sz w:val="24"/>
                <w:szCs w:val="24"/>
                <w:lang w:val="uk-UA"/>
              </w:rPr>
              <w:t>рентабельність власного капіталу;</w:t>
            </w:r>
          </w:p>
          <w:p w14:paraId="0A4A44DA" w14:textId="1212E7C2" w:rsidR="00FA5A83" w:rsidRPr="00CB782A" w:rsidRDefault="00CB782A" w:rsidP="00CB782A">
            <w:pPr>
              <w:pStyle w:val="af4"/>
              <w:numPr>
                <w:ilvl w:val="0"/>
                <w:numId w:val="13"/>
              </w:numPr>
              <w:spacing w:after="0" w:line="240" w:lineRule="auto"/>
              <w:ind w:left="0" w:firstLine="0"/>
              <w:jc w:val="both"/>
              <w:rPr>
                <w:rFonts w:ascii="Times New Roman" w:hAnsi="Times New Roman"/>
                <w:sz w:val="24"/>
                <w:szCs w:val="24"/>
                <w:lang w:val="uk-UA"/>
              </w:rPr>
            </w:pPr>
            <w:r w:rsidRPr="00CB782A">
              <w:rPr>
                <w:rFonts w:ascii="Times New Roman" w:hAnsi="Times New Roman"/>
                <w:sz w:val="24"/>
                <w:szCs w:val="24"/>
                <w:lang w:val="uk-UA"/>
              </w:rPr>
              <w:t>рентабельність позикового капіталу та ін.</w:t>
            </w:r>
          </w:p>
        </w:tc>
      </w:tr>
    </w:tbl>
    <w:p w14:paraId="5C1D54AB" w14:textId="77777777" w:rsidR="00DE7C64" w:rsidRDefault="00DE7C64" w:rsidP="00DE7C64">
      <w:pPr>
        <w:spacing w:line="360" w:lineRule="auto"/>
        <w:ind w:firstLine="709"/>
        <w:jc w:val="both"/>
        <w:rPr>
          <w:rFonts w:eastAsia="TimesNewRoman"/>
          <w:bCs/>
          <w:sz w:val="28"/>
          <w:szCs w:val="28"/>
        </w:rPr>
      </w:pPr>
    </w:p>
    <w:p w14:paraId="5FE6C69C" w14:textId="1CC8BD92" w:rsidR="00DE7C64" w:rsidRPr="00DE7C64" w:rsidRDefault="00DE7C64" w:rsidP="00DE7C64">
      <w:pPr>
        <w:spacing w:line="360" w:lineRule="auto"/>
        <w:ind w:firstLine="709"/>
        <w:jc w:val="both"/>
        <w:rPr>
          <w:rFonts w:eastAsia="TimesNewRoman"/>
          <w:bCs/>
          <w:sz w:val="28"/>
          <w:szCs w:val="28"/>
        </w:rPr>
      </w:pPr>
      <w:r w:rsidRPr="00DE7C64">
        <w:rPr>
          <w:rFonts w:eastAsia="TimesNewRoman"/>
          <w:bCs/>
          <w:sz w:val="28"/>
          <w:szCs w:val="28"/>
        </w:rPr>
        <w:t>У сучасній аналітичній практиці для оцінки ефективності функціонування підприємства застосовується низка показників рентабельності, які дозволяють з різних позицій охарактеризувати рівень прибутковості господарської діяльності. Для зручності та глибшого розуміння економічної сутності цих показників їх доцільно класифікувати за певними критеріями.</w:t>
      </w:r>
    </w:p>
    <w:p w14:paraId="335E346D" w14:textId="77777777" w:rsidR="00DE7C64" w:rsidRPr="00DE7C64" w:rsidRDefault="00DE7C64" w:rsidP="00DE7C64">
      <w:pPr>
        <w:spacing w:line="360" w:lineRule="auto"/>
        <w:ind w:firstLine="709"/>
        <w:jc w:val="both"/>
        <w:rPr>
          <w:rFonts w:eastAsia="TimesNewRoman"/>
          <w:bCs/>
          <w:sz w:val="28"/>
          <w:szCs w:val="28"/>
        </w:rPr>
      </w:pPr>
      <w:r w:rsidRPr="00DE7C64">
        <w:rPr>
          <w:rFonts w:eastAsia="TimesNewRoman"/>
          <w:bCs/>
          <w:sz w:val="28"/>
          <w:szCs w:val="28"/>
        </w:rPr>
        <w:t>По-перше, за об’єктом оцінки розрізняють рентабельність активів, яка показує ефективність використання загального майна підприємства з метою отримання прибутку; рентабельність власного капіталу, що відображає дохідність інвестицій власників; а також рентабельність продукції, яка дозволяє визначити прибуток на одиницю реалізованої продукції.</w:t>
      </w:r>
    </w:p>
    <w:p w14:paraId="400E06B3" w14:textId="77777777" w:rsidR="00DE7C64" w:rsidRPr="00DE7C64" w:rsidRDefault="00DE7C64" w:rsidP="00DE7C64">
      <w:pPr>
        <w:spacing w:line="360" w:lineRule="auto"/>
        <w:ind w:firstLine="709"/>
        <w:jc w:val="both"/>
        <w:rPr>
          <w:rFonts w:eastAsia="TimesNewRoman"/>
          <w:bCs/>
          <w:sz w:val="28"/>
          <w:szCs w:val="28"/>
        </w:rPr>
      </w:pPr>
      <w:r w:rsidRPr="00DE7C64">
        <w:rPr>
          <w:rFonts w:eastAsia="TimesNewRoman"/>
          <w:bCs/>
          <w:sz w:val="28"/>
          <w:szCs w:val="28"/>
        </w:rPr>
        <w:lastRenderedPageBreak/>
        <w:t>По-друге, за складом витрат виокремлюють рентабельність виробничих витрат, яка оцінює результативність безпосередніх витрат на виготовлення продукції, та рентабельність повних витрат, що враховує всі витрати підприємства, включаючи адміністративні та збутові.</w:t>
      </w:r>
    </w:p>
    <w:p w14:paraId="7523D758" w14:textId="77777777" w:rsidR="00DE7C64" w:rsidRPr="00DE7C64" w:rsidRDefault="00DE7C64" w:rsidP="00DE7C64">
      <w:pPr>
        <w:spacing w:line="360" w:lineRule="auto"/>
        <w:ind w:firstLine="709"/>
        <w:jc w:val="both"/>
        <w:rPr>
          <w:rFonts w:eastAsia="TimesNewRoman"/>
          <w:bCs/>
          <w:sz w:val="28"/>
          <w:szCs w:val="28"/>
        </w:rPr>
      </w:pPr>
      <w:r w:rsidRPr="00DE7C64">
        <w:rPr>
          <w:rFonts w:eastAsia="TimesNewRoman"/>
          <w:bCs/>
          <w:sz w:val="28"/>
          <w:szCs w:val="28"/>
        </w:rPr>
        <w:t>По-третє, за тривалістю періоду розрахунку виділяють поточну рентабельність, яка аналізується за короткі проміжки часу (місяць, квартал), та річну або середньорічну рентабельність, що дає змогу оцінити загальний рівень прибутковості підприємства за рік.</w:t>
      </w:r>
    </w:p>
    <w:p w14:paraId="7B092E65" w14:textId="77777777" w:rsidR="00DE7C64" w:rsidRPr="00DE7C64" w:rsidRDefault="00DE7C64" w:rsidP="00DE7C64">
      <w:pPr>
        <w:spacing w:line="360" w:lineRule="auto"/>
        <w:ind w:firstLine="709"/>
        <w:jc w:val="both"/>
        <w:rPr>
          <w:rFonts w:eastAsia="TimesNewRoman"/>
          <w:bCs/>
          <w:sz w:val="28"/>
          <w:szCs w:val="28"/>
        </w:rPr>
      </w:pPr>
      <w:r w:rsidRPr="00DE7C64">
        <w:rPr>
          <w:rFonts w:eastAsia="TimesNewRoman"/>
          <w:bCs/>
          <w:sz w:val="28"/>
          <w:szCs w:val="28"/>
        </w:rPr>
        <w:t>По-четверте, за рівнем деталізації показників рентабельності розрізняють загальну рентабельність, яка характеризує фінансовий стан підприємства загалом, та операційну рентабельність, що дозволяє оцінити результативність основної діяльності підприємства без урахування позареалізаційних доходів і витрат.</w:t>
      </w:r>
    </w:p>
    <w:p w14:paraId="2A45DA65" w14:textId="77777777" w:rsidR="00DE7C64" w:rsidRPr="00DE7C64" w:rsidRDefault="00DE7C64" w:rsidP="00DE7C64">
      <w:pPr>
        <w:spacing w:line="360" w:lineRule="auto"/>
        <w:ind w:firstLine="709"/>
        <w:jc w:val="both"/>
        <w:rPr>
          <w:rFonts w:eastAsia="TimesNewRoman"/>
          <w:bCs/>
          <w:sz w:val="28"/>
          <w:szCs w:val="28"/>
          <w:lang w:val="ru-RU"/>
        </w:rPr>
      </w:pPr>
      <w:r w:rsidRPr="00DE7C64">
        <w:rPr>
          <w:rFonts w:eastAsia="TimesNewRoman"/>
          <w:bCs/>
          <w:sz w:val="28"/>
          <w:szCs w:val="28"/>
        </w:rPr>
        <w:t>Узагальнена класифікація показників рентабельності є важливою складовою системи управління прибутковістю підприємства, оскільки вона дозволяє всебічно проаналізувати ефективність використання ресурсів, визначити резерви підвищення продуктивності та приймати обґрунтовані управлінські рішення, зокрема в умовах інноваційної економіки.</w:t>
      </w:r>
    </w:p>
    <w:p w14:paraId="09126362" w14:textId="77777777" w:rsidR="00FA5A83" w:rsidRPr="00FA5A83" w:rsidRDefault="00FA5A83" w:rsidP="00C2745A">
      <w:pPr>
        <w:spacing w:line="360" w:lineRule="auto"/>
        <w:ind w:firstLine="709"/>
        <w:jc w:val="both"/>
        <w:rPr>
          <w:rFonts w:eastAsia="TimesNewRoman"/>
          <w:bCs/>
          <w:sz w:val="28"/>
          <w:szCs w:val="28"/>
        </w:rPr>
      </w:pPr>
    </w:p>
    <w:p w14:paraId="669A66E6" w14:textId="321DA5E2" w:rsidR="00DE7C64" w:rsidRPr="00813C4F" w:rsidRDefault="00DE7C64" w:rsidP="00DE7C64">
      <w:pPr>
        <w:pStyle w:val="affc"/>
        <w:spacing w:line="360" w:lineRule="auto"/>
        <w:ind w:firstLine="709"/>
        <w:jc w:val="right"/>
        <w:rPr>
          <w:rFonts w:ascii="Times New Roman" w:hAnsi="Times New Roman"/>
          <w:sz w:val="28"/>
          <w:szCs w:val="28"/>
          <w:lang w:val="uk-UA"/>
        </w:rPr>
      </w:pPr>
      <w:r w:rsidRPr="00813C4F">
        <w:rPr>
          <w:rFonts w:ascii="Times New Roman" w:hAnsi="Times New Roman"/>
          <w:sz w:val="28"/>
          <w:szCs w:val="28"/>
          <w:lang w:val="uk-UA"/>
        </w:rPr>
        <w:t>Таблиця 1.</w:t>
      </w:r>
      <w:r>
        <w:rPr>
          <w:rFonts w:ascii="Times New Roman" w:hAnsi="Times New Roman"/>
          <w:sz w:val="28"/>
          <w:szCs w:val="28"/>
          <w:lang w:val="uk-UA"/>
        </w:rPr>
        <w:t>2</w:t>
      </w:r>
    </w:p>
    <w:p w14:paraId="6068039D" w14:textId="77777777" w:rsidR="00DE7C64" w:rsidRPr="00DE7C64" w:rsidRDefault="00DE7C64" w:rsidP="00DE7C64">
      <w:pPr>
        <w:pStyle w:val="1"/>
        <w:rPr>
          <w:sz w:val="28"/>
          <w:szCs w:val="28"/>
        </w:rPr>
      </w:pPr>
      <w:r w:rsidRPr="00DE7C64">
        <w:rPr>
          <w:sz w:val="28"/>
          <w:szCs w:val="28"/>
        </w:rPr>
        <w:t>Класифікація показників рентабельності</w:t>
      </w:r>
    </w:p>
    <w:tbl>
      <w:tblPr>
        <w:tblStyle w:val="afd"/>
        <w:tblW w:w="5000" w:type="pct"/>
        <w:tblLook w:val="04A0" w:firstRow="1" w:lastRow="0" w:firstColumn="1" w:lastColumn="0" w:noHBand="0" w:noVBand="1"/>
      </w:tblPr>
      <w:tblGrid>
        <w:gridCol w:w="3115"/>
        <w:gridCol w:w="3116"/>
        <w:gridCol w:w="3114"/>
      </w:tblGrid>
      <w:tr w:rsidR="00DE7C64" w14:paraId="314CB501" w14:textId="77777777" w:rsidTr="00DE7C64">
        <w:tc>
          <w:tcPr>
            <w:tcW w:w="1667" w:type="pct"/>
          </w:tcPr>
          <w:p w14:paraId="115F78A0" w14:textId="77777777" w:rsidR="00DE7C64" w:rsidRDefault="00DE7C64" w:rsidP="00DE7C64">
            <w:pPr>
              <w:spacing w:before="120" w:after="120"/>
            </w:pPr>
            <w:r>
              <w:t>Критерій класифікації</w:t>
            </w:r>
          </w:p>
        </w:tc>
        <w:tc>
          <w:tcPr>
            <w:tcW w:w="1667" w:type="pct"/>
          </w:tcPr>
          <w:p w14:paraId="16A35CC2" w14:textId="77777777" w:rsidR="00DE7C64" w:rsidRDefault="00DE7C64" w:rsidP="00DE7C64">
            <w:pPr>
              <w:spacing w:before="120" w:after="120"/>
            </w:pPr>
            <w:r>
              <w:t>Вид рентабельності</w:t>
            </w:r>
          </w:p>
        </w:tc>
        <w:tc>
          <w:tcPr>
            <w:tcW w:w="1667" w:type="pct"/>
          </w:tcPr>
          <w:p w14:paraId="142A2EA9" w14:textId="77777777" w:rsidR="00DE7C64" w:rsidRDefault="00DE7C64" w:rsidP="00DE7C64">
            <w:pPr>
              <w:spacing w:before="120" w:after="120"/>
            </w:pPr>
            <w:r>
              <w:t>Характеристика</w:t>
            </w:r>
          </w:p>
        </w:tc>
      </w:tr>
      <w:tr w:rsidR="00DE7C64" w14:paraId="7B5FE402" w14:textId="77777777" w:rsidTr="00DE7C64">
        <w:tc>
          <w:tcPr>
            <w:tcW w:w="1667" w:type="pct"/>
          </w:tcPr>
          <w:p w14:paraId="66C8B643" w14:textId="77777777" w:rsidR="00DE7C64" w:rsidRDefault="00DE7C64" w:rsidP="00741BA6">
            <w:r>
              <w:t>За об’єктом оцінки</w:t>
            </w:r>
          </w:p>
        </w:tc>
        <w:tc>
          <w:tcPr>
            <w:tcW w:w="1667" w:type="pct"/>
          </w:tcPr>
          <w:p w14:paraId="3D050C72" w14:textId="77777777" w:rsidR="00DE7C64" w:rsidRDefault="00DE7C64" w:rsidP="00741BA6">
            <w:r>
              <w:t>Рентабельність активів</w:t>
            </w:r>
          </w:p>
        </w:tc>
        <w:tc>
          <w:tcPr>
            <w:tcW w:w="1667" w:type="pct"/>
          </w:tcPr>
          <w:p w14:paraId="05BB3EAB" w14:textId="77777777" w:rsidR="00DE7C64" w:rsidRDefault="00DE7C64" w:rsidP="00741BA6">
            <w:r>
              <w:t>Відображає ефективність використання загального обсягу активів підприємства</w:t>
            </w:r>
          </w:p>
        </w:tc>
      </w:tr>
      <w:tr w:rsidR="00DE7C64" w14:paraId="495CDDCA" w14:textId="77777777" w:rsidTr="00DE7C64">
        <w:tc>
          <w:tcPr>
            <w:tcW w:w="1667" w:type="pct"/>
          </w:tcPr>
          <w:p w14:paraId="28BB2248" w14:textId="77777777" w:rsidR="00DE7C64" w:rsidRDefault="00DE7C64" w:rsidP="00741BA6"/>
        </w:tc>
        <w:tc>
          <w:tcPr>
            <w:tcW w:w="1667" w:type="pct"/>
          </w:tcPr>
          <w:p w14:paraId="2E1ED9E2" w14:textId="77777777" w:rsidR="00DE7C64" w:rsidRDefault="00DE7C64" w:rsidP="00741BA6">
            <w:r>
              <w:t>Рентабельність власного капіталу</w:t>
            </w:r>
          </w:p>
        </w:tc>
        <w:tc>
          <w:tcPr>
            <w:tcW w:w="1667" w:type="pct"/>
          </w:tcPr>
          <w:p w14:paraId="70996FA4" w14:textId="77777777" w:rsidR="00DE7C64" w:rsidRDefault="00DE7C64" w:rsidP="00741BA6">
            <w:r>
              <w:t>Характеризує прибутковість вкладень власників у підприємство</w:t>
            </w:r>
          </w:p>
        </w:tc>
      </w:tr>
      <w:tr w:rsidR="00DE7C64" w14:paraId="4AEE8BFA" w14:textId="77777777" w:rsidTr="00DE7C64">
        <w:tc>
          <w:tcPr>
            <w:tcW w:w="1667" w:type="pct"/>
          </w:tcPr>
          <w:p w14:paraId="0AB567ED" w14:textId="77777777" w:rsidR="00DE7C64" w:rsidRDefault="00DE7C64" w:rsidP="00741BA6"/>
        </w:tc>
        <w:tc>
          <w:tcPr>
            <w:tcW w:w="1667" w:type="pct"/>
          </w:tcPr>
          <w:p w14:paraId="6C60A4E5" w14:textId="77777777" w:rsidR="00DE7C64" w:rsidRDefault="00DE7C64" w:rsidP="00741BA6">
            <w:r>
              <w:t>Рентабельність продукції</w:t>
            </w:r>
          </w:p>
        </w:tc>
        <w:tc>
          <w:tcPr>
            <w:tcW w:w="1667" w:type="pct"/>
          </w:tcPr>
          <w:p w14:paraId="52A2CF10" w14:textId="77777777" w:rsidR="00DE7C64" w:rsidRDefault="00DE7C64" w:rsidP="00741BA6">
            <w:r>
              <w:t>Показує рівень прибутку з кожної гривні реалізованої продукції</w:t>
            </w:r>
          </w:p>
        </w:tc>
      </w:tr>
      <w:tr w:rsidR="00DE7C64" w14:paraId="4DDD74C2" w14:textId="77777777" w:rsidTr="00DE7C64">
        <w:tc>
          <w:tcPr>
            <w:tcW w:w="1667" w:type="pct"/>
          </w:tcPr>
          <w:p w14:paraId="3C7CD6A1" w14:textId="77777777" w:rsidR="00DE7C64" w:rsidRDefault="00DE7C64" w:rsidP="00741BA6">
            <w:r>
              <w:lastRenderedPageBreak/>
              <w:t>За складом витрат</w:t>
            </w:r>
          </w:p>
        </w:tc>
        <w:tc>
          <w:tcPr>
            <w:tcW w:w="1667" w:type="pct"/>
          </w:tcPr>
          <w:p w14:paraId="1C42AC0B" w14:textId="77777777" w:rsidR="00DE7C64" w:rsidRDefault="00DE7C64" w:rsidP="00741BA6">
            <w:r>
              <w:t>Рентабельність виробничих витрат</w:t>
            </w:r>
          </w:p>
        </w:tc>
        <w:tc>
          <w:tcPr>
            <w:tcW w:w="1667" w:type="pct"/>
          </w:tcPr>
          <w:p w14:paraId="44CED566" w14:textId="77777777" w:rsidR="00DE7C64" w:rsidRDefault="00DE7C64" w:rsidP="00741BA6">
            <w:r>
              <w:t>Оцінює ефективність витрат на виробництво продукції</w:t>
            </w:r>
          </w:p>
        </w:tc>
      </w:tr>
      <w:tr w:rsidR="00DE7C64" w14:paraId="7E742F1D" w14:textId="77777777" w:rsidTr="00DE7C64">
        <w:tc>
          <w:tcPr>
            <w:tcW w:w="1667" w:type="pct"/>
          </w:tcPr>
          <w:p w14:paraId="43D513FD" w14:textId="77777777" w:rsidR="00DE7C64" w:rsidRDefault="00DE7C64" w:rsidP="00741BA6"/>
        </w:tc>
        <w:tc>
          <w:tcPr>
            <w:tcW w:w="1667" w:type="pct"/>
          </w:tcPr>
          <w:p w14:paraId="606C9EC2" w14:textId="77777777" w:rsidR="00DE7C64" w:rsidRDefault="00DE7C64" w:rsidP="00741BA6">
            <w:r>
              <w:t>Рентабельність повних витрат</w:t>
            </w:r>
          </w:p>
        </w:tc>
        <w:tc>
          <w:tcPr>
            <w:tcW w:w="1667" w:type="pct"/>
          </w:tcPr>
          <w:p w14:paraId="42136E1D" w14:textId="77777777" w:rsidR="00DE7C64" w:rsidRDefault="00DE7C64" w:rsidP="00741BA6">
            <w:r>
              <w:t>Оцінює прибутковість з урахуванням усіх витрат підприємства</w:t>
            </w:r>
          </w:p>
        </w:tc>
      </w:tr>
      <w:tr w:rsidR="00DE7C64" w14:paraId="29F39C49" w14:textId="77777777" w:rsidTr="00DE7C64">
        <w:tc>
          <w:tcPr>
            <w:tcW w:w="1667" w:type="pct"/>
          </w:tcPr>
          <w:p w14:paraId="4A4070E8" w14:textId="77777777" w:rsidR="00DE7C64" w:rsidRDefault="00DE7C64" w:rsidP="00741BA6">
            <w:r>
              <w:t>За тривалістю періоду</w:t>
            </w:r>
          </w:p>
        </w:tc>
        <w:tc>
          <w:tcPr>
            <w:tcW w:w="1667" w:type="pct"/>
          </w:tcPr>
          <w:p w14:paraId="25385A69" w14:textId="77777777" w:rsidR="00DE7C64" w:rsidRDefault="00DE7C64" w:rsidP="00741BA6">
            <w:r>
              <w:t>Поточна рентабельність</w:t>
            </w:r>
          </w:p>
        </w:tc>
        <w:tc>
          <w:tcPr>
            <w:tcW w:w="1667" w:type="pct"/>
          </w:tcPr>
          <w:p w14:paraId="7DF137B8" w14:textId="77777777" w:rsidR="00DE7C64" w:rsidRDefault="00DE7C64" w:rsidP="00741BA6">
            <w:r>
              <w:t>Оцінка прибутковості за короткий період (місяць, квартал)</w:t>
            </w:r>
          </w:p>
        </w:tc>
      </w:tr>
      <w:tr w:rsidR="00DE7C64" w14:paraId="347E59D0" w14:textId="77777777" w:rsidTr="00DE7C64">
        <w:tc>
          <w:tcPr>
            <w:tcW w:w="1667" w:type="pct"/>
          </w:tcPr>
          <w:p w14:paraId="01BF5B8A" w14:textId="77777777" w:rsidR="00DE7C64" w:rsidRDefault="00DE7C64" w:rsidP="00741BA6"/>
        </w:tc>
        <w:tc>
          <w:tcPr>
            <w:tcW w:w="1667" w:type="pct"/>
          </w:tcPr>
          <w:p w14:paraId="25276765" w14:textId="77777777" w:rsidR="00DE7C64" w:rsidRDefault="00DE7C64" w:rsidP="00741BA6">
            <w:r>
              <w:t>Річна (середньорічна) рентабельність</w:t>
            </w:r>
          </w:p>
        </w:tc>
        <w:tc>
          <w:tcPr>
            <w:tcW w:w="1667" w:type="pct"/>
          </w:tcPr>
          <w:p w14:paraId="73B65240" w14:textId="77777777" w:rsidR="00DE7C64" w:rsidRDefault="00DE7C64" w:rsidP="00741BA6">
            <w:r>
              <w:t>Аналіз ефективності діяльності за рік</w:t>
            </w:r>
          </w:p>
        </w:tc>
      </w:tr>
      <w:tr w:rsidR="00DE7C64" w14:paraId="7C6E0AF6" w14:textId="77777777" w:rsidTr="00DE7C64">
        <w:tc>
          <w:tcPr>
            <w:tcW w:w="1667" w:type="pct"/>
          </w:tcPr>
          <w:p w14:paraId="6E483E13" w14:textId="77777777" w:rsidR="00DE7C64" w:rsidRDefault="00DE7C64" w:rsidP="00741BA6">
            <w:r>
              <w:t>За рівнем деталізації</w:t>
            </w:r>
          </w:p>
        </w:tc>
        <w:tc>
          <w:tcPr>
            <w:tcW w:w="1667" w:type="pct"/>
          </w:tcPr>
          <w:p w14:paraId="648263F9" w14:textId="77777777" w:rsidR="00DE7C64" w:rsidRDefault="00DE7C64" w:rsidP="00741BA6">
            <w:r>
              <w:t>Загальна рентабельність</w:t>
            </w:r>
          </w:p>
        </w:tc>
        <w:tc>
          <w:tcPr>
            <w:tcW w:w="1667" w:type="pct"/>
          </w:tcPr>
          <w:p w14:paraId="79423812" w14:textId="77777777" w:rsidR="00DE7C64" w:rsidRDefault="00DE7C64" w:rsidP="00741BA6">
            <w:r>
              <w:t>Дає узагальнене уявлення про фінансовий стан підприємства</w:t>
            </w:r>
          </w:p>
        </w:tc>
      </w:tr>
      <w:tr w:rsidR="00DE7C64" w14:paraId="0BFF1639" w14:textId="77777777" w:rsidTr="00DE7C64">
        <w:tc>
          <w:tcPr>
            <w:tcW w:w="1667" w:type="pct"/>
          </w:tcPr>
          <w:p w14:paraId="24A78C76" w14:textId="77777777" w:rsidR="00DE7C64" w:rsidRDefault="00DE7C64" w:rsidP="00741BA6"/>
        </w:tc>
        <w:tc>
          <w:tcPr>
            <w:tcW w:w="1667" w:type="pct"/>
          </w:tcPr>
          <w:p w14:paraId="4AC43F8B" w14:textId="77777777" w:rsidR="00DE7C64" w:rsidRDefault="00DE7C64" w:rsidP="00741BA6">
            <w:r>
              <w:t>Операційна рентабельність</w:t>
            </w:r>
          </w:p>
        </w:tc>
        <w:tc>
          <w:tcPr>
            <w:tcW w:w="1667" w:type="pct"/>
          </w:tcPr>
          <w:p w14:paraId="65C68592" w14:textId="77777777" w:rsidR="00DE7C64" w:rsidRDefault="00DE7C64" w:rsidP="00741BA6">
            <w:r>
              <w:t>Показує ефективність основної діяльності підприємства</w:t>
            </w:r>
          </w:p>
        </w:tc>
      </w:tr>
    </w:tbl>
    <w:p w14:paraId="54D3E794" w14:textId="77777777" w:rsidR="00DE7C64" w:rsidRDefault="00DE7C64" w:rsidP="00C2745A">
      <w:pPr>
        <w:spacing w:line="360" w:lineRule="auto"/>
        <w:ind w:firstLine="709"/>
        <w:jc w:val="both"/>
        <w:rPr>
          <w:rFonts w:eastAsia="TimesNewRoman"/>
          <w:bCs/>
          <w:sz w:val="28"/>
          <w:szCs w:val="28"/>
        </w:rPr>
      </w:pPr>
    </w:p>
    <w:p w14:paraId="09D4D499" w14:textId="2385888A" w:rsidR="00C2745A" w:rsidRPr="00C2745A" w:rsidRDefault="00C2745A" w:rsidP="00C2745A">
      <w:pPr>
        <w:spacing w:line="360" w:lineRule="auto"/>
        <w:ind w:firstLine="709"/>
        <w:jc w:val="both"/>
        <w:rPr>
          <w:rFonts w:eastAsia="TimesNewRoman"/>
          <w:bCs/>
          <w:sz w:val="28"/>
          <w:szCs w:val="28"/>
        </w:rPr>
      </w:pPr>
      <w:r w:rsidRPr="00C2745A">
        <w:rPr>
          <w:rFonts w:eastAsia="TimesNewRoman"/>
          <w:bCs/>
          <w:sz w:val="28"/>
          <w:szCs w:val="28"/>
        </w:rPr>
        <w:t>У системі управління підприємством рентабельність відіграє багатофункціональну роль:</w:t>
      </w:r>
    </w:p>
    <w:p w14:paraId="44EC9938" w14:textId="1DD4B0B3" w:rsidR="00C2745A" w:rsidRPr="0076198E" w:rsidRDefault="00D81C04" w:rsidP="0076198E">
      <w:pPr>
        <w:pStyle w:val="af4"/>
        <w:numPr>
          <w:ilvl w:val="0"/>
          <w:numId w:val="5"/>
        </w:numPr>
        <w:spacing w:after="0" w:line="360" w:lineRule="auto"/>
        <w:ind w:left="0" w:firstLine="709"/>
        <w:jc w:val="both"/>
        <w:rPr>
          <w:rFonts w:ascii="Times New Roman" w:hAnsi="Times New Roman"/>
          <w:color w:val="200F03"/>
          <w:sz w:val="28"/>
          <w:szCs w:val="28"/>
          <w:lang w:val="uk-UA"/>
        </w:rPr>
      </w:pPr>
      <w:r w:rsidRPr="0076198E">
        <w:rPr>
          <w:rFonts w:ascii="Times New Roman" w:hAnsi="Times New Roman"/>
          <w:color w:val="200F03"/>
          <w:sz w:val="28"/>
          <w:szCs w:val="28"/>
          <w:lang w:val="uk-UA"/>
        </w:rPr>
        <w:t>о</w:t>
      </w:r>
      <w:r w:rsidR="00C2745A" w:rsidRPr="0076198E">
        <w:rPr>
          <w:rFonts w:ascii="Times New Roman" w:hAnsi="Times New Roman"/>
          <w:color w:val="200F03"/>
          <w:sz w:val="28"/>
          <w:szCs w:val="28"/>
          <w:lang w:val="uk-UA"/>
        </w:rPr>
        <w:t xml:space="preserve">ціночна функція </w:t>
      </w:r>
      <w:r w:rsidRPr="0076198E">
        <w:rPr>
          <w:rFonts w:ascii="Times New Roman" w:hAnsi="Times New Roman"/>
          <w:color w:val="200F03"/>
          <w:sz w:val="28"/>
          <w:szCs w:val="28"/>
          <w:lang w:val="uk-UA"/>
        </w:rPr>
        <w:t>–</w:t>
      </w:r>
      <w:r w:rsidR="00C2745A" w:rsidRPr="0076198E">
        <w:rPr>
          <w:rFonts w:ascii="Times New Roman" w:hAnsi="Times New Roman"/>
          <w:color w:val="200F03"/>
          <w:sz w:val="28"/>
          <w:szCs w:val="28"/>
          <w:lang w:val="uk-UA"/>
        </w:rPr>
        <w:t xml:space="preserve"> дозволяє оцінити ефективність роботи підприємства, порівняти її з конкурентами, середніми галузевими показниками та попередніми періодами</w:t>
      </w:r>
      <w:r w:rsidRPr="0076198E">
        <w:rPr>
          <w:rFonts w:ascii="Times New Roman" w:hAnsi="Times New Roman"/>
          <w:color w:val="200F03"/>
          <w:sz w:val="28"/>
          <w:szCs w:val="28"/>
          <w:lang w:val="uk-UA"/>
        </w:rPr>
        <w:t>;</w:t>
      </w:r>
    </w:p>
    <w:p w14:paraId="43BED68E" w14:textId="3364C980" w:rsidR="00C2745A" w:rsidRPr="0076198E" w:rsidRDefault="00D81C04" w:rsidP="0076198E">
      <w:pPr>
        <w:pStyle w:val="af4"/>
        <w:numPr>
          <w:ilvl w:val="0"/>
          <w:numId w:val="5"/>
        </w:numPr>
        <w:spacing w:after="0" w:line="360" w:lineRule="auto"/>
        <w:ind w:left="0" w:firstLine="709"/>
        <w:jc w:val="both"/>
        <w:rPr>
          <w:rFonts w:ascii="Times New Roman" w:hAnsi="Times New Roman"/>
          <w:color w:val="200F03"/>
          <w:sz w:val="28"/>
          <w:szCs w:val="28"/>
          <w:lang w:val="uk-UA"/>
        </w:rPr>
      </w:pPr>
      <w:r w:rsidRPr="0076198E">
        <w:rPr>
          <w:rFonts w:ascii="Times New Roman" w:hAnsi="Times New Roman"/>
          <w:color w:val="200F03"/>
          <w:sz w:val="28"/>
          <w:szCs w:val="28"/>
          <w:lang w:val="uk-UA"/>
        </w:rPr>
        <w:t>і</w:t>
      </w:r>
      <w:r w:rsidR="00C2745A" w:rsidRPr="0076198E">
        <w:rPr>
          <w:rFonts w:ascii="Times New Roman" w:hAnsi="Times New Roman"/>
          <w:color w:val="200F03"/>
          <w:sz w:val="28"/>
          <w:szCs w:val="28"/>
          <w:lang w:val="uk-UA"/>
        </w:rPr>
        <w:t xml:space="preserve">нформаційна функція </w:t>
      </w:r>
      <w:r w:rsidRPr="0076198E">
        <w:rPr>
          <w:rFonts w:ascii="Times New Roman" w:hAnsi="Times New Roman"/>
          <w:color w:val="200F03"/>
          <w:sz w:val="28"/>
          <w:szCs w:val="28"/>
          <w:lang w:val="uk-UA"/>
        </w:rPr>
        <w:t>–</w:t>
      </w:r>
      <w:r w:rsidR="00C2745A" w:rsidRPr="0076198E">
        <w:rPr>
          <w:rFonts w:ascii="Times New Roman" w:hAnsi="Times New Roman"/>
          <w:color w:val="200F03"/>
          <w:sz w:val="28"/>
          <w:szCs w:val="28"/>
          <w:lang w:val="uk-UA"/>
        </w:rPr>
        <w:t xml:space="preserve"> забезпечує керівництво необхідною аналітичною інформацією для обґрунтованого прийняття стратегічних і тактичних рішень</w:t>
      </w:r>
      <w:r w:rsidRPr="0076198E">
        <w:rPr>
          <w:rFonts w:ascii="Times New Roman" w:hAnsi="Times New Roman"/>
          <w:color w:val="200F03"/>
          <w:sz w:val="28"/>
          <w:szCs w:val="28"/>
          <w:lang w:val="uk-UA"/>
        </w:rPr>
        <w:t>;</w:t>
      </w:r>
    </w:p>
    <w:p w14:paraId="0B39DDEE" w14:textId="33D451DB" w:rsidR="00C2745A" w:rsidRPr="0076198E" w:rsidRDefault="00D81C04" w:rsidP="0076198E">
      <w:pPr>
        <w:pStyle w:val="af4"/>
        <w:numPr>
          <w:ilvl w:val="0"/>
          <w:numId w:val="5"/>
        </w:numPr>
        <w:spacing w:after="0" w:line="360" w:lineRule="auto"/>
        <w:ind w:left="0" w:firstLine="709"/>
        <w:jc w:val="both"/>
        <w:rPr>
          <w:rFonts w:ascii="Times New Roman" w:hAnsi="Times New Roman"/>
          <w:color w:val="200F03"/>
          <w:sz w:val="28"/>
          <w:szCs w:val="28"/>
          <w:lang w:val="uk-UA"/>
        </w:rPr>
      </w:pPr>
      <w:r w:rsidRPr="0076198E">
        <w:rPr>
          <w:rFonts w:ascii="Times New Roman" w:hAnsi="Times New Roman"/>
          <w:color w:val="200F03"/>
          <w:sz w:val="28"/>
          <w:szCs w:val="28"/>
          <w:lang w:val="uk-UA"/>
        </w:rPr>
        <w:t>м</w:t>
      </w:r>
      <w:r w:rsidR="00C2745A" w:rsidRPr="0076198E">
        <w:rPr>
          <w:rFonts w:ascii="Times New Roman" w:hAnsi="Times New Roman"/>
          <w:color w:val="200F03"/>
          <w:sz w:val="28"/>
          <w:szCs w:val="28"/>
          <w:lang w:val="uk-UA"/>
        </w:rPr>
        <w:t xml:space="preserve">отиваційна функція </w:t>
      </w:r>
      <w:r w:rsidRPr="0076198E">
        <w:rPr>
          <w:rFonts w:ascii="Times New Roman" w:hAnsi="Times New Roman"/>
          <w:color w:val="200F03"/>
          <w:sz w:val="28"/>
          <w:szCs w:val="28"/>
          <w:lang w:val="uk-UA"/>
        </w:rPr>
        <w:t>–</w:t>
      </w:r>
      <w:r w:rsidR="00C2745A" w:rsidRPr="0076198E">
        <w:rPr>
          <w:rFonts w:ascii="Times New Roman" w:hAnsi="Times New Roman"/>
          <w:color w:val="200F03"/>
          <w:sz w:val="28"/>
          <w:szCs w:val="28"/>
          <w:lang w:val="uk-UA"/>
        </w:rPr>
        <w:t xml:space="preserve"> виступає індикатором результативності діяльності менеджменту, що прямо впливає на систему матеріального стимулювання працівників</w:t>
      </w:r>
      <w:r w:rsidRPr="0076198E">
        <w:rPr>
          <w:rFonts w:ascii="Times New Roman" w:hAnsi="Times New Roman"/>
          <w:color w:val="200F03"/>
          <w:sz w:val="28"/>
          <w:szCs w:val="28"/>
          <w:lang w:val="uk-UA"/>
        </w:rPr>
        <w:t>;</w:t>
      </w:r>
    </w:p>
    <w:p w14:paraId="4603ACDB" w14:textId="47B14F82" w:rsidR="00C2745A" w:rsidRPr="0076198E" w:rsidRDefault="00D81C04" w:rsidP="0076198E">
      <w:pPr>
        <w:pStyle w:val="af4"/>
        <w:numPr>
          <w:ilvl w:val="0"/>
          <w:numId w:val="5"/>
        </w:numPr>
        <w:spacing w:after="0" w:line="360" w:lineRule="auto"/>
        <w:ind w:left="0" w:firstLine="709"/>
        <w:jc w:val="both"/>
        <w:rPr>
          <w:rFonts w:ascii="Times New Roman" w:hAnsi="Times New Roman"/>
          <w:color w:val="200F03"/>
          <w:sz w:val="28"/>
          <w:szCs w:val="28"/>
          <w:lang w:val="uk-UA"/>
        </w:rPr>
      </w:pPr>
      <w:r w:rsidRPr="0076198E">
        <w:rPr>
          <w:rFonts w:ascii="Times New Roman" w:hAnsi="Times New Roman"/>
          <w:color w:val="200F03"/>
          <w:sz w:val="28"/>
          <w:szCs w:val="28"/>
          <w:lang w:val="uk-UA"/>
        </w:rPr>
        <w:t>п</w:t>
      </w:r>
      <w:r w:rsidR="00C2745A" w:rsidRPr="0076198E">
        <w:rPr>
          <w:rFonts w:ascii="Times New Roman" w:hAnsi="Times New Roman"/>
          <w:color w:val="200F03"/>
          <w:sz w:val="28"/>
          <w:szCs w:val="28"/>
          <w:lang w:val="uk-UA"/>
        </w:rPr>
        <w:t xml:space="preserve">рогностична функція </w:t>
      </w:r>
      <w:r w:rsidRPr="0076198E">
        <w:rPr>
          <w:rFonts w:ascii="Times New Roman" w:hAnsi="Times New Roman"/>
          <w:color w:val="200F03"/>
          <w:sz w:val="28"/>
          <w:szCs w:val="28"/>
          <w:lang w:val="uk-UA"/>
        </w:rPr>
        <w:t>–</w:t>
      </w:r>
      <w:r w:rsidR="00C2745A" w:rsidRPr="0076198E">
        <w:rPr>
          <w:rFonts w:ascii="Times New Roman" w:hAnsi="Times New Roman"/>
          <w:color w:val="200F03"/>
          <w:sz w:val="28"/>
          <w:szCs w:val="28"/>
          <w:lang w:val="uk-UA"/>
        </w:rPr>
        <w:t xml:space="preserve"> рентабельність є базою для прогнозування доходів, планування інвестицій і розробки бізнес-стратегій</w:t>
      </w:r>
      <w:r w:rsidRPr="0076198E">
        <w:rPr>
          <w:rFonts w:ascii="Times New Roman" w:hAnsi="Times New Roman"/>
          <w:color w:val="200F03"/>
          <w:sz w:val="28"/>
          <w:szCs w:val="28"/>
          <w:lang w:val="uk-UA"/>
        </w:rPr>
        <w:t>;</w:t>
      </w:r>
    </w:p>
    <w:p w14:paraId="160B2CA5" w14:textId="64B148F3" w:rsidR="00C2745A" w:rsidRPr="0076198E" w:rsidRDefault="00D81C04" w:rsidP="0076198E">
      <w:pPr>
        <w:pStyle w:val="af4"/>
        <w:numPr>
          <w:ilvl w:val="0"/>
          <w:numId w:val="5"/>
        </w:numPr>
        <w:spacing w:after="0" w:line="360" w:lineRule="auto"/>
        <w:ind w:left="0" w:firstLine="709"/>
        <w:jc w:val="both"/>
        <w:rPr>
          <w:rFonts w:ascii="Times New Roman" w:hAnsi="Times New Roman"/>
          <w:color w:val="200F03"/>
          <w:sz w:val="28"/>
          <w:szCs w:val="28"/>
          <w:lang w:val="uk-UA"/>
        </w:rPr>
      </w:pPr>
      <w:r w:rsidRPr="0076198E">
        <w:rPr>
          <w:rFonts w:ascii="Times New Roman" w:hAnsi="Times New Roman"/>
          <w:color w:val="200F03"/>
          <w:sz w:val="28"/>
          <w:szCs w:val="28"/>
          <w:lang w:val="uk-UA"/>
        </w:rPr>
        <w:t>к</w:t>
      </w:r>
      <w:r w:rsidR="00C2745A" w:rsidRPr="0076198E">
        <w:rPr>
          <w:rFonts w:ascii="Times New Roman" w:hAnsi="Times New Roman"/>
          <w:color w:val="200F03"/>
          <w:sz w:val="28"/>
          <w:szCs w:val="28"/>
          <w:lang w:val="uk-UA"/>
        </w:rPr>
        <w:t xml:space="preserve">онтрольна функція </w:t>
      </w:r>
      <w:r w:rsidRPr="0076198E">
        <w:rPr>
          <w:rFonts w:ascii="Times New Roman" w:hAnsi="Times New Roman"/>
          <w:color w:val="200F03"/>
          <w:sz w:val="28"/>
          <w:szCs w:val="28"/>
          <w:lang w:val="uk-UA"/>
        </w:rPr>
        <w:t>–</w:t>
      </w:r>
      <w:r w:rsidR="00C2745A" w:rsidRPr="0076198E">
        <w:rPr>
          <w:rFonts w:ascii="Times New Roman" w:hAnsi="Times New Roman"/>
          <w:color w:val="200F03"/>
          <w:sz w:val="28"/>
          <w:szCs w:val="28"/>
          <w:lang w:val="uk-UA"/>
        </w:rPr>
        <w:t xml:space="preserve"> дає змогу відслідковувати відхилення у фінансово-господарській діяльності та виявляти причини їх виникнення.</w:t>
      </w:r>
    </w:p>
    <w:p w14:paraId="45BC7CAC" w14:textId="77777777" w:rsidR="00C2745A" w:rsidRPr="00C2745A" w:rsidRDefault="00C2745A" w:rsidP="00C2745A">
      <w:pPr>
        <w:spacing w:line="360" w:lineRule="auto"/>
        <w:ind w:firstLine="709"/>
        <w:jc w:val="both"/>
        <w:rPr>
          <w:rFonts w:eastAsia="TimesNewRoman"/>
          <w:bCs/>
          <w:sz w:val="28"/>
          <w:szCs w:val="28"/>
        </w:rPr>
      </w:pPr>
      <w:r w:rsidRPr="00C2745A">
        <w:rPr>
          <w:rFonts w:eastAsia="TimesNewRoman"/>
          <w:bCs/>
          <w:sz w:val="28"/>
          <w:szCs w:val="28"/>
        </w:rPr>
        <w:t>Існує декілька основних видів рентабельності, які використовуються у практиці управління підприємством:</w:t>
      </w:r>
    </w:p>
    <w:p w14:paraId="6B07BE4E" w14:textId="7216E14B" w:rsidR="00C2745A" w:rsidRPr="00D81C04" w:rsidRDefault="00D81C04" w:rsidP="00D81C04">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lastRenderedPageBreak/>
        <w:t>р</w:t>
      </w:r>
      <w:r w:rsidR="00C2745A" w:rsidRPr="00D81C04">
        <w:rPr>
          <w:rFonts w:ascii="Times New Roman" w:hAnsi="Times New Roman"/>
          <w:color w:val="200F03"/>
          <w:sz w:val="28"/>
          <w:szCs w:val="28"/>
          <w:lang w:val="uk-UA"/>
        </w:rPr>
        <w:t>ентабельність продукції – відображає прибутковість виробленої продукції (відношення прибутку до собівартості або доходу)</w:t>
      </w:r>
      <w:r>
        <w:rPr>
          <w:rFonts w:ascii="Times New Roman" w:hAnsi="Times New Roman"/>
          <w:color w:val="200F03"/>
          <w:sz w:val="28"/>
          <w:szCs w:val="28"/>
          <w:lang w:val="uk-UA"/>
        </w:rPr>
        <w:t>;</w:t>
      </w:r>
    </w:p>
    <w:p w14:paraId="231C9ECA" w14:textId="5FE0640C" w:rsidR="00C2745A" w:rsidRPr="00D81C04" w:rsidRDefault="00D81C04" w:rsidP="00D81C04">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р</w:t>
      </w:r>
      <w:r w:rsidR="00C2745A" w:rsidRPr="00D81C04">
        <w:rPr>
          <w:rFonts w:ascii="Times New Roman" w:hAnsi="Times New Roman"/>
          <w:color w:val="200F03"/>
          <w:sz w:val="28"/>
          <w:szCs w:val="28"/>
          <w:lang w:val="uk-UA"/>
        </w:rPr>
        <w:t>ентабельність активів (ROA) – характеризує ефективність використання всіх активів підприємства</w:t>
      </w:r>
      <w:r>
        <w:rPr>
          <w:rFonts w:ascii="Times New Roman" w:hAnsi="Times New Roman"/>
          <w:color w:val="200F03"/>
          <w:sz w:val="28"/>
          <w:szCs w:val="28"/>
          <w:lang w:val="uk-UA"/>
        </w:rPr>
        <w:t>;</w:t>
      </w:r>
    </w:p>
    <w:p w14:paraId="1C0466F4" w14:textId="2B4C2E56" w:rsidR="00C2745A" w:rsidRPr="00D81C04" w:rsidRDefault="00D81C04" w:rsidP="00D81C04">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р</w:t>
      </w:r>
      <w:r w:rsidR="00C2745A" w:rsidRPr="00D81C04">
        <w:rPr>
          <w:rFonts w:ascii="Times New Roman" w:hAnsi="Times New Roman"/>
          <w:color w:val="200F03"/>
          <w:sz w:val="28"/>
          <w:szCs w:val="28"/>
          <w:lang w:val="uk-UA"/>
        </w:rPr>
        <w:t>ентабельність власного капіталу (ROE) – показує дохідність коштів, вкладених власниками підприємства</w:t>
      </w:r>
      <w:r>
        <w:rPr>
          <w:rFonts w:ascii="Times New Roman" w:hAnsi="Times New Roman"/>
          <w:color w:val="200F03"/>
          <w:sz w:val="28"/>
          <w:szCs w:val="28"/>
          <w:lang w:val="uk-UA"/>
        </w:rPr>
        <w:t>;</w:t>
      </w:r>
    </w:p>
    <w:p w14:paraId="6FEE61A0" w14:textId="565EBBED" w:rsidR="00C2745A" w:rsidRPr="00D81C04" w:rsidRDefault="00D81C04" w:rsidP="00D81C04">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р</w:t>
      </w:r>
      <w:r w:rsidR="00C2745A" w:rsidRPr="00D81C04">
        <w:rPr>
          <w:rFonts w:ascii="Times New Roman" w:hAnsi="Times New Roman"/>
          <w:color w:val="200F03"/>
          <w:sz w:val="28"/>
          <w:szCs w:val="28"/>
          <w:lang w:val="uk-UA"/>
        </w:rPr>
        <w:t>ентабельність операційної діяльності – оцінює прибутковість основної (операційної) діяльності без урахування фінансових та інших доходів/витрат.</w:t>
      </w:r>
    </w:p>
    <w:p w14:paraId="27241FCD" w14:textId="77777777" w:rsidR="00C2745A" w:rsidRPr="00C2745A" w:rsidRDefault="00C2745A" w:rsidP="00C2745A">
      <w:pPr>
        <w:spacing w:line="360" w:lineRule="auto"/>
        <w:ind w:firstLine="709"/>
        <w:jc w:val="both"/>
        <w:rPr>
          <w:rFonts w:eastAsia="TimesNewRoman"/>
          <w:bCs/>
          <w:sz w:val="28"/>
          <w:szCs w:val="28"/>
        </w:rPr>
      </w:pPr>
      <w:r w:rsidRPr="00C2745A">
        <w:rPr>
          <w:rFonts w:eastAsia="TimesNewRoman"/>
          <w:bCs/>
          <w:sz w:val="28"/>
          <w:szCs w:val="28"/>
        </w:rPr>
        <w:t>У сучасних умовах, зокрема в інноваційній економіці, рентабельність стає не лише фінансовим показником, а й стратегічним критерієм ефективності використання інноваційних технологій, цифрових рішень, організаційних змін та оптимізації бізнес-процесів. Вона є орієнтиром для інвесторів, банківських установ, контрагентів і державних органів, що забезпечує її ключову роль у системі управлінського обліку та планування.</w:t>
      </w:r>
    </w:p>
    <w:p w14:paraId="2FE4CBDF" w14:textId="722C7983" w:rsidR="00C2745A" w:rsidRDefault="00DE7C64" w:rsidP="00C2745A">
      <w:pPr>
        <w:spacing w:line="360" w:lineRule="auto"/>
        <w:ind w:firstLine="709"/>
        <w:jc w:val="both"/>
        <w:rPr>
          <w:rFonts w:eastAsia="TimesNewRoman"/>
          <w:bCs/>
          <w:sz w:val="28"/>
          <w:szCs w:val="28"/>
        </w:rPr>
      </w:pPr>
      <w:r>
        <w:rPr>
          <w:rFonts w:eastAsia="TimesNewRoman"/>
          <w:bCs/>
          <w:sz w:val="28"/>
          <w:szCs w:val="28"/>
        </w:rPr>
        <w:t>Відмітимо</w:t>
      </w:r>
      <w:r w:rsidR="00C2745A" w:rsidRPr="00C2745A">
        <w:rPr>
          <w:rFonts w:eastAsia="TimesNewRoman"/>
          <w:bCs/>
          <w:sz w:val="28"/>
          <w:szCs w:val="28"/>
        </w:rPr>
        <w:t>, рентабельність є багатовимірним індикатором, який поєднує фінансову ефективність, інноваційний розвиток та адаптаційний потенціал підприємства, і є однією з найважливіших складових у системі сучасного корпоративного управління.</w:t>
      </w:r>
    </w:p>
    <w:p w14:paraId="22C40826" w14:textId="7D2EB40B" w:rsidR="00DE7C64" w:rsidRPr="00DE7C64" w:rsidRDefault="00DE7C64" w:rsidP="00DE7C64">
      <w:pPr>
        <w:spacing w:line="360" w:lineRule="auto"/>
        <w:ind w:firstLine="709"/>
        <w:jc w:val="both"/>
        <w:rPr>
          <w:rFonts w:eastAsia="TimesNewRoman"/>
          <w:bCs/>
          <w:sz w:val="28"/>
          <w:szCs w:val="28"/>
        </w:rPr>
      </w:pPr>
      <w:r>
        <w:rPr>
          <w:rFonts w:eastAsia="TimesNewRoman"/>
          <w:bCs/>
          <w:sz w:val="28"/>
          <w:szCs w:val="28"/>
        </w:rPr>
        <w:t>Таким чином, у</w:t>
      </w:r>
      <w:r w:rsidRPr="00DE7C64">
        <w:rPr>
          <w:rFonts w:eastAsia="TimesNewRoman"/>
          <w:bCs/>
          <w:sz w:val="28"/>
          <w:szCs w:val="28"/>
        </w:rPr>
        <w:t xml:space="preserve"> результаті аналізу економічної сутності рентабельності встановлено, що рентабельність є ключовим показником ефективності діяльності підприємства, що відображає співвідношення отриманого прибутку до витрачених ресурсів. Вона виступає інтегрованим критерієм результативності управлінських рішень і фінансово-господарської діяльності, забезпечуючи комплексну оцінку економічної доцільності використання наявних виробничих факторів.</w:t>
      </w:r>
    </w:p>
    <w:p w14:paraId="5B188703" w14:textId="03BE0FAC" w:rsidR="00DE7C64" w:rsidRPr="00C2745A" w:rsidRDefault="00DE7C64" w:rsidP="00DE7C64">
      <w:pPr>
        <w:spacing w:line="360" w:lineRule="auto"/>
        <w:ind w:firstLine="709"/>
        <w:jc w:val="both"/>
        <w:rPr>
          <w:rFonts w:eastAsia="TimesNewRoman"/>
          <w:bCs/>
          <w:sz w:val="28"/>
          <w:szCs w:val="28"/>
        </w:rPr>
      </w:pPr>
      <w:r w:rsidRPr="00DE7C64">
        <w:rPr>
          <w:rFonts w:eastAsia="TimesNewRoman"/>
          <w:bCs/>
          <w:sz w:val="28"/>
          <w:szCs w:val="28"/>
        </w:rPr>
        <w:t xml:space="preserve">Рентабельність має важливе значення в системі управління підприємством, оскільки дозволяє не лише оцінити фінансову стійкість і інвестиційну привабливість, а й виявити внутрішні резерви для зростання </w:t>
      </w:r>
      <w:r w:rsidRPr="00DE7C64">
        <w:rPr>
          <w:rFonts w:eastAsia="TimesNewRoman"/>
          <w:bCs/>
          <w:sz w:val="28"/>
          <w:szCs w:val="28"/>
        </w:rPr>
        <w:lastRenderedPageBreak/>
        <w:t>прибутковості, оптимізації витрат і підвищення конкурентоспроможності. З огляду на виклики інноваційної економіки, рентабельність набуває додаткового змістового навантаження як індикатор здатності підприємства до адаптації, оновлення технологічної бази та ефективного використання інтелектуального капіталу.Таким чином, рентабельність є не лише фінансовим показником, а й важливим інструментом стратегічного управління, що формує основу для прийняття рішень щодо розвитку, інвестування та забезпечення сталого функціонування підприємства в динамічному ринковому середовищі.</w:t>
      </w:r>
    </w:p>
    <w:p w14:paraId="2B4667F8" w14:textId="77777777" w:rsidR="00F27F8C" w:rsidRPr="007B0EA5" w:rsidRDefault="00F27F8C" w:rsidP="00F27F8C">
      <w:pPr>
        <w:spacing w:line="360" w:lineRule="auto"/>
        <w:ind w:firstLine="720"/>
        <w:jc w:val="both"/>
        <w:rPr>
          <w:rFonts w:eastAsia="TimesNewRoman"/>
          <w:b/>
          <w:sz w:val="28"/>
          <w:szCs w:val="28"/>
        </w:rPr>
      </w:pPr>
    </w:p>
    <w:p w14:paraId="63A865A3" w14:textId="77777777" w:rsidR="002C1277" w:rsidRDefault="002C1277" w:rsidP="00AE7C1B">
      <w:pPr>
        <w:spacing w:line="360" w:lineRule="auto"/>
        <w:ind w:firstLine="709"/>
        <w:jc w:val="both"/>
        <w:rPr>
          <w:color w:val="200F03"/>
          <w:sz w:val="28"/>
          <w:szCs w:val="28"/>
        </w:rPr>
      </w:pPr>
    </w:p>
    <w:p w14:paraId="4E4F4F50" w14:textId="77777777" w:rsidR="00DE7C64" w:rsidRPr="00DE7C64" w:rsidRDefault="00DE7C64" w:rsidP="00DE7C64">
      <w:pPr>
        <w:spacing w:line="360" w:lineRule="auto"/>
        <w:ind w:firstLine="709"/>
        <w:jc w:val="both"/>
        <w:rPr>
          <w:color w:val="200F03"/>
          <w:sz w:val="28"/>
          <w:szCs w:val="28"/>
        </w:rPr>
      </w:pPr>
      <w:r w:rsidRPr="00DE7C64">
        <w:rPr>
          <w:color w:val="200F03"/>
          <w:sz w:val="28"/>
          <w:szCs w:val="28"/>
        </w:rPr>
        <w:t>1.2. Ключові показники рентабельності та фактори їх формування</w:t>
      </w:r>
    </w:p>
    <w:p w14:paraId="077C917E" w14:textId="77777777" w:rsidR="00DE7C64" w:rsidRDefault="00DE7C64" w:rsidP="00DE7C64">
      <w:pPr>
        <w:spacing w:line="360" w:lineRule="auto"/>
        <w:ind w:firstLine="709"/>
        <w:jc w:val="both"/>
        <w:rPr>
          <w:color w:val="200F03"/>
          <w:sz w:val="28"/>
          <w:szCs w:val="28"/>
        </w:rPr>
      </w:pPr>
    </w:p>
    <w:p w14:paraId="0F86A849" w14:textId="77777777" w:rsidR="00AF18D3" w:rsidRPr="00AF18D3" w:rsidRDefault="00AF18D3" w:rsidP="00AF18D3">
      <w:pPr>
        <w:spacing w:line="360" w:lineRule="auto"/>
        <w:ind w:firstLine="709"/>
        <w:jc w:val="both"/>
        <w:rPr>
          <w:color w:val="200F03"/>
          <w:sz w:val="28"/>
          <w:szCs w:val="28"/>
        </w:rPr>
      </w:pPr>
      <w:r w:rsidRPr="00AF18D3">
        <w:rPr>
          <w:color w:val="200F03"/>
          <w:sz w:val="28"/>
          <w:szCs w:val="28"/>
        </w:rPr>
        <w:t>В умовах зростання масштабів глобалізаційних процесів, економічної нестабільності та технологічної трансформації, рівень рентабельності підприємства набуває особливого значення як ключовий фактор, що визначає його фінансову стійкість. Рентабельність, як інтегральний показник ефективності господарської діяльності, безпосередньо впливає на здатність підприємства забезпечувати відтворення капіталу, виконання фінансових зобов’язань, формування резервів і стратегічне зростання.</w:t>
      </w:r>
    </w:p>
    <w:p w14:paraId="6683D567" w14:textId="77777777" w:rsidR="00AF18D3" w:rsidRPr="00AF18D3" w:rsidRDefault="00AF18D3" w:rsidP="00AF18D3">
      <w:pPr>
        <w:spacing w:line="360" w:lineRule="auto"/>
        <w:ind w:firstLine="709"/>
        <w:jc w:val="both"/>
        <w:rPr>
          <w:color w:val="200F03"/>
          <w:sz w:val="28"/>
          <w:szCs w:val="28"/>
        </w:rPr>
      </w:pPr>
      <w:r w:rsidRPr="00AF18D3">
        <w:rPr>
          <w:color w:val="200F03"/>
          <w:sz w:val="28"/>
          <w:szCs w:val="28"/>
        </w:rPr>
        <w:t>Фінансова стійкість, у свою чергу, є основою збереження конкурентоспроможності та стабільності функціонування підприємства в довгостроковій перспективі. Вона передбачає збалансоване співвідношення між активами й джерелами фінансування, платоспроможність і наявність достатнього прибутку для розвитку. Як підкреслює професор Є.І. Масленніков, фінансова стійкість є системною характеристикою, що проявляється у здатності підприємства не лише своєчасно виконувати фінансові зобов’язання, а й підтримувати зростання сукупного дисконтованого доходу, формуючи фінансову рівновагу.</w:t>
      </w:r>
    </w:p>
    <w:p w14:paraId="6A9EC501" w14:textId="77777777" w:rsidR="00AF18D3" w:rsidRPr="00AF18D3" w:rsidRDefault="00AF18D3" w:rsidP="00AF18D3">
      <w:pPr>
        <w:spacing w:line="360" w:lineRule="auto"/>
        <w:ind w:firstLine="709"/>
        <w:jc w:val="both"/>
        <w:rPr>
          <w:color w:val="200F03"/>
          <w:sz w:val="28"/>
          <w:szCs w:val="28"/>
        </w:rPr>
      </w:pPr>
    </w:p>
    <w:p w14:paraId="67F8A97A" w14:textId="77777777" w:rsidR="00AF18D3" w:rsidRPr="00AF18D3" w:rsidRDefault="00AF18D3" w:rsidP="00AF18D3">
      <w:pPr>
        <w:spacing w:line="360" w:lineRule="auto"/>
        <w:ind w:firstLine="709"/>
        <w:jc w:val="both"/>
        <w:rPr>
          <w:color w:val="200F03"/>
          <w:sz w:val="28"/>
          <w:szCs w:val="28"/>
        </w:rPr>
      </w:pPr>
      <w:r w:rsidRPr="00AF18D3">
        <w:rPr>
          <w:color w:val="200F03"/>
          <w:sz w:val="28"/>
          <w:szCs w:val="28"/>
        </w:rPr>
        <w:lastRenderedPageBreak/>
        <w:t>Відтак, рентабельність виступає головним джерелом фінансової стійкості, адже саме за рахунок отриманого прибутку формується позитивна динаміка грошових потоків, відбувається покриття поточних витрат і здійснюється інвестування в оновлення активів. Високі значення рентабельності дозволяють підприємству утримувати достатній рівень ліквідності, підтримувати платоспроможність і здійснювати розширене відтворення, що є запорукою його фінансової незалежності навіть в умовах зовнішніх шоків чи коливань ринкової кон’юнктури.</w:t>
      </w:r>
    </w:p>
    <w:p w14:paraId="0D571BAA" w14:textId="79ADC240" w:rsidR="00AF18D3" w:rsidRDefault="00AF18D3" w:rsidP="00AF18D3">
      <w:pPr>
        <w:spacing w:line="360" w:lineRule="auto"/>
        <w:ind w:firstLine="709"/>
        <w:jc w:val="both"/>
        <w:rPr>
          <w:color w:val="200F03"/>
          <w:sz w:val="28"/>
          <w:szCs w:val="28"/>
        </w:rPr>
      </w:pPr>
      <w:r w:rsidRPr="00AF18D3">
        <w:rPr>
          <w:color w:val="200F03"/>
          <w:sz w:val="28"/>
          <w:szCs w:val="28"/>
        </w:rPr>
        <w:t xml:space="preserve">Отже, управління рентабельністю </w:t>
      </w:r>
      <w:r w:rsidRPr="00DE7C64">
        <w:rPr>
          <w:color w:val="200F03"/>
          <w:sz w:val="28"/>
          <w:szCs w:val="28"/>
        </w:rPr>
        <w:t>–</w:t>
      </w:r>
      <w:r w:rsidRPr="00AF18D3">
        <w:rPr>
          <w:color w:val="200F03"/>
          <w:sz w:val="28"/>
          <w:szCs w:val="28"/>
        </w:rPr>
        <w:t xml:space="preserve"> це не лише інструмент зростання прибутковості, а й ключова складова стратегії забезпечення фінансової стійкості підприємства. Особливої актуальності це набуває в умовах інноваційної економіки, де швидкість адаптації до змін, ефективність управлінських рішень та здатність до самофінансування визначають виживання та розвиток бізнесу.</w:t>
      </w:r>
    </w:p>
    <w:p w14:paraId="53A28E9F" w14:textId="0A0217C8" w:rsidR="00DE7C64" w:rsidRDefault="00DE7C64" w:rsidP="00DE7C64">
      <w:pPr>
        <w:spacing w:line="360" w:lineRule="auto"/>
        <w:ind w:firstLine="709"/>
        <w:jc w:val="both"/>
        <w:rPr>
          <w:color w:val="200F03"/>
          <w:sz w:val="28"/>
          <w:szCs w:val="28"/>
        </w:rPr>
      </w:pPr>
      <w:r w:rsidRPr="00DE7C64">
        <w:rPr>
          <w:color w:val="200F03"/>
          <w:sz w:val="28"/>
          <w:szCs w:val="28"/>
        </w:rPr>
        <w:t>У сучасній економічній практиці для оцінки прибутковості підприємства використовуються різні показники рентабельності, що характеризують ефективність використання ресурсів у розрізі конкретних напрямів діяльності. Ці показники мають як аналітичне, так і практичне значення для прийняття обґрунтованих управлінських рішень.</w:t>
      </w:r>
    </w:p>
    <w:p w14:paraId="1E464C72" w14:textId="77777777" w:rsidR="00DE7C64" w:rsidRPr="00DE7C64" w:rsidRDefault="00DE7C64" w:rsidP="00DE7C64">
      <w:pPr>
        <w:spacing w:line="360" w:lineRule="auto"/>
        <w:ind w:firstLine="709"/>
        <w:jc w:val="both"/>
        <w:rPr>
          <w:color w:val="200F03"/>
          <w:sz w:val="28"/>
          <w:szCs w:val="28"/>
        </w:rPr>
      </w:pPr>
      <w:r w:rsidRPr="00DE7C64">
        <w:rPr>
          <w:color w:val="200F03"/>
          <w:sz w:val="28"/>
          <w:szCs w:val="28"/>
        </w:rPr>
        <w:t>До ключових показників рентабельності, які найчастіше застосовуються в системі управління підприємством, належать:</w:t>
      </w:r>
    </w:p>
    <w:p w14:paraId="09EF6D5C" w14:textId="6E495D89" w:rsidR="00DE7C64" w:rsidRPr="00DE7C64" w:rsidRDefault="00AF18D3" w:rsidP="00AF18D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AF18D3">
        <w:rPr>
          <w:rFonts w:ascii="Times New Roman" w:hAnsi="Times New Roman"/>
          <w:color w:val="200F03"/>
          <w:sz w:val="28"/>
          <w:szCs w:val="28"/>
          <w:lang w:val="uk-UA"/>
        </w:rPr>
        <w:t>р</w:t>
      </w:r>
      <w:r w:rsidR="00DE7C64" w:rsidRPr="00DE7C64">
        <w:rPr>
          <w:rFonts w:ascii="Times New Roman" w:hAnsi="Times New Roman"/>
          <w:color w:val="200F03"/>
          <w:sz w:val="28"/>
          <w:szCs w:val="28"/>
          <w:lang w:val="uk-UA"/>
        </w:rPr>
        <w:t>ентабельність продукції – показує частку прибутку в собівартості продукції; розраховується як відношення прибутку від реалізації до повної собівартості</w:t>
      </w:r>
      <w:r w:rsidRPr="00AF18D3">
        <w:rPr>
          <w:rFonts w:ascii="Times New Roman" w:hAnsi="Times New Roman"/>
          <w:color w:val="200F03"/>
          <w:sz w:val="28"/>
          <w:szCs w:val="28"/>
          <w:lang w:val="uk-UA"/>
        </w:rPr>
        <w:t>;</w:t>
      </w:r>
    </w:p>
    <w:p w14:paraId="414321E3" w14:textId="1FA5C59A" w:rsidR="00DE7C64" w:rsidRPr="00DE7C64" w:rsidRDefault="00AF18D3" w:rsidP="00AF18D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AF18D3">
        <w:rPr>
          <w:rFonts w:ascii="Times New Roman" w:hAnsi="Times New Roman"/>
          <w:color w:val="200F03"/>
          <w:sz w:val="28"/>
          <w:szCs w:val="28"/>
          <w:lang w:val="uk-UA"/>
        </w:rPr>
        <w:t>р</w:t>
      </w:r>
      <w:r w:rsidR="00DE7C64" w:rsidRPr="00DE7C64">
        <w:rPr>
          <w:rFonts w:ascii="Times New Roman" w:hAnsi="Times New Roman"/>
          <w:color w:val="200F03"/>
          <w:sz w:val="28"/>
          <w:szCs w:val="28"/>
          <w:lang w:val="uk-UA"/>
        </w:rPr>
        <w:t>ентабельність реалізації (продажів) – характеризує ефективність комерційної діяльності підприємства та рівень прибутковості кожної гривні доходу</w:t>
      </w:r>
      <w:r w:rsidRPr="00AF18D3">
        <w:rPr>
          <w:rFonts w:ascii="Times New Roman" w:hAnsi="Times New Roman"/>
          <w:color w:val="200F03"/>
          <w:sz w:val="28"/>
          <w:szCs w:val="28"/>
          <w:lang w:val="uk-UA"/>
        </w:rPr>
        <w:t>;</w:t>
      </w:r>
    </w:p>
    <w:p w14:paraId="4777D589" w14:textId="0DD137E9" w:rsidR="00DE7C64" w:rsidRPr="00DE7C64" w:rsidRDefault="00AF18D3" w:rsidP="00AF18D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AF18D3">
        <w:rPr>
          <w:rFonts w:ascii="Times New Roman" w:hAnsi="Times New Roman"/>
          <w:color w:val="200F03"/>
          <w:sz w:val="28"/>
          <w:szCs w:val="28"/>
          <w:lang w:val="uk-UA"/>
        </w:rPr>
        <w:t>р</w:t>
      </w:r>
      <w:r w:rsidR="00DE7C64" w:rsidRPr="00DE7C64">
        <w:rPr>
          <w:rFonts w:ascii="Times New Roman" w:hAnsi="Times New Roman"/>
          <w:color w:val="200F03"/>
          <w:sz w:val="28"/>
          <w:szCs w:val="28"/>
          <w:lang w:val="uk-UA"/>
        </w:rPr>
        <w:t>ентабельність активів – визначає ефективність використання майнового потенціалу підприємства, зокрема основних та оборотних засобів</w:t>
      </w:r>
      <w:r w:rsidRPr="00AF18D3">
        <w:rPr>
          <w:rFonts w:ascii="Times New Roman" w:hAnsi="Times New Roman"/>
          <w:color w:val="200F03"/>
          <w:sz w:val="28"/>
          <w:szCs w:val="28"/>
          <w:lang w:val="uk-UA"/>
        </w:rPr>
        <w:t>;</w:t>
      </w:r>
    </w:p>
    <w:p w14:paraId="5B47BAF7" w14:textId="08978F2A" w:rsidR="00DE7C64" w:rsidRPr="00DE7C64" w:rsidRDefault="00AF18D3" w:rsidP="00AF18D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AF18D3">
        <w:rPr>
          <w:rFonts w:ascii="Times New Roman" w:hAnsi="Times New Roman"/>
          <w:color w:val="200F03"/>
          <w:sz w:val="28"/>
          <w:szCs w:val="28"/>
          <w:lang w:val="uk-UA"/>
        </w:rPr>
        <w:lastRenderedPageBreak/>
        <w:t>р</w:t>
      </w:r>
      <w:r w:rsidR="00DE7C64" w:rsidRPr="00DE7C64">
        <w:rPr>
          <w:rFonts w:ascii="Times New Roman" w:hAnsi="Times New Roman"/>
          <w:color w:val="200F03"/>
          <w:sz w:val="28"/>
          <w:szCs w:val="28"/>
          <w:lang w:val="uk-UA"/>
        </w:rPr>
        <w:t>ентабельність власного капіталу – демонструє дохідність інвестицій, вкладених власниками, і є важливим критерієм оцінки інвестиційної привабливості підприємства</w:t>
      </w:r>
      <w:r w:rsidRPr="00AF18D3">
        <w:rPr>
          <w:rFonts w:ascii="Times New Roman" w:hAnsi="Times New Roman"/>
          <w:color w:val="200F03"/>
          <w:sz w:val="28"/>
          <w:szCs w:val="28"/>
          <w:lang w:val="uk-UA"/>
        </w:rPr>
        <w:t>;</w:t>
      </w:r>
    </w:p>
    <w:p w14:paraId="69DC7988" w14:textId="16333809" w:rsidR="00DE7C64" w:rsidRPr="00DE7C64" w:rsidRDefault="00AF18D3" w:rsidP="00AF18D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AF18D3">
        <w:rPr>
          <w:rFonts w:ascii="Times New Roman" w:hAnsi="Times New Roman"/>
          <w:color w:val="200F03"/>
          <w:sz w:val="28"/>
          <w:szCs w:val="28"/>
          <w:lang w:val="uk-UA"/>
        </w:rPr>
        <w:t>р</w:t>
      </w:r>
      <w:r w:rsidR="00DE7C64" w:rsidRPr="00DE7C64">
        <w:rPr>
          <w:rFonts w:ascii="Times New Roman" w:hAnsi="Times New Roman"/>
          <w:color w:val="200F03"/>
          <w:sz w:val="28"/>
          <w:szCs w:val="28"/>
          <w:lang w:val="uk-UA"/>
        </w:rPr>
        <w:t>ентабельність витрат – відображає результативність господарської діяльності з погляду ефективності понесених витрат.</w:t>
      </w:r>
    </w:p>
    <w:p w14:paraId="14C9F3F8" w14:textId="4AE4CC98" w:rsidR="00DE7C64" w:rsidRPr="00DE7C64" w:rsidRDefault="00DE7C64" w:rsidP="00AF18D3">
      <w:pPr>
        <w:spacing w:line="360" w:lineRule="auto"/>
        <w:ind w:firstLine="720"/>
        <w:jc w:val="both"/>
        <w:rPr>
          <w:color w:val="200F03"/>
          <w:sz w:val="28"/>
          <w:szCs w:val="28"/>
        </w:rPr>
      </w:pPr>
      <w:r w:rsidRPr="00DE7C64">
        <w:rPr>
          <w:color w:val="200F03"/>
          <w:sz w:val="28"/>
          <w:szCs w:val="28"/>
        </w:rPr>
        <w:t>Фактори, що впливають на рівень рентабельност</w:t>
      </w:r>
      <w:r w:rsidR="00AF18D3">
        <w:rPr>
          <w:color w:val="200F03"/>
          <w:sz w:val="28"/>
          <w:szCs w:val="28"/>
        </w:rPr>
        <w:t>і</w:t>
      </w:r>
      <w:r w:rsidR="00AF18D3" w:rsidRPr="00AF18D3">
        <w:rPr>
          <w:color w:val="200F03"/>
          <w:sz w:val="28"/>
          <w:szCs w:val="28"/>
        </w:rPr>
        <w:t xml:space="preserve">. </w:t>
      </w:r>
      <w:r w:rsidRPr="00DE7C64">
        <w:rPr>
          <w:color w:val="200F03"/>
          <w:sz w:val="28"/>
          <w:szCs w:val="28"/>
        </w:rPr>
        <w:t>Формування рентабельності підприємства є багатофакторним процесом, у якому основними детермінантами є:</w:t>
      </w:r>
    </w:p>
    <w:p w14:paraId="22A1246C" w14:textId="77777777" w:rsidR="00DE7C64" w:rsidRPr="00DE7C64" w:rsidRDefault="00DE7C64" w:rsidP="00AF18D3">
      <w:pPr>
        <w:numPr>
          <w:ilvl w:val="0"/>
          <w:numId w:val="17"/>
        </w:numPr>
        <w:spacing w:line="360" w:lineRule="auto"/>
        <w:ind w:left="0" w:firstLine="720"/>
        <w:jc w:val="both"/>
        <w:rPr>
          <w:color w:val="200F03"/>
          <w:sz w:val="28"/>
          <w:szCs w:val="28"/>
        </w:rPr>
      </w:pPr>
      <w:r w:rsidRPr="00DE7C64">
        <w:rPr>
          <w:color w:val="200F03"/>
          <w:sz w:val="28"/>
          <w:szCs w:val="28"/>
        </w:rPr>
        <w:t>Фінансові фактори:</w:t>
      </w:r>
    </w:p>
    <w:p w14:paraId="1AFF06F9" w14:textId="77777777" w:rsidR="00DE7C64" w:rsidRPr="00DE7C64" w:rsidRDefault="00DE7C64" w:rsidP="00AF18D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DE7C64">
        <w:rPr>
          <w:rFonts w:ascii="Times New Roman" w:hAnsi="Times New Roman"/>
          <w:color w:val="200F03"/>
          <w:sz w:val="28"/>
          <w:szCs w:val="28"/>
          <w:lang w:val="uk-UA"/>
        </w:rPr>
        <w:t>структура та динаміка доходів і витрат;</w:t>
      </w:r>
    </w:p>
    <w:p w14:paraId="44BB39BA" w14:textId="77777777" w:rsidR="00DE7C64" w:rsidRPr="00DE7C64" w:rsidRDefault="00DE7C64" w:rsidP="00AF18D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DE7C64">
        <w:rPr>
          <w:rFonts w:ascii="Times New Roman" w:hAnsi="Times New Roman"/>
          <w:color w:val="200F03"/>
          <w:sz w:val="28"/>
          <w:szCs w:val="28"/>
          <w:lang w:val="uk-UA"/>
        </w:rPr>
        <w:t>рівень собівартості реалізованої продукції;</w:t>
      </w:r>
    </w:p>
    <w:p w14:paraId="5DA2620B" w14:textId="77777777" w:rsidR="00DE7C64" w:rsidRPr="00DE7C64" w:rsidRDefault="00DE7C64" w:rsidP="00AF18D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DE7C64">
        <w:rPr>
          <w:rFonts w:ascii="Times New Roman" w:hAnsi="Times New Roman"/>
          <w:color w:val="200F03"/>
          <w:sz w:val="28"/>
          <w:szCs w:val="28"/>
          <w:lang w:val="uk-UA"/>
        </w:rPr>
        <w:t>наявність і структура прибутку (валового, операційного, чистого);</w:t>
      </w:r>
    </w:p>
    <w:p w14:paraId="39983928" w14:textId="415DD5FC" w:rsidR="00DE7C64" w:rsidRPr="00DE7C64" w:rsidRDefault="00DE7C64" w:rsidP="00AF18D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DE7C64">
        <w:rPr>
          <w:rFonts w:ascii="Times New Roman" w:hAnsi="Times New Roman"/>
          <w:color w:val="200F03"/>
          <w:sz w:val="28"/>
          <w:szCs w:val="28"/>
          <w:lang w:val="uk-UA"/>
        </w:rPr>
        <w:t>податкове навантаження</w:t>
      </w:r>
      <w:r w:rsidR="00AF18D3" w:rsidRPr="00AF18D3">
        <w:rPr>
          <w:rFonts w:ascii="Times New Roman" w:hAnsi="Times New Roman"/>
          <w:color w:val="200F03"/>
          <w:sz w:val="28"/>
          <w:szCs w:val="28"/>
          <w:lang w:val="uk-UA"/>
        </w:rPr>
        <w:t>;</w:t>
      </w:r>
    </w:p>
    <w:p w14:paraId="1FD5825C" w14:textId="77777777" w:rsidR="00DE7C64" w:rsidRPr="00DE7C64" w:rsidRDefault="00DE7C64" w:rsidP="00AF18D3">
      <w:pPr>
        <w:numPr>
          <w:ilvl w:val="0"/>
          <w:numId w:val="17"/>
        </w:numPr>
        <w:spacing w:line="360" w:lineRule="auto"/>
        <w:ind w:left="0" w:firstLine="720"/>
        <w:jc w:val="both"/>
        <w:rPr>
          <w:color w:val="200F03"/>
          <w:sz w:val="28"/>
          <w:szCs w:val="28"/>
        </w:rPr>
      </w:pPr>
      <w:r w:rsidRPr="00DE7C64">
        <w:rPr>
          <w:color w:val="200F03"/>
          <w:sz w:val="28"/>
          <w:szCs w:val="28"/>
        </w:rPr>
        <w:t>Виробничі фактори:</w:t>
      </w:r>
    </w:p>
    <w:p w14:paraId="5CF6BA31" w14:textId="77777777" w:rsidR="00DE7C64" w:rsidRPr="00AF18D3" w:rsidRDefault="00DE7C64" w:rsidP="00AF18D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AF18D3">
        <w:rPr>
          <w:rFonts w:ascii="Times New Roman" w:hAnsi="Times New Roman"/>
          <w:color w:val="200F03"/>
          <w:sz w:val="28"/>
          <w:szCs w:val="28"/>
          <w:lang w:val="uk-UA"/>
        </w:rPr>
        <w:t>обсяги випуску продукції;</w:t>
      </w:r>
    </w:p>
    <w:p w14:paraId="0051E18A" w14:textId="77777777" w:rsidR="00DE7C64" w:rsidRPr="00AF18D3" w:rsidRDefault="00DE7C64" w:rsidP="00AF18D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AF18D3">
        <w:rPr>
          <w:rFonts w:ascii="Times New Roman" w:hAnsi="Times New Roman"/>
          <w:color w:val="200F03"/>
          <w:sz w:val="28"/>
          <w:szCs w:val="28"/>
          <w:lang w:val="uk-UA"/>
        </w:rPr>
        <w:t>продуктивність праці;</w:t>
      </w:r>
    </w:p>
    <w:p w14:paraId="604628A6" w14:textId="77777777" w:rsidR="00DE7C64" w:rsidRPr="00AF18D3" w:rsidRDefault="00DE7C64" w:rsidP="00AF18D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AF18D3">
        <w:rPr>
          <w:rFonts w:ascii="Times New Roman" w:hAnsi="Times New Roman"/>
          <w:color w:val="200F03"/>
          <w:sz w:val="28"/>
          <w:szCs w:val="28"/>
          <w:lang w:val="uk-UA"/>
        </w:rPr>
        <w:t>фондовіддача основних засобів;</w:t>
      </w:r>
    </w:p>
    <w:p w14:paraId="7E924703" w14:textId="05F31409" w:rsidR="00DE7C64" w:rsidRPr="00AF18D3" w:rsidRDefault="00DE7C64" w:rsidP="00AF18D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AF18D3">
        <w:rPr>
          <w:rFonts w:ascii="Times New Roman" w:hAnsi="Times New Roman"/>
          <w:color w:val="200F03"/>
          <w:sz w:val="28"/>
          <w:szCs w:val="28"/>
          <w:lang w:val="uk-UA"/>
        </w:rPr>
        <w:t>технологічний рівень виробництва</w:t>
      </w:r>
      <w:r w:rsidR="00AF18D3" w:rsidRPr="00AF18D3">
        <w:rPr>
          <w:rFonts w:ascii="Times New Roman" w:hAnsi="Times New Roman"/>
          <w:color w:val="200F03"/>
          <w:sz w:val="28"/>
          <w:szCs w:val="28"/>
          <w:lang w:val="uk-UA"/>
        </w:rPr>
        <w:t>;</w:t>
      </w:r>
    </w:p>
    <w:p w14:paraId="4CBB3D18" w14:textId="77777777" w:rsidR="00DE7C64" w:rsidRPr="00DE7C64" w:rsidRDefault="00DE7C64" w:rsidP="00AF18D3">
      <w:pPr>
        <w:numPr>
          <w:ilvl w:val="0"/>
          <w:numId w:val="17"/>
        </w:numPr>
        <w:spacing w:line="360" w:lineRule="auto"/>
        <w:ind w:left="0" w:firstLine="720"/>
        <w:jc w:val="both"/>
        <w:rPr>
          <w:color w:val="200F03"/>
          <w:sz w:val="28"/>
          <w:szCs w:val="28"/>
        </w:rPr>
      </w:pPr>
      <w:r w:rsidRPr="00DE7C64">
        <w:rPr>
          <w:color w:val="200F03"/>
          <w:sz w:val="28"/>
          <w:szCs w:val="28"/>
        </w:rPr>
        <w:t>Маркетингові фактори:</w:t>
      </w:r>
    </w:p>
    <w:p w14:paraId="46239710" w14:textId="77777777" w:rsidR="00DE7C64" w:rsidRPr="00DE7C64" w:rsidRDefault="00DE7C64" w:rsidP="00AF18D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DE7C64">
        <w:rPr>
          <w:rFonts w:ascii="Times New Roman" w:hAnsi="Times New Roman"/>
          <w:color w:val="200F03"/>
          <w:sz w:val="28"/>
          <w:szCs w:val="28"/>
          <w:lang w:val="uk-UA"/>
        </w:rPr>
        <w:t>рівень цін на продукцію;</w:t>
      </w:r>
    </w:p>
    <w:p w14:paraId="5E671661" w14:textId="77777777" w:rsidR="00DE7C64" w:rsidRPr="00DE7C64" w:rsidRDefault="00DE7C64" w:rsidP="00AF18D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DE7C64">
        <w:rPr>
          <w:rFonts w:ascii="Times New Roman" w:hAnsi="Times New Roman"/>
          <w:color w:val="200F03"/>
          <w:sz w:val="28"/>
          <w:szCs w:val="28"/>
          <w:lang w:val="uk-UA"/>
        </w:rPr>
        <w:t>доступність каналів збуту;</w:t>
      </w:r>
    </w:p>
    <w:p w14:paraId="33D271B6" w14:textId="77777777" w:rsidR="00DE7C64" w:rsidRPr="00DE7C64" w:rsidRDefault="00DE7C64" w:rsidP="00AF18D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DE7C64">
        <w:rPr>
          <w:rFonts w:ascii="Times New Roman" w:hAnsi="Times New Roman"/>
          <w:color w:val="200F03"/>
          <w:sz w:val="28"/>
          <w:szCs w:val="28"/>
          <w:lang w:val="uk-UA"/>
        </w:rPr>
        <w:t>конкурентоспроможність товарів і послуг;</w:t>
      </w:r>
    </w:p>
    <w:p w14:paraId="2B61313B" w14:textId="77777777" w:rsidR="00DE7C64" w:rsidRPr="00DE7C64" w:rsidRDefault="00DE7C64" w:rsidP="00AF18D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DE7C64">
        <w:rPr>
          <w:rFonts w:ascii="Times New Roman" w:hAnsi="Times New Roman"/>
          <w:color w:val="200F03"/>
          <w:sz w:val="28"/>
          <w:szCs w:val="28"/>
          <w:lang w:val="uk-UA"/>
        </w:rPr>
        <w:t>витрати на просування продукції.</w:t>
      </w:r>
    </w:p>
    <w:p w14:paraId="4AAA5D4E" w14:textId="77777777" w:rsidR="00DE7C64" w:rsidRPr="00DE7C64" w:rsidRDefault="00DE7C64" w:rsidP="00AF18D3">
      <w:pPr>
        <w:numPr>
          <w:ilvl w:val="0"/>
          <w:numId w:val="17"/>
        </w:numPr>
        <w:spacing w:line="360" w:lineRule="auto"/>
        <w:ind w:left="0" w:firstLine="720"/>
        <w:jc w:val="both"/>
        <w:rPr>
          <w:color w:val="200F03"/>
          <w:sz w:val="28"/>
          <w:szCs w:val="28"/>
        </w:rPr>
      </w:pPr>
      <w:r w:rsidRPr="00DE7C64">
        <w:rPr>
          <w:color w:val="200F03"/>
          <w:sz w:val="28"/>
          <w:szCs w:val="28"/>
        </w:rPr>
        <w:t>Зовнішні фактори:</w:t>
      </w:r>
    </w:p>
    <w:p w14:paraId="04CA4E02" w14:textId="77777777" w:rsidR="00DE7C64" w:rsidRPr="00DE7C64" w:rsidRDefault="00DE7C64" w:rsidP="00AF18D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DE7C64">
        <w:rPr>
          <w:rFonts w:ascii="Times New Roman" w:hAnsi="Times New Roman"/>
          <w:color w:val="200F03"/>
          <w:sz w:val="28"/>
          <w:szCs w:val="28"/>
          <w:lang w:val="uk-UA"/>
        </w:rPr>
        <w:t>інфляційні процеси;</w:t>
      </w:r>
    </w:p>
    <w:p w14:paraId="601F5FF1" w14:textId="77777777" w:rsidR="00DE7C64" w:rsidRPr="00DE7C64" w:rsidRDefault="00DE7C64" w:rsidP="00AF18D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DE7C64">
        <w:rPr>
          <w:rFonts w:ascii="Times New Roman" w:hAnsi="Times New Roman"/>
          <w:color w:val="200F03"/>
          <w:sz w:val="28"/>
          <w:szCs w:val="28"/>
          <w:lang w:val="uk-UA"/>
        </w:rPr>
        <w:t>коливання ринкової кон’юнктури;</w:t>
      </w:r>
    </w:p>
    <w:p w14:paraId="2EB089C0" w14:textId="77777777" w:rsidR="00DE7C64" w:rsidRPr="00DE7C64" w:rsidRDefault="00DE7C64" w:rsidP="00AF18D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DE7C64">
        <w:rPr>
          <w:rFonts w:ascii="Times New Roman" w:hAnsi="Times New Roman"/>
          <w:color w:val="200F03"/>
          <w:sz w:val="28"/>
          <w:szCs w:val="28"/>
          <w:lang w:val="uk-UA"/>
        </w:rPr>
        <w:t>регуляторна політика держави;</w:t>
      </w:r>
    </w:p>
    <w:p w14:paraId="45A1657D" w14:textId="77777777" w:rsidR="00DE7C64" w:rsidRPr="00DE7C64" w:rsidRDefault="00DE7C64" w:rsidP="00AF18D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DE7C64">
        <w:rPr>
          <w:rFonts w:ascii="Times New Roman" w:hAnsi="Times New Roman"/>
          <w:color w:val="200F03"/>
          <w:sz w:val="28"/>
          <w:szCs w:val="28"/>
          <w:lang w:val="uk-UA"/>
        </w:rPr>
        <w:t>зміни в податковому та правовому середовищі.</w:t>
      </w:r>
    </w:p>
    <w:p w14:paraId="476D7CEC" w14:textId="61B7DD41" w:rsidR="002C1277" w:rsidRDefault="00DE7C64" w:rsidP="006956E7">
      <w:pPr>
        <w:spacing w:line="360" w:lineRule="auto"/>
        <w:ind w:firstLine="720"/>
        <w:jc w:val="both"/>
        <w:rPr>
          <w:color w:val="200F03"/>
          <w:sz w:val="28"/>
          <w:szCs w:val="28"/>
        </w:rPr>
      </w:pPr>
      <w:r w:rsidRPr="00DE7C64">
        <w:rPr>
          <w:color w:val="200F03"/>
          <w:sz w:val="28"/>
          <w:szCs w:val="28"/>
        </w:rPr>
        <w:lastRenderedPageBreak/>
        <w:t>Рентабельність підприємства формується під впливом як внутрішніх управлінських рішень, так і зовнішніх ринкових умов. Для забезпечення стабільного зростання рентабельності важливо здійснювати постійний моніторинг відповідних показників та аналізувати фактори, які впливають на зміну фінансових результатів.</w:t>
      </w:r>
    </w:p>
    <w:p w14:paraId="09B3C270" w14:textId="10165007" w:rsidR="004578F2" w:rsidRDefault="004578F2" w:rsidP="00AF18D3">
      <w:pPr>
        <w:spacing w:line="360" w:lineRule="auto"/>
        <w:ind w:firstLine="709"/>
        <w:jc w:val="both"/>
        <w:rPr>
          <w:sz w:val="28"/>
          <w:szCs w:val="28"/>
        </w:rPr>
      </w:pPr>
      <w:r>
        <w:rPr>
          <w:sz w:val="28"/>
          <w:szCs w:val="28"/>
        </w:rPr>
        <w:t>С</w:t>
      </w:r>
      <w:r w:rsidRPr="005651EC">
        <w:rPr>
          <w:sz w:val="28"/>
          <w:szCs w:val="28"/>
        </w:rPr>
        <w:t xml:space="preserve">истема управління </w:t>
      </w:r>
      <w:r w:rsidR="00AF18D3">
        <w:rPr>
          <w:sz w:val="28"/>
          <w:szCs w:val="28"/>
        </w:rPr>
        <w:t xml:space="preserve">рентабельністю </w:t>
      </w:r>
      <w:r>
        <w:rPr>
          <w:sz w:val="28"/>
          <w:szCs w:val="28"/>
        </w:rPr>
        <w:t xml:space="preserve"> на підприємстві представлена на рис. 1.</w:t>
      </w:r>
      <w:r w:rsidR="00AF18D3">
        <w:rPr>
          <w:sz w:val="28"/>
          <w:szCs w:val="28"/>
        </w:rPr>
        <w:t>1</w:t>
      </w:r>
      <w:r>
        <w:rPr>
          <w:sz w:val="28"/>
          <w:szCs w:val="28"/>
        </w:rPr>
        <w:t>.</w:t>
      </w:r>
    </w:p>
    <w:bookmarkStart w:id="1" w:name="_Hlk199879301"/>
    <w:p w14:paraId="5036FA35" w14:textId="76FCE7EB" w:rsidR="004578F2" w:rsidRPr="005651EC" w:rsidRDefault="00F672C1" w:rsidP="004578F2">
      <w:pPr>
        <w:spacing w:line="360" w:lineRule="auto"/>
      </w:pPr>
      <w:r>
        <w:rPr>
          <w:rFonts w:asciiTheme="minorHAnsi" w:hAnsiTheme="minorHAnsi" w:cstheme="minorBidi"/>
          <w:noProof/>
          <w:sz w:val="22"/>
          <w:szCs w:val="22"/>
          <w:lang w:val="ru-RU"/>
        </w:rPr>
        <mc:AlternateContent>
          <mc:Choice Requires="wpc">
            <w:drawing>
              <wp:inline distT="0" distB="0" distL="0" distR="0" wp14:anchorId="6A638280" wp14:editId="43ED059B">
                <wp:extent cx="6144895" cy="5579110"/>
                <wp:effectExtent l="0" t="0" r="0" b="2540"/>
                <wp:docPr id="278" name="Полотно 27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433" name="Rectangle 280"/>
                        <wps:cNvSpPr>
                          <a:spLocks noChangeArrowheads="1"/>
                        </wps:cNvSpPr>
                        <wps:spPr bwMode="auto">
                          <a:xfrm>
                            <a:off x="123756" y="86010"/>
                            <a:ext cx="5905634" cy="5304186"/>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wps:wsp>
                        <wps:cNvPr id="434" name="AutoShape 281"/>
                        <wps:cNvSpPr>
                          <a:spLocks noChangeArrowheads="1"/>
                        </wps:cNvSpPr>
                        <wps:spPr bwMode="auto">
                          <a:xfrm>
                            <a:off x="1631928" y="136694"/>
                            <a:ext cx="2740782" cy="575958"/>
                          </a:xfrm>
                          <a:prstGeom prst="cube">
                            <a:avLst>
                              <a:gd name="adj" fmla="val 25000"/>
                            </a:avLst>
                          </a:prstGeom>
                          <a:solidFill>
                            <a:schemeClr val="bg1">
                              <a:lumMod val="100000"/>
                              <a:lumOff val="0"/>
                            </a:schemeClr>
                          </a:solidFill>
                          <a:ln w="9525">
                            <a:solidFill>
                              <a:srgbClr val="000000"/>
                            </a:solidFill>
                            <a:miter lim="800000"/>
                            <a:headEnd/>
                            <a:tailEnd/>
                          </a:ln>
                        </wps:spPr>
                        <wps:txbx>
                          <w:txbxContent>
                            <w:p w14:paraId="5AE7ECC3" w14:textId="3BFDBB58" w:rsidR="005821D8" w:rsidRPr="002135F7" w:rsidRDefault="005821D8" w:rsidP="004578F2">
                              <w:pPr>
                                <w:jc w:val="center"/>
                              </w:pPr>
                              <w:r>
                                <w:t>У</w:t>
                              </w:r>
                              <w:r w:rsidRPr="002135F7">
                                <w:t xml:space="preserve">правління </w:t>
                              </w:r>
                              <w:r w:rsidR="00AF18D3">
                                <w:t>рентабельністю</w:t>
                              </w:r>
                              <w:r>
                                <w:t xml:space="preserve"> на підприємстві</w:t>
                              </w:r>
                            </w:p>
                          </w:txbxContent>
                        </wps:txbx>
                        <wps:bodyPr rot="0" vert="horz" wrap="square" lIns="91440" tIns="45720" rIns="91440" bIns="45720" anchor="t" anchorCtr="0" upright="1">
                          <a:noAutofit/>
                        </wps:bodyPr>
                      </wps:wsp>
                      <wps:wsp>
                        <wps:cNvPr id="435" name="AutoShape 282"/>
                        <wps:cNvSpPr>
                          <a:spLocks noChangeArrowheads="1"/>
                        </wps:cNvSpPr>
                        <wps:spPr bwMode="auto">
                          <a:xfrm>
                            <a:off x="1758159" y="1105839"/>
                            <a:ext cx="2464393" cy="640465"/>
                          </a:xfrm>
                          <a:prstGeom prst="leftRightArrow">
                            <a:avLst>
                              <a:gd name="adj1" fmla="val 50000"/>
                              <a:gd name="adj2" fmla="val 71631"/>
                            </a:avLst>
                          </a:prstGeom>
                          <a:solidFill>
                            <a:schemeClr val="bg1">
                              <a:lumMod val="100000"/>
                              <a:lumOff val="0"/>
                            </a:schemeClr>
                          </a:solidFill>
                          <a:ln w="9525">
                            <a:solidFill>
                              <a:srgbClr val="000000"/>
                            </a:solidFill>
                            <a:prstDash val="dash"/>
                            <a:miter lim="800000"/>
                            <a:headEnd/>
                            <a:tailEnd/>
                          </a:ln>
                        </wps:spPr>
                        <wps:txbx>
                          <w:txbxContent>
                            <w:p w14:paraId="66E849F0" w14:textId="77777777" w:rsidR="005821D8" w:rsidRPr="00222F5D" w:rsidRDefault="005821D8" w:rsidP="004578F2">
                              <w:pPr>
                                <w:jc w:val="center"/>
                                <w:rPr>
                                  <w:sz w:val="20"/>
                                  <w:szCs w:val="20"/>
                                </w:rPr>
                              </w:pPr>
                              <w:r w:rsidRPr="00222F5D">
                                <w:rPr>
                                  <w:sz w:val="20"/>
                                  <w:szCs w:val="20"/>
                                </w:rPr>
                                <w:t>Суб’єкти управління</w:t>
                              </w:r>
                            </w:p>
                          </w:txbxContent>
                        </wps:txbx>
                        <wps:bodyPr rot="0" vert="horz" wrap="square" lIns="91440" tIns="45720" rIns="91440" bIns="45720" anchor="t" anchorCtr="0" upright="1">
                          <a:noAutofit/>
                        </wps:bodyPr>
                      </wps:wsp>
                      <wps:wsp>
                        <wps:cNvPr id="436" name="AutoShape 283"/>
                        <wps:cNvSpPr>
                          <a:spLocks noChangeArrowheads="1"/>
                        </wps:cNvSpPr>
                        <wps:spPr bwMode="auto">
                          <a:xfrm>
                            <a:off x="1462795" y="1784701"/>
                            <a:ext cx="1400917" cy="462302"/>
                          </a:xfrm>
                          <a:prstGeom prst="cube">
                            <a:avLst>
                              <a:gd name="adj" fmla="val 25000"/>
                            </a:avLst>
                          </a:prstGeom>
                          <a:solidFill>
                            <a:schemeClr val="bg1">
                              <a:lumMod val="100000"/>
                              <a:lumOff val="0"/>
                            </a:schemeClr>
                          </a:solidFill>
                          <a:ln w="9525">
                            <a:solidFill>
                              <a:srgbClr val="000000"/>
                            </a:solidFill>
                            <a:miter lim="800000"/>
                            <a:headEnd/>
                            <a:tailEnd/>
                          </a:ln>
                        </wps:spPr>
                        <wps:txbx>
                          <w:txbxContent>
                            <w:p w14:paraId="015A3F91" w14:textId="77777777" w:rsidR="005821D8" w:rsidRPr="005A4452" w:rsidRDefault="005821D8" w:rsidP="004578F2">
                              <w:pPr>
                                <w:jc w:val="center"/>
                                <w:rPr>
                                  <w:sz w:val="20"/>
                                  <w:szCs w:val="20"/>
                                </w:rPr>
                              </w:pPr>
                              <w:r>
                                <w:rPr>
                                  <w:sz w:val="20"/>
                                  <w:szCs w:val="20"/>
                                </w:rPr>
                                <w:t>Виконавчий</w:t>
                              </w:r>
                              <w:r w:rsidRPr="005A4452">
                                <w:rPr>
                                  <w:sz w:val="20"/>
                                  <w:szCs w:val="20"/>
                                </w:rPr>
                                <w:t xml:space="preserve"> рівень</w:t>
                              </w:r>
                            </w:p>
                          </w:txbxContent>
                        </wps:txbx>
                        <wps:bodyPr rot="0" vert="horz" wrap="square" lIns="91440" tIns="45720" rIns="91440" bIns="45720" anchor="t" anchorCtr="0" upright="1">
                          <a:noAutofit/>
                        </wps:bodyPr>
                      </wps:wsp>
                      <wps:wsp>
                        <wps:cNvPr id="437" name="AutoShape 284"/>
                        <wps:cNvSpPr>
                          <a:spLocks noChangeArrowheads="1"/>
                        </wps:cNvSpPr>
                        <wps:spPr bwMode="auto">
                          <a:xfrm>
                            <a:off x="3068322" y="1784701"/>
                            <a:ext cx="1304388" cy="462302"/>
                          </a:xfrm>
                          <a:prstGeom prst="cube">
                            <a:avLst>
                              <a:gd name="adj" fmla="val 25000"/>
                            </a:avLst>
                          </a:prstGeom>
                          <a:solidFill>
                            <a:schemeClr val="bg1">
                              <a:lumMod val="100000"/>
                              <a:lumOff val="0"/>
                            </a:schemeClr>
                          </a:solidFill>
                          <a:ln w="9525">
                            <a:solidFill>
                              <a:srgbClr val="000000"/>
                            </a:solidFill>
                            <a:miter lim="800000"/>
                            <a:headEnd/>
                            <a:tailEnd/>
                          </a:ln>
                        </wps:spPr>
                        <wps:txbx>
                          <w:txbxContent>
                            <w:p w14:paraId="420830B5" w14:textId="77777777" w:rsidR="005821D8" w:rsidRPr="005A4452" w:rsidRDefault="005821D8" w:rsidP="004578F2">
                              <w:pPr>
                                <w:jc w:val="center"/>
                                <w:rPr>
                                  <w:sz w:val="20"/>
                                  <w:szCs w:val="20"/>
                                </w:rPr>
                              </w:pPr>
                              <w:r>
                                <w:rPr>
                                  <w:sz w:val="20"/>
                                  <w:szCs w:val="20"/>
                                </w:rPr>
                                <w:t>Управлінський рі</w:t>
                              </w:r>
                              <w:r w:rsidRPr="005A4452">
                                <w:rPr>
                                  <w:sz w:val="20"/>
                                  <w:szCs w:val="20"/>
                                </w:rPr>
                                <w:t>вень</w:t>
                              </w:r>
                            </w:p>
                          </w:txbxContent>
                        </wps:txbx>
                        <wps:bodyPr rot="0" vert="horz" wrap="square" lIns="91440" tIns="45720" rIns="91440" bIns="45720" anchor="t" anchorCtr="0" upright="1">
                          <a:noAutofit/>
                        </wps:bodyPr>
                      </wps:wsp>
                      <wps:wsp>
                        <wps:cNvPr id="438" name="Rectangle 285"/>
                        <wps:cNvSpPr>
                          <a:spLocks noChangeArrowheads="1"/>
                        </wps:cNvSpPr>
                        <wps:spPr bwMode="auto">
                          <a:xfrm>
                            <a:off x="348167" y="2144098"/>
                            <a:ext cx="1028824" cy="814020"/>
                          </a:xfrm>
                          <a:prstGeom prst="rect">
                            <a:avLst/>
                          </a:prstGeom>
                          <a:solidFill>
                            <a:schemeClr val="bg1">
                              <a:lumMod val="100000"/>
                              <a:lumOff val="0"/>
                            </a:schemeClr>
                          </a:solidFill>
                          <a:ln w="9525">
                            <a:solidFill>
                              <a:srgbClr val="000000"/>
                            </a:solidFill>
                            <a:miter lim="800000"/>
                            <a:headEnd/>
                            <a:tailEnd/>
                          </a:ln>
                        </wps:spPr>
                        <wps:txbx>
                          <w:txbxContent>
                            <w:p w14:paraId="1A2F4CE5" w14:textId="77777777" w:rsidR="005821D8" w:rsidRPr="00971AF7" w:rsidRDefault="005821D8" w:rsidP="004578F2">
                              <w:pPr>
                                <w:jc w:val="center"/>
                                <w:rPr>
                                  <w:sz w:val="20"/>
                                  <w:szCs w:val="20"/>
                                </w:rPr>
                              </w:pPr>
                              <w:r>
                                <w:rPr>
                                  <w:sz w:val="20"/>
                                  <w:szCs w:val="20"/>
                                </w:rPr>
                                <w:t>Принципи</w:t>
                              </w:r>
                            </w:p>
                            <w:p w14:paraId="23A5B1E7" w14:textId="77777777" w:rsidR="005821D8" w:rsidRPr="00971AF7" w:rsidRDefault="005821D8" w:rsidP="004578F2">
                              <w:pPr>
                                <w:jc w:val="center"/>
                                <w:rPr>
                                  <w:sz w:val="20"/>
                                  <w:szCs w:val="20"/>
                                </w:rPr>
                              </w:pPr>
                              <w:r w:rsidRPr="00971AF7">
                                <w:rPr>
                                  <w:sz w:val="20"/>
                                  <w:szCs w:val="20"/>
                                </w:rPr>
                                <w:t xml:space="preserve">управління </w:t>
                              </w:r>
                              <w:r>
                                <w:rPr>
                                  <w:sz w:val="20"/>
                                  <w:szCs w:val="20"/>
                                </w:rPr>
                                <w:t>на підприємстві</w:t>
                              </w:r>
                            </w:p>
                          </w:txbxContent>
                        </wps:txbx>
                        <wps:bodyPr rot="0" vert="horz" wrap="square" lIns="91440" tIns="45720" rIns="91440" bIns="45720" anchor="t" anchorCtr="0" upright="1">
                          <a:noAutofit/>
                        </wps:bodyPr>
                      </wps:wsp>
                      <wps:wsp>
                        <wps:cNvPr id="439" name="AutoShape 286"/>
                        <wps:cNvSpPr>
                          <a:spLocks noChangeArrowheads="1"/>
                        </wps:cNvSpPr>
                        <wps:spPr bwMode="auto">
                          <a:xfrm>
                            <a:off x="348167" y="3663091"/>
                            <a:ext cx="5243952" cy="380132"/>
                          </a:xfrm>
                          <a:prstGeom prst="cube">
                            <a:avLst>
                              <a:gd name="adj" fmla="val 25000"/>
                            </a:avLst>
                          </a:prstGeom>
                          <a:solidFill>
                            <a:schemeClr val="bg1">
                              <a:lumMod val="100000"/>
                              <a:lumOff val="0"/>
                            </a:schemeClr>
                          </a:solidFill>
                          <a:ln w="9525">
                            <a:solidFill>
                              <a:srgbClr val="000000"/>
                            </a:solidFill>
                            <a:miter lim="800000"/>
                            <a:headEnd/>
                            <a:tailEnd/>
                          </a:ln>
                        </wps:spPr>
                        <wps:txbx>
                          <w:txbxContent>
                            <w:p w14:paraId="645614FC" w14:textId="0075FA05" w:rsidR="005821D8" w:rsidRPr="00971AF7" w:rsidRDefault="005821D8" w:rsidP="004578F2">
                              <w:pPr>
                                <w:jc w:val="center"/>
                                <w:rPr>
                                  <w:sz w:val="20"/>
                                  <w:szCs w:val="20"/>
                                </w:rPr>
                              </w:pPr>
                              <w:r w:rsidRPr="00971AF7">
                                <w:rPr>
                                  <w:sz w:val="20"/>
                                  <w:szCs w:val="20"/>
                                </w:rPr>
                                <w:t>Об’єкти управління</w:t>
                              </w:r>
                              <w:r>
                                <w:rPr>
                                  <w:sz w:val="20"/>
                                  <w:szCs w:val="20"/>
                                </w:rPr>
                                <w:t xml:space="preserve">, що впливають на </w:t>
                              </w:r>
                              <w:r w:rsidR="00AF18D3" w:rsidRPr="00AF18D3">
                                <w:rPr>
                                  <w:sz w:val="20"/>
                                  <w:szCs w:val="20"/>
                                </w:rPr>
                                <w:t>рентабельніст</w:t>
                              </w:r>
                              <w:r w:rsidR="00AF18D3">
                                <w:rPr>
                                  <w:sz w:val="20"/>
                                  <w:szCs w:val="20"/>
                                </w:rPr>
                                <w:t>ь</w:t>
                              </w:r>
                            </w:p>
                          </w:txbxContent>
                        </wps:txbx>
                        <wps:bodyPr rot="0" vert="horz" wrap="square" lIns="91440" tIns="45720" rIns="91440" bIns="45720" anchor="t" anchorCtr="0" upright="1">
                          <a:noAutofit/>
                        </wps:bodyPr>
                      </wps:wsp>
                      <wps:wsp>
                        <wps:cNvPr id="440" name="AutoShape 287"/>
                        <wps:cNvSpPr>
                          <a:spLocks noChangeArrowheads="1"/>
                        </wps:cNvSpPr>
                        <wps:spPr bwMode="auto">
                          <a:xfrm>
                            <a:off x="348167" y="4579247"/>
                            <a:ext cx="1231784" cy="598996"/>
                          </a:xfrm>
                          <a:prstGeom prst="can">
                            <a:avLst>
                              <a:gd name="adj" fmla="val 25000"/>
                            </a:avLst>
                          </a:prstGeom>
                          <a:solidFill>
                            <a:schemeClr val="bg1">
                              <a:lumMod val="100000"/>
                              <a:lumOff val="0"/>
                            </a:schemeClr>
                          </a:solidFill>
                          <a:ln w="9525">
                            <a:solidFill>
                              <a:srgbClr val="000000"/>
                            </a:solidFill>
                            <a:round/>
                            <a:headEnd/>
                            <a:tailEnd/>
                          </a:ln>
                        </wps:spPr>
                        <wps:txbx>
                          <w:txbxContent>
                            <w:p w14:paraId="4592C62C" w14:textId="77777777" w:rsidR="005821D8" w:rsidRPr="00971AF7" w:rsidRDefault="005821D8" w:rsidP="004578F2">
                              <w:pPr>
                                <w:jc w:val="center"/>
                                <w:rPr>
                                  <w:sz w:val="20"/>
                                  <w:szCs w:val="20"/>
                                </w:rPr>
                              </w:pPr>
                              <w:r w:rsidRPr="00971AF7">
                                <w:rPr>
                                  <w:sz w:val="20"/>
                                  <w:szCs w:val="20"/>
                                </w:rPr>
                                <w:t xml:space="preserve">Абсолютні </w:t>
                              </w:r>
                              <w:r>
                                <w:rPr>
                                  <w:sz w:val="20"/>
                                  <w:szCs w:val="20"/>
                                </w:rPr>
                                <w:t>показники</w:t>
                              </w:r>
                              <w:r w:rsidRPr="00971AF7">
                                <w:rPr>
                                  <w:sz w:val="20"/>
                                  <w:szCs w:val="20"/>
                                </w:rPr>
                                <w:t xml:space="preserve"> </w:t>
                              </w:r>
                            </w:p>
                          </w:txbxContent>
                        </wps:txbx>
                        <wps:bodyPr rot="0" vert="horz" wrap="square" lIns="91440" tIns="45720" rIns="91440" bIns="45720" anchor="t" anchorCtr="0" upright="1">
                          <a:noAutofit/>
                        </wps:bodyPr>
                      </wps:wsp>
                      <wps:wsp>
                        <wps:cNvPr id="441" name="AutoShape 288"/>
                        <wps:cNvSpPr>
                          <a:spLocks noChangeArrowheads="1"/>
                        </wps:cNvSpPr>
                        <wps:spPr bwMode="auto">
                          <a:xfrm>
                            <a:off x="1738358" y="4579247"/>
                            <a:ext cx="1231784" cy="598996"/>
                          </a:xfrm>
                          <a:prstGeom prst="can">
                            <a:avLst>
                              <a:gd name="adj" fmla="val 25000"/>
                            </a:avLst>
                          </a:prstGeom>
                          <a:solidFill>
                            <a:schemeClr val="bg1">
                              <a:lumMod val="100000"/>
                              <a:lumOff val="0"/>
                            </a:schemeClr>
                          </a:solidFill>
                          <a:ln w="9525">
                            <a:solidFill>
                              <a:srgbClr val="000000"/>
                            </a:solidFill>
                            <a:round/>
                            <a:headEnd/>
                            <a:tailEnd/>
                          </a:ln>
                        </wps:spPr>
                        <wps:txbx>
                          <w:txbxContent>
                            <w:p w14:paraId="0B064C79" w14:textId="77777777" w:rsidR="005821D8" w:rsidRPr="00971AF7" w:rsidRDefault="005821D8" w:rsidP="004578F2">
                              <w:pPr>
                                <w:jc w:val="center"/>
                                <w:rPr>
                                  <w:sz w:val="20"/>
                                  <w:szCs w:val="20"/>
                                </w:rPr>
                              </w:pPr>
                              <w:r w:rsidRPr="00971AF7">
                                <w:rPr>
                                  <w:sz w:val="20"/>
                                  <w:szCs w:val="20"/>
                                </w:rPr>
                                <w:t xml:space="preserve">Відносні </w:t>
                              </w:r>
                              <w:r>
                                <w:rPr>
                                  <w:sz w:val="20"/>
                                  <w:szCs w:val="20"/>
                                </w:rPr>
                                <w:t>показники</w:t>
                              </w:r>
                            </w:p>
                          </w:txbxContent>
                        </wps:txbx>
                        <wps:bodyPr rot="0" vert="horz" wrap="square" lIns="91440" tIns="45720" rIns="91440" bIns="45720" anchor="t" anchorCtr="0" upright="1">
                          <a:noAutofit/>
                        </wps:bodyPr>
                      </wps:wsp>
                      <wps:wsp>
                        <wps:cNvPr id="442" name="Rectangle 289"/>
                        <wps:cNvSpPr>
                          <a:spLocks noChangeArrowheads="1"/>
                        </wps:cNvSpPr>
                        <wps:spPr bwMode="auto">
                          <a:xfrm>
                            <a:off x="1462795" y="2466635"/>
                            <a:ext cx="3013045" cy="400099"/>
                          </a:xfrm>
                          <a:prstGeom prst="rect">
                            <a:avLst/>
                          </a:prstGeom>
                          <a:solidFill>
                            <a:schemeClr val="bg1">
                              <a:lumMod val="100000"/>
                              <a:lumOff val="0"/>
                            </a:schemeClr>
                          </a:solidFill>
                          <a:ln w="9525">
                            <a:solidFill>
                              <a:srgbClr val="000000"/>
                            </a:solidFill>
                            <a:miter lim="800000"/>
                            <a:headEnd/>
                            <a:tailEnd/>
                          </a:ln>
                        </wps:spPr>
                        <wps:txbx>
                          <w:txbxContent>
                            <w:p w14:paraId="0CAE8D79" w14:textId="2C2BF9FF" w:rsidR="005821D8" w:rsidRPr="004578F2" w:rsidRDefault="005821D8" w:rsidP="004578F2">
                              <w:pPr>
                                <w:jc w:val="center"/>
                                <w:rPr>
                                  <w:b/>
                                  <w:sz w:val="20"/>
                                  <w:szCs w:val="20"/>
                                </w:rPr>
                              </w:pPr>
                              <w:r w:rsidRPr="004578F2">
                                <w:rPr>
                                  <w:sz w:val="20"/>
                                  <w:szCs w:val="20"/>
                                </w:rPr>
                                <w:t xml:space="preserve">Моделі, алгоритми, методи та механізми  управління </w:t>
                              </w:r>
                              <w:r w:rsidR="00AF18D3" w:rsidRPr="00AF18D3">
                                <w:rPr>
                                  <w:sz w:val="20"/>
                                  <w:szCs w:val="20"/>
                                </w:rPr>
                                <w:t xml:space="preserve">рентабельністю </w:t>
                              </w:r>
                              <w:r w:rsidRPr="004578F2">
                                <w:rPr>
                                  <w:sz w:val="20"/>
                                  <w:szCs w:val="20"/>
                                </w:rPr>
                                <w:t>на підприємстві</w:t>
                              </w:r>
                            </w:p>
                          </w:txbxContent>
                        </wps:txbx>
                        <wps:bodyPr rot="0" vert="horz" wrap="square" lIns="91440" tIns="45720" rIns="91440" bIns="45720" anchor="t" anchorCtr="0" upright="1">
                          <a:noAutofit/>
                        </wps:bodyPr>
                      </wps:wsp>
                      <wps:wsp>
                        <wps:cNvPr id="443" name="AutoShape 290"/>
                        <wps:cNvSpPr>
                          <a:spLocks noChangeArrowheads="1"/>
                        </wps:cNvSpPr>
                        <wps:spPr bwMode="auto">
                          <a:xfrm rot="5400000">
                            <a:off x="2508557" y="1820943"/>
                            <a:ext cx="744137" cy="2836486"/>
                          </a:xfrm>
                          <a:prstGeom prst="stripedRightArrow">
                            <a:avLst>
                              <a:gd name="adj1" fmla="val 50000"/>
                              <a:gd name="adj2" fmla="val 25000"/>
                            </a:avLst>
                          </a:prstGeom>
                          <a:solidFill>
                            <a:schemeClr val="bg1">
                              <a:lumMod val="100000"/>
                              <a:lumOff val="0"/>
                            </a:schemeClr>
                          </a:solidFill>
                          <a:ln w="9525">
                            <a:solidFill>
                              <a:srgbClr val="000000"/>
                            </a:solidFill>
                            <a:miter lim="800000"/>
                            <a:headEnd/>
                            <a:tailEnd/>
                          </a:ln>
                        </wps:spPr>
                        <wps:txbx>
                          <w:txbxContent>
                            <w:p w14:paraId="0DBE7964" w14:textId="77777777" w:rsidR="005821D8" w:rsidRPr="00FF7E69" w:rsidRDefault="005821D8" w:rsidP="004578F2">
                              <w:pPr>
                                <w:jc w:val="center"/>
                              </w:pPr>
                              <w:r w:rsidRPr="00FF7E69">
                                <w:rPr>
                                  <w:sz w:val="20"/>
                                  <w:szCs w:val="20"/>
                                </w:rPr>
                                <w:t>Управлінський вплив на керований</w:t>
                              </w:r>
                              <w:r w:rsidRPr="00FF7E69">
                                <w:t xml:space="preserve"> об’єкт</w:t>
                              </w:r>
                              <w:r>
                                <w:t xml:space="preserve"> </w:t>
                              </w:r>
                            </w:p>
                          </w:txbxContent>
                        </wps:txbx>
                        <wps:bodyPr rot="0" vert="horz" wrap="square" lIns="91440" tIns="45720" rIns="91440" bIns="45720" anchor="t" anchorCtr="0" upright="1">
                          <a:noAutofit/>
                        </wps:bodyPr>
                      </wps:wsp>
                      <wps:wsp>
                        <wps:cNvPr id="444" name="Rectangle 291"/>
                        <wps:cNvSpPr>
                          <a:spLocks noChangeArrowheads="1"/>
                        </wps:cNvSpPr>
                        <wps:spPr bwMode="auto">
                          <a:xfrm>
                            <a:off x="4665599" y="2177120"/>
                            <a:ext cx="978497" cy="849346"/>
                          </a:xfrm>
                          <a:prstGeom prst="rect">
                            <a:avLst/>
                          </a:prstGeom>
                          <a:solidFill>
                            <a:schemeClr val="bg1">
                              <a:lumMod val="100000"/>
                              <a:lumOff val="0"/>
                            </a:schemeClr>
                          </a:solidFill>
                          <a:ln w="9525">
                            <a:solidFill>
                              <a:srgbClr val="000000"/>
                            </a:solidFill>
                            <a:miter lim="800000"/>
                            <a:headEnd/>
                            <a:tailEnd/>
                          </a:ln>
                        </wps:spPr>
                        <wps:txbx>
                          <w:txbxContent>
                            <w:p w14:paraId="3FC5F3A4" w14:textId="77777777" w:rsidR="005821D8" w:rsidRPr="00971AF7" w:rsidRDefault="005821D8" w:rsidP="004578F2">
                              <w:pPr>
                                <w:jc w:val="center"/>
                                <w:rPr>
                                  <w:sz w:val="20"/>
                                  <w:szCs w:val="20"/>
                                </w:rPr>
                              </w:pPr>
                              <w:r>
                                <w:rPr>
                                  <w:sz w:val="20"/>
                                  <w:szCs w:val="20"/>
                                </w:rPr>
                                <w:t xml:space="preserve">Функції </w:t>
                              </w:r>
                              <w:r w:rsidRPr="00971AF7">
                                <w:rPr>
                                  <w:sz w:val="20"/>
                                  <w:szCs w:val="20"/>
                                </w:rPr>
                                <w:t xml:space="preserve">управління </w:t>
                              </w:r>
                              <w:r>
                                <w:rPr>
                                  <w:sz w:val="20"/>
                                  <w:szCs w:val="20"/>
                                </w:rPr>
                                <w:t>на підприємстві</w:t>
                              </w:r>
                            </w:p>
                          </w:txbxContent>
                        </wps:txbx>
                        <wps:bodyPr rot="0" vert="horz" wrap="square" lIns="91440" tIns="45720" rIns="91440" bIns="45720" anchor="t" anchorCtr="0" upright="1">
                          <a:noAutofit/>
                        </wps:bodyPr>
                      </wps:wsp>
                      <wps:wsp>
                        <wps:cNvPr id="445" name="Rectangle 292"/>
                        <wps:cNvSpPr>
                          <a:spLocks noChangeArrowheads="1"/>
                        </wps:cNvSpPr>
                        <wps:spPr bwMode="auto">
                          <a:xfrm>
                            <a:off x="348167" y="487644"/>
                            <a:ext cx="1114629" cy="450783"/>
                          </a:xfrm>
                          <a:prstGeom prst="rect">
                            <a:avLst/>
                          </a:prstGeom>
                          <a:solidFill>
                            <a:schemeClr val="bg1">
                              <a:lumMod val="100000"/>
                              <a:lumOff val="0"/>
                            </a:schemeClr>
                          </a:solidFill>
                          <a:ln w="9525">
                            <a:solidFill>
                              <a:srgbClr val="000000"/>
                            </a:solidFill>
                            <a:miter lim="800000"/>
                            <a:headEnd/>
                            <a:tailEnd/>
                          </a:ln>
                        </wps:spPr>
                        <wps:txbx>
                          <w:txbxContent>
                            <w:p w14:paraId="0729BBE7" w14:textId="77777777" w:rsidR="005821D8" w:rsidRPr="000670DC" w:rsidRDefault="005821D8" w:rsidP="004578F2">
                              <w:pPr>
                                <w:jc w:val="center"/>
                                <w:rPr>
                                  <w:sz w:val="20"/>
                                  <w:szCs w:val="20"/>
                                </w:rPr>
                              </w:pPr>
                              <w:r w:rsidRPr="000670DC">
                                <w:rPr>
                                  <w:sz w:val="20"/>
                                  <w:szCs w:val="20"/>
                                </w:rPr>
                                <w:t>Контрольовані фактори впливу</w:t>
                              </w:r>
                            </w:p>
                          </w:txbxContent>
                        </wps:txbx>
                        <wps:bodyPr rot="0" vert="horz" wrap="square" lIns="91440" tIns="45720" rIns="91440" bIns="45720" anchor="t" anchorCtr="0" upright="1">
                          <a:noAutofit/>
                        </wps:bodyPr>
                      </wps:wsp>
                      <wps:wsp>
                        <wps:cNvPr id="446" name="AutoShape 293"/>
                        <wps:cNvCnPr>
                          <a:cxnSpLocks noChangeShapeType="1"/>
                          <a:stCxn id="436" idx="3"/>
                          <a:endCxn id="442" idx="0"/>
                        </wps:cNvCnPr>
                        <wps:spPr bwMode="auto">
                          <a:xfrm rot="16200000" flipH="1">
                            <a:off x="2428006" y="1924498"/>
                            <a:ext cx="219632" cy="864642"/>
                          </a:xfrm>
                          <a:prstGeom prst="bentConnector3">
                            <a:avLst>
                              <a:gd name="adj1" fmla="val 4985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47" name="AutoShape 294"/>
                        <wps:cNvCnPr>
                          <a:cxnSpLocks noChangeShapeType="1"/>
                          <a:stCxn id="437" idx="3"/>
                          <a:endCxn id="442" idx="0"/>
                        </wps:cNvCnPr>
                        <wps:spPr bwMode="auto">
                          <a:xfrm rot="5400000">
                            <a:off x="3206843" y="2010331"/>
                            <a:ext cx="219632" cy="692208"/>
                          </a:xfrm>
                          <a:prstGeom prst="bentConnector3">
                            <a:avLst>
                              <a:gd name="adj1" fmla="val 4985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20" name="AutoShape 295"/>
                        <wps:cNvCnPr>
                          <a:cxnSpLocks noChangeShapeType="1"/>
                          <a:stCxn id="438" idx="0"/>
                          <a:endCxn id="435" idx="3"/>
                        </wps:cNvCnPr>
                        <wps:spPr bwMode="auto">
                          <a:xfrm rot="16200000">
                            <a:off x="950737" y="1337472"/>
                            <a:ext cx="718027" cy="89599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21" name="AutoShape 298"/>
                        <wps:cNvCnPr>
                          <a:cxnSpLocks noChangeShapeType="1"/>
                          <a:stCxn id="444" idx="0"/>
                          <a:endCxn id="435" idx="7"/>
                        </wps:cNvCnPr>
                        <wps:spPr bwMode="auto">
                          <a:xfrm rot="5400000" flipH="1">
                            <a:off x="4313176" y="1335448"/>
                            <a:ext cx="751049" cy="932295"/>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22" name="Rectangle 299"/>
                        <wps:cNvSpPr>
                          <a:spLocks noChangeArrowheads="1"/>
                        </wps:cNvSpPr>
                        <wps:spPr bwMode="auto">
                          <a:xfrm>
                            <a:off x="4592170" y="488412"/>
                            <a:ext cx="1153405" cy="450015"/>
                          </a:xfrm>
                          <a:prstGeom prst="rect">
                            <a:avLst/>
                          </a:prstGeom>
                          <a:solidFill>
                            <a:schemeClr val="bg1">
                              <a:lumMod val="100000"/>
                              <a:lumOff val="0"/>
                            </a:schemeClr>
                          </a:solidFill>
                          <a:ln w="9525">
                            <a:solidFill>
                              <a:srgbClr val="000000"/>
                            </a:solidFill>
                            <a:miter lim="800000"/>
                            <a:headEnd/>
                            <a:tailEnd/>
                          </a:ln>
                        </wps:spPr>
                        <wps:txbx>
                          <w:txbxContent>
                            <w:p w14:paraId="774A3BA9" w14:textId="77777777" w:rsidR="005821D8" w:rsidRPr="000670DC" w:rsidRDefault="005821D8" w:rsidP="004578F2">
                              <w:pPr>
                                <w:jc w:val="center"/>
                                <w:rPr>
                                  <w:sz w:val="20"/>
                                  <w:szCs w:val="20"/>
                                </w:rPr>
                              </w:pPr>
                              <w:r>
                                <w:rPr>
                                  <w:sz w:val="20"/>
                                  <w:szCs w:val="20"/>
                                </w:rPr>
                                <w:t>Нек</w:t>
                              </w:r>
                              <w:r w:rsidRPr="000670DC">
                                <w:rPr>
                                  <w:sz w:val="20"/>
                                  <w:szCs w:val="20"/>
                                </w:rPr>
                                <w:t>онтрольовані фактори впливу</w:t>
                              </w:r>
                            </w:p>
                          </w:txbxContent>
                        </wps:txbx>
                        <wps:bodyPr rot="0" vert="horz" wrap="square" lIns="91440" tIns="45720" rIns="91440" bIns="45720" anchor="t" anchorCtr="0" upright="1">
                          <a:noAutofit/>
                        </wps:bodyPr>
                      </wps:wsp>
                      <wps:wsp>
                        <wps:cNvPr id="323" name="AutoShape 302"/>
                        <wps:cNvSpPr>
                          <a:spLocks noChangeArrowheads="1"/>
                        </wps:cNvSpPr>
                        <wps:spPr bwMode="auto">
                          <a:xfrm>
                            <a:off x="3069972" y="4579247"/>
                            <a:ext cx="1230959" cy="598228"/>
                          </a:xfrm>
                          <a:prstGeom prst="can">
                            <a:avLst>
                              <a:gd name="adj" fmla="val 25000"/>
                            </a:avLst>
                          </a:prstGeom>
                          <a:solidFill>
                            <a:schemeClr val="bg1">
                              <a:lumMod val="100000"/>
                              <a:lumOff val="0"/>
                            </a:schemeClr>
                          </a:solidFill>
                          <a:ln w="9525">
                            <a:solidFill>
                              <a:srgbClr val="000000"/>
                            </a:solidFill>
                            <a:round/>
                            <a:headEnd/>
                            <a:tailEnd/>
                          </a:ln>
                        </wps:spPr>
                        <wps:txbx>
                          <w:txbxContent>
                            <w:p w14:paraId="212E3C4E" w14:textId="77777777" w:rsidR="005821D8" w:rsidRPr="00971AF7" w:rsidRDefault="005821D8" w:rsidP="004578F2">
                              <w:pPr>
                                <w:jc w:val="center"/>
                                <w:rPr>
                                  <w:sz w:val="20"/>
                                  <w:szCs w:val="20"/>
                                </w:rPr>
                              </w:pPr>
                              <w:r>
                                <w:rPr>
                                  <w:sz w:val="20"/>
                                  <w:szCs w:val="20"/>
                                </w:rPr>
                                <w:t>Кількісні показники</w:t>
                              </w:r>
                            </w:p>
                          </w:txbxContent>
                        </wps:txbx>
                        <wps:bodyPr rot="0" vert="horz" wrap="square" lIns="91440" tIns="45720" rIns="91440" bIns="45720" anchor="t" anchorCtr="0" upright="1">
                          <a:noAutofit/>
                        </wps:bodyPr>
                      </wps:wsp>
                      <wps:wsp>
                        <wps:cNvPr id="324" name="AutoShape 303"/>
                        <wps:cNvSpPr>
                          <a:spLocks noChangeArrowheads="1"/>
                        </wps:cNvSpPr>
                        <wps:spPr bwMode="auto">
                          <a:xfrm>
                            <a:off x="4412312" y="4578480"/>
                            <a:ext cx="1231784" cy="598996"/>
                          </a:xfrm>
                          <a:prstGeom prst="can">
                            <a:avLst>
                              <a:gd name="adj" fmla="val 25000"/>
                            </a:avLst>
                          </a:prstGeom>
                          <a:solidFill>
                            <a:schemeClr val="bg1">
                              <a:lumMod val="100000"/>
                              <a:lumOff val="0"/>
                            </a:schemeClr>
                          </a:solidFill>
                          <a:ln w="9525">
                            <a:solidFill>
                              <a:srgbClr val="000000"/>
                            </a:solidFill>
                            <a:round/>
                            <a:headEnd/>
                            <a:tailEnd/>
                          </a:ln>
                        </wps:spPr>
                        <wps:txbx>
                          <w:txbxContent>
                            <w:p w14:paraId="05E88983" w14:textId="77777777" w:rsidR="005821D8" w:rsidRPr="00971AF7" w:rsidRDefault="005821D8" w:rsidP="004578F2">
                              <w:pPr>
                                <w:jc w:val="center"/>
                                <w:rPr>
                                  <w:sz w:val="20"/>
                                  <w:szCs w:val="20"/>
                                </w:rPr>
                              </w:pPr>
                              <w:r>
                                <w:rPr>
                                  <w:sz w:val="20"/>
                                  <w:szCs w:val="20"/>
                                </w:rPr>
                                <w:t xml:space="preserve">Якісні показники </w:t>
                              </w:r>
                            </w:p>
                          </w:txbxContent>
                        </wps:txbx>
                        <wps:bodyPr rot="0" vert="horz" wrap="square" lIns="91440" tIns="45720" rIns="91440" bIns="45720" anchor="t" anchorCtr="0" upright="1">
                          <a:noAutofit/>
                        </wps:bodyPr>
                      </wps:wsp>
                      <wps:wsp>
                        <wps:cNvPr id="325" name="AutoShape 304"/>
                        <wps:cNvSpPr>
                          <a:spLocks noChangeArrowheads="1"/>
                        </wps:cNvSpPr>
                        <wps:spPr bwMode="auto">
                          <a:xfrm>
                            <a:off x="1503222" y="763336"/>
                            <a:ext cx="3040271" cy="297194"/>
                          </a:xfrm>
                          <a:prstGeom prst="flowChartAlternateProcess">
                            <a:avLst/>
                          </a:prstGeom>
                          <a:solidFill>
                            <a:schemeClr val="bg1">
                              <a:lumMod val="100000"/>
                              <a:lumOff val="0"/>
                            </a:schemeClr>
                          </a:solidFill>
                          <a:ln w="9525">
                            <a:solidFill>
                              <a:srgbClr val="000000"/>
                            </a:solidFill>
                            <a:miter lim="800000"/>
                            <a:headEnd/>
                            <a:tailEnd/>
                          </a:ln>
                        </wps:spPr>
                        <wps:txbx>
                          <w:txbxContent>
                            <w:p w14:paraId="4C74F535" w14:textId="77777777" w:rsidR="005821D8" w:rsidRPr="002135F7" w:rsidRDefault="005821D8" w:rsidP="004578F2">
                              <w:pPr>
                                <w:jc w:val="center"/>
                              </w:pPr>
                              <w:r>
                                <w:t>Стратегія підприємства</w:t>
                              </w:r>
                            </w:p>
                          </w:txbxContent>
                        </wps:txbx>
                        <wps:bodyPr rot="0" vert="horz" wrap="square" lIns="91440" tIns="45720" rIns="91440" bIns="45720" anchor="t" anchorCtr="0" upright="1">
                          <a:noAutofit/>
                        </wps:bodyPr>
                      </wps:wsp>
                      <wps:wsp>
                        <wps:cNvPr id="326" name="AutoShape 306"/>
                        <wps:cNvCnPr>
                          <a:cxnSpLocks noChangeShapeType="1"/>
                          <a:stCxn id="444" idx="2"/>
                          <a:endCxn id="443" idx="0"/>
                        </wps:cNvCnPr>
                        <wps:spPr bwMode="auto">
                          <a:xfrm rot="5400000">
                            <a:off x="4528608" y="2798789"/>
                            <a:ext cx="398563" cy="853916"/>
                          </a:xfrm>
                          <a:prstGeom prst="bentConnector2">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327" name="AutoShape 307"/>
                        <wps:cNvCnPr>
                          <a:cxnSpLocks noChangeShapeType="1"/>
                          <a:stCxn id="443" idx="2"/>
                          <a:endCxn id="438" idx="2"/>
                        </wps:cNvCnPr>
                        <wps:spPr bwMode="auto">
                          <a:xfrm rot="10800000">
                            <a:off x="862166" y="2958119"/>
                            <a:ext cx="602279" cy="466910"/>
                          </a:xfrm>
                          <a:prstGeom prst="bentConnector2">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328" name="AutoShape 308"/>
                        <wps:cNvSpPr>
                          <a:spLocks noChangeArrowheads="1"/>
                        </wps:cNvSpPr>
                        <wps:spPr bwMode="auto">
                          <a:xfrm>
                            <a:off x="348167" y="4143823"/>
                            <a:ext cx="5295929" cy="340199"/>
                          </a:xfrm>
                          <a:prstGeom prst="flowChartProcess">
                            <a:avLst/>
                          </a:prstGeom>
                          <a:solidFill>
                            <a:schemeClr val="bg1">
                              <a:lumMod val="100000"/>
                              <a:lumOff val="0"/>
                            </a:schemeClr>
                          </a:solidFill>
                          <a:ln w="9525">
                            <a:solidFill>
                              <a:srgbClr val="000000"/>
                            </a:solidFill>
                            <a:miter lim="800000"/>
                            <a:headEnd/>
                            <a:tailEnd/>
                          </a:ln>
                        </wps:spPr>
                        <wps:txbx>
                          <w:txbxContent>
                            <w:p w14:paraId="32A68FB4" w14:textId="18DBD310" w:rsidR="005821D8" w:rsidRPr="002135F7" w:rsidRDefault="005821D8" w:rsidP="004578F2">
                              <w:pPr>
                                <w:jc w:val="center"/>
                              </w:pPr>
                              <w:r>
                                <w:t xml:space="preserve">Результати  </w:t>
                              </w:r>
                              <w:r w:rsidRPr="002135F7">
                                <w:t>управління</w:t>
                              </w:r>
                              <w:r>
                                <w:t xml:space="preserve"> </w:t>
                              </w:r>
                              <w:r w:rsidR="00AF18D3" w:rsidRPr="00AF18D3">
                                <w:t xml:space="preserve">рентабельністю </w:t>
                              </w:r>
                              <w:r>
                                <w:t>на підприємстві</w:t>
                              </w:r>
                            </w:p>
                          </w:txbxContent>
                        </wps:txbx>
                        <wps:bodyPr rot="0" vert="horz" wrap="square" lIns="91440" tIns="45720" rIns="91440" bIns="45720" anchor="t" anchorCtr="0" upright="1">
                          <a:noAutofit/>
                        </wps:bodyPr>
                      </wps:wsp>
                    </wpc:wpc>
                  </a:graphicData>
                </a:graphic>
              </wp:inline>
            </w:drawing>
          </mc:Choice>
          <mc:Fallback>
            <w:pict>
              <v:group w14:anchorId="6A638280" id="Полотно 278" o:spid="_x0000_s1026" editas="canvas" style="width:483.85pt;height:439.3pt;mso-position-horizontal-relative:char;mso-position-vertical-relative:line" coordsize="61448,557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rcjtAgAALVJAAAOAAAAZHJzL2Uyb0RvYy54bWzsXNuSm8YWfT9V+QeK93joC5dWWU65xsfJ&#10;qcrFZScf0AIkkSDQAWY0ztdndTc0oIs1V1Wc4IcxElLT0Hvty9qr9fq7u03u3KZVnZXF3CWvPNdJ&#10;i7hMsmI1d3/79f23kevUjSwSmZdFOnc/p7X73Ztv/vN6t52ltFyXeZJWDgYp6tluO3fXTbOdXV3V&#10;8TrdyPpVuU0LnFyW1UY2eFmtrpJK7jD6Jr+inhdc7coq2VZlnNY13n1nTrpv9PjLZRo3vyyXddo4&#10;+dzF3Br9t9J/F+rv1ZvXcraq5Hadxe005CNmsZFZgYvaod7JRjo3VXYw1CaLq7Iul82ruNxclctl&#10;Fqf6HnA3xNu7m2tZ3Mpa30yMp9NNEEfPOO5ipeZdlO+zPMfTuMLoM/We+n+H9Unx5m6L1am3dp3q&#10;p13/01puU31b9Sz++fZD5WTJ3OWMuU4hN7CSj1g3Wazy1KGRXiM1AXzy0/ZDpWZbb38s4z9qpyiv&#10;1/hc+raqyt06lQkmRtSa4i4GX1AvanzVWex+KhOML2+aUi/X3bLaqAGxEM4dvktZ6Aeu83nuRgHW&#10;w5hHetc4Mc76wvMDxl0nxnmfeZxEgb6YnHXjbKu6+T4tN446mLsV7kNfR97+WDdqXnLWfUTfR5ln&#10;iXrw+kW1WlznlXMrYavv9b929Hr4sbxwdnNX+NTXI4/O1cMhPP3v2BBqCu9kvTaXylfq2NzqJmsA&#10;xzzb4AHYr8uZerT/LRLcgJw1MsvNMW4mL9pnrR6vsZNFmXzGo65KgzX4Bhysy+pP19kBZ3O3/v+N&#10;rFLXyf9XYLkE4VwBU7/gfkjxohqeWQzPyCLGUHO3cR1zeN0YMN9sq2y1xpWIfipF+RZLvMz0M1fL&#10;b2bVThamfDGbhrkYm1YT0oYPm9Y2OjLRF7TpgBFB4YZhtIQFgeBmqTurpiH3woi2Vh36wo9amzlh&#10;1PHNQoFXzrRRq4NV0t6jTH53neUmhwuFFTvUhw21g7Uf/iIAlNNPLQQWK7OW+c0GqDW2SgZGiffh&#10;28373VV03FBDaKiNsPEMuHkGdDR3i7vWoU5AGTl//xhQqLKeSwEl9CPiCwMU4vkRE3tI4QFnAkFK&#10;+f+Aezzwv4yUPF02H5Vb0vHpNGbIEDQKM23gGeIKAO2BFRKA+h8ErHFASp4zHCnA6fTC+twJdyPc&#10;Id05DFDskrjjAQ0F4K8CVBjx0NNLJWddhCLc8wQJDe7wYeZpt4BQMkUo5A3D5PCZIpQGjPW9E2BG&#10;gIEhHgJGJ1UXClTMCyJGERBOAga1CYuQ8qlANQEGdb5NG+E0Xgww1mlOgBkBBoZ4WNbr1OlSgOER&#10;CQBboIGqclPoCmcQYDwaRbQt7COEGxShplg/EWAeVtf/S8oaQ+J0icOEgREGUFYcBg3NHl0eAyAB&#10;GBIqtVI9BnyK2sZvaQAWeYRNSVZbiL1kzLBucMLLEC+KEjzES9g5lwtQwayPGWAlBeX64j1eQBWr&#10;YqWlzUQkxBkuOJamQ/CvY82q8qaljh9CI9u63TrJCSEjhIA0OkSITmwuFFFIyCIGslilVRNEntSQ&#10;eSJErF+cIDKCCLKZw8JDk7qXgsiA2qI8QN6l430fRRjyLI+D+9KVOvINoad3mtqaKg/d2u3bjTZO&#10;WNc3gWAEAttUHzQgha5vXxIEpv/rg7lVSbQqNNoWO3qCke+bYpxE1BNc0yY9JELOCWvJXhqxgJ9r&#10;stdNlW3T5EUaLVMH86C/bwFnHekEuBHgbMd/oGIx1fZLAm4AMQQa30cgMXxXGBJDZ/UQEyhcRAsx&#10;HDF+pnSZgs6poGMkQmpdJxCMQGC7+UMQ2I7Shev3KAz4nuqFEILcDBjRiZcPBYwOQ1PidW+dl40D&#10;ZOqsH5UzwqseVuiQj/SKluvCyBnju+LTnqJRK8V+/byFWLElauvm+q5ohZIYOUugSOxSpyKx5ziK&#10;Hn3OtDDakGOupF6c1kGalI0EkNWqnM1Z5tn2h05Q12VvHIJMzygkoSrjfL+VQokIwBxrWEUBBDNn&#10;WORFWjTXZVFAKFlW7J4SGVwVKk3ToTmuK7NyViVRfLJe8v5ddafRS4aMVMtXIXmcu5s0gdgxhTxa&#10;HZlZn9RNqtNqmS4oUQSzecROhw3tR9spRn4pOz1SWjCKxjjKCZ33QL3LjEaqz3uGxhkISr0zSsfJ&#10;OMei3ssbJ5b0mHHargkSiUcbJ5jL3lHCSAZOFDTNwHA7MfkjnOggKxdIMlRdq0QbjIU81J6xN86Q&#10;RB7tknKB/P1MQjIyTtp7TuNghirzyRke2VtxfA8Co8dodRPkRqFUzh4atJGBnrc3zeQ+3N46Z3g0&#10;ZnNG0KpqYzZjPud78ofQJx5vU2EBYRG0eMaITqgfJsvb36b0oF09pyzvGFtt6ODW8j7pPRYvt1OA&#10;+4KSEA5XNXSiiJM9D0WIz7jXkdXQKZMzhjLxBid5A1sKT7zBgDdg9Ahb3cp9LwQCiCuFQGzWIDjR&#10;+PcQnm3jn2JvzRfd5dT4f9D+sZ5XsKXyhJERRizB3Hd0mGcf1gW4NXRooH6xGIm42aTZ57KTOGZ2&#10;z62YT+z8E1umTxgZYcTyz0OM2Id1AYwQ30MqbTASBowxTVj1EEHbH+Ueqg1FQFMRErMv8zQBvczL&#10;3fVaVs3bHHt0C9mkH8y29y+VfiOtu90cafZM/mP3V6LMQo1tOYIJGSNkHGGlkfOoFOa5CtyubBgQ&#10;KoqV68mWxxe4Az6F+xR79I38DPvHojDa267JFEuM6yqART4TpKOMv6qy9l6Mst2Vf69Pw8f8jfhn&#10;pkivfSUj86ym7QkUn7W6IxbJOvpPn3u4RRKv/YGEgUlGASWBIVpAokSE7Flk4FFYqrFINOmF6R6f&#10;dvl/T6LlXjb2dVskbOPQIq3A7ALZw1B9TrCXD3UxHHSfPfiwL9G1r0HKkHO6QZs9TEnD4U+W9CWn&#10;jYNfS9IAx6V/Gkj/3kX7O0bqx4eGr3VLsf+1pTd/AQAA//8DAFBLAwQUAAYACAAAACEATxx6p9oA&#10;AAAFAQAADwAAAGRycy9kb3ducmV2LnhtbEyPwU7DMBBE70j8g7VI3KgDhySEOBWqVE7lkMAHbOMl&#10;SROvo9hN3b/HcIHLSqMZzbwtt8FMYqXFDZYVPG4SEMSt1QN3Cj4/9g85COeRNU6WScGVHGyr25sS&#10;C20vXNPa+E7EEnYFKui9nwspXduTQbexM3H0vuxi0Ee5dFIveInlZpJPSZJKgwPHhR5n2vXUjs3Z&#10;KDjJ/bV+29V0Gg/v3aibkB7WoNT9XXh9AeEp+L8w/OBHdKgi09GeWTsxKYiP+N8bvec0y0AcFeRZ&#10;noKsSvmfvvoGAAD//wMAUEsBAi0AFAAGAAgAAAAhALaDOJL+AAAA4QEAABMAAAAAAAAAAAAAAAAA&#10;AAAAAFtDb250ZW50X1R5cGVzXS54bWxQSwECLQAUAAYACAAAACEAOP0h/9YAAACUAQAACwAAAAAA&#10;AAAAAAAAAAAvAQAAX3JlbHMvLnJlbHNQSwECLQAUAAYACAAAACEAcna3I7QIAAC1SQAADgAAAAAA&#10;AAAAAAAAAAAuAgAAZHJzL2Uyb0RvYy54bWxQSwECLQAUAAYACAAAACEATxx6p9oAAAAFAQAADwAA&#10;AAAAAAAAAAAAAAAOCwAAZHJzL2Rvd25yZXYueG1sUEsFBgAAAAAEAAQA8wAAABU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448;height:55791;visibility:visible;mso-wrap-style:square">
                  <v:fill o:detectmouseclick="t"/>
                  <v:path o:connecttype="none"/>
                </v:shape>
                <v:rect id="Rectangle 280" o:spid="_x0000_s1028" style="position:absolute;left:1237;top:860;width:59056;height:530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BGexgAAANwAAAAPAAAAZHJzL2Rvd25yZXYueG1sRI9PawIx&#10;FMTvBb9DeIKXolm1SNkaxb+0iAjVevD22Dw3i5uXZRPX7bdvCoUeh5n5DTOdt7YUDdW+cKxgOEhA&#10;EGdOF5wr+Dpt+68gfEDWWDomBd/kYT7rPE0x1e7Bn9QcQy4ihH2KCkwIVSqlzwxZ9ANXEUfv6mqL&#10;Ico6l7rGR4TbUo6SZCItFhwXDFa0MpTdjner4Pa83DRX2vMuvB/W5+bSVtuzUarXbRdvIAK14T/8&#10;1/7QCl7GY/g9E4+AnP0AAAD//wMAUEsBAi0AFAAGAAgAAAAhANvh9svuAAAAhQEAABMAAAAAAAAA&#10;AAAAAAAAAAAAAFtDb250ZW50X1R5cGVzXS54bWxQSwECLQAUAAYACAAAACEAWvQsW78AAAAVAQAA&#10;CwAAAAAAAAAAAAAAAAAfAQAAX3JlbHMvLnJlbHNQSwECLQAUAAYACAAAACEAXUwRnsYAAADcAAAA&#10;DwAAAAAAAAAAAAAAAAAHAgAAZHJzL2Rvd25yZXYueG1sUEsFBgAAAAADAAMAtwAAAPoCAAAAAA==&#10;">
                  <v:stroke dashstyle="longDash"/>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281" o:spid="_x0000_s1029" type="#_x0000_t16" style="position:absolute;left:16319;top:1366;width:27408;height:57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6H3WxAAAANwAAAAPAAAAZHJzL2Rvd25yZXYueG1sRI9Ba8JA&#10;FITvQv/D8gRvutGkEmJWKQWhJ5tqL709ss8kmH0bspsY/71bKPQ4zMw3TH6YTCtG6l1jWcF6FYEg&#10;Lq1uuFLwfTkuUxDOI2tsLZOCBzk47F9mOWba3vmLxrOvRICwy1BB7X2XSenKmgy6le2Ig3e1vUEf&#10;ZF9J3eM9wE0rN1G0lQYbDgs1dvReU3k7D0bBZ5HGeixjeVwPr1igOf1s3KDUYj697UB4mvx/+K/9&#10;oRUkcQK/Z8IRkPsnAAAA//8DAFBLAQItABQABgAIAAAAIQDb4fbL7gAAAIUBAAATAAAAAAAAAAAA&#10;AAAAAAAAAABbQ29udGVudF9UeXBlc10ueG1sUEsBAi0AFAAGAAgAAAAhAFr0LFu/AAAAFQEAAAsA&#10;AAAAAAAAAAAAAAAAHwEAAF9yZWxzLy5yZWxzUEsBAi0AFAAGAAgAAAAhABfofdbEAAAA3AAAAA8A&#10;AAAAAAAAAAAAAAAABwIAAGRycy9kb3ducmV2LnhtbFBLBQYAAAAAAwADALcAAAD4AgAAAAA=&#10;" fillcolor="white [3212]">
                  <v:textbox>
                    <w:txbxContent>
                      <w:p w14:paraId="5AE7ECC3" w14:textId="3BFDBB58" w:rsidR="005821D8" w:rsidRPr="002135F7" w:rsidRDefault="005821D8" w:rsidP="004578F2">
                        <w:pPr>
                          <w:jc w:val="center"/>
                        </w:pPr>
                        <w:r>
                          <w:t>У</w:t>
                        </w:r>
                        <w:r w:rsidRPr="002135F7">
                          <w:t xml:space="preserve">правління </w:t>
                        </w:r>
                        <w:r w:rsidR="00AF18D3">
                          <w:t>рентабельністю</w:t>
                        </w:r>
                        <w:r>
                          <w:t xml:space="preserve"> на підприємстві</w:t>
                        </w: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282" o:spid="_x0000_s1030" type="#_x0000_t69" style="position:absolute;left:17581;top:11058;width:24644;height:6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IK1xAAAANwAAAAPAAAAZHJzL2Rvd25yZXYueG1sRI/dasJA&#10;FITvhb7Dcgq9kbqptUViVqmiUBEEtQ9wyJ78tNlzQnar6dt3BcHLYeabYbJF7xp1ps7XwgZeRgko&#10;4lxszaWBr9PmeQrKB2SLjTAZ+CMPi/nDIMPUyoUPdD6GUsUS9ikaqEJoU619XpFDP5KWOHqFdA5D&#10;lF2pbYeXWO4aPU6Sd+2w5rhQYUurivKf468zMJHlVuxe1o3dHXYhGVNx+h4a8/TYf8xABerDPXyj&#10;P23kXt/geiYeAT3/BwAA//8DAFBLAQItABQABgAIAAAAIQDb4fbL7gAAAIUBAAATAAAAAAAAAAAA&#10;AAAAAAAAAABbQ29udGVudF9UeXBlc10ueG1sUEsBAi0AFAAGAAgAAAAhAFr0LFu/AAAAFQEAAAsA&#10;AAAAAAAAAAAAAAAAHwEAAF9yZWxzLy5yZWxzUEsBAi0AFAAGAAgAAAAhAO5YgrXEAAAA3AAAAA8A&#10;AAAAAAAAAAAAAAAABwIAAGRycy9kb3ducmV2LnhtbFBLBQYAAAAAAwADALcAAAD4AgAAAAA=&#10;" adj="4021" fillcolor="white [3212]">
                  <v:stroke dashstyle="dash"/>
                  <v:textbox>
                    <w:txbxContent>
                      <w:p w14:paraId="66E849F0" w14:textId="77777777" w:rsidR="005821D8" w:rsidRPr="00222F5D" w:rsidRDefault="005821D8" w:rsidP="004578F2">
                        <w:pPr>
                          <w:jc w:val="center"/>
                          <w:rPr>
                            <w:sz w:val="20"/>
                            <w:szCs w:val="20"/>
                          </w:rPr>
                        </w:pPr>
                        <w:r w:rsidRPr="00222F5D">
                          <w:rPr>
                            <w:sz w:val="20"/>
                            <w:szCs w:val="20"/>
                          </w:rPr>
                          <w:t>Суб’єкти управління</w:t>
                        </w:r>
                      </w:p>
                    </w:txbxContent>
                  </v:textbox>
                </v:shape>
                <v:shape id="AutoShape 283" o:spid="_x0000_s1031" type="#_x0000_t16" style="position:absolute;left:14627;top:17847;width:14010;height:4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kY6wQAAANwAAAAPAAAAZHJzL2Rvd25yZXYueG1sRI9Bi8Iw&#10;FITvgv8hPMGbplpXpBpFBMGT66oXb4/m2Rabl9Kktf77jSB4HGbmG2a16UwpWqpdYVnBZByBIE6t&#10;LjhTcL3sRwsQziNrLC2Tghc52Kz7vRUm2j75j9qzz0SAsEtQQe59lUjp0pwMurGtiIN3t7VBH2Sd&#10;SV3jM8BNKadRNJcGCw4LOVa0yyl9nBuj4Pe0iHWbxnI/aX7whOZ4m7pGqeGg2y5BeOr8N/xpH7SC&#10;WTyH95lwBOT6HwAA//8DAFBLAQItABQABgAIAAAAIQDb4fbL7gAAAIUBAAATAAAAAAAAAAAAAAAA&#10;AAAAAABbQ29udGVudF9UeXBlc10ueG1sUEsBAi0AFAAGAAgAAAAhAFr0LFu/AAAAFQEAAAsAAAAA&#10;AAAAAAAAAAAAHwEAAF9yZWxzLy5yZWxzUEsBAi0AFAAGAAgAAAAhAIh2RjrBAAAA3AAAAA8AAAAA&#10;AAAAAAAAAAAABwIAAGRycy9kb3ducmV2LnhtbFBLBQYAAAAAAwADALcAAAD1AgAAAAA=&#10;" fillcolor="white [3212]">
                  <v:textbox>
                    <w:txbxContent>
                      <w:p w14:paraId="015A3F91" w14:textId="77777777" w:rsidR="005821D8" w:rsidRPr="005A4452" w:rsidRDefault="005821D8" w:rsidP="004578F2">
                        <w:pPr>
                          <w:jc w:val="center"/>
                          <w:rPr>
                            <w:sz w:val="20"/>
                            <w:szCs w:val="20"/>
                          </w:rPr>
                        </w:pPr>
                        <w:r>
                          <w:rPr>
                            <w:sz w:val="20"/>
                            <w:szCs w:val="20"/>
                          </w:rPr>
                          <w:t>Виконавчий</w:t>
                        </w:r>
                        <w:r w:rsidRPr="005A4452">
                          <w:rPr>
                            <w:sz w:val="20"/>
                            <w:szCs w:val="20"/>
                          </w:rPr>
                          <w:t xml:space="preserve"> рівень</w:t>
                        </w:r>
                      </w:p>
                    </w:txbxContent>
                  </v:textbox>
                </v:shape>
                <v:shape id="AutoShape 284" o:spid="_x0000_s1032" type="#_x0000_t16" style="position:absolute;left:30683;top:17847;width:13044;height:4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uOhwwAAANwAAAAPAAAAZHJzL2Rvd25yZXYueG1sRI9Bi8Iw&#10;FITvgv8hPMGbplrXla5RRBA8rVq97O3RvG2LzUtp0lr//UYQ9jjMzDfMetubSnTUuNKygtk0AkGc&#10;WV1yruB2PUxWIJxH1lhZJgVPcrDdDAdrTLR98IW61OciQNglqKDwvk6kdFlBBt3U1sTB+7WNQR9k&#10;k0vd4CPATSXnUbSUBksOCwXWtC8ou6etUXA6r2LdZbE8zNoPPKP5/pm7VqnxqN99gfDU+//wu33U&#10;ChbxJ7zOhCMgN38AAAD//wMAUEsBAi0AFAAGAAgAAAAhANvh9svuAAAAhQEAABMAAAAAAAAAAAAA&#10;AAAAAAAAAFtDb250ZW50X1R5cGVzXS54bWxQSwECLQAUAAYACAAAACEAWvQsW78AAAAVAQAACwAA&#10;AAAAAAAAAAAAAAAfAQAAX3JlbHMvLnJlbHNQSwECLQAUAAYACAAAACEA5zrjocMAAADcAAAADwAA&#10;AAAAAAAAAAAAAAAHAgAAZHJzL2Rvd25yZXYueG1sUEsFBgAAAAADAAMAtwAAAPcCAAAAAA==&#10;" fillcolor="white [3212]">
                  <v:textbox>
                    <w:txbxContent>
                      <w:p w14:paraId="420830B5" w14:textId="77777777" w:rsidR="005821D8" w:rsidRPr="005A4452" w:rsidRDefault="005821D8" w:rsidP="004578F2">
                        <w:pPr>
                          <w:jc w:val="center"/>
                          <w:rPr>
                            <w:sz w:val="20"/>
                            <w:szCs w:val="20"/>
                          </w:rPr>
                        </w:pPr>
                        <w:r>
                          <w:rPr>
                            <w:sz w:val="20"/>
                            <w:szCs w:val="20"/>
                          </w:rPr>
                          <w:t>Управлінський рі</w:t>
                        </w:r>
                        <w:r w:rsidRPr="005A4452">
                          <w:rPr>
                            <w:sz w:val="20"/>
                            <w:szCs w:val="20"/>
                          </w:rPr>
                          <w:t>вень</w:t>
                        </w:r>
                      </w:p>
                    </w:txbxContent>
                  </v:textbox>
                </v:shape>
                <v:rect id="Rectangle 285" o:spid="_x0000_s1033" style="position:absolute;left:3481;top:21440;width:10288;height:81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o97wwAAANwAAAAPAAAAZHJzL2Rvd25yZXYueG1sRE/dasIw&#10;FL4XfIdwhN1pqo45uqYigmODOdT1AU6bs7banHRNptWnNxeDXX58/8myN404U+dqywqmkwgEcWF1&#10;zaWC7GszfgbhPLLGxjIpuJKDZTocJBhre+E9nQ++FCGEXYwKKu/bWEpXVGTQTWxLHLhv2xn0AXal&#10;1B1eQrhp5CyKnqTBmkNDhS2tKypOh1+j4DjfvW+JbtHn7vXjh7JNbnJeKPUw6lcvIDz1/l/8537T&#10;Ch7nYW04E46ATO8AAAD//wMAUEsBAi0AFAAGAAgAAAAhANvh9svuAAAAhQEAABMAAAAAAAAAAAAA&#10;AAAAAAAAAFtDb250ZW50X1R5cGVzXS54bWxQSwECLQAUAAYACAAAACEAWvQsW78AAAAVAQAACwAA&#10;AAAAAAAAAAAAAAAfAQAAX3JlbHMvLnJlbHNQSwECLQAUAAYACAAAACEAndaPe8MAAADcAAAADwAA&#10;AAAAAAAAAAAAAAAHAgAAZHJzL2Rvd25yZXYueG1sUEsFBgAAAAADAAMAtwAAAPcCAAAAAA==&#10;" fillcolor="white [3212]">
                  <v:textbox>
                    <w:txbxContent>
                      <w:p w14:paraId="1A2F4CE5" w14:textId="77777777" w:rsidR="005821D8" w:rsidRPr="00971AF7" w:rsidRDefault="005821D8" w:rsidP="004578F2">
                        <w:pPr>
                          <w:jc w:val="center"/>
                          <w:rPr>
                            <w:sz w:val="20"/>
                            <w:szCs w:val="20"/>
                          </w:rPr>
                        </w:pPr>
                        <w:r>
                          <w:rPr>
                            <w:sz w:val="20"/>
                            <w:szCs w:val="20"/>
                          </w:rPr>
                          <w:t>Принципи</w:t>
                        </w:r>
                      </w:p>
                      <w:p w14:paraId="23A5B1E7" w14:textId="77777777" w:rsidR="005821D8" w:rsidRPr="00971AF7" w:rsidRDefault="005821D8" w:rsidP="004578F2">
                        <w:pPr>
                          <w:jc w:val="center"/>
                          <w:rPr>
                            <w:sz w:val="20"/>
                            <w:szCs w:val="20"/>
                          </w:rPr>
                        </w:pPr>
                        <w:r w:rsidRPr="00971AF7">
                          <w:rPr>
                            <w:sz w:val="20"/>
                            <w:szCs w:val="20"/>
                          </w:rPr>
                          <w:t xml:space="preserve">управління </w:t>
                        </w:r>
                        <w:r>
                          <w:rPr>
                            <w:sz w:val="20"/>
                            <w:szCs w:val="20"/>
                          </w:rPr>
                          <w:t>на підприємстві</w:t>
                        </w:r>
                      </w:p>
                    </w:txbxContent>
                  </v:textbox>
                </v:rect>
                <v:shape id="AutoShape 286" o:spid="_x0000_s1034" type="#_x0000_t16" style="position:absolute;left:3481;top:36630;width:52440;height:38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dJIwgAAANwAAAAPAAAAZHJzL2Rvd25yZXYueG1sRI9Bi8Iw&#10;FITvC/6H8IS9ralWF61GkQXBk7rqxdujebbF5qU0aa3/3giCx2FmvmEWq86UoqXaFZYVDAcRCOLU&#10;6oIzBefT5mcKwnlkjaVlUvAgB6tl72uBibZ3/qf26DMRIOwSVJB7XyVSujQng25gK+LgXW1t0AdZ&#10;Z1LXeA9wU8pRFP1KgwWHhRwr+sspvR0bo2B/mMa6TWO5GTYTPKDZXUauUeq7363nIDx1/hN+t7da&#10;wTiewetMOAJy+QQAAP//AwBQSwECLQAUAAYACAAAACEA2+H2y+4AAACFAQAAEwAAAAAAAAAAAAAA&#10;AAAAAAAAW0NvbnRlbnRfVHlwZXNdLnhtbFBLAQItABQABgAIAAAAIQBa9CxbvwAAABUBAAALAAAA&#10;AAAAAAAAAAAAAB8BAABfcmVscy8ucmVsc1BLAQItABQABgAIAAAAIQD56dJIwgAAANwAAAAPAAAA&#10;AAAAAAAAAAAAAAcCAABkcnMvZG93bnJldi54bWxQSwUGAAAAAAMAAwC3AAAA9gIAAAAA&#10;" fillcolor="white [3212]">
                  <v:textbox>
                    <w:txbxContent>
                      <w:p w14:paraId="645614FC" w14:textId="0075FA05" w:rsidR="005821D8" w:rsidRPr="00971AF7" w:rsidRDefault="005821D8" w:rsidP="004578F2">
                        <w:pPr>
                          <w:jc w:val="center"/>
                          <w:rPr>
                            <w:sz w:val="20"/>
                            <w:szCs w:val="20"/>
                          </w:rPr>
                        </w:pPr>
                        <w:r w:rsidRPr="00971AF7">
                          <w:rPr>
                            <w:sz w:val="20"/>
                            <w:szCs w:val="20"/>
                          </w:rPr>
                          <w:t>Об’єкти управління</w:t>
                        </w:r>
                        <w:r>
                          <w:rPr>
                            <w:sz w:val="20"/>
                            <w:szCs w:val="20"/>
                          </w:rPr>
                          <w:t xml:space="preserve">, що впливають на </w:t>
                        </w:r>
                        <w:r w:rsidR="00AF18D3" w:rsidRPr="00AF18D3">
                          <w:rPr>
                            <w:sz w:val="20"/>
                            <w:szCs w:val="20"/>
                          </w:rPr>
                          <w:t>рентабельніст</w:t>
                        </w:r>
                        <w:r w:rsidR="00AF18D3">
                          <w:rPr>
                            <w:sz w:val="20"/>
                            <w:szCs w:val="20"/>
                          </w:rPr>
                          <w:t>ь</w:t>
                        </w:r>
                      </w:p>
                    </w:txbxContent>
                  </v:textbox>
                </v:shape>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AutoShape 287" o:spid="_x0000_s1035" type="#_x0000_t22" style="position:absolute;left:3481;top:45792;width:12318;height:5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E+0wwAAANwAAAAPAAAAZHJzL2Rvd25yZXYueG1sRE89a8Mw&#10;EN0D+Q/iAt0SucUU40Y2JbTFQ5fGCaHb1brYptLJWIrj/PtoKHR8vO9tOVsjJhp971jB4yYBQdw4&#10;3XOr4FC/rzMQPiBrNI5JwY08lMVyscVcuyt/0bQPrYgh7HNU0IUw5FL6piOLfuMG4sid3WgxRDi2&#10;Uo94jeHWyKckeZYWe44NHQ6066j53V+sgo/jrM/V0Xx/Xtr67ccYznbpSamH1fz6AiLQHP7Ff+5K&#10;K0jTOD+eiUdAFncAAAD//wMAUEsBAi0AFAAGAAgAAAAhANvh9svuAAAAhQEAABMAAAAAAAAAAAAA&#10;AAAAAAAAAFtDb250ZW50X1R5cGVzXS54bWxQSwECLQAUAAYACAAAACEAWvQsW78AAAAVAQAACwAA&#10;AAAAAAAAAAAAAAAfAQAAX3JlbHMvLnJlbHNQSwECLQAUAAYACAAAACEA3bRPtMMAAADcAAAADwAA&#10;AAAAAAAAAAAAAAAHAgAAZHJzL2Rvd25yZXYueG1sUEsFBgAAAAADAAMAtwAAAPcCAAAAAA==&#10;" fillcolor="white [3212]">
                  <v:textbox>
                    <w:txbxContent>
                      <w:p w14:paraId="4592C62C" w14:textId="77777777" w:rsidR="005821D8" w:rsidRPr="00971AF7" w:rsidRDefault="005821D8" w:rsidP="004578F2">
                        <w:pPr>
                          <w:jc w:val="center"/>
                          <w:rPr>
                            <w:sz w:val="20"/>
                            <w:szCs w:val="20"/>
                          </w:rPr>
                        </w:pPr>
                        <w:r w:rsidRPr="00971AF7">
                          <w:rPr>
                            <w:sz w:val="20"/>
                            <w:szCs w:val="20"/>
                          </w:rPr>
                          <w:t xml:space="preserve">Абсолютні </w:t>
                        </w:r>
                        <w:r>
                          <w:rPr>
                            <w:sz w:val="20"/>
                            <w:szCs w:val="20"/>
                          </w:rPr>
                          <w:t>показники</w:t>
                        </w:r>
                        <w:r w:rsidRPr="00971AF7">
                          <w:rPr>
                            <w:sz w:val="20"/>
                            <w:szCs w:val="20"/>
                          </w:rPr>
                          <w:t xml:space="preserve"> </w:t>
                        </w:r>
                      </w:p>
                    </w:txbxContent>
                  </v:textbox>
                </v:shape>
                <v:shape id="AutoShape 288" o:spid="_x0000_s1036" type="#_x0000_t22" style="position:absolute;left:17383;top:45792;width:12318;height:5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ovxAAAANwAAAAPAAAAZHJzL2Rvd25yZXYueG1sRI9Pi8Iw&#10;FMTvwn6H8Ba8aaoUka5RFlnFgxf/FNnbs3m2xeSlNFHrtzfCwh6HmfkNM1t01og7tb52rGA0TEAQ&#10;F07XXCo4HlaDKQgfkDUax6TgSR4W84/eDDPtHryj+z6UIkLYZ6igCqHJpPRFRRb90DXE0bu41mKI&#10;si2lbvER4dbIcZJMpMWa40KFDS0rKq77m1Wwzjt92eTmd3srDz9nY3i6TE9K9T+77y8QgbrwH/5r&#10;b7SCNB3B+0w8AnL+AgAA//8DAFBLAQItABQABgAIAAAAIQDb4fbL7gAAAIUBAAATAAAAAAAAAAAA&#10;AAAAAAAAAABbQ29udGVudF9UeXBlc10ueG1sUEsBAi0AFAAGAAgAAAAhAFr0LFu/AAAAFQEAAAsA&#10;AAAAAAAAAAAAAAAAHwEAAF9yZWxzLy5yZWxzUEsBAi0AFAAGAAgAAAAhALL46i/EAAAA3AAAAA8A&#10;AAAAAAAAAAAAAAAABwIAAGRycy9kb3ducmV2LnhtbFBLBQYAAAAAAwADALcAAAD4AgAAAAA=&#10;" fillcolor="white [3212]">
                  <v:textbox>
                    <w:txbxContent>
                      <w:p w14:paraId="0B064C79" w14:textId="77777777" w:rsidR="005821D8" w:rsidRPr="00971AF7" w:rsidRDefault="005821D8" w:rsidP="004578F2">
                        <w:pPr>
                          <w:jc w:val="center"/>
                          <w:rPr>
                            <w:sz w:val="20"/>
                            <w:szCs w:val="20"/>
                          </w:rPr>
                        </w:pPr>
                        <w:r w:rsidRPr="00971AF7">
                          <w:rPr>
                            <w:sz w:val="20"/>
                            <w:szCs w:val="20"/>
                          </w:rPr>
                          <w:t xml:space="preserve">Відносні </w:t>
                        </w:r>
                        <w:r>
                          <w:rPr>
                            <w:sz w:val="20"/>
                            <w:szCs w:val="20"/>
                          </w:rPr>
                          <w:t>показники</w:t>
                        </w:r>
                      </w:p>
                    </w:txbxContent>
                  </v:textbox>
                </v:shape>
                <v:rect id="Rectangle 289" o:spid="_x0000_s1037" style="position:absolute;left:14627;top:24666;width:30131;height:4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MvsxQAAANwAAAAPAAAAZHJzL2Rvd25yZXYueG1sRI/dasJA&#10;FITvC77DcgTv6sYfqkRXKQVLC1Y0+gDH7DGJZs+m2a1Gn74rCF4OM/MNM503phRnql1hWUGvG4Eg&#10;Tq0uOFOw2y5exyCcR9ZYWiYFV3Iwn7Vephhre+ENnROfiQBhF6OC3PsqltKlORl0XVsRB+9ga4M+&#10;yDqTusZLgJtS9qPoTRosOCzkWNFHTukp+TMKjoP19w/RLVqtP5e/tFvszZ5HSnXazfsEhKfGP8OP&#10;9pdWMBz24X4mHAE5+wcAAP//AwBQSwECLQAUAAYACAAAACEA2+H2y+4AAACFAQAAEwAAAAAAAAAA&#10;AAAAAAAAAAAAW0NvbnRlbnRfVHlwZXNdLnhtbFBLAQItABQABgAIAAAAIQBa9CxbvwAAABUBAAAL&#10;AAAAAAAAAAAAAAAAAB8BAABfcmVscy8ucmVsc1BLAQItABQABgAIAAAAIQCkOMvsxQAAANwAAAAP&#10;AAAAAAAAAAAAAAAAAAcCAABkcnMvZG93bnJldi54bWxQSwUGAAAAAAMAAwC3AAAA+QIAAAAA&#10;" fillcolor="white [3212]">
                  <v:textbox>
                    <w:txbxContent>
                      <w:p w14:paraId="0CAE8D79" w14:textId="2C2BF9FF" w:rsidR="005821D8" w:rsidRPr="004578F2" w:rsidRDefault="005821D8" w:rsidP="004578F2">
                        <w:pPr>
                          <w:jc w:val="center"/>
                          <w:rPr>
                            <w:b/>
                            <w:sz w:val="20"/>
                            <w:szCs w:val="20"/>
                          </w:rPr>
                        </w:pPr>
                        <w:r w:rsidRPr="004578F2">
                          <w:rPr>
                            <w:sz w:val="20"/>
                            <w:szCs w:val="20"/>
                          </w:rPr>
                          <w:t xml:space="preserve">Моделі, алгоритми, методи та механізми  управління </w:t>
                        </w:r>
                        <w:r w:rsidR="00AF18D3" w:rsidRPr="00AF18D3">
                          <w:rPr>
                            <w:sz w:val="20"/>
                            <w:szCs w:val="20"/>
                          </w:rPr>
                          <w:t>рентабельністю</w:t>
                        </w:r>
                        <w:r w:rsidR="00AF18D3" w:rsidRPr="00AF18D3">
                          <w:rPr>
                            <w:sz w:val="20"/>
                            <w:szCs w:val="20"/>
                          </w:rPr>
                          <w:t xml:space="preserve"> </w:t>
                        </w:r>
                        <w:r w:rsidRPr="004578F2">
                          <w:rPr>
                            <w:sz w:val="20"/>
                            <w:szCs w:val="20"/>
                          </w:rPr>
                          <w:t>на підприємстві</w:t>
                        </w:r>
                      </w:p>
                    </w:txbxContent>
                  </v:textbox>
                </v:re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290" o:spid="_x0000_s1038" type="#_x0000_t93" style="position:absolute;left:25085;top:18209;width:7441;height:2836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Kh2xAAAANwAAAAPAAAAZHJzL2Rvd25yZXYueG1sRI9Ba8JA&#10;FITvgv9heYIXqRuN2JK6iiiKx5oW2uMj+5pNzb4N2Y2m/75bEDwOM98Ms9r0thZXan3lWMFsmoAg&#10;LpyuuFTw8X54egHhA7LG2jEp+CUPm/VwsMJMuxuf6ZqHUsQS9hkqMCE0mZS+MGTRT11DHL1v11oM&#10;Ubal1C3eYrmt5TxJltJixXHBYEM7Q8Ul76yCxdvl5/R89J9lZ7o8/0on+9R0So1H/fYVRKA+PMJ3&#10;+qQjt0jh/0w8AnL9BwAA//8DAFBLAQItABQABgAIAAAAIQDb4fbL7gAAAIUBAAATAAAAAAAAAAAA&#10;AAAAAAAAAABbQ29udGVudF9UeXBlc10ueG1sUEsBAi0AFAAGAAgAAAAhAFr0LFu/AAAAFQEAAAsA&#10;AAAAAAAAAAAAAAAAHwEAAF9yZWxzLy5yZWxzUEsBAi0AFAAGAAgAAAAhAMmAqHbEAAAA3AAAAA8A&#10;AAAAAAAAAAAAAAAABwIAAGRycy9kb3ducmV2LnhtbFBLBQYAAAAAAwADALcAAAD4AgAAAAA=&#10;" fillcolor="white [3212]">
                  <v:textbox>
                    <w:txbxContent>
                      <w:p w14:paraId="0DBE7964" w14:textId="77777777" w:rsidR="005821D8" w:rsidRPr="00FF7E69" w:rsidRDefault="005821D8" w:rsidP="004578F2">
                        <w:pPr>
                          <w:jc w:val="center"/>
                        </w:pPr>
                        <w:r w:rsidRPr="00FF7E69">
                          <w:rPr>
                            <w:sz w:val="20"/>
                            <w:szCs w:val="20"/>
                          </w:rPr>
                          <w:t>Управлінський вплив на керований</w:t>
                        </w:r>
                        <w:r w:rsidRPr="00FF7E69">
                          <w:t xml:space="preserve"> об’єкт</w:t>
                        </w:r>
                        <w:r>
                          <w:t xml:space="preserve"> </w:t>
                        </w:r>
                      </w:p>
                    </w:txbxContent>
                  </v:textbox>
                </v:shape>
                <v:rect id="Rectangle 291" o:spid="_x0000_s1039" style="position:absolute;left:46655;top:21771;width:9785;height:8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fYDxQAAANwAAAAPAAAAZHJzL2Rvd25yZXYueG1sRI/RasJA&#10;FETfBf9huYJvuqkGW1JXEcGioGKtH3DN3iap2btpdtXo17tCoY/DzJxhxtPGlOJCtSssK3jpRyCI&#10;U6sLzhQcvha9NxDOI2ssLZOCGzmYTtqtMSbaXvmTLnufiQBhl6CC3PsqkdKlORl0fVsRB+/b1gZ9&#10;kHUmdY3XADelHETRSBosOCzkWNE8p/S0PxsFP8PdakN0j7a7j/UvHRZHc+RXpbqdZvYOwlPj/8N/&#10;7aVWEMcxPM+EIyAnDwAAAP//AwBQSwECLQAUAAYACAAAACEA2+H2y+4AAACFAQAAEwAAAAAAAAAA&#10;AAAAAAAAAAAAW0NvbnRlbnRfVHlwZXNdLnhtbFBLAQItABQABgAIAAAAIQBa9CxbvwAAABUBAAAL&#10;AAAAAAAAAAAAAAAAAB8BAABfcmVscy8ucmVsc1BLAQItABQABgAIAAAAIQBEnfYDxQAAANwAAAAP&#10;AAAAAAAAAAAAAAAAAAcCAABkcnMvZG93bnJldi54bWxQSwUGAAAAAAMAAwC3AAAA+QIAAAAA&#10;" fillcolor="white [3212]">
                  <v:textbox>
                    <w:txbxContent>
                      <w:p w14:paraId="3FC5F3A4" w14:textId="77777777" w:rsidR="005821D8" w:rsidRPr="00971AF7" w:rsidRDefault="005821D8" w:rsidP="004578F2">
                        <w:pPr>
                          <w:jc w:val="center"/>
                          <w:rPr>
                            <w:sz w:val="20"/>
                            <w:szCs w:val="20"/>
                          </w:rPr>
                        </w:pPr>
                        <w:r>
                          <w:rPr>
                            <w:sz w:val="20"/>
                            <w:szCs w:val="20"/>
                          </w:rPr>
                          <w:t xml:space="preserve">Функції </w:t>
                        </w:r>
                        <w:r w:rsidRPr="00971AF7">
                          <w:rPr>
                            <w:sz w:val="20"/>
                            <w:szCs w:val="20"/>
                          </w:rPr>
                          <w:t xml:space="preserve">управління </w:t>
                        </w:r>
                        <w:r>
                          <w:rPr>
                            <w:sz w:val="20"/>
                            <w:szCs w:val="20"/>
                          </w:rPr>
                          <w:t>на підприємстві</w:t>
                        </w:r>
                      </w:p>
                    </w:txbxContent>
                  </v:textbox>
                </v:rect>
                <v:rect id="Rectangle 292" o:spid="_x0000_s1040" style="position:absolute;left:3481;top:4876;width:11146;height:45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0VOYxgAAANwAAAAPAAAAZHJzL2Rvd25yZXYueG1sRI/RasJA&#10;FETfC/7DcgXf6sZWbUldQylELKhY6wdcs7dJbPZuml019etdQfBxmJkzzCRpTSWO1LjSsoJBPwJB&#10;nFldcq5g+50+voJwHlljZZkU/JODZNp5mGCs7Ym/6LjxuQgQdjEqKLyvYyldVpBB17c1cfB+bGPQ&#10;B9nkUjd4CnBTyacoGkuDJYeFAmv6KCj73RyMgv3z+nNJdI5W69nij7bpzuz4Ralet31/A+Gp9ffw&#10;rT3XCobDEVzPhCMgpxcAAAD//wMAUEsBAi0AFAAGAAgAAAAhANvh9svuAAAAhQEAABMAAAAAAAAA&#10;AAAAAAAAAAAAAFtDb250ZW50X1R5cGVzXS54bWxQSwECLQAUAAYACAAAACEAWvQsW78AAAAVAQAA&#10;CwAAAAAAAAAAAAAAAAAfAQAAX3JlbHMvLnJlbHNQSwECLQAUAAYACAAAACEAK9FTmMYAAADcAAAA&#10;DwAAAAAAAAAAAAAAAAAHAgAAZHJzL2Rvd25yZXYueG1sUEsFBgAAAAADAAMAtwAAAPoCAAAAAA==&#10;" fillcolor="white [3212]">
                  <v:textbox>
                    <w:txbxContent>
                      <w:p w14:paraId="0729BBE7" w14:textId="77777777" w:rsidR="005821D8" w:rsidRPr="000670DC" w:rsidRDefault="005821D8" w:rsidP="004578F2">
                        <w:pPr>
                          <w:jc w:val="center"/>
                          <w:rPr>
                            <w:sz w:val="20"/>
                            <w:szCs w:val="20"/>
                          </w:rPr>
                        </w:pPr>
                        <w:r w:rsidRPr="000670DC">
                          <w:rPr>
                            <w:sz w:val="20"/>
                            <w:szCs w:val="20"/>
                          </w:rPr>
                          <w:t>Контрольовані фактори впливу</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93" o:spid="_x0000_s1041" type="#_x0000_t34" style="position:absolute;left:24280;top:19245;width:2196;height:864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30CoxAAAANwAAAAPAAAAZHJzL2Rvd25yZXYueG1sRI9LSwMx&#10;FIX3gv8hXMGdzdSWVsemZbBo3fax0N1lcp0EJzdDEjtjf31TELo8nMfHWawG14ojhWg9KxiPChDE&#10;tdeWGwWH/dvDE4iYkDW2nknBH0VYLW9vFlhq3/OWjrvUiDzCsUQFJqWulDLWhhzGke+Is/ftg8OU&#10;ZWikDtjncdfKx6KYSYeWM8FgR6+G6p/dr8tcW5nPTTWZb0+9tc9B7sdf72ul7u+G6gVEoiFdw//t&#10;D61gOp3B5Uw+AnJ5BgAA//8DAFBLAQItABQABgAIAAAAIQDb4fbL7gAAAIUBAAATAAAAAAAAAAAA&#10;AAAAAAAAAABbQ29udGVudF9UeXBlc10ueG1sUEsBAi0AFAAGAAgAAAAhAFr0LFu/AAAAFQEAAAsA&#10;AAAAAAAAAAAAAAAAHwEAAF9yZWxzLy5yZWxzUEsBAi0AFAAGAAgAAAAhAGLfQKjEAAAA3AAAAA8A&#10;AAAAAAAAAAAAAAAABwIAAGRycy9kb3ducmV2LnhtbFBLBQYAAAAAAwADALcAAAD4AgAAAAA=&#10;" adj="10769">
                  <v:stroke endarrow="block"/>
                </v:shape>
                <v:shape id="AutoShape 294" o:spid="_x0000_s1042" type="#_x0000_t34" style="position:absolute;left:32068;top:20103;width:2196;height:692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FcxAAAANwAAAAPAAAAZHJzL2Rvd25yZXYueG1sRI9fa8Iw&#10;FMXfB/sO4Qp7m6lS3OiMsikyYezBKOLjpblrypqb0sRav/0iCHs8nD8/znw5uEb01IXas4LJOANB&#10;XHpTc6XgsN88v4IIEdlg45kUXCnAcvH4MMfC+AvvqNexEmmEQ4EKbIxtIWUoLTkMY98SJ+/Hdw5j&#10;kl0lTYeXNO4aOc2ymXRYcyJYbGllqfzVZ5cgx/XZ6s/Yz9r8S5+y792Hrq1ST6Ph/Q1EpCH+h+/t&#10;rVGQ5y9wO5OOgFz8AQAA//8DAFBLAQItABQABgAIAAAAIQDb4fbL7gAAAIUBAAATAAAAAAAAAAAA&#10;AAAAAAAAAABbQ29udGVudF9UeXBlc10ueG1sUEsBAi0AFAAGAAgAAAAhAFr0LFu/AAAAFQEAAAsA&#10;AAAAAAAAAAAAAAAAHwEAAF9yZWxzLy5yZWxzUEsBAi0AFAAGAAgAAAAhAL4KIVzEAAAA3AAAAA8A&#10;AAAAAAAAAAAAAAAABwIAAGRycy9kb3ducmV2LnhtbFBLBQYAAAAAAwADALcAAAD4AgAAAAA=&#10;" adj="10769">
                  <v:stroke endarrow="block"/>
                </v:shape>
                <v:shapetype id="_x0000_t33" coordsize="21600,21600" o:spt="33" o:oned="t" path="m,l21600,r,21600e" filled="f">
                  <v:stroke joinstyle="miter"/>
                  <v:path arrowok="t" fillok="f" o:connecttype="none"/>
                  <o:lock v:ext="edit" shapetype="t"/>
                </v:shapetype>
                <v:shape id="AutoShape 295" o:spid="_x0000_s1043" type="#_x0000_t33" style="position:absolute;left:9507;top:13374;width:7180;height:896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7UhwAAAANwAAAAPAAAAZHJzL2Rvd25yZXYueG1sRE9ba8Iw&#10;FH4f+B/CEXybiXUMqUZRoWywJ2/4emiOTbU5KU1Wu3+/PAz2+PHdV5vBNaKnLtSeNcymCgRx6U3N&#10;lYbzqXhdgAgR2WDjmTT8UIDNevSywtz4Jx+oP8ZKpBAOOWqwMba5lKG05DBMfUucuJvvHMYEu0qa&#10;Dp8p3DUyU+pdOqw5NVhsaW+pfBy/nQaVFer20dsr7d7sXc6+ClscLlpPxsN2CSLSEP/Ff+5Po2Ge&#10;pfnpTDoCcv0LAAD//wMAUEsBAi0AFAAGAAgAAAAhANvh9svuAAAAhQEAABMAAAAAAAAAAAAAAAAA&#10;AAAAAFtDb250ZW50X1R5cGVzXS54bWxQSwECLQAUAAYACAAAACEAWvQsW78AAAAVAQAACwAAAAAA&#10;AAAAAAAAAAAfAQAAX3JlbHMvLnJlbHNQSwECLQAUAAYACAAAACEAR1e1IcAAAADcAAAADwAAAAAA&#10;AAAAAAAAAAAHAgAAZHJzL2Rvd25yZXYueG1sUEsFBgAAAAADAAMAtwAAAPQCAAAAAA==&#10;">
                  <v:stroke endarrow="block"/>
                </v:shape>
                <v:shape id="AutoShape 298" o:spid="_x0000_s1044" type="#_x0000_t33" style="position:absolute;left:43131;top:13354;width:7511;height:932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MTexAAAANwAAAAPAAAAZHJzL2Rvd25yZXYueG1sRI/NasMw&#10;EITvhbyD2EBvjRwHinGihBCICTkU6jbQ42JtLBNrZSz5p29fFQo9DjPzDbM7zLYVI/W+caxgvUpA&#10;EFdON1wr+Pw4v2QgfEDW2DomBd/k4bBfPO0w127idxrLUIsIYZ+jAhNCl0vpK0MW/cp1xNG7u95i&#10;iLKvpe5xinDbyjRJXqXFhuOCwY5OhqpHOVgF2a29Ddfh3iV1YQqPo3+bviqlnpfzcQsi0Bz+w3/t&#10;i1awSdfweyYeAbn/AQAA//8DAFBLAQItABQABgAIAAAAIQDb4fbL7gAAAIUBAAATAAAAAAAAAAAA&#10;AAAAAAAAAABbQ29udGVudF9UeXBlc10ueG1sUEsBAi0AFAAGAAgAAAAhAFr0LFu/AAAAFQEAAAsA&#10;AAAAAAAAAAAAAAAAHwEAAF9yZWxzLy5yZWxzUEsBAi0AFAAGAAgAAAAhAKiUxN7EAAAA3AAAAA8A&#10;AAAAAAAAAAAAAAAABwIAAGRycy9kb3ducmV2LnhtbFBLBQYAAAAAAwADALcAAAD4AgAAAAA=&#10;">
                  <v:stroke endarrow="block"/>
                </v:shape>
                <v:rect id="Rectangle 299" o:spid="_x0000_s1045" style="position:absolute;left:45921;top:4884;width:11534;height:45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eMpxQAAANwAAAAPAAAAZHJzL2Rvd25yZXYueG1sRI/RasJA&#10;FETfBf9huYJvdWMEK6mriKBY0KKpH3DN3iap2bsxu9XYr+8KBR+HmTnDTOetqcSVGldaVjAcRCCI&#10;M6tLzhUcP1cvExDOI2usLJOCOzmYz7qdKSba3vhA19TnIkDYJaig8L5OpHRZQQbdwNbEwfuyjUEf&#10;ZJNL3eAtwE0l4ygaS4Mlh4UCa1oWlJ3TH6Pge7R/3xH9Rh/79fZCx9XJnPhVqX6vXbyB8NT6Z/i/&#10;vdEKRnEMjzPhCMjZHwAAAP//AwBQSwECLQAUAAYACAAAACEA2+H2y+4AAACFAQAAEwAAAAAAAAAA&#10;AAAAAAAAAAAAW0NvbnRlbnRfVHlwZXNdLnhtbFBLAQItABQABgAIAAAAIQBa9CxbvwAAABUBAAAL&#10;AAAAAAAAAAAAAAAAAB8BAABfcmVscy8ucmVsc1BLAQItABQABgAIAAAAIQC5TeMpxQAAANwAAAAP&#10;AAAAAAAAAAAAAAAAAAcCAABkcnMvZG93bnJldi54bWxQSwUGAAAAAAMAAwC3AAAA+QIAAAAA&#10;" fillcolor="white [3212]">
                  <v:textbox>
                    <w:txbxContent>
                      <w:p w14:paraId="774A3BA9" w14:textId="77777777" w:rsidR="005821D8" w:rsidRPr="000670DC" w:rsidRDefault="005821D8" w:rsidP="004578F2">
                        <w:pPr>
                          <w:jc w:val="center"/>
                          <w:rPr>
                            <w:sz w:val="20"/>
                            <w:szCs w:val="20"/>
                          </w:rPr>
                        </w:pPr>
                        <w:r>
                          <w:rPr>
                            <w:sz w:val="20"/>
                            <w:szCs w:val="20"/>
                          </w:rPr>
                          <w:t>Нек</w:t>
                        </w:r>
                        <w:r w:rsidRPr="000670DC">
                          <w:rPr>
                            <w:sz w:val="20"/>
                            <w:szCs w:val="20"/>
                          </w:rPr>
                          <w:t>онтрольовані фактори впливу</w:t>
                        </w:r>
                      </w:p>
                    </w:txbxContent>
                  </v:textbox>
                </v:rect>
                <v:shape id="AutoShape 302" o:spid="_x0000_s1046" type="#_x0000_t22" style="position:absolute;left:30699;top:45792;width:12310;height:5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kGxQAAANwAAAAPAAAAZHJzL2Rvd25yZXYueG1sRI9Ba8JA&#10;FITvBf/D8oTe6qamFEldpYiWHLw0KtLbM/tMgrtvQ3Y18d93CwWPw8x8w8yXgzXiRp1vHCt4nSQg&#10;iEunG64U7HeblxkIH5A1Gsek4E4elovR0xwz7Xr+plsRKhEh7DNUUIfQZlL6siaLfuJa4uidXWcx&#10;RNlVUnfYR7g1cpok79Jiw3GhxpZWNZWX4moVfB0Gfc4P5md7rXbrkzE8W70dlXoeD58fIAIN4RH+&#10;b+daQTpN4e9MPAJy8QsAAP//AwBQSwECLQAUAAYACAAAACEA2+H2y+4AAACFAQAAEwAAAAAAAAAA&#10;AAAAAAAAAAAAW0NvbnRlbnRfVHlwZXNdLnhtbFBLAQItABQABgAIAAAAIQBa9CxbvwAAABUBAAAL&#10;AAAAAAAAAAAAAAAAAB8BAABfcmVscy8ucmVsc1BLAQItABQABgAIAAAAIQAwE/kGxQAAANwAAAAP&#10;AAAAAAAAAAAAAAAAAAcCAABkcnMvZG93bnJldi54bWxQSwUGAAAAAAMAAwC3AAAA+QIAAAAA&#10;" fillcolor="white [3212]">
                  <v:textbox>
                    <w:txbxContent>
                      <w:p w14:paraId="212E3C4E" w14:textId="77777777" w:rsidR="005821D8" w:rsidRPr="00971AF7" w:rsidRDefault="005821D8" w:rsidP="004578F2">
                        <w:pPr>
                          <w:jc w:val="center"/>
                          <w:rPr>
                            <w:sz w:val="20"/>
                            <w:szCs w:val="20"/>
                          </w:rPr>
                        </w:pPr>
                        <w:r>
                          <w:rPr>
                            <w:sz w:val="20"/>
                            <w:szCs w:val="20"/>
                          </w:rPr>
                          <w:t>Кількісні показники</w:t>
                        </w:r>
                      </w:p>
                    </w:txbxContent>
                  </v:textbox>
                </v:shape>
                <v:shape id="AutoShape 303" o:spid="_x0000_s1047" type="#_x0000_t22" style="position:absolute;left:44123;top:45784;width:12317;height:5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yxQAAANwAAAAPAAAAZHJzL2Rvd25yZXYueG1sRI9Ba8JA&#10;FITvBf/D8oTe6qZpKJK6SglaPHhpVKS3Z/aZBHffhuyq6b93CwWPw8x8w8wWgzXiSr1vHSt4nSQg&#10;iCunW64V7LarlykIH5A1Gsek4Jc8LOajpxnm2t34m65lqEWEsM9RQRNCl0vpq4Ys+onriKN3cr3F&#10;EGVfS93jLcKtkWmSvEuLLceFBjsqGqrO5cUq+NoP+rTem5/Npd4uj8bwtMgOSj2Ph88PEIGG8Aj/&#10;t9dawVuawd+ZeATk/A4AAP//AwBQSwECLQAUAAYACAAAACEA2+H2y+4AAACFAQAAEwAAAAAAAAAA&#10;AAAAAAAAAAAAW0NvbnRlbnRfVHlwZXNdLnhtbFBLAQItABQABgAIAAAAIQBa9CxbvwAAABUBAAAL&#10;AAAAAAAAAAAAAAAAAB8BAABfcmVscy8ucmVsc1BLAQItABQABgAIAAAAIQC/+mFyxQAAANwAAAAP&#10;AAAAAAAAAAAAAAAAAAcCAABkcnMvZG93bnJldi54bWxQSwUGAAAAAAMAAwC3AAAA+QIAAAAA&#10;" fillcolor="white [3212]">
                  <v:textbox>
                    <w:txbxContent>
                      <w:p w14:paraId="05E88983" w14:textId="77777777" w:rsidR="005821D8" w:rsidRPr="00971AF7" w:rsidRDefault="005821D8" w:rsidP="004578F2">
                        <w:pPr>
                          <w:jc w:val="center"/>
                          <w:rPr>
                            <w:sz w:val="20"/>
                            <w:szCs w:val="20"/>
                          </w:rPr>
                        </w:pPr>
                        <w:r>
                          <w:rPr>
                            <w:sz w:val="20"/>
                            <w:szCs w:val="20"/>
                          </w:rPr>
                          <w:t xml:space="preserve">Якісні показники </w:t>
                        </w:r>
                      </w:p>
                    </w:txbxContent>
                  </v:textbox>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304" o:spid="_x0000_s1048" type="#_x0000_t176" style="position:absolute;left:15032;top:7633;width:30402;height:29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e/mxQAAANwAAAAPAAAAZHJzL2Rvd25yZXYueG1sRI9Ba8JA&#10;FITvQv/D8gredFOl0kRXKYpQL2qjhx5fs88kuPs2ZFdN/31XEDwOM/MNM1t01ogrtb52rOBtmIAg&#10;LpyuuVRwPKwHHyB8QNZoHJOCP/KwmL/0Zphpd+NvuuahFBHCPkMFVQhNJqUvKrLoh64hjt7JtRZD&#10;lG0pdYu3CLdGjpJkIi3WHBcqbGhZUXHOL1ZBmv9efo6pO9WlWZr9ZrPa7tKDUv3X7nMKIlAXnuFH&#10;+0srGI/e4X4mHgE5/wcAAP//AwBQSwECLQAUAAYACAAAACEA2+H2y+4AAACFAQAAEwAAAAAAAAAA&#10;AAAAAAAAAAAAW0NvbnRlbnRfVHlwZXNdLnhtbFBLAQItABQABgAIAAAAIQBa9CxbvwAAABUBAAAL&#10;AAAAAAAAAAAAAAAAAB8BAABfcmVscy8ucmVsc1BLAQItABQABgAIAAAAIQBOve/mxQAAANwAAAAP&#10;AAAAAAAAAAAAAAAAAAcCAABkcnMvZG93bnJldi54bWxQSwUGAAAAAAMAAwC3AAAA+QIAAAAA&#10;" fillcolor="white [3212]">
                  <v:textbox>
                    <w:txbxContent>
                      <w:p w14:paraId="4C74F535" w14:textId="77777777" w:rsidR="005821D8" w:rsidRPr="002135F7" w:rsidRDefault="005821D8" w:rsidP="004578F2">
                        <w:pPr>
                          <w:jc w:val="center"/>
                        </w:pPr>
                        <w:r>
                          <w:t>Стратегія підприємства</w:t>
                        </w:r>
                      </w:p>
                    </w:txbxContent>
                  </v:textbox>
                </v:shape>
                <v:shape id="AutoShape 306" o:spid="_x0000_s1049" type="#_x0000_t33" style="position:absolute;left:45286;top:27987;width:3986;height:853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1/xwAAANwAAAAPAAAAZHJzL2Rvd25yZXYueG1sRI9Pa8JA&#10;FMTvQr/D8gq9iG4aRWzqKiWlIJ4a2x56e2SfSTD7Ns2u+fPt3YLgcZiZ3zCb3WBq0VHrKssKnucR&#10;COLc6ooLBd9fH7M1COeRNdaWScFIDnbbh8kGE217zqg7+kIECLsEFZTeN4mULi/JoJvbhjh4J9sa&#10;9EG2hdQt9gFuahlH0UoarDgslNhQWlJ+Pl6Mgk8ZT/+mhwh/l2N6Sc8/L6f3zCv19Di8vYLwNPh7&#10;+NbeawWLeAX/Z8IRkNsrAAAA//8DAFBLAQItABQABgAIAAAAIQDb4fbL7gAAAIUBAAATAAAAAAAA&#10;AAAAAAAAAAAAAABbQ29udGVudF9UeXBlc10ueG1sUEsBAi0AFAAGAAgAAAAhAFr0LFu/AAAAFQEA&#10;AAsAAAAAAAAAAAAAAAAAHwEAAF9yZWxzLy5yZWxzUEsBAi0AFAAGAAgAAAAhABb5vX/HAAAA3AAA&#10;AA8AAAAAAAAAAAAAAAAABwIAAGRycy9kb3ducmV2LnhtbFBLBQYAAAAAAwADALcAAAD7AgAAAAA=&#10;">
                  <v:stroke startarrow="block" endarrow="block"/>
                </v:shape>
                <v:shape id="AutoShape 307" o:spid="_x0000_s1050" type="#_x0000_t33" style="position:absolute;left:8621;top:29581;width:6023;height:4669;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96kxwAAANwAAAAPAAAAZHJzL2Rvd25yZXYueG1sRI9Ba8JA&#10;FITvhf6H5RV6q5tYmpToGlQQcxCxWoreHtlnEsy+Ddmtpv/eLRR6HGbmG2aaD6YVV+pdY1lBPIpA&#10;EJdWN1wp+DysXt5BOI+ssbVMCn7IQT57fJhipu2NP+i695UIEHYZKqi97zIpXVmTQTeyHXHwzrY3&#10;6IPsK6l7vAW4aeU4ihJpsOGwUGNHy5rKy/7bKHDF5rQ5HN+KxfbLrRdJsYvX6U6p56dhPgHhafD/&#10;4b92oRW8jlP4PROOgJzdAQAA//8DAFBLAQItABQABgAIAAAAIQDb4fbL7gAAAIUBAAATAAAAAAAA&#10;AAAAAAAAAAAAAABbQ29udGVudF9UeXBlc10ueG1sUEsBAi0AFAAGAAgAAAAhAFr0LFu/AAAAFQEA&#10;AAsAAAAAAAAAAAAAAAAAHwEAAF9yZWxzLy5yZWxzUEsBAi0AFAAGAAgAAAAhAF1P3qTHAAAA3AAA&#10;AA8AAAAAAAAAAAAAAAAABwIAAGRycy9kb3ducmV2LnhtbFBLBQYAAAAAAwADALcAAAD7AgAAAAA=&#10;">
                  <v:stroke startarrow="block" endarrow="block"/>
                </v:shape>
                <v:shapetype id="_x0000_t109" coordsize="21600,21600" o:spt="109" path="m,l,21600r21600,l21600,xe">
                  <v:stroke joinstyle="miter"/>
                  <v:path gradientshapeok="t" o:connecttype="rect"/>
                </v:shapetype>
                <v:shape id="AutoShape 308" o:spid="_x0000_s1051" type="#_x0000_t109" style="position:absolute;left:3481;top:41438;width:52959;height:3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mcXwwAAANwAAAAPAAAAZHJzL2Rvd25yZXYueG1sRE/Pa8Iw&#10;FL4P9j+EN9htpnYgWzWKG53My0Cdnh/NMy02LyXJ2s6/3hwGO358vxer0baiJx8axwqmkwwEceV0&#10;w0bB9+Hj6QVEiMgaW8ek4JcCrJb3dwsstBt4R/0+GpFCOBSooI6xK6QMVU0Ww8R1xIk7O28xJuiN&#10;1B6HFG5bmWfZTFpsODXU2NF7TdVl/2MVvJnz4PPrZlt+Hc1rWfan8tBvlHp8GNdzEJHG+C/+c39q&#10;Bc95WpvOpCMglzcAAAD//wMAUEsBAi0AFAAGAAgAAAAhANvh9svuAAAAhQEAABMAAAAAAAAAAAAA&#10;AAAAAAAAAFtDb250ZW50X1R5cGVzXS54bWxQSwECLQAUAAYACAAAACEAWvQsW78AAAAVAQAACwAA&#10;AAAAAAAAAAAAAAAfAQAAX3JlbHMvLnJlbHNQSwECLQAUAAYACAAAACEAexJnF8MAAADcAAAADwAA&#10;AAAAAAAAAAAAAAAHAgAAZHJzL2Rvd25yZXYueG1sUEsFBgAAAAADAAMAtwAAAPcCAAAAAA==&#10;" fillcolor="white [3212]">
                  <v:textbox>
                    <w:txbxContent>
                      <w:p w14:paraId="32A68FB4" w14:textId="18DBD310" w:rsidR="005821D8" w:rsidRPr="002135F7" w:rsidRDefault="005821D8" w:rsidP="004578F2">
                        <w:pPr>
                          <w:jc w:val="center"/>
                        </w:pPr>
                        <w:r>
                          <w:t xml:space="preserve">Результати  </w:t>
                        </w:r>
                        <w:r w:rsidRPr="002135F7">
                          <w:t>управління</w:t>
                        </w:r>
                        <w:r>
                          <w:t xml:space="preserve"> </w:t>
                        </w:r>
                        <w:r w:rsidR="00AF18D3" w:rsidRPr="00AF18D3">
                          <w:t>рентабельністю</w:t>
                        </w:r>
                        <w:r w:rsidR="00AF18D3" w:rsidRPr="00AF18D3">
                          <w:t xml:space="preserve"> </w:t>
                        </w:r>
                        <w:r>
                          <w:t>на підприємстві</w:t>
                        </w:r>
                      </w:p>
                    </w:txbxContent>
                  </v:textbox>
                </v:shape>
                <w10:anchorlock/>
              </v:group>
            </w:pict>
          </mc:Fallback>
        </mc:AlternateContent>
      </w:r>
    </w:p>
    <w:p w14:paraId="6829B3F2" w14:textId="4D681469" w:rsidR="004578F2" w:rsidRPr="005651EC" w:rsidRDefault="004578F2" w:rsidP="004578F2">
      <w:pPr>
        <w:spacing w:line="360" w:lineRule="auto"/>
        <w:ind w:firstLine="709"/>
      </w:pPr>
      <w:r w:rsidRPr="005651EC">
        <w:rPr>
          <w:sz w:val="28"/>
          <w:szCs w:val="28"/>
        </w:rPr>
        <w:t>Рис. 1.</w:t>
      </w:r>
      <w:r w:rsidR="00AF18D3">
        <w:rPr>
          <w:sz w:val="28"/>
          <w:szCs w:val="28"/>
        </w:rPr>
        <w:t>1</w:t>
      </w:r>
      <w:r w:rsidRPr="005651EC">
        <w:rPr>
          <w:sz w:val="28"/>
          <w:szCs w:val="28"/>
        </w:rPr>
        <w:t xml:space="preserve">. </w:t>
      </w:r>
      <w:r>
        <w:rPr>
          <w:sz w:val="28"/>
          <w:szCs w:val="28"/>
        </w:rPr>
        <w:t>С</w:t>
      </w:r>
      <w:r w:rsidRPr="005651EC">
        <w:rPr>
          <w:sz w:val="28"/>
          <w:szCs w:val="28"/>
        </w:rPr>
        <w:t xml:space="preserve">истема управління </w:t>
      </w:r>
      <w:r w:rsidR="00AF18D3" w:rsidRPr="00AF18D3">
        <w:rPr>
          <w:sz w:val="28"/>
          <w:szCs w:val="28"/>
        </w:rPr>
        <w:t xml:space="preserve">рентабельністю </w:t>
      </w:r>
      <w:r>
        <w:rPr>
          <w:sz w:val="28"/>
          <w:szCs w:val="28"/>
        </w:rPr>
        <w:t xml:space="preserve">на підприємстві </w:t>
      </w:r>
    </w:p>
    <w:bookmarkEnd w:id="1"/>
    <w:p w14:paraId="403E4C83" w14:textId="2AE0D71D" w:rsidR="006956E7" w:rsidRPr="006956E7" w:rsidRDefault="006956E7" w:rsidP="006956E7">
      <w:pPr>
        <w:spacing w:line="360" w:lineRule="auto"/>
        <w:ind w:firstLine="709"/>
        <w:jc w:val="both"/>
        <w:rPr>
          <w:rFonts w:eastAsia="TimesNewRoman"/>
          <w:bCs/>
          <w:sz w:val="28"/>
          <w:szCs w:val="28"/>
        </w:rPr>
      </w:pPr>
      <w:r w:rsidRPr="006956E7">
        <w:rPr>
          <w:rFonts w:eastAsia="TimesNewRoman"/>
          <w:bCs/>
          <w:sz w:val="28"/>
          <w:szCs w:val="28"/>
        </w:rPr>
        <w:lastRenderedPageBreak/>
        <w:t>Рис</w:t>
      </w:r>
      <w:r>
        <w:rPr>
          <w:rFonts w:eastAsia="TimesNewRoman"/>
          <w:bCs/>
          <w:sz w:val="28"/>
          <w:szCs w:val="28"/>
        </w:rPr>
        <w:t>.</w:t>
      </w:r>
      <w:r w:rsidRPr="006956E7">
        <w:rPr>
          <w:rFonts w:eastAsia="TimesNewRoman"/>
          <w:bCs/>
          <w:sz w:val="28"/>
          <w:szCs w:val="28"/>
        </w:rPr>
        <w:t xml:space="preserve"> 1.1 відображає цілісну структуру системи управління рентабельністю підприємства, яка побудована на взаємозв’язку між основними складовими елементами управлінського процесу.</w:t>
      </w:r>
    </w:p>
    <w:p w14:paraId="310A2657" w14:textId="3CD1DF59" w:rsidR="006956E7" w:rsidRPr="006956E7" w:rsidRDefault="006956E7" w:rsidP="006956E7">
      <w:pPr>
        <w:spacing w:line="360" w:lineRule="auto"/>
        <w:ind w:firstLine="709"/>
        <w:jc w:val="both"/>
        <w:rPr>
          <w:rFonts w:eastAsia="TimesNewRoman"/>
          <w:bCs/>
          <w:sz w:val="28"/>
          <w:szCs w:val="28"/>
        </w:rPr>
      </w:pPr>
      <w:r w:rsidRPr="006956E7">
        <w:rPr>
          <w:rFonts w:eastAsia="TimesNewRoman"/>
          <w:bCs/>
          <w:sz w:val="28"/>
          <w:szCs w:val="28"/>
        </w:rPr>
        <w:t xml:space="preserve">У центрі уваги перебуває об’єкт управління </w:t>
      </w:r>
      <w:r w:rsidRPr="00DE7C64">
        <w:rPr>
          <w:color w:val="200F03"/>
          <w:sz w:val="28"/>
          <w:szCs w:val="28"/>
        </w:rPr>
        <w:t>–</w:t>
      </w:r>
      <w:r w:rsidRPr="006956E7">
        <w:rPr>
          <w:rFonts w:eastAsia="TimesNewRoman"/>
          <w:bCs/>
          <w:sz w:val="28"/>
          <w:szCs w:val="28"/>
        </w:rPr>
        <w:t xml:space="preserve"> рентабельність підприємства, на яку здійснюється вплив через певні елементи системи управління. Система охоплює:</w:t>
      </w:r>
    </w:p>
    <w:p w14:paraId="6D6DAEE5" w14:textId="77777777" w:rsidR="006956E7" w:rsidRPr="006956E7" w:rsidRDefault="006956E7" w:rsidP="006956E7">
      <w:pPr>
        <w:numPr>
          <w:ilvl w:val="0"/>
          <w:numId w:val="19"/>
        </w:numPr>
        <w:spacing w:line="360" w:lineRule="auto"/>
        <w:ind w:left="0" w:firstLine="709"/>
        <w:jc w:val="both"/>
        <w:rPr>
          <w:rFonts w:eastAsia="TimesNewRoman"/>
          <w:bCs/>
          <w:sz w:val="28"/>
          <w:szCs w:val="28"/>
        </w:rPr>
      </w:pPr>
      <w:r w:rsidRPr="006956E7">
        <w:rPr>
          <w:rFonts w:eastAsia="TimesNewRoman"/>
          <w:bCs/>
          <w:sz w:val="28"/>
          <w:szCs w:val="28"/>
        </w:rPr>
        <w:t>Суб’єкти управління, представлені на двох рівнях:</w:t>
      </w:r>
    </w:p>
    <w:p w14:paraId="23DB787C" w14:textId="4176FB37" w:rsidR="006956E7" w:rsidRPr="006956E7" w:rsidRDefault="006956E7"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6956E7">
        <w:rPr>
          <w:rFonts w:ascii="Times New Roman" w:hAnsi="Times New Roman"/>
          <w:color w:val="200F03"/>
          <w:sz w:val="28"/>
          <w:szCs w:val="28"/>
          <w:lang w:val="uk-UA"/>
        </w:rPr>
        <w:t xml:space="preserve">виконавчий рівень </w:t>
      </w:r>
      <w:r w:rsidRPr="00DE7C64">
        <w:rPr>
          <w:rFonts w:ascii="Times New Roman" w:hAnsi="Times New Roman"/>
          <w:color w:val="200F03"/>
          <w:sz w:val="28"/>
          <w:szCs w:val="28"/>
          <w:lang w:val="uk-UA"/>
        </w:rPr>
        <w:t>–</w:t>
      </w:r>
      <w:r w:rsidRPr="006956E7">
        <w:rPr>
          <w:rFonts w:ascii="Times New Roman" w:hAnsi="Times New Roman"/>
          <w:color w:val="200F03"/>
          <w:sz w:val="28"/>
          <w:szCs w:val="28"/>
          <w:lang w:val="uk-UA"/>
        </w:rPr>
        <w:t xml:space="preserve"> включає фахівців і функціональних виконавців, які безпосередньо реалізують рішення;</w:t>
      </w:r>
    </w:p>
    <w:p w14:paraId="35A9F91A" w14:textId="4C10CD92" w:rsidR="006956E7" w:rsidRPr="006956E7" w:rsidRDefault="006956E7"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6956E7">
        <w:rPr>
          <w:rFonts w:ascii="Times New Roman" w:hAnsi="Times New Roman"/>
          <w:color w:val="200F03"/>
          <w:sz w:val="28"/>
          <w:szCs w:val="28"/>
          <w:lang w:val="uk-UA"/>
        </w:rPr>
        <w:t xml:space="preserve">управлінський рівень </w:t>
      </w:r>
      <w:r w:rsidRPr="00DE7C64">
        <w:rPr>
          <w:rFonts w:ascii="Times New Roman" w:hAnsi="Times New Roman"/>
          <w:color w:val="200F03"/>
          <w:sz w:val="28"/>
          <w:szCs w:val="28"/>
          <w:lang w:val="uk-UA"/>
        </w:rPr>
        <w:t>–</w:t>
      </w:r>
      <w:r w:rsidRPr="006956E7">
        <w:rPr>
          <w:rFonts w:ascii="Times New Roman" w:hAnsi="Times New Roman"/>
          <w:color w:val="200F03"/>
          <w:sz w:val="28"/>
          <w:szCs w:val="28"/>
          <w:lang w:val="uk-UA"/>
        </w:rPr>
        <w:t xml:space="preserve"> передбачає керівництво підприємства, яке формує стратегію і приймає управлінські рішення.</w:t>
      </w:r>
    </w:p>
    <w:p w14:paraId="54C61BEF" w14:textId="7F3125A5" w:rsidR="006956E7" w:rsidRPr="006956E7" w:rsidRDefault="006956E7" w:rsidP="006956E7">
      <w:pPr>
        <w:numPr>
          <w:ilvl w:val="0"/>
          <w:numId w:val="19"/>
        </w:numPr>
        <w:spacing w:line="360" w:lineRule="auto"/>
        <w:ind w:left="0" w:firstLine="709"/>
        <w:jc w:val="both"/>
        <w:rPr>
          <w:rFonts w:eastAsia="TimesNewRoman"/>
          <w:bCs/>
          <w:sz w:val="28"/>
          <w:szCs w:val="28"/>
        </w:rPr>
      </w:pPr>
      <w:r w:rsidRPr="006956E7">
        <w:rPr>
          <w:rFonts w:eastAsia="TimesNewRoman"/>
          <w:bCs/>
          <w:sz w:val="28"/>
          <w:szCs w:val="28"/>
        </w:rPr>
        <w:t xml:space="preserve">Принципи управління </w:t>
      </w:r>
      <w:r w:rsidRPr="00DE7C64">
        <w:rPr>
          <w:color w:val="200F03"/>
          <w:sz w:val="28"/>
          <w:szCs w:val="28"/>
        </w:rPr>
        <w:t>–</w:t>
      </w:r>
      <w:r w:rsidRPr="006956E7">
        <w:rPr>
          <w:rFonts w:eastAsia="TimesNewRoman"/>
          <w:bCs/>
          <w:sz w:val="28"/>
          <w:szCs w:val="28"/>
        </w:rPr>
        <w:t xml:space="preserve"> визначають загальні підходи до організації процесу управління рентабельністю (системність, ефективність, результативність тощо).</w:t>
      </w:r>
    </w:p>
    <w:p w14:paraId="4F2A7039" w14:textId="77777777" w:rsidR="006956E7" w:rsidRPr="006956E7" w:rsidRDefault="006956E7" w:rsidP="006956E7">
      <w:pPr>
        <w:numPr>
          <w:ilvl w:val="0"/>
          <w:numId w:val="19"/>
        </w:numPr>
        <w:spacing w:line="360" w:lineRule="auto"/>
        <w:ind w:left="0" w:firstLine="709"/>
        <w:jc w:val="both"/>
        <w:rPr>
          <w:rFonts w:eastAsia="TimesNewRoman"/>
          <w:bCs/>
          <w:sz w:val="28"/>
          <w:szCs w:val="28"/>
        </w:rPr>
      </w:pPr>
      <w:r w:rsidRPr="006956E7">
        <w:rPr>
          <w:rFonts w:eastAsia="TimesNewRoman"/>
          <w:bCs/>
          <w:sz w:val="28"/>
          <w:szCs w:val="28"/>
        </w:rPr>
        <w:t>Об’єкти управління, що впливають на рентабельність, поділяються на:</w:t>
      </w:r>
    </w:p>
    <w:p w14:paraId="2A2010BA" w14:textId="210B9221" w:rsidR="006956E7" w:rsidRPr="006956E7" w:rsidRDefault="006956E7"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6956E7">
        <w:rPr>
          <w:rFonts w:ascii="Times New Roman" w:hAnsi="Times New Roman"/>
          <w:color w:val="200F03"/>
          <w:sz w:val="28"/>
          <w:szCs w:val="28"/>
          <w:lang w:val="uk-UA"/>
        </w:rPr>
        <w:t>абсолютні показники (наприклад, обсяг прибутку);</w:t>
      </w:r>
    </w:p>
    <w:p w14:paraId="2B2E7721" w14:textId="6B862F99" w:rsidR="006956E7" w:rsidRPr="006956E7" w:rsidRDefault="006956E7"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6956E7">
        <w:rPr>
          <w:rFonts w:ascii="Times New Roman" w:hAnsi="Times New Roman"/>
          <w:color w:val="200F03"/>
          <w:sz w:val="28"/>
          <w:szCs w:val="28"/>
          <w:lang w:val="uk-UA"/>
        </w:rPr>
        <w:t>відносні показники (зокрема, рентабельність продукції, активів, капіталу).</w:t>
      </w:r>
    </w:p>
    <w:p w14:paraId="309CF260" w14:textId="77777777" w:rsidR="006956E7" w:rsidRPr="006956E7" w:rsidRDefault="006956E7" w:rsidP="006956E7">
      <w:pPr>
        <w:numPr>
          <w:ilvl w:val="0"/>
          <w:numId w:val="19"/>
        </w:numPr>
        <w:spacing w:line="360" w:lineRule="auto"/>
        <w:ind w:left="0" w:firstLine="709"/>
        <w:jc w:val="both"/>
        <w:rPr>
          <w:rFonts w:eastAsia="TimesNewRoman"/>
          <w:bCs/>
          <w:sz w:val="28"/>
          <w:szCs w:val="28"/>
        </w:rPr>
      </w:pPr>
      <w:r w:rsidRPr="006956E7">
        <w:rPr>
          <w:rFonts w:eastAsia="TimesNewRoman"/>
          <w:bCs/>
          <w:sz w:val="28"/>
          <w:szCs w:val="28"/>
        </w:rPr>
        <w:t>Методи, моделі та механізми управління — формалізовані підходи до прийняття рішень і регулювання процесів.</w:t>
      </w:r>
    </w:p>
    <w:p w14:paraId="100B07FF" w14:textId="77777777" w:rsidR="006956E7" w:rsidRPr="006956E7" w:rsidRDefault="006956E7" w:rsidP="006956E7">
      <w:pPr>
        <w:numPr>
          <w:ilvl w:val="0"/>
          <w:numId w:val="19"/>
        </w:numPr>
        <w:spacing w:line="360" w:lineRule="auto"/>
        <w:ind w:left="0" w:firstLine="709"/>
        <w:jc w:val="both"/>
        <w:rPr>
          <w:rFonts w:eastAsia="TimesNewRoman"/>
          <w:bCs/>
          <w:sz w:val="28"/>
          <w:szCs w:val="28"/>
        </w:rPr>
      </w:pPr>
      <w:r w:rsidRPr="006956E7">
        <w:rPr>
          <w:rFonts w:eastAsia="TimesNewRoman"/>
          <w:bCs/>
          <w:sz w:val="28"/>
          <w:szCs w:val="28"/>
        </w:rPr>
        <w:t>Фактори впливу на рентабельність, серед яких:</w:t>
      </w:r>
    </w:p>
    <w:p w14:paraId="123E812E" w14:textId="1894200C" w:rsidR="006956E7" w:rsidRPr="006956E7" w:rsidRDefault="006956E7"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6956E7">
        <w:rPr>
          <w:rFonts w:ascii="Times New Roman" w:hAnsi="Times New Roman"/>
          <w:color w:val="200F03"/>
          <w:sz w:val="28"/>
          <w:szCs w:val="28"/>
          <w:lang w:val="uk-UA"/>
        </w:rPr>
        <w:t>контрольовані (наприклад, собівартість, структура виробництва);</w:t>
      </w:r>
    </w:p>
    <w:p w14:paraId="02EE7664" w14:textId="74A9D61D" w:rsidR="006956E7" w:rsidRPr="006956E7" w:rsidRDefault="006956E7"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6956E7">
        <w:rPr>
          <w:rFonts w:ascii="Times New Roman" w:hAnsi="Times New Roman"/>
          <w:color w:val="200F03"/>
          <w:sz w:val="28"/>
          <w:szCs w:val="28"/>
          <w:lang w:val="uk-UA"/>
        </w:rPr>
        <w:t>неконтрольовані (економічне середовище, зміни в законодавстві).</w:t>
      </w:r>
    </w:p>
    <w:p w14:paraId="1140820B" w14:textId="77777777" w:rsidR="006956E7" w:rsidRPr="006956E7" w:rsidRDefault="006956E7" w:rsidP="006956E7">
      <w:pPr>
        <w:numPr>
          <w:ilvl w:val="0"/>
          <w:numId w:val="19"/>
        </w:numPr>
        <w:spacing w:line="360" w:lineRule="auto"/>
        <w:ind w:left="0" w:firstLine="709"/>
        <w:jc w:val="both"/>
        <w:rPr>
          <w:rFonts w:eastAsia="TimesNewRoman"/>
          <w:bCs/>
          <w:sz w:val="28"/>
          <w:szCs w:val="28"/>
        </w:rPr>
      </w:pPr>
      <w:r w:rsidRPr="006956E7">
        <w:rPr>
          <w:rFonts w:eastAsia="TimesNewRoman"/>
          <w:bCs/>
          <w:sz w:val="28"/>
          <w:szCs w:val="28"/>
        </w:rPr>
        <w:t>Показники оцінки:</w:t>
      </w:r>
    </w:p>
    <w:p w14:paraId="72C99DD0" w14:textId="66282754" w:rsidR="006956E7" w:rsidRPr="006956E7" w:rsidRDefault="006956E7"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6956E7">
        <w:rPr>
          <w:rFonts w:ascii="Times New Roman" w:hAnsi="Times New Roman"/>
          <w:color w:val="200F03"/>
          <w:sz w:val="28"/>
          <w:szCs w:val="28"/>
          <w:lang w:val="uk-UA"/>
        </w:rPr>
        <w:t>кількісні (числові параметри прибутковості);</w:t>
      </w:r>
    </w:p>
    <w:p w14:paraId="3BB81FC9" w14:textId="2EDE5D48" w:rsidR="006956E7" w:rsidRPr="006956E7" w:rsidRDefault="006956E7"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6956E7">
        <w:rPr>
          <w:rFonts w:ascii="Times New Roman" w:hAnsi="Times New Roman"/>
          <w:color w:val="200F03"/>
          <w:sz w:val="28"/>
          <w:szCs w:val="28"/>
          <w:lang w:val="uk-UA"/>
        </w:rPr>
        <w:t>якісні (рівень організації, інноваційність управління тощо).</w:t>
      </w:r>
    </w:p>
    <w:p w14:paraId="21A8392A" w14:textId="519ABB14" w:rsidR="006956E7" w:rsidRPr="006956E7" w:rsidRDefault="006956E7" w:rsidP="006956E7">
      <w:pPr>
        <w:numPr>
          <w:ilvl w:val="0"/>
          <w:numId w:val="19"/>
        </w:numPr>
        <w:spacing w:line="360" w:lineRule="auto"/>
        <w:ind w:left="0" w:firstLine="709"/>
        <w:jc w:val="both"/>
        <w:rPr>
          <w:rFonts w:eastAsia="TimesNewRoman"/>
          <w:bCs/>
          <w:sz w:val="28"/>
          <w:szCs w:val="28"/>
        </w:rPr>
      </w:pPr>
      <w:r w:rsidRPr="006956E7">
        <w:rPr>
          <w:rFonts w:eastAsia="TimesNewRoman"/>
          <w:bCs/>
          <w:sz w:val="28"/>
          <w:szCs w:val="28"/>
        </w:rPr>
        <w:t xml:space="preserve">Функції управління </w:t>
      </w:r>
      <w:r w:rsidRPr="00DE7C64">
        <w:rPr>
          <w:color w:val="200F03"/>
          <w:sz w:val="28"/>
          <w:szCs w:val="28"/>
        </w:rPr>
        <w:t>–</w:t>
      </w:r>
      <w:r w:rsidRPr="006956E7">
        <w:rPr>
          <w:rFonts w:eastAsia="TimesNewRoman"/>
          <w:bCs/>
          <w:sz w:val="28"/>
          <w:szCs w:val="28"/>
        </w:rPr>
        <w:t xml:space="preserve"> планування, організація, мотивація, контроль.</w:t>
      </w:r>
    </w:p>
    <w:p w14:paraId="4DA5BD40" w14:textId="20604548" w:rsidR="006956E7" w:rsidRPr="006956E7" w:rsidRDefault="006956E7" w:rsidP="006956E7">
      <w:pPr>
        <w:numPr>
          <w:ilvl w:val="0"/>
          <w:numId w:val="19"/>
        </w:numPr>
        <w:spacing w:line="360" w:lineRule="auto"/>
        <w:ind w:left="0" w:firstLine="709"/>
        <w:jc w:val="both"/>
        <w:rPr>
          <w:rFonts w:eastAsia="TimesNewRoman"/>
          <w:bCs/>
          <w:sz w:val="28"/>
          <w:szCs w:val="28"/>
        </w:rPr>
      </w:pPr>
      <w:r w:rsidRPr="006956E7">
        <w:rPr>
          <w:rFonts w:eastAsia="TimesNewRoman"/>
          <w:bCs/>
          <w:sz w:val="28"/>
          <w:szCs w:val="28"/>
        </w:rPr>
        <w:lastRenderedPageBreak/>
        <w:t xml:space="preserve">Стратегія підприємства </w:t>
      </w:r>
      <w:r w:rsidRPr="00DE7C64">
        <w:rPr>
          <w:color w:val="200F03"/>
          <w:sz w:val="28"/>
          <w:szCs w:val="28"/>
        </w:rPr>
        <w:t>–</w:t>
      </w:r>
      <w:r w:rsidRPr="006956E7">
        <w:rPr>
          <w:rFonts w:eastAsia="TimesNewRoman"/>
          <w:bCs/>
          <w:sz w:val="28"/>
          <w:szCs w:val="28"/>
        </w:rPr>
        <w:t xml:space="preserve"> визначає загальний напрям діяльності для забезпечення стабільного рівня рентабельності.</w:t>
      </w:r>
    </w:p>
    <w:p w14:paraId="6A5A148B" w14:textId="6A243E9D" w:rsidR="006956E7" w:rsidRPr="006956E7" w:rsidRDefault="006956E7" w:rsidP="006956E7">
      <w:pPr>
        <w:numPr>
          <w:ilvl w:val="0"/>
          <w:numId w:val="19"/>
        </w:numPr>
        <w:spacing w:line="360" w:lineRule="auto"/>
        <w:ind w:left="0" w:firstLine="709"/>
        <w:jc w:val="both"/>
        <w:rPr>
          <w:rFonts w:eastAsia="TimesNewRoman"/>
          <w:bCs/>
          <w:sz w:val="28"/>
          <w:szCs w:val="28"/>
        </w:rPr>
      </w:pPr>
      <w:r w:rsidRPr="006956E7">
        <w:rPr>
          <w:rFonts w:eastAsia="TimesNewRoman"/>
          <w:bCs/>
          <w:sz w:val="28"/>
          <w:szCs w:val="28"/>
        </w:rPr>
        <w:t xml:space="preserve">Результати управління </w:t>
      </w:r>
      <w:r w:rsidRPr="00DE7C64">
        <w:rPr>
          <w:color w:val="200F03"/>
          <w:sz w:val="28"/>
          <w:szCs w:val="28"/>
        </w:rPr>
        <w:t>–</w:t>
      </w:r>
      <w:r w:rsidRPr="006956E7">
        <w:rPr>
          <w:rFonts w:eastAsia="TimesNewRoman"/>
          <w:bCs/>
          <w:sz w:val="28"/>
          <w:szCs w:val="28"/>
        </w:rPr>
        <w:t xml:space="preserve"> відображаються в досягненні фінансової стабільності, підвищенні ефективності використання ресурсів та забезпеченні конкурентоспроможності підприємства.</w:t>
      </w:r>
    </w:p>
    <w:p w14:paraId="1CD2FF9A" w14:textId="77777777" w:rsidR="006956E7" w:rsidRPr="006956E7" w:rsidRDefault="006956E7" w:rsidP="006956E7">
      <w:pPr>
        <w:spacing w:line="360" w:lineRule="auto"/>
        <w:ind w:firstLine="709"/>
        <w:jc w:val="both"/>
        <w:rPr>
          <w:rFonts w:eastAsia="TimesNewRoman"/>
          <w:bCs/>
          <w:sz w:val="28"/>
          <w:szCs w:val="28"/>
          <w:lang w:val="ru-RU"/>
        </w:rPr>
      </w:pPr>
      <w:r w:rsidRPr="006956E7">
        <w:rPr>
          <w:rFonts w:eastAsia="TimesNewRoman"/>
          <w:bCs/>
          <w:sz w:val="28"/>
          <w:szCs w:val="28"/>
        </w:rPr>
        <w:t>Таким чином, рисунок демонструє системний підхід до управління рентабельністю, що базується на взаємодії внутрішніх і зовнішніх чинників, використанні аналітичних інструментів і стратегічному плануванні.</w:t>
      </w:r>
    </w:p>
    <w:p w14:paraId="1E7DE255" w14:textId="65AFEC84"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t xml:space="preserve">Форми рентабельності підприємства </w:t>
      </w:r>
      <w:r w:rsidR="006956E7" w:rsidRPr="00DE7C64">
        <w:rPr>
          <w:color w:val="200F03"/>
          <w:sz w:val="28"/>
          <w:szCs w:val="28"/>
        </w:rPr>
        <w:t>–</w:t>
      </w:r>
      <w:r w:rsidRPr="00AF18D3">
        <w:rPr>
          <w:rFonts w:eastAsia="TimesNewRoman"/>
          <w:bCs/>
          <w:sz w:val="28"/>
          <w:szCs w:val="28"/>
        </w:rPr>
        <w:t xml:space="preserve"> це різновиди показників, що відображають прибутковість діяльності у розрізі різних аспектів функціонування підприємства: витрат, активів, власного капіталу, продукції тощо. Їх застосування дозволяє всебічно оцінити ефективність використання ресурсів та фінансову результативність господарювання. Основні форми рентабельності включають:</w:t>
      </w:r>
    </w:p>
    <w:p w14:paraId="399FCB9C" w14:textId="7A6E8B61"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t>1. Рентабельність продукції (виробництва)</w:t>
      </w:r>
      <w:r w:rsidR="006956E7">
        <w:rPr>
          <w:rFonts w:eastAsia="TimesNewRoman"/>
          <w:bCs/>
          <w:sz w:val="28"/>
          <w:szCs w:val="28"/>
        </w:rPr>
        <w:t>.</w:t>
      </w:r>
    </w:p>
    <w:p w14:paraId="4252EFEC" w14:textId="77777777"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t>Характеризує ефективність виробничого процесу шляхом відношення прибутку до собівартості реалізованої продукції. Вона показує, скільки прибутку підприємство отримує з кожної гривні витрачених на виробництво коштів.</w:t>
      </w:r>
    </w:p>
    <w:p w14:paraId="02CAF8D2" w14:textId="77777777"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t>Формула: Рпрод. = (Прибуток від реалізації / Собівартість реалізованої продукції) × 100%</w:t>
      </w:r>
    </w:p>
    <w:p w14:paraId="198B5936" w14:textId="7DE5FFBF"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t>2. Рентабельність продажів (операційної діяльності)</w:t>
      </w:r>
      <w:r w:rsidR="006956E7">
        <w:rPr>
          <w:rFonts w:eastAsia="TimesNewRoman"/>
          <w:bCs/>
          <w:sz w:val="28"/>
          <w:szCs w:val="28"/>
        </w:rPr>
        <w:t>.</w:t>
      </w:r>
    </w:p>
    <w:p w14:paraId="11EA1F6C" w14:textId="77777777"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t>Відображає частку прибутку в загальному доході (виручці) від реалізації продукції. Цей показник дозволяє оцінити комерційну ефективність збутової політики.</w:t>
      </w:r>
    </w:p>
    <w:p w14:paraId="5DC42B8E" w14:textId="77777777"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t>Формула: Рпродажів = (Чистий прибуток / Виручка (дохід) від реалізації) × 100%</w:t>
      </w:r>
    </w:p>
    <w:p w14:paraId="0EEBCA3F" w14:textId="7B9137CC"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t>3. Рентабельність активів</w:t>
      </w:r>
      <w:r w:rsidR="006956E7">
        <w:rPr>
          <w:rFonts w:eastAsia="TimesNewRoman"/>
          <w:bCs/>
          <w:sz w:val="28"/>
          <w:szCs w:val="28"/>
        </w:rPr>
        <w:t>.</w:t>
      </w:r>
    </w:p>
    <w:p w14:paraId="06BA97F9" w14:textId="77777777"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lastRenderedPageBreak/>
        <w:t>Оцінює здатність підприємства генерувати прибуток за рахунок загального обсягу наявних активів (майнового потенціалу).</w:t>
      </w:r>
    </w:p>
    <w:p w14:paraId="3F64F111" w14:textId="77777777"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t>Формула: ROA = (Чистий прибуток / Середньорічна вартість активів) × 100%</w:t>
      </w:r>
    </w:p>
    <w:p w14:paraId="527F2311" w14:textId="0D167F3B"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t>4. Рентабельність власного капіталу</w:t>
      </w:r>
      <w:r w:rsidR="006956E7">
        <w:rPr>
          <w:rFonts w:eastAsia="TimesNewRoman"/>
          <w:bCs/>
          <w:sz w:val="28"/>
          <w:szCs w:val="28"/>
        </w:rPr>
        <w:t>.</w:t>
      </w:r>
    </w:p>
    <w:p w14:paraId="72711F56" w14:textId="77777777"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t>Характеризує ефективність використання власного капіталу підприємства. Цей показник особливо важливий для інвесторів та власників.</w:t>
      </w:r>
    </w:p>
    <w:p w14:paraId="78CC101D" w14:textId="77777777"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t>Формула: ROE = (Чистий прибуток / Середньорічна вартість власного капіталу) × 100%</w:t>
      </w:r>
    </w:p>
    <w:p w14:paraId="719A82E8" w14:textId="3A2D5009"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t>5. Рентабельність капіталу (інвестованого/загального)</w:t>
      </w:r>
      <w:r w:rsidR="006956E7">
        <w:rPr>
          <w:rFonts w:eastAsia="TimesNewRoman"/>
          <w:bCs/>
          <w:sz w:val="28"/>
          <w:szCs w:val="28"/>
        </w:rPr>
        <w:t>.</w:t>
      </w:r>
    </w:p>
    <w:p w14:paraId="4F9CF92A" w14:textId="77777777"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t>Визначає прибутковість сукупного капіталу, який включає як власні, так і позичені ресурси. Вона дозволяє оцінити загальну результативність управління всіма фінансовими ресурсами.</w:t>
      </w:r>
    </w:p>
    <w:p w14:paraId="540F95E6" w14:textId="77777777"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t>Формула: ROCE = (Прибуток до сплати податків і процентів / Середньорічна вартість власного + позиченого капіталу) × 100%</w:t>
      </w:r>
    </w:p>
    <w:p w14:paraId="59C703D7" w14:textId="77777777" w:rsidR="006956E7" w:rsidRDefault="00AF18D3" w:rsidP="00AF18D3">
      <w:pPr>
        <w:spacing w:line="360" w:lineRule="auto"/>
        <w:ind w:firstLine="709"/>
        <w:jc w:val="both"/>
        <w:rPr>
          <w:rFonts w:eastAsia="TimesNewRoman"/>
          <w:bCs/>
          <w:sz w:val="28"/>
          <w:szCs w:val="28"/>
        </w:rPr>
      </w:pPr>
      <w:r w:rsidRPr="00AF18D3">
        <w:rPr>
          <w:rFonts w:eastAsia="TimesNewRoman"/>
          <w:bCs/>
          <w:sz w:val="28"/>
          <w:szCs w:val="28"/>
        </w:rPr>
        <w:t>6. Рентабельність витрат</w:t>
      </w:r>
      <w:r w:rsidR="006956E7">
        <w:rPr>
          <w:rFonts w:eastAsia="TimesNewRoman"/>
          <w:bCs/>
          <w:sz w:val="28"/>
          <w:szCs w:val="28"/>
        </w:rPr>
        <w:t>.</w:t>
      </w:r>
    </w:p>
    <w:p w14:paraId="39820A54" w14:textId="713001EE"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t>Оцінює, скільки прибутку отримується на одиницю витрат. Це базовий показник ефективності, що дає змогу аналізувати прибутковість окремих процесів чи</w:t>
      </w:r>
      <w:r>
        <w:rPr>
          <w:rFonts w:eastAsia="TimesNewRoman"/>
          <w:bCs/>
          <w:sz w:val="28"/>
          <w:szCs w:val="28"/>
        </w:rPr>
        <w:t xml:space="preserve"> </w:t>
      </w:r>
      <w:r w:rsidRPr="00AF18D3">
        <w:rPr>
          <w:rFonts w:eastAsia="TimesNewRoman"/>
          <w:bCs/>
          <w:sz w:val="28"/>
          <w:szCs w:val="28"/>
        </w:rPr>
        <w:t>підрозділів.</w:t>
      </w:r>
    </w:p>
    <w:p w14:paraId="4CD30DC9" w14:textId="77777777"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t>Формула: Рвитрат = (Прибуток / Повні витрати) × 100%</w:t>
      </w:r>
    </w:p>
    <w:p w14:paraId="2E38E9FE" w14:textId="09952807"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t>7. Рентабельність продукції за прибутком до оподаткування</w:t>
      </w:r>
      <w:r w:rsidR="006956E7">
        <w:rPr>
          <w:rFonts w:eastAsia="TimesNewRoman"/>
          <w:bCs/>
          <w:sz w:val="28"/>
          <w:szCs w:val="28"/>
        </w:rPr>
        <w:t>.</w:t>
      </w:r>
    </w:p>
    <w:p w14:paraId="58759302" w14:textId="77777777"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t>Застосовується для аналізу до врахування податкових зобов’язань та дозволяє оцінити «брутто» рентабельність.</w:t>
      </w:r>
    </w:p>
    <w:p w14:paraId="52BAD5F5" w14:textId="13A3AF9F"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t>8. Маржинальна рентабельність</w:t>
      </w:r>
      <w:r w:rsidR="006956E7">
        <w:rPr>
          <w:rFonts w:eastAsia="TimesNewRoman"/>
          <w:bCs/>
          <w:sz w:val="28"/>
          <w:szCs w:val="28"/>
        </w:rPr>
        <w:t>.</w:t>
      </w:r>
    </w:p>
    <w:p w14:paraId="64AEF9B5" w14:textId="77777777"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t>Визначає співвідношення маржинального прибутку до виручки. Це важливо для аналізу беззбитковості та прийняття управлінських рішень у виробничій сфері.</w:t>
      </w:r>
    </w:p>
    <w:p w14:paraId="6EC655FC" w14:textId="77777777" w:rsidR="00AF18D3" w:rsidRPr="00AF18D3" w:rsidRDefault="00AF18D3" w:rsidP="00AF18D3">
      <w:pPr>
        <w:spacing w:line="360" w:lineRule="auto"/>
        <w:ind w:firstLine="709"/>
        <w:jc w:val="both"/>
        <w:rPr>
          <w:rFonts w:eastAsia="TimesNewRoman"/>
          <w:bCs/>
          <w:sz w:val="28"/>
          <w:szCs w:val="28"/>
        </w:rPr>
      </w:pPr>
      <w:r w:rsidRPr="00AF18D3">
        <w:rPr>
          <w:rFonts w:eastAsia="TimesNewRoman"/>
          <w:bCs/>
          <w:sz w:val="28"/>
          <w:szCs w:val="28"/>
        </w:rPr>
        <w:lastRenderedPageBreak/>
        <w:t>Ці форми рентабельності формують аналітичну основу для глибокої оцінки фінансового стану підприємства, оптимізації витрат, прийняття інвестиційних рішень та формування стратегій розвитку.</w:t>
      </w:r>
    </w:p>
    <w:p w14:paraId="6BEF3F55" w14:textId="21A1758F" w:rsidR="006956E7" w:rsidRPr="006956E7" w:rsidRDefault="006956E7" w:rsidP="006956E7">
      <w:pPr>
        <w:spacing w:line="360" w:lineRule="auto"/>
        <w:ind w:firstLine="709"/>
        <w:jc w:val="both"/>
        <w:rPr>
          <w:rFonts w:eastAsia="TimesNewRoman"/>
          <w:bCs/>
          <w:sz w:val="28"/>
          <w:szCs w:val="28"/>
        </w:rPr>
      </w:pPr>
      <w:r>
        <w:rPr>
          <w:rFonts w:eastAsia="TimesNewRoman"/>
          <w:bCs/>
          <w:sz w:val="28"/>
          <w:szCs w:val="28"/>
        </w:rPr>
        <w:t>Таким чином, р</w:t>
      </w:r>
      <w:r w:rsidRPr="006956E7">
        <w:rPr>
          <w:rFonts w:eastAsia="TimesNewRoman"/>
          <w:bCs/>
          <w:sz w:val="28"/>
          <w:szCs w:val="28"/>
        </w:rPr>
        <w:t>ентабельність є універсальним відносним показником, який дозволяє оцінити прибутковість у розрізі різних напрямів використання ресурсів – основних і оборотних засобів, витрат виробництва, власного чи залученого капіталу.</w:t>
      </w:r>
      <w:r>
        <w:rPr>
          <w:rFonts w:eastAsia="TimesNewRoman"/>
          <w:bCs/>
          <w:sz w:val="28"/>
          <w:szCs w:val="28"/>
        </w:rPr>
        <w:t xml:space="preserve"> </w:t>
      </w:r>
      <w:r w:rsidRPr="006956E7">
        <w:rPr>
          <w:rFonts w:eastAsia="TimesNewRoman"/>
          <w:bCs/>
          <w:sz w:val="28"/>
          <w:szCs w:val="28"/>
        </w:rPr>
        <w:t>Проаналізовано основні форми рентабельності, зокрема рентабельність продукції, активів, власного капіталу, продажу та операційної діяльності, що надає змогу отримати комплексну характеристику стану прибутковості підприємства. Визначено, що ключовими чинниками, які формують рентабельність, є обсяг прибутку, структура витрат, ефективність використання ресурсів, рівень цінової політики, технологічний рівень виробництва та зовнішні макроекономічні умови.</w:t>
      </w:r>
    </w:p>
    <w:p w14:paraId="222D0CEB" w14:textId="74BE787D" w:rsidR="006956E7" w:rsidRPr="006956E7" w:rsidRDefault="006956E7" w:rsidP="006956E7">
      <w:pPr>
        <w:spacing w:line="360" w:lineRule="auto"/>
        <w:ind w:firstLine="709"/>
        <w:jc w:val="both"/>
        <w:rPr>
          <w:rFonts w:eastAsia="TimesNewRoman"/>
          <w:bCs/>
          <w:sz w:val="28"/>
          <w:szCs w:val="28"/>
        </w:rPr>
      </w:pPr>
      <w:r w:rsidRPr="006956E7">
        <w:rPr>
          <w:rFonts w:eastAsia="TimesNewRoman"/>
          <w:bCs/>
          <w:sz w:val="28"/>
          <w:szCs w:val="28"/>
        </w:rPr>
        <w:t xml:space="preserve">Особливу увагу приділено взаємозв’язку між рентабельністю та фінансовою стійкістю підприємства: забезпечення позитивної динаміки рентабельності сприяє зростанню фінансової незалежності та конкурентоспроможності. У результаті зроблено висновок, що управління рентабельністю має здійснюватися з урахуванням впливу як внутрішніх факторів, які контролюються підприємством, так і зовнішніх </w:t>
      </w:r>
      <w:r w:rsidRPr="00DE7C64">
        <w:rPr>
          <w:color w:val="200F03"/>
          <w:sz w:val="28"/>
          <w:szCs w:val="28"/>
        </w:rPr>
        <w:t>–</w:t>
      </w:r>
      <w:r w:rsidRPr="006956E7">
        <w:rPr>
          <w:rFonts w:eastAsia="TimesNewRoman"/>
          <w:bCs/>
          <w:sz w:val="28"/>
          <w:szCs w:val="28"/>
        </w:rPr>
        <w:t xml:space="preserve"> що потребує гнучкого стратегічного підходу до формування економічної політики підприємства в умовах інноваційної економіки.</w:t>
      </w:r>
    </w:p>
    <w:p w14:paraId="35555F80" w14:textId="77777777" w:rsidR="006956E7" w:rsidRPr="006956E7" w:rsidRDefault="006956E7" w:rsidP="006956E7">
      <w:pPr>
        <w:spacing w:line="360" w:lineRule="auto"/>
        <w:ind w:firstLine="709"/>
        <w:jc w:val="both"/>
        <w:rPr>
          <w:rFonts w:eastAsia="TimesNewRoman"/>
          <w:bCs/>
          <w:sz w:val="28"/>
          <w:szCs w:val="28"/>
        </w:rPr>
      </w:pPr>
    </w:p>
    <w:p w14:paraId="273D79F5" w14:textId="77777777" w:rsidR="006956E7" w:rsidRPr="006956E7" w:rsidRDefault="006956E7" w:rsidP="006956E7">
      <w:pPr>
        <w:spacing w:line="360" w:lineRule="auto"/>
        <w:ind w:firstLine="709"/>
        <w:jc w:val="both"/>
        <w:rPr>
          <w:rFonts w:eastAsia="TimesNewRoman"/>
          <w:bCs/>
          <w:sz w:val="28"/>
          <w:szCs w:val="28"/>
        </w:rPr>
      </w:pPr>
    </w:p>
    <w:p w14:paraId="7C7C7847" w14:textId="77777777" w:rsidR="006956E7" w:rsidRPr="006956E7" w:rsidRDefault="006956E7" w:rsidP="006956E7">
      <w:pPr>
        <w:spacing w:line="360" w:lineRule="auto"/>
        <w:ind w:firstLine="709"/>
        <w:jc w:val="both"/>
        <w:rPr>
          <w:rFonts w:eastAsia="TimesNewRoman"/>
          <w:bCs/>
          <w:sz w:val="28"/>
          <w:szCs w:val="28"/>
        </w:rPr>
      </w:pPr>
    </w:p>
    <w:p w14:paraId="2A88D87B" w14:textId="4A21406E" w:rsidR="00A93D52" w:rsidRDefault="00A93D52" w:rsidP="00A93D52">
      <w:pPr>
        <w:spacing w:line="360" w:lineRule="auto"/>
        <w:ind w:firstLine="709"/>
        <w:jc w:val="both"/>
        <w:rPr>
          <w:sz w:val="28"/>
          <w:szCs w:val="28"/>
        </w:rPr>
      </w:pPr>
      <w:r w:rsidRPr="00D12B7F">
        <w:rPr>
          <w:spacing w:val="-10"/>
          <w:sz w:val="28"/>
          <w:szCs w:val="28"/>
        </w:rPr>
        <w:t>1.</w:t>
      </w:r>
      <w:r>
        <w:rPr>
          <w:spacing w:val="-10"/>
          <w:sz w:val="28"/>
          <w:szCs w:val="28"/>
        </w:rPr>
        <w:t>3</w:t>
      </w:r>
      <w:r w:rsidRPr="00D12B7F">
        <w:rPr>
          <w:spacing w:val="-10"/>
          <w:sz w:val="28"/>
          <w:szCs w:val="28"/>
        </w:rPr>
        <w:t xml:space="preserve">. </w:t>
      </w:r>
      <w:r w:rsidR="006956E7" w:rsidRPr="006956E7">
        <w:rPr>
          <w:sz w:val="28"/>
          <w:szCs w:val="28"/>
        </w:rPr>
        <w:t>Методичні підходи до оцінки та управління рентабельністю в умовах інноваційної економіки</w:t>
      </w:r>
    </w:p>
    <w:p w14:paraId="78B1A0E3" w14:textId="12C64A6C" w:rsidR="006956E7" w:rsidRDefault="006956E7" w:rsidP="00A93D52">
      <w:pPr>
        <w:spacing w:line="360" w:lineRule="auto"/>
        <w:ind w:firstLine="709"/>
        <w:jc w:val="both"/>
        <w:rPr>
          <w:sz w:val="28"/>
        </w:rPr>
      </w:pPr>
    </w:p>
    <w:p w14:paraId="729CE628" w14:textId="77777777" w:rsidR="006956E7" w:rsidRPr="006956E7" w:rsidRDefault="006956E7" w:rsidP="006956E7">
      <w:pPr>
        <w:spacing w:line="360" w:lineRule="auto"/>
        <w:ind w:firstLine="709"/>
        <w:jc w:val="both"/>
        <w:rPr>
          <w:sz w:val="28"/>
        </w:rPr>
      </w:pPr>
      <w:r w:rsidRPr="006956E7">
        <w:rPr>
          <w:sz w:val="28"/>
        </w:rPr>
        <w:t xml:space="preserve">Методичні підходи до оцінки рентабельності підприємства охоплюють сукупність методів, інструментів та технік, що дозволяють визначити рівень </w:t>
      </w:r>
      <w:r w:rsidRPr="006956E7">
        <w:rPr>
          <w:sz w:val="28"/>
        </w:rPr>
        <w:lastRenderedPageBreak/>
        <w:t>прибутковості діяльності з урахуванням конкретних об'єктів оцінки (продукція, активи, капітал) і часу аналізу (поточна або стратегічна рентабельність). У сучасних умовах важливо враховувати:</w:t>
      </w:r>
    </w:p>
    <w:p w14:paraId="083673DC" w14:textId="4E58E0C3" w:rsidR="006956E7" w:rsidRPr="006956E7" w:rsidRDefault="006956E7"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д</w:t>
      </w:r>
      <w:r w:rsidRPr="006956E7">
        <w:rPr>
          <w:rFonts w:ascii="Times New Roman" w:hAnsi="Times New Roman"/>
          <w:color w:val="200F03"/>
          <w:sz w:val="28"/>
          <w:szCs w:val="28"/>
          <w:lang w:val="uk-UA"/>
        </w:rPr>
        <w:t>инамічний підхід – аналіз рентабельності у часовому розрізі для виявлення трендів і тенденцій;</w:t>
      </w:r>
    </w:p>
    <w:p w14:paraId="2C0784FB" w14:textId="77D07F90" w:rsidR="006956E7" w:rsidRPr="006956E7" w:rsidRDefault="006956E7"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к</w:t>
      </w:r>
      <w:r w:rsidRPr="006956E7">
        <w:rPr>
          <w:rFonts w:ascii="Times New Roman" w:hAnsi="Times New Roman"/>
          <w:color w:val="200F03"/>
          <w:sz w:val="28"/>
          <w:szCs w:val="28"/>
          <w:lang w:val="uk-UA"/>
        </w:rPr>
        <w:t>омплексний підхід – оцінювання кількох показників рентабельності одночасно;</w:t>
      </w:r>
    </w:p>
    <w:p w14:paraId="137341D9" w14:textId="593BFED7" w:rsidR="006956E7" w:rsidRPr="006956E7" w:rsidRDefault="006956E7"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п</w:t>
      </w:r>
      <w:r w:rsidRPr="006956E7">
        <w:rPr>
          <w:rFonts w:ascii="Times New Roman" w:hAnsi="Times New Roman"/>
          <w:color w:val="200F03"/>
          <w:sz w:val="28"/>
          <w:szCs w:val="28"/>
          <w:lang w:val="uk-UA"/>
        </w:rPr>
        <w:t>орівняльний підхід – порівняння з конкурентами, галузевими стандартами або плановими показниками.</w:t>
      </w:r>
    </w:p>
    <w:p w14:paraId="47B1D9E1" w14:textId="4BDCE055" w:rsidR="006956E7" w:rsidRPr="006956E7" w:rsidRDefault="006956E7" w:rsidP="006956E7">
      <w:pPr>
        <w:spacing w:line="360" w:lineRule="auto"/>
        <w:ind w:firstLine="709"/>
        <w:jc w:val="both"/>
        <w:rPr>
          <w:sz w:val="28"/>
        </w:rPr>
      </w:pPr>
      <w:r w:rsidRPr="006956E7">
        <w:rPr>
          <w:sz w:val="28"/>
        </w:rPr>
        <w:t>Основні методи оцінювання рентабельності</w:t>
      </w:r>
      <w:r>
        <w:rPr>
          <w:sz w:val="28"/>
        </w:rPr>
        <w:t>.</w:t>
      </w:r>
    </w:p>
    <w:p w14:paraId="0D00617C" w14:textId="77777777" w:rsidR="006956E7" w:rsidRPr="006956E7" w:rsidRDefault="006956E7" w:rsidP="006956E7">
      <w:pPr>
        <w:spacing w:line="360" w:lineRule="auto"/>
        <w:ind w:firstLine="709"/>
        <w:jc w:val="both"/>
        <w:rPr>
          <w:sz w:val="28"/>
        </w:rPr>
      </w:pPr>
      <w:r w:rsidRPr="006956E7">
        <w:rPr>
          <w:sz w:val="28"/>
        </w:rPr>
        <w:t>У науковій та практичній діяльності найчастіше застосовуються такі методи:</w:t>
      </w:r>
    </w:p>
    <w:p w14:paraId="62A8963B" w14:textId="763DD60F" w:rsidR="006956E7" w:rsidRPr="006956E7" w:rsidRDefault="006956E7"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к</w:t>
      </w:r>
      <w:r w:rsidRPr="006956E7">
        <w:rPr>
          <w:rFonts w:ascii="Times New Roman" w:hAnsi="Times New Roman"/>
          <w:color w:val="200F03"/>
          <w:sz w:val="28"/>
          <w:szCs w:val="28"/>
          <w:lang w:val="uk-UA"/>
        </w:rPr>
        <w:t>оефіцієнтний аналіз – використання стандартних фінансових формул (рентабельність продажів, активів, власного капіталу тощо);</w:t>
      </w:r>
    </w:p>
    <w:p w14:paraId="78983A82" w14:textId="58615AC3" w:rsidR="006956E7" w:rsidRPr="006956E7" w:rsidRDefault="006956E7"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ф</w:t>
      </w:r>
      <w:r w:rsidRPr="006956E7">
        <w:rPr>
          <w:rFonts w:ascii="Times New Roman" w:hAnsi="Times New Roman"/>
          <w:color w:val="200F03"/>
          <w:sz w:val="28"/>
          <w:szCs w:val="28"/>
          <w:lang w:val="uk-UA"/>
        </w:rPr>
        <w:t>акторний аналіз (методика Дюпона) – розкладання рентабельності власного капіталу на окремі фактори (чистий прибуток, обіг активів, фінансовий важіль);</w:t>
      </w:r>
    </w:p>
    <w:p w14:paraId="03098EB5" w14:textId="77777777" w:rsidR="006956E7" w:rsidRPr="006956E7" w:rsidRDefault="006956E7"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6956E7">
        <w:rPr>
          <w:rFonts w:ascii="Times New Roman" w:hAnsi="Times New Roman"/>
          <w:color w:val="200F03"/>
          <w:sz w:val="28"/>
          <w:szCs w:val="28"/>
          <w:lang w:val="uk-UA"/>
        </w:rPr>
        <w:t>SWOT-аналіз рентабельності – оцінка внутрішніх і зовнішніх умов, що впливають на прибутковість;</w:t>
      </w:r>
    </w:p>
    <w:p w14:paraId="20B46470" w14:textId="2347AA03" w:rsidR="006956E7" w:rsidRPr="006956E7" w:rsidRDefault="006956E7"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і</w:t>
      </w:r>
      <w:r w:rsidRPr="006956E7">
        <w:rPr>
          <w:rFonts w:ascii="Times New Roman" w:hAnsi="Times New Roman"/>
          <w:color w:val="200F03"/>
          <w:sz w:val="28"/>
          <w:szCs w:val="28"/>
          <w:lang w:val="uk-UA"/>
        </w:rPr>
        <w:t>нтегральна оцінка рентабельності – розрахунок узагальнюючих індексів ефективності діяльності підприємства.</w:t>
      </w:r>
    </w:p>
    <w:p w14:paraId="4D965933" w14:textId="2ED6682F" w:rsidR="006956E7" w:rsidRPr="006956E7" w:rsidRDefault="006956E7" w:rsidP="006956E7">
      <w:pPr>
        <w:spacing w:line="360" w:lineRule="auto"/>
        <w:ind w:firstLine="709"/>
        <w:jc w:val="both"/>
        <w:rPr>
          <w:sz w:val="28"/>
        </w:rPr>
      </w:pPr>
      <w:r w:rsidRPr="006956E7">
        <w:rPr>
          <w:sz w:val="28"/>
        </w:rPr>
        <w:t>Особливості управління рентабельністю в умовах інноваційної економіки</w:t>
      </w:r>
      <w:r>
        <w:rPr>
          <w:sz w:val="28"/>
        </w:rPr>
        <w:t>.</w:t>
      </w:r>
    </w:p>
    <w:p w14:paraId="1BE8CD13" w14:textId="77777777" w:rsidR="006956E7" w:rsidRPr="006956E7" w:rsidRDefault="006956E7" w:rsidP="006956E7">
      <w:pPr>
        <w:spacing w:line="360" w:lineRule="auto"/>
        <w:ind w:firstLine="709"/>
        <w:jc w:val="both"/>
        <w:rPr>
          <w:sz w:val="28"/>
        </w:rPr>
      </w:pPr>
      <w:r w:rsidRPr="006956E7">
        <w:rPr>
          <w:sz w:val="28"/>
        </w:rPr>
        <w:t>В умовах інноваційної економіки управління рентабельністю передбачає:</w:t>
      </w:r>
    </w:p>
    <w:p w14:paraId="4D1019AF" w14:textId="2181818C" w:rsidR="006956E7" w:rsidRPr="006956E7" w:rsidRDefault="00E81404"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і</w:t>
      </w:r>
      <w:r w:rsidR="006956E7" w:rsidRPr="006956E7">
        <w:rPr>
          <w:rFonts w:ascii="Times New Roman" w:hAnsi="Times New Roman"/>
          <w:color w:val="200F03"/>
          <w:sz w:val="28"/>
          <w:szCs w:val="28"/>
          <w:lang w:val="uk-UA"/>
        </w:rPr>
        <w:t>нвестиції в інновації – ефективність використання новітніх технологій, цифрових рішень і НДДКР напряму впливає на прибутковість;</w:t>
      </w:r>
    </w:p>
    <w:p w14:paraId="7DB628DC" w14:textId="740EC070" w:rsidR="006956E7" w:rsidRPr="006956E7" w:rsidRDefault="00E81404"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г</w:t>
      </w:r>
      <w:r w:rsidR="006956E7" w:rsidRPr="006956E7">
        <w:rPr>
          <w:rFonts w:ascii="Times New Roman" w:hAnsi="Times New Roman"/>
          <w:color w:val="200F03"/>
          <w:sz w:val="28"/>
          <w:szCs w:val="28"/>
          <w:lang w:val="uk-UA"/>
        </w:rPr>
        <w:t>нучке стратегічне планування – підприємства повинні адаптуватися до високих темпів змін, зберігаючи при цьому прибутковість;</w:t>
      </w:r>
    </w:p>
    <w:p w14:paraId="504A7B67" w14:textId="51F0EAAA" w:rsidR="006956E7" w:rsidRPr="006956E7" w:rsidRDefault="00E81404"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lastRenderedPageBreak/>
        <w:t>ц</w:t>
      </w:r>
      <w:r w:rsidR="006956E7" w:rsidRPr="006956E7">
        <w:rPr>
          <w:rFonts w:ascii="Times New Roman" w:hAnsi="Times New Roman"/>
          <w:color w:val="200F03"/>
          <w:sz w:val="28"/>
          <w:szCs w:val="28"/>
          <w:lang w:val="uk-UA"/>
        </w:rPr>
        <w:t>ифрові інструменти оцінювання – застосування бізнес-аналітики (BI-систем), CRM/ERP-систем та AI для прогнозування і оптимізації рентабельності;</w:t>
      </w:r>
    </w:p>
    <w:p w14:paraId="546D0572" w14:textId="105322AF" w:rsidR="006956E7" w:rsidRPr="006956E7" w:rsidRDefault="00E81404"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і</w:t>
      </w:r>
      <w:r w:rsidR="006956E7" w:rsidRPr="006956E7">
        <w:rPr>
          <w:rFonts w:ascii="Times New Roman" w:hAnsi="Times New Roman"/>
          <w:color w:val="200F03"/>
          <w:sz w:val="28"/>
          <w:szCs w:val="28"/>
          <w:lang w:val="uk-UA"/>
        </w:rPr>
        <w:t>нноваційні KPI – визначення ключових показників ефективності, пов’язаних не тільки з фінансовими результатами, а й з інноваційною активністю.</w:t>
      </w:r>
    </w:p>
    <w:p w14:paraId="6652FF73" w14:textId="3474FFF8" w:rsidR="006956E7" w:rsidRPr="006956E7" w:rsidRDefault="006956E7" w:rsidP="006956E7">
      <w:pPr>
        <w:spacing w:line="360" w:lineRule="auto"/>
        <w:ind w:firstLine="709"/>
        <w:jc w:val="both"/>
        <w:rPr>
          <w:sz w:val="28"/>
        </w:rPr>
      </w:pPr>
      <w:r w:rsidRPr="006956E7">
        <w:rPr>
          <w:sz w:val="28"/>
        </w:rPr>
        <w:t>Сучасні методичні підходи до управління рентабельністю</w:t>
      </w:r>
      <w:r>
        <w:rPr>
          <w:sz w:val="28"/>
        </w:rPr>
        <w:t>.</w:t>
      </w:r>
    </w:p>
    <w:p w14:paraId="191EC8A7" w14:textId="77777777" w:rsidR="006956E7" w:rsidRPr="006956E7" w:rsidRDefault="006956E7" w:rsidP="006956E7">
      <w:pPr>
        <w:spacing w:line="360" w:lineRule="auto"/>
        <w:ind w:firstLine="709"/>
        <w:jc w:val="both"/>
        <w:rPr>
          <w:sz w:val="28"/>
        </w:rPr>
      </w:pPr>
      <w:r w:rsidRPr="006956E7">
        <w:rPr>
          <w:sz w:val="28"/>
        </w:rPr>
        <w:t>З огляду на виклики інноваційної економіки, найбільш результативними є наступні підходи:</w:t>
      </w:r>
    </w:p>
    <w:p w14:paraId="4D047B65" w14:textId="03924C21" w:rsidR="006956E7" w:rsidRPr="006956E7" w:rsidRDefault="00E81404"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п</w:t>
      </w:r>
      <w:r w:rsidR="006956E7" w:rsidRPr="006956E7">
        <w:rPr>
          <w:rFonts w:ascii="Times New Roman" w:hAnsi="Times New Roman"/>
          <w:color w:val="200F03"/>
          <w:sz w:val="28"/>
          <w:szCs w:val="28"/>
          <w:lang w:val="uk-UA"/>
        </w:rPr>
        <w:t>роцесно-орієнтований підхід – спрямований на оптимізацію внутрішніх бізнес-процесів для зниження витрат і підвищення ефективності;</w:t>
      </w:r>
    </w:p>
    <w:p w14:paraId="3FFEAB88" w14:textId="4F3787EA" w:rsidR="006956E7" w:rsidRPr="006956E7" w:rsidRDefault="00E81404"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с</w:t>
      </w:r>
      <w:r w:rsidR="006956E7" w:rsidRPr="006956E7">
        <w:rPr>
          <w:rFonts w:ascii="Times New Roman" w:hAnsi="Times New Roman"/>
          <w:color w:val="200F03"/>
          <w:sz w:val="28"/>
          <w:szCs w:val="28"/>
          <w:lang w:val="uk-UA"/>
        </w:rPr>
        <w:t>итуаційний підхід – дозволяє враховувати специфіку ринку, етап життєвого циклу продукції або підприємства, рівень ризику;</w:t>
      </w:r>
    </w:p>
    <w:p w14:paraId="28075214" w14:textId="0AB926F6" w:rsidR="006956E7" w:rsidRPr="006956E7" w:rsidRDefault="00E81404"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і</w:t>
      </w:r>
      <w:r w:rsidR="006956E7" w:rsidRPr="006956E7">
        <w:rPr>
          <w:rFonts w:ascii="Times New Roman" w:hAnsi="Times New Roman"/>
          <w:color w:val="200F03"/>
          <w:sz w:val="28"/>
          <w:szCs w:val="28"/>
          <w:lang w:val="uk-UA"/>
        </w:rPr>
        <w:t>нституційний підхід – враховує нормативно-правову, податкову та інноваційну політику держави;</w:t>
      </w:r>
    </w:p>
    <w:p w14:paraId="3BE4A2A8" w14:textId="4AFBB0BB" w:rsidR="006956E7" w:rsidRPr="006956E7" w:rsidRDefault="00E81404"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с</w:t>
      </w:r>
      <w:r w:rsidR="006956E7" w:rsidRPr="006956E7">
        <w:rPr>
          <w:rFonts w:ascii="Times New Roman" w:hAnsi="Times New Roman"/>
          <w:color w:val="200F03"/>
          <w:sz w:val="28"/>
          <w:szCs w:val="28"/>
          <w:lang w:val="uk-UA"/>
        </w:rPr>
        <w:t>ценарне планування – моделювання рентабельності при різних умовах розвитку подій (інфляція, зміни попиту, валютні коливання тощо).</w:t>
      </w:r>
    </w:p>
    <w:p w14:paraId="4B4210BB" w14:textId="613FB8A9" w:rsidR="006956E7" w:rsidRPr="006956E7" w:rsidRDefault="006956E7" w:rsidP="006956E7">
      <w:pPr>
        <w:spacing w:line="360" w:lineRule="auto"/>
        <w:ind w:firstLine="709"/>
        <w:jc w:val="both"/>
        <w:rPr>
          <w:sz w:val="28"/>
        </w:rPr>
      </w:pPr>
      <w:r w:rsidRPr="006956E7">
        <w:rPr>
          <w:sz w:val="28"/>
        </w:rPr>
        <w:t>Зв’язок з ефективністю загальної стратегії підприємства</w:t>
      </w:r>
    </w:p>
    <w:p w14:paraId="4088A1E9" w14:textId="41FB0F79" w:rsidR="006956E7" w:rsidRPr="006956E7" w:rsidRDefault="006956E7" w:rsidP="006956E7">
      <w:pPr>
        <w:spacing w:line="360" w:lineRule="auto"/>
        <w:ind w:firstLine="709"/>
        <w:jc w:val="both"/>
        <w:rPr>
          <w:sz w:val="28"/>
        </w:rPr>
      </w:pPr>
      <w:r w:rsidRPr="006956E7">
        <w:rPr>
          <w:sz w:val="28"/>
        </w:rPr>
        <w:t>Методики управління рентабельністю повинні бути інтегровані в загальну систему стратегічного менеджменту підприємства</w:t>
      </w:r>
      <w:r w:rsidR="00E81404">
        <w:rPr>
          <w:sz w:val="28"/>
        </w:rPr>
        <w:t>, що</w:t>
      </w:r>
      <w:r w:rsidRPr="006956E7">
        <w:rPr>
          <w:sz w:val="28"/>
        </w:rPr>
        <w:t xml:space="preserve"> дає змогу:</w:t>
      </w:r>
    </w:p>
    <w:p w14:paraId="54B84887" w14:textId="77777777" w:rsidR="006956E7" w:rsidRPr="006956E7" w:rsidRDefault="006956E7"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6956E7">
        <w:rPr>
          <w:rFonts w:ascii="Times New Roman" w:hAnsi="Times New Roman"/>
          <w:color w:val="200F03"/>
          <w:sz w:val="28"/>
          <w:szCs w:val="28"/>
          <w:lang w:val="uk-UA"/>
        </w:rPr>
        <w:t>сформувати обґрунтовані цілі прибутковості;</w:t>
      </w:r>
    </w:p>
    <w:p w14:paraId="3CC33790" w14:textId="77777777" w:rsidR="006956E7" w:rsidRPr="006956E7" w:rsidRDefault="006956E7"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6956E7">
        <w:rPr>
          <w:rFonts w:ascii="Times New Roman" w:hAnsi="Times New Roman"/>
          <w:color w:val="200F03"/>
          <w:sz w:val="28"/>
          <w:szCs w:val="28"/>
          <w:lang w:val="uk-UA"/>
        </w:rPr>
        <w:t>визначити пріоритетні напрями інвестування;</w:t>
      </w:r>
    </w:p>
    <w:p w14:paraId="283764F5" w14:textId="77777777" w:rsidR="006956E7" w:rsidRPr="006956E7" w:rsidRDefault="006956E7"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6956E7">
        <w:rPr>
          <w:rFonts w:ascii="Times New Roman" w:hAnsi="Times New Roman"/>
          <w:color w:val="200F03"/>
          <w:sz w:val="28"/>
          <w:szCs w:val="28"/>
          <w:lang w:val="uk-UA"/>
        </w:rPr>
        <w:t>обґрунтувати системи мотивації персоналу;</w:t>
      </w:r>
    </w:p>
    <w:p w14:paraId="7028D614" w14:textId="77777777" w:rsidR="006956E7" w:rsidRPr="006956E7" w:rsidRDefault="006956E7" w:rsidP="006956E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6956E7">
        <w:rPr>
          <w:rFonts w:ascii="Times New Roman" w:hAnsi="Times New Roman"/>
          <w:color w:val="200F03"/>
          <w:sz w:val="28"/>
          <w:szCs w:val="28"/>
          <w:lang w:val="uk-UA"/>
        </w:rPr>
        <w:t>забезпечити стійкість до зовнішніх ризиків.</w:t>
      </w:r>
    </w:p>
    <w:p w14:paraId="5C21DC50" w14:textId="77777777" w:rsidR="006956E7" w:rsidRPr="006956E7" w:rsidRDefault="006956E7" w:rsidP="00A93D52">
      <w:pPr>
        <w:spacing w:line="360" w:lineRule="auto"/>
        <w:ind w:firstLine="709"/>
        <w:jc w:val="both"/>
        <w:rPr>
          <w:sz w:val="28"/>
          <w:lang w:val="ru-RU"/>
        </w:rPr>
      </w:pPr>
    </w:p>
    <w:p w14:paraId="238CC2E8"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6A1E0DB4"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1E00A0EA"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1929E16A"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7BADD483" w14:textId="56094363" w:rsidR="00E81404" w:rsidRPr="00813C4F" w:rsidRDefault="00E81404" w:rsidP="00E81404">
      <w:pPr>
        <w:pStyle w:val="affc"/>
        <w:spacing w:line="360" w:lineRule="auto"/>
        <w:ind w:firstLine="709"/>
        <w:jc w:val="right"/>
        <w:rPr>
          <w:rFonts w:ascii="Times New Roman" w:hAnsi="Times New Roman"/>
          <w:sz w:val="28"/>
          <w:szCs w:val="28"/>
          <w:lang w:val="uk-UA"/>
        </w:rPr>
      </w:pPr>
      <w:r w:rsidRPr="00813C4F">
        <w:rPr>
          <w:rFonts w:ascii="Times New Roman" w:hAnsi="Times New Roman"/>
          <w:sz w:val="28"/>
          <w:szCs w:val="28"/>
          <w:lang w:val="uk-UA"/>
        </w:rPr>
        <w:lastRenderedPageBreak/>
        <w:t>Таблиця 1.</w:t>
      </w:r>
      <w:r>
        <w:rPr>
          <w:rFonts w:ascii="Times New Roman" w:hAnsi="Times New Roman"/>
          <w:sz w:val="28"/>
          <w:szCs w:val="28"/>
          <w:lang w:val="uk-UA"/>
        </w:rPr>
        <w:t>3</w:t>
      </w:r>
    </w:p>
    <w:p w14:paraId="6508EA8C" w14:textId="724E9743" w:rsidR="00E81404" w:rsidRDefault="00E81404" w:rsidP="00E81404">
      <w:pPr>
        <w:pStyle w:val="1"/>
      </w:pPr>
      <w:r w:rsidRPr="00E81404">
        <w:rPr>
          <w:sz w:val="28"/>
          <w:szCs w:val="28"/>
        </w:rPr>
        <w:t>Методичні підходи до оцінки та управління рентабельністю</w:t>
      </w:r>
    </w:p>
    <w:tbl>
      <w:tblPr>
        <w:tblStyle w:val="afd"/>
        <w:tblW w:w="5000" w:type="pct"/>
        <w:tblLook w:val="04A0" w:firstRow="1" w:lastRow="0" w:firstColumn="1" w:lastColumn="0" w:noHBand="0" w:noVBand="1"/>
      </w:tblPr>
      <w:tblGrid>
        <w:gridCol w:w="3115"/>
        <w:gridCol w:w="3116"/>
        <w:gridCol w:w="3114"/>
      </w:tblGrid>
      <w:tr w:rsidR="00E81404" w14:paraId="3146E9CD" w14:textId="77777777" w:rsidTr="00E81404">
        <w:tc>
          <w:tcPr>
            <w:tcW w:w="1667" w:type="pct"/>
          </w:tcPr>
          <w:p w14:paraId="221AF5F2" w14:textId="77777777" w:rsidR="00E81404" w:rsidRDefault="00E81404" w:rsidP="00E81404">
            <w:pPr>
              <w:spacing w:before="120" w:after="120"/>
            </w:pPr>
            <w:r>
              <w:t>Методичний підхід</w:t>
            </w:r>
          </w:p>
        </w:tc>
        <w:tc>
          <w:tcPr>
            <w:tcW w:w="1667" w:type="pct"/>
          </w:tcPr>
          <w:p w14:paraId="7F5A0CC4" w14:textId="77777777" w:rsidR="00E81404" w:rsidRDefault="00E81404" w:rsidP="00E81404">
            <w:pPr>
              <w:spacing w:before="120" w:after="120"/>
            </w:pPr>
            <w:r>
              <w:t>Сутність підходу</w:t>
            </w:r>
          </w:p>
        </w:tc>
        <w:tc>
          <w:tcPr>
            <w:tcW w:w="1667" w:type="pct"/>
          </w:tcPr>
          <w:p w14:paraId="3CA8C2D3" w14:textId="77777777" w:rsidR="00E81404" w:rsidRDefault="00E81404" w:rsidP="00E81404">
            <w:pPr>
              <w:spacing w:before="120" w:after="120"/>
            </w:pPr>
            <w:r>
              <w:t>Переваги</w:t>
            </w:r>
          </w:p>
        </w:tc>
      </w:tr>
      <w:tr w:rsidR="00E81404" w14:paraId="44AF62C3" w14:textId="77777777" w:rsidTr="00E81404">
        <w:tc>
          <w:tcPr>
            <w:tcW w:w="1667" w:type="pct"/>
          </w:tcPr>
          <w:p w14:paraId="08842C73" w14:textId="77777777" w:rsidR="00E81404" w:rsidRDefault="00E81404" w:rsidP="00741BA6">
            <w:r>
              <w:t>Коефіцієнтний аналіз</w:t>
            </w:r>
          </w:p>
        </w:tc>
        <w:tc>
          <w:tcPr>
            <w:tcW w:w="1667" w:type="pct"/>
          </w:tcPr>
          <w:p w14:paraId="51A9FC7C" w14:textId="77777777" w:rsidR="00E81404" w:rsidRDefault="00E81404" w:rsidP="00741BA6">
            <w:r>
              <w:t>Розрахунок співвідношення прибутку до витрат, активів, власного капіталу та інших ресурсів з метою оцінки ефективності діяльності.</w:t>
            </w:r>
          </w:p>
        </w:tc>
        <w:tc>
          <w:tcPr>
            <w:tcW w:w="1667" w:type="pct"/>
          </w:tcPr>
          <w:p w14:paraId="0148108B" w14:textId="77777777" w:rsidR="00E81404" w:rsidRDefault="00E81404" w:rsidP="00741BA6">
            <w:r>
              <w:t>Простота застосування, наочність, широке використання в практиці.</w:t>
            </w:r>
          </w:p>
        </w:tc>
      </w:tr>
      <w:tr w:rsidR="00E81404" w14:paraId="360EBE64" w14:textId="77777777" w:rsidTr="00E81404">
        <w:tc>
          <w:tcPr>
            <w:tcW w:w="1667" w:type="pct"/>
          </w:tcPr>
          <w:p w14:paraId="176CAA83" w14:textId="77777777" w:rsidR="00E81404" w:rsidRDefault="00E81404" w:rsidP="00741BA6">
            <w:r>
              <w:t>Факторний аналіз (методика Дюпона)</w:t>
            </w:r>
          </w:p>
        </w:tc>
        <w:tc>
          <w:tcPr>
            <w:tcW w:w="1667" w:type="pct"/>
          </w:tcPr>
          <w:p w14:paraId="3ED61019" w14:textId="77777777" w:rsidR="00E81404" w:rsidRDefault="00E81404" w:rsidP="00741BA6">
            <w:r>
              <w:t>Декомпозиція рентабельності власного капіталу на складові для визначення впливу різних чинників.</w:t>
            </w:r>
          </w:p>
        </w:tc>
        <w:tc>
          <w:tcPr>
            <w:tcW w:w="1667" w:type="pct"/>
          </w:tcPr>
          <w:p w14:paraId="353464E0" w14:textId="77777777" w:rsidR="00E81404" w:rsidRDefault="00E81404" w:rsidP="00741BA6">
            <w:r>
              <w:t>Дозволяє визначити головні фактори впливу на прибутковість.</w:t>
            </w:r>
          </w:p>
        </w:tc>
      </w:tr>
      <w:tr w:rsidR="00E81404" w14:paraId="12CA0A49" w14:textId="77777777" w:rsidTr="00E81404">
        <w:tc>
          <w:tcPr>
            <w:tcW w:w="1667" w:type="pct"/>
          </w:tcPr>
          <w:p w14:paraId="6EAAD413" w14:textId="77777777" w:rsidR="00E81404" w:rsidRDefault="00E81404" w:rsidP="00741BA6">
            <w:r>
              <w:t>Інтегральна оцінка</w:t>
            </w:r>
          </w:p>
        </w:tc>
        <w:tc>
          <w:tcPr>
            <w:tcW w:w="1667" w:type="pct"/>
          </w:tcPr>
          <w:p w14:paraId="2A96BD43" w14:textId="77777777" w:rsidR="00E81404" w:rsidRDefault="00E81404" w:rsidP="00741BA6">
            <w:r>
              <w:t>Комплексна оцінка рентабельності на основі кількох показників з урахуванням їх вагомості.</w:t>
            </w:r>
          </w:p>
        </w:tc>
        <w:tc>
          <w:tcPr>
            <w:tcW w:w="1667" w:type="pct"/>
          </w:tcPr>
          <w:p w14:paraId="73E77D97" w14:textId="77777777" w:rsidR="00E81404" w:rsidRDefault="00E81404" w:rsidP="00741BA6">
            <w:r>
              <w:t>Дає узагальнену характеристику ефективності діяльності підприємства.</w:t>
            </w:r>
          </w:p>
        </w:tc>
      </w:tr>
      <w:tr w:rsidR="00E81404" w14:paraId="0D337434" w14:textId="77777777" w:rsidTr="00E81404">
        <w:tc>
          <w:tcPr>
            <w:tcW w:w="1667" w:type="pct"/>
          </w:tcPr>
          <w:p w14:paraId="6BF952E1" w14:textId="77777777" w:rsidR="00E81404" w:rsidRDefault="00E81404" w:rsidP="00741BA6">
            <w:r>
              <w:t>SWOT-аналіз</w:t>
            </w:r>
          </w:p>
        </w:tc>
        <w:tc>
          <w:tcPr>
            <w:tcW w:w="1667" w:type="pct"/>
          </w:tcPr>
          <w:p w14:paraId="56ED8310" w14:textId="77777777" w:rsidR="00E81404" w:rsidRDefault="00E81404" w:rsidP="00741BA6">
            <w:r>
              <w:t>Визначення сильних і слабких сторін внутрішнього середовища, а також можливостей і загроз зовнішнього.</w:t>
            </w:r>
          </w:p>
        </w:tc>
        <w:tc>
          <w:tcPr>
            <w:tcW w:w="1667" w:type="pct"/>
          </w:tcPr>
          <w:p w14:paraId="70C9EA6E" w14:textId="77777777" w:rsidR="00E81404" w:rsidRDefault="00E81404" w:rsidP="00741BA6">
            <w:r>
              <w:t>Сприяє комплексному аналізу ринкових умов.</w:t>
            </w:r>
          </w:p>
        </w:tc>
      </w:tr>
      <w:tr w:rsidR="00E81404" w14:paraId="7E69F150" w14:textId="77777777" w:rsidTr="00E81404">
        <w:tc>
          <w:tcPr>
            <w:tcW w:w="1667" w:type="pct"/>
          </w:tcPr>
          <w:p w14:paraId="09FD9449" w14:textId="77777777" w:rsidR="00E81404" w:rsidRDefault="00E81404" w:rsidP="00741BA6">
            <w:r>
              <w:t>Ситуаційний підхід</w:t>
            </w:r>
          </w:p>
        </w:tc>
        <w:tc>
          <w:tcPr>
            <w:tcW w:w="1667" w:type="pct"/>
          </w:tcPr>
          <w:p w14:paraId="602E5A22" w14:textId="77777777" w:rsidR="00E81404" w:rsidRDefault="00E81404" w:rsidP="00741BA6">
            <w:r>
              <w:t>Аналіз рентабельності з урахуванням конкретної ситуації на ринку, умов середовища, можливих сценаріїв.</w:t>
            </w:r>
          </w:p>
        </w:tc>
        <w:tc>
          <w:tcPr>
            <w:tcW w:w="1667" w:type="pct"/>
          </w:tcPr>
          <w:p w14:paraId="6D44AB3B" w14:textId="77777777" w:rsidR="00E81404" w:rsidRDefault="00E81404" w:rsidP="00741BA6">
            <w:r>
              <w:t>Гнучкість у прийнятті управлінських рішень.</w:t>
            </w:r>
          </w:p>
        </w:tc>
      </w:tr>
    </w:tbl>
    <w:p w14:paraId="415B8612" w14:textId="77777777" w:rsidR="00E81404" w:rsidRDefault="00E81404" w:rsidP="00E81404"/>
    <w:p w14:paraId="1C188ED7" w14:textId="6706745C" w:rsidR="00E81404" w:rsidRPr="00E81404" w:rsidRDefault="00E81404" w:rsidP="00E81404">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Таким чином, у</w:t>
      </w:r>
      <w:r w:rsidRPr="00E81404">
        <w:rPr>
          <w:rFonts w:eastAsia="Calibri"/>
          <w:sz w:val="28"/>
          <w:szCs w:val="28"/>
          <w:lang w:eastAsia="en-US"/>
        </w:rPr>
        <w:t xml:space="preserve"> рамках аналізу методичних підходів до оцінки та управління рентабельністю підприємства в умовах інноваційної економіки встановлено, що забезпечення прибутковості діяльності потребує системного використання сучасних інструментів управлінського аналізу, фінансового моніторингу та стратегічного планування. Рентабельність виступає не лише показником ефективності поточних витрат і використання активів, а й індикатором здатності підприємства до розвитку, інноваційного оновлення та зміцнення позицій на ринку.</w:t>
      </w:r>
    </w:p>
    <w:p w14:paraId="4AC3FCA6" w14:textId="6EE5FE98" w:rsidR="00E81404" w:rsidRPr="00E81404" w:rsidRDefault="00E81404" w:rsidP="00E81404">
      <w:pPr>
        <w:autoSpaceDE w:val="0"/>
        <w:autoSpaceDN w:val="0"/>
        <w:adjustRightInd w:val="0"/>
        <w:spacing w:line="360" w:lineRule="auto"/>
        <w:ind w:firstLine="709"/>
        <w:jc w:val="both"/>
        <w:rPr>
          <w:rFonts w:eastAsia="Calibri"/>
          <w:sz w:val="28"/>
          <w:szCs w:val="28"/>
          <w:lang w:eastAsia="en-US"/>
        </w:rPr>
      </w:pPr>
      <w:r w:rsidRPr="00E81404">
        <w:rPr>
          <w:rFonts w:eastAsia="Calibri"/>
          <w:sz w:val="28"/>
          <w:szCs w:val="28"/>
          <w:lang w:eastAsia="en-US"/>
        </w:rPr>
        <w:t xml:space="preserve">Зважаючи на динамічність інноваційного середовища, ефективне управління рентабельністю неможливе без урахування чинників зовнішньої економічної турбулентності, технологічного прогресу та змін у поведінці </w:t>
      </w:r>
      <w:r w:rsidRPr="00E81404">
        <w:rPr>
          <w:rFonts w:eastAsia="Calibri"/>
          <w:sz w:val="28"/>
          <w:szCs w:val="28"/>
          <w:lang w:eastAsia="en-US"/>
        </w:rPr>
        <w:lastRenderedPageBreak/>
        <w:t xml:space="preserve">споживачів. Сучасні методичні підходи </w:t>
      </w:r>
      <w:r w:rsidRPr="006956E7">
        <w:rPr>
          <w:color w:val="200F03"/>
          <w:sz w:val="28"/>
          <w:szCs w:val="28"/>
        </w:rPr>
        <w:t>–</w:t>
      </w:r>
      <w:r w:rsidRPr="00E81404">
        <w:rPr>
          <w:rFonts w:eastAsia="Calibri"/>
          <w:sz w:val="28"/>
          <w:szCs w:val="28"/>
          <w:lang w:eastAsia="en-US"/>
        </w:rPr>
        <w:t xml:space="preserve"> від традиційних фінансових коефіцієнтів до аналітики великих даних, прогнозного моделювання та системного аналізу </w:t>
      </w:r>
      <w:r w:rsidRPr="006956E7">
        <w:rPr>
          <w:color w:val="200F03"/>
          <w:sz w:val="28"/>
          <w:szCs w:val="28"/>
        </w:rPr>
        <w:t>–</w:t>
      </w:r>
      <w:r w:rsidRPr="00E81404">
        <w:rPr>
          <w:rFonts w:eastAsia="Calibri"/>
          <w:sz w:val="28"/>
          <w:szCs w:val="28"/>
          <w:lang w:eastAsia="en-US"/>
        </w:rPr>
        <w:t xml:space="preserve"> дають змогу не лише фіксувати рівень прибутковості, а й проєктувати оптимальні траєкторії її зростання.</w:t>
      </w:r>
    </w:p>
    <w:p w14:paraId="7C0A7732" w14:textId="0FB5C1A4" w:rsidR="00E81404" w:rsidRDefault="00E81404" w:rsidP="00E81404">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У</w:t>
      </w:r>
      <w:r w:rsidRPr="00E81404">
        <w:rPr>
          <w:rFonts w:eastAsia="Calibri"/>
          <w:sz w:val="28"/>
          <w:szCs w:val="28"/>
          <w:lang w:eastAsia="en-US"/>
        </w:rPr>
        <w:t>правління рентабельністю в умовах інноваційної економіки повинно ґрунтуватися на інтеграції класичних економічних моделей із сучасними інформаційно-аналітичними технологіями, що дозволяє приймати обґрунтовані управлінські рішення, спрямовані на забезпечення довгострокової ефективності та конкурентоспроможності підприємства.</w:t>
      </w:r>
    </w:p>
    <w:p w14:paraId="520A7C71" w14:textId="5A002C30" w:rsidR="00E81404" w:rsidRPr="00E81404" w:rsidRDefault="00E81404" w:rsidP="00E81404">
      <w:pPr>
        <w:autoSpaceDE w:val="0"/>
        <w:autoSpaceDN w:val="0"/>
        <w:adjustRightInd w:val="0"/>
        <w:spacing w:line="360" w:lineRule="auto"/>
        <w:ind w:firstLine="709"/>
        <w:jc w:val="both"/>
        <w:rPr>
          <w:rFonts w:eastAsia="Calibri"/>
          <w:sz w:val="28"/>
          <w:szCs w:val="28"/>
          <w:lang w:eastAsia="en-US"/>
        </w:rPr>
      </w:pPr>
      <w:r w:rsidRPr="00E81404">
        <w:rPr>
          <w:rFonts w:eastAsia="Calibri"/>
          <w:sz w:val="28"/>
          <w:szCs w:val="28"/>
          <w:lang w:eastAsia="en-US"/>
        </w:rPr>
        <w:t>Зв’язок рентабельності з інноваційним розвитком підприємства</w:t>
      </w:r>
      <w:r>
        <w:rPr>
          <w:rFonts w:eastAsia="Calibri"/>
          <w:sz w:val="28"/>
          <w:szCs w:val="28"/>
          <w:lang w:eastAsia="en-US"/>
        </w:rPr>
        <w:t>.</w:t>
      </w:r>
    </w:p>
    <w:p w14:paraId="7754EBF7" w14:textId="77777777" w:rsidR="00E81404" w:rsidRPr="00E81404" w:rsidRDefault="00E81404" w:rsidP="00E81404">
      <w:pPr>
        <w:autoSpaceDE w:val="0"/>
        <w:autoSpaceDN w:val="0"/>
        <w:adjustRightInd w:val="0"/>
        <w:spacing w:line="360" w:lineRule="auto"/>
        <w:ind w:firstLine="709"/>
        <w:jc w:val="both"/>
        <w:rPr>
          <w:rFonts w:eastAsia="Calibri"/>
          <w:sz w:val="28"/>
          <w:szCs w:val="28"/>
          <w:lang w:eastAsia="en-US"/>
        </w:rPr>
      </w:pPr>
      <w:r w:rsidRPr="00E81404">
        <w:rPr>
          <w:rFonts w:eastAsia="Calibri"/>
          <w:sz w:val="28"/>
          <w:szCs w:val="28"/>
          <w:lang w:eastAsia="en-US"/>
        </w:rPr>
        <w:t>В умовах трансформації економіки на інноваційних засадах рентабельність підприємства все більше залежить від здатності впроваджувати нові технології, інноваційні продукти та процеси. Інноваційна діяльність виступає одним з ключових інструментів підвищення ефективності використання ресурсів і, як наслідок, рентабельності підприємства.</w:t>
      </w:r>
    </w:p>
    <w:p w14:paraId="0FED58AC" w14:textId="77777777" w:rsidR="00E81404" w:rsidRPr="00E81404" w:rsidRDefault="00E81404" w:rsidP="00E81404">
      <w:pPr>
        <w:autoSpaceDE w:val="0"/>
        <w:autoSpaceDN w:val="0"/>
        <w:adjustRightInd w:val="0"/>
        <w:spacing w:line="360" w:lineRule="auto"/>
        <w:ind w:firstLine="709"/>
        <w:jc w:val="both"/>
        <w:rPr>
          <w:rFonts w:eastAsia="Calibri"/>
          <w:sz w:val="28"/>
          <w:szCs w:val="28"/>
          <w:lang w:eastAsia="en-US"/>
        </w:rPr>
      </w:pPr>
      <w:r w:rsidRPr="00E81404">
        <w:rPr>
          <w:rFonts w:eastAsia="Calibri"/>
          <w:sz w:val="28"/>
          <w:szCs w:val="28"/>
          <w:lang w:eastAsia="en-US"/>
        </w:rPr>
        <w:t>Інноваційний розвиток впливає на рентабельність через такі механізми:</w:t>
      </w:r>
    </w:p>
    <w:p w14:paraId="1F6F6E5E" w14:textId="598C9B63" w:rsidR="00E81404" w:rsidRPr="00E81404" w:rsidRDefault="00E81404" w:rsidP="00E81404">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E81404">
        <w:rPr>
          <w:rFonts w:ascii="Times New Roman" w:hAnsi="Times New Roman"/>
          <w:color w:val="200F03"/>
          <w:sz w:val="28"/>
          <w:szCs w:val="28"/>
          <w:lang w:val="uk-UA"/>
        </w:rPr>
        <w:t>зниження витрат завдяки технологічним нововведенням, що дозволяє скоротити собівартість продукції;</w:t>
      </w:r>
    </w:p>
    <w:p w14:paraId="10E9C240" w14:textId="05880327" w:rsidR="00E81404" w:rsidRPr="00E81404" w:rsidRDefault="00E81404" w:rsidP="00E81404">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E81404">
        <w:rPr>
          <w:rFonts w:ascii="Times New Roman" w:hAnsi="Times New Roman"/>
          <w:color w:val="200F03"/>
          <w:sz w:val="28"/>
          <w:szCs w:val="28"/>
          <w:lang w:val="uk-UA"/>
        </w:rPr>
        <w:t>підвищення продуктивності праці, зменшення втрат часу та ресурсів через автоматизацію;</w:t>
      </w:r>
    </w:p>
    <w:p w14:paraId="72CDCA45" w14:textId="14048CCF" w:rsidR="00E81404" w:rsidRPr="00E81404" w:rsidRDefault="00E81404" w:rsidP="00E81404">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E81404">
        <w:rPr>
          <w:rFonts w:ascii="Times New Roman" w:hAnsi="Times New Roman"/>
          <w:color w:val="200F03"/>
          <w:sz w:val="28"/>
          <w:szCs w:val="28"/>
          <w:lang w:val="uk-UA"/>
        </w:rPr>
        <w:t>збільшення обсягів реалізації нових, більш конкурентоспроможних товарів і послуг;</w:t>
      </w:r>
    </w:p>
    <w:p w14:paraId="5BD59BAC" w14:textId="502B47CF" w:rsidR="00E81404" w:rsidRPr="00E81404" w:rsidRDefault="00E81404" w:rsidP="00E81404">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E81404">
        <w:rPr>
          <w:rFonts w:ascii="Times New Roman" w:hAnsi="Times New Roman"/>
          <w:color w:val="200F03"/>
          <w:sz w:val="28"/>
          <w:szCs w:val="28"/>
          <w:lang w:val="uk-UA"/>
        </w:rPr>
        <w:t>диференціація продукції як фактор підвищення маржі прибутку;</w:t>
      </w:r>
    </w:p>
    <w:p w14:paraId="2CC1F0D3" w14:textId="0CA5CB33" w:rsidR="00E81404" w:rsidRPr="00E81404" w:rsidRDefault="00E81404" w:rsidP="00E81404">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E81404">
        <w:rPr>
          <w:rFonts w:ascii="Times New Roman" w:hAnsi="Times New Roman"/>
          <w:color w:val="200F03"/>
          <w:sz w:val="28"/>
          <w:szCs w:val="28"/>
          <w:lang w:val="uk-UA"/>
        </w:rPr>
        <w:t>вихід на нові ринки, зокрема через цифрові платформи, що забезпечують ріст доходів підприємства;</w:t>
      </w:r>
    </w:p>
    <w:p w14:paraId="2740923D" w14:textId="5F5E2813" w:rsidR="00E81404" w:rsidRPr="00E81404" w:rsidRDefault="00E81404" w:rsidP="00E81404">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E81404">
        <w:rPr>
          <w:rFonts w:ascii="Times New Roman" w:hAnsi="Times New Roman"/>
          <w:color w:val="200F03"/>
          <w:sz w:val="28"/>
          <w:szCs w:val="28"/>
          <w:lang w:val="uk-UA"/>
        </w:rPr>
        <w:t>формування нематеріальних активів (патенти, бренд, ноу-хау), які також впливають на прибутковість та інвестиційну привабливість.</w:t>
      </w:r>
    </w:p>
    <w:p w14:paraId="733701DA" w14:textId="286D0811" w:rsidR="00E81404" w:rsidRPr="00E81404" w:rsidRDefault="00E81404" w:rsidP="00E81404">
      <w:pPr>
        <w:autoSpaceDE w:val="0"/>
        <w:autoSpaceDN w:val="0"/>
        <w:adjustRightInd w:val="0"/>
        <w:spacing w:line="360" w:lineRule="auto"/>
        <w:ind w:firstLine="709"/>
        <w:jc w:val="both"/>
        <w:rPr>
          <w:rFonts w:eastAsia="Calibri"/>
          <w:sz w:val="28"/>
          <w:szCs w:val="28"/>
          <w:lang w:eastAsia="en-US"/>
        </w:rPr>
      </w:pPr>
      <w:r w:rsidRPr="00E81404">
        <w:rPr>
          <w:rFonts w:eastAsia="Calibri"/>
          <w:sz w:val="28"/>
          <w:szCs w:val="28"/>
          <w:lang w:eastAsia="en-US"/>
        </w:rPr>
        <w:t xml:space="preserve">Згідно з думкою науковців, зокрема Масленнікова Є.І., інновації не лише сприяють технологічному оновленню підприємств, а й формують нові </w:t>
      </w:r>
      <w:r w:rsidRPr="00E81404">
        <w:rPr>
          <w:rFonts w:eastAsia="Calibri"/>
          <w:sz w:val="28"/>
          <w:szCs w:val="28"/>
          <w:lang w:eastAsia="en-US"/>
        </w:rPr>
        <w:lastRenderedPageBreak/>
        <w:t>стратегічні засади їх розвитку, де рентабельність є ключовим інтегральним показником результативності інноваційної діяльності</w:t>
      </w:r>
      <w:r>
        <w:rPr>
          <w:rFonts w:eastAsia="Calibri"/>
          <w:sz w:val="28"/>
          <w:szCs w:val="28"/>
          <w:lang w:eastAsia="en-US"/>
        </w:rPr>
        <w:t xml:space="preserve"> </w:t>
      </w:r>
      <w:r w:rsidRPr="00E81404">
        <w:rPr>
          <w:rFonts w:eastAsia="Calibri"/>
          <w:sz w:val="28"/>
          <w:szCs w:val="28"/>
          <w:lang w:eastAsia="en-US"/>
        </w:rPr>
        <w:t>[22].</w:t>
      </w:r>
    </w:p>
    <w:p w14:paraId="204F0447" w14:textId="77777777" w:rsidR="00E81404" w:rsidRPr="00E81404" w:rsidRDefault="00E81404" w:rsidP="00E81404">
      <w:pPr>
        <w:autoSpaceDE w:val="0"/>
        <w:autoSpaceDN w:val="0"/>
        <w:adjustRightInd w:val="0"/>
        <w:spacing w:line="360" w:lineRule="auto"/>
        <w:ind w:firstLine="709"/>
        <w:jc w:val="both"/>
        <w:rPr>
          <w:rFonts w:eastAsia="Calibri"/>
          <w:sz w:val="28"/>
          <w:szCs w:val="28"/>
          <w:lang w:eastAsia="en-US"/>
        </w:rPr>
      </w:pPr>
      <w:r w:rsidRPr="00E81404">
        <w:rPr>
          <w:rFonts w:eastAsia="Calibri"/>
          <w:sz w:val="28"/>
          <w:szCs w:val="28"/>
          <w:lang w:eastAsia="en-US"/>
        </w:rPr>
        <w:t>Інноваційно активні підприємства зазвичай демонструють вищу норму рентабельності, оскільки використовують сучасні управлінські моделі, цифрові системи обліку, планування і контролю, що дозволяє оперативно адаптуватися до ринкових змін.</w:t>
      </w:r>
    </w:p>
    <w:p w14:paraId="1263E9D8" w14:textId="0F97A51B" w:rsidR="00E81404" w:rsidRDefault="00E81404" w:rsidP="00E81404">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Відмітимо, в</w:t>
      </w:r>
      <w:r w:rsidRPr="00E81404">
        <w:rPr>
          <w:rFonts w:eastAsia="Calibri"/>
          <w:sz w:val="28"/>
          <w:szCs w:val="28"/>
          <w:lang w:eastAsia="en-US"/>
        </w:rPr>
        <w:t>провадження інновацій розглядається не як факультативна складова діяльності, а як необхідна умова підвищення рентабельності підприємства в умовах інноваційної економіки. Системне поєднання інноваційного потенціалу з ефективним управлінням дозволяє досягти стабільного прибутку, зростання економічної доданої вартості та конкурентних переваг на ринку.</w:t>
      </w:r>
    </w:p>
    <w:p w14:paraId="13C7E675" w14:textId="5873E266" w:rsidR="00E81404" w:rsidRPr="00E81404" w:rsidRDefault="00E81404" w:rsidP="00E81404">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Таким чином, у</w:t>
      </w:r>
      <w:r w:rsidRPr="00E81404">
        <w:rPr>
          <w:rFonts w:eastAsia="Calibri"/>
          <w:sz w:val="28"/>
          <w:szCs w:val="28"/>
          <w:lang w:eastAsia="en-US"/>
        </w:rPr>
        <w:t xml:space="preserve"> сучасних умовах інноваційна активність підприємства є одним із ключових чинників формування та підвищення рівня його рентабельності. Проведене дослідження засвідчує, що інноваційний розвиток прямо впливає на фінансові результати господарської діяльності, зокрема шляхом зниження витрат, підвищення якості продукції, освоєння нових ринків збуту та вдосконалення бізнес-процесів. Високий рівень рентабельності забезпечується за рахунок ефективного використання інноваційних ресурсів, впровадження цифрових технологій, автоматизації виробництва та управління, а також завдяки інтелектуалізації управлінських рішень.</w:t>
      </w:r>
    </w:p>
    <w:p w14:paraId="4DD6FA8B" w14:textId="77777777" w:rsidR="005E44FF" w:rsidRDefault="00E81404" w:rsidP="00E81404">
      <w:pPr>
        <w:autoSpaceDE w:val="0"/>
        <w:autoSpaceDN w:val="0"/>
        <w:adjustRightInd w:val="0"/>
        <w:spacing w:line="360" w:lineRule="auto"/>
        <w:ind w:firstLine="709"/>
        <w:jc w:val="both"/>
        <w:rPr>
          <w:rFonts w:eastAsia="Calibri"/>
          <w:sz w:val="28"/>
          <w:szCs w:val="28"/>
          <w:lang w:eastAsia="en-US"/>
        </w:rPr>
      </w:pPr>
      <w:r w:rsidRPr="00E81404">
        <w:rPr>
          <w:rFonts w:eastAsia="Calibri"/>
          <w:sz w:val="28"/>
          <w:szCs w:val="28"/>
          <w:lang w:eastAsia="en-US"/>
        </w:rPr>
        <w:t>Інновації виступають не лише інструментом підвищення прибутковості, а й механізмом довгострокового збереження конкурентоспроможності підприємства в умовах динамічного ринкового середовища. Тому рентабельність у контексті інноваційної економіки слід розглядати як інтегральний показник результативності інноваційної політики підприємства, його здатності до розвитку, масштабування та адаптації до змін.</w:t>
      </w:r>
    </w:p>
    <w:p w14:paraId="48078840" w14:textId="77777777" w:rsidR="005E44FF" w:rsidRPr="005E44FF" w:rsidRDefault="005E44FF" w:rsidP="005E44FF">
      <w:pPr>
        <w:autoSpaceDE w:val="0"/>
        <w:autoSpaceDN w:val="0"/>
        <w:adjustRightInd w:val="0"/>
        <w:spacing w:line="360" w:lineRule="auto"/>
        <w:ind w:firstLine="709"/>
        <w:jc w:val="both"/>
        <w:rPr>
          <w:rFonts w:eastAsia="Calibri"/>
          <w:sz w:val="28"/>
          <w:szCs w:val="28"/>
          <w:lang w:eastAsia="en-US"/>
        </w:rPr>
      </w:pPr>
      <w:r w:rsidRPr="005E44FF">
        <w:rPr>
          <w:rFonts w:eastAsia="Calibri"/>
          <w:sz w:val="28"/>
          <w:szCs w:val="28"/>
          <w:lang w:eastAsia="en-US"/>
        </w:rPr>
        <w:t xml:space="preserve">Інноваційний розвиток, особливо в рамках індустрії 4.0, передбачає впровадження передових технологій (штучного інтелекту, Інтернету речей, </w:t>
      </w:r>
      <w:r w:rsidRPr="005E44FF">
        <w:rPr>
          <w:rFonts w:eastAsia="Calibri"/>
          <w:sz w:val="28"/>
          <w:szCs w:val="28"/>
          <w:lang w:eastAsia="en-US"/>
        </w:rPr>
        <w:lastRenderedPageBreak/>
        <w:t>хмарних платформ, big data-аналітики), що уможливлює оптимізацію витрат, підвищення швидкості обслуговування клієнтів і формування нових бізнес-моделей. Успішне поєднання інноваційної активності з грамотним управлінням рентабельністю створює умови для довгострокової фінансової стійкості підприємства, зростання вартості бізнесу та розширення ринкової присутності.</w:t>
      </w:r>
    </w:p>
    <w:p w14:paraId="5BED5D6C" w14:textId="77777777" w:rsidR="005E44FF" w:rsidRPr="005E44FF" w:rsidRDefault="005E44FF" w:rsidP="005E44FF">
      <w:pPr>
        <w:autoSpaceDE w:val="0"/>
        <w:autoSpaceDN w:val="0"/>
        <w:adjustRightInd w:val="0"/>
        <w:spacing w:line="360" w:lineRule="auto"/>
        <w:ind w:firstLine="709"/>
        <w:jc w:val="both"/>
        <w:rPr>
          <w:rFonts w:eastAsia="Calibri"/>
          <w:sz w:val="28"/>
          <w:szCs w:val="28"/>
          <w:lang w:eastAsia="en-US"/>
        </w:rPr>
      </w:pPr>
      <w:r w:rsidRPr="005E44FF">
        <w:rPr>
          <w:rFonts w:eastAsia="Calibri"/>
          <w:sz w:val="28"/>
          <w:szCs w:val="28"/>
          <w:lang w:eastAsia="en-US"/>
        </w:rPr>
        <w:t>Зважаючи на це, управління рентабельністю має інтегрувати інноваційну компоненту у процеси стратегічного, тактичного й оперативного планування. Підприємствам доцільно формувати систему моніторингу інноваційної ефективності, яка доповнює традиційні фінансові індикатори рентабельності, що дозволяє здійснювати цілісну оцінку результативності та ефективності господарської діяльності.</w:t>
      </w:r>
    </w:p>
    <w:p w14:paraId="69A0CB6A" w14:textId="15A7CA29" w:rsidR="00E81404" w:rsidRPr="00E81404" w:rsidRDefault="005E44FF" w:rsidP="005E44FF">
      <w:pPr>
        <w:autoSpaceDE w:val="0"/>
        <w:autoSpaceDN w:val="0"/>
        <w:adjustRightInd w:val="0"/>
        <w:spacing w:line="360" w:lineRule="auto"/>
        <w:ind w:firstLine="709"/>
        <w:jc w:val="both"/>
        <w:rPr>
          <w:rFonts w:eastAsia="Calibri"/>
          <w:sz w:val="28"/>
          <w:szCs w:val="28"/>
          <w:lang w:eastAsia="en-US"/>
        </w:rPr>
      </w:pPr>
      <w:r w:rsidRPr="005E44FF">
        <w:rPr>
          <w:rFonts w:eastAsia="Calibri"/>
          <w:sz w:val="28"/>
          <w:szCs w:val="28"/>
          <w:lang w:eastAsia="en-US"/>
        </w:rPr>
        <w:t>Таким чином, зв’язок між рентабельністю та інноваційним розвитком не є лише статистичною залежністю, а відображає стратегічну орієнтацію підприємства на довгострокове зростання, підвищення конкурентоспроможності та адаптивності до динамічних змін у зовнішньому середовищі.</w:t>
      </w:r>
    </w:p>
    <w:p w14:paraId="4AD26FE5" w14:textId="77777777" w:rsidR="00E81404" w:rsidRPr="00E81404" w:rsidRDefault="00E81404" w:rsidP="00E81404">
      <w:pPr>
        <w:autoSpaceDE w:val="0"/>
        <w:autoSpaceDN w:val="0"/>
        <w:adjustRightInd w:val="0"/>
        <w:spacing w:line="360" w:lineRule="auto"/>
        <w:ind w:firstLine="709"/>
        <w:jc w:val="both"/>
        <w:rPr>
          <w:rFonts w:eastAsia="Calibri"/>
          <w:sz w:val="28"/>
          <w:szCs w:val="28"/>
          <w:lang w:eastAsia="en-US"/>
        </w:rPr>
      </w:pPr>
    </w:p>
    <w:p w14:paraId="388BA416" w14:textId="77777777" w:rsidR="00E81404" w:rsidRPr="00E81404" w:rsidRDefault="00E81404" w:rsidP="00E81404">
      <w:pPr>
        <w:autoSpaceDE w:val="0"/>
        <w:autoSpaceDN w:val="0"/>
        <w:adjustRightInd w:val="0"/>
        <w:spacing w:line="360" w:lineRule="auto"/>
        <w:ind w:firstLine="709"/>
        <w:jc w:val="both"/>
        <w:rPr>
          <w:rFonts w:eastAsia="Calibri"/>
          <w:sz w:val="28"/>
          <w:szCs w:val="28"/>
          <w:lang w:eastAsia="en-US"/>
        </w:rPr>
      </w:pPr>
    </w:p>
    <w:p w14:paraId="6022C19F" w14:textId="77777777" w:rsidR="00E81404" w:rsidRPr="00E81404" w:rsidRDefault="00E81404" w:rsidP="00E81404">
      <w:pPr>
        <w:autoSpaceDE w:val="0"/>
        <w:autoSpaceDN w:val="0"/>
        <w:adjustRightInd w:val="0"/>
        <w:spacing w:line="360" w:lineRule="auto"/>
        <w:ind w:firstLine="709"/>
        <w:jc w:val="both"/>
        <w:rPr>
          <w:rFonts w:eastAsia="Calibri"/>
          <w:sz w:val="28"/>
          <w:szCs w:val="28"/>
          <w:lang w:eastAsia="en-US"/>
        </w:rPr>
      </w:pPr>
    </w:p>
    <w:p w14:paraId="306AE49A" w14:textId="77777777" w:rsidR="00E81404" w:rsidRPr="00E81404" w:rsidRDefault="00E81404" w:rsidP="00E81404">
      <w:pPr>
        <w:autoSpaceDE w:val="0"/>
        <w:autoSpaceDN w:val="0"/>
        <w:adjustRightInd w:val="0"/>
        <w:spacing w:line="360" w:lineRule="auto"/>
        <w:ind w:firstLine="709"/>
        <w:jc w:val="both"/>
        <w:rPr>
          <w:rFonts w:eastAsia="Calibri"/>
          <w:sz w:val="28"/>
          <w:szCs w:val="28"/>
          <w:lang w:eastAsia="en-US"/>
        </w:rPr>
      </w:pPr>
    </w:p>
    <w:p w14:paraId="0FD0BABF" w14:textId="668408B3" w:rsidR="00E81404" w:rsidRDefault="00E81404" w:rsidP="00E81404">
      <w:pPr>
        <w:autoSpaceDE w:val="0"/>
        <w:autoSpaceDN w:val="0"/>
        <w:adjustRightInd w:val="0"/>
        <w:spacing w:line="360" w:lineRule="auto"/>
        <w:ind w:firstLine="709"/>
        <w:jc w:val="both"/>
        <w:rPr>
          <w:rFonts w:eastAsia="Calibri"/>
          <w:sz w:val="28"/>
          <w:szCs w:val="28"/>
          <w:lang w:eastAsia="en-US"/>
        </w:rPr>
      </w:pPr>
    </w:p>
    <w:p w14:paraId="724EAE30" w14:textId="4F7D6E9C" w:rsidR="00E81404" w:rsidRDefault="00E81404" w:rsidP="00E81404">
      <w:pPr>
        <w:autoSpaceDE w:val="0"/>
        <w:autoSpaceDN w:val="0"/>
        <w:adjustRightInd w:val="0"/>
        <w:spacing w:line="360" w:lineRule="auto"/>
        <w:ind w:firstLine="709"/>
        <w:jc w:val="both"/>
        <w:rPr>
          <w:rFonts w:eastAsia="Calibri"/>
          <w:sz w:val="28"/>
          <w:szCs w:val="28"/>
          <w:lang w:eastAsia="en-US"/>
        </w:rPr>
      </w:pPr>
    </w:p>
    <w:p w14:paraId="1A09243A" w14:textId="6BBF7878" w:rsidR="00E81404" w:rsidRDefault="00E81404" w:rsidP="00E81404">
      <w:pPr>
        <w:autoSpaceDE w:val="0"/>
        <w:autoSpaceDN w:val="0"/>
        <w:adjustRightInd w:val="0"/>
        <w:spacing w:line="360" w:lineRule="auto"/>
        <w:ind w:firstLine="709"/>
        <w:jc w:val="both"/>
        <w:rPr>
          <w:rFonts w:eastAsia="Calibri"/>
          <w:sz w:val="28"/>
          <w:szCs w:val="28"/>
          <w:lang w:eastAsia="en-US"/>
        </w:rPr>
      </w:pPr>
    </w:p>
    <w:p w14:paraId="2B7D84AA" w14:textId="095724FC" w:rsidR="00E81404" w:rsidRDefault="00E81404" w:rsidP="00E81404">
      <w:pPr>
        <w:autoSpaceDE w:val="0"/>
        <w:autoSpaceDN w:val="0"/>
        <w:adjustRightInd w:val="0"/>
        <w:spacing w:line="360" w:lineRule="auto"/>
        <w:ind w:firstLine="709"/>
        <w:jc w:val="both"/>
        <w:rPr>
          <w:rFonts w:eastAsia="Calibri"/>
          <w:sz w:val="28"/>
          <w:szCs w:val="28"/>
          <w:lang w:eastAsia="en-US"/>
        </w:rPr>
      </w:pPr>
    </w:p>
    <w:p w14:paraId="6F328600" w14:textId="77777777" w:rsidR="00E81404" w:rsidRPr="00E81404" w:rsidRDefault="00E81404" w:rsidP="00E81404">
      <w:pPr>
        <w:autoSpaceDE w:val="0"/>
        <w:autoSpaceDN w:val="0"/>
        <w:adjustRightInd w:val="0"/>
        <w:spacing w:line="360" w:lineRule="auto"/>
        <w:ind w:firstLine="709"/>
        <w:jc w:val="both"/>
        <w:rPr>
          <w:rFonts w:eastAsia="Calibri"/>
          <w:sz w:val="28"/>
          <w:szCs w:val="28"/>
          <w:lang w:eastAsia="en-US"/>
        </w:rPr>
      </w:pPr>
    </w:p>
    <w:p w14:paraId="5598D9D9" w14:textId="77777777" w:rsidR="00E81404" w:rsidRPr="00E81404" w:rsidRDefault="00E81404" w:rsidP="00E81404">
      <w:pPr>
        <w:autoSpaceDE w:val="0"/>
        <w:autoSpaceDN w:val="0"/>
        <w:adjustRightInd w:val="0"/>
        <w:spacing w:line="360" w:lineRule="auto"/>
        <w:ind w:firstLine="709"/>
        <w:jc w:val="both"/>
        <w:rPr>
          <w:rFonts w:eastAsia="Calibri"/>
          <w:sz w:val="28"/>
          <w:szCs w:val="28"/>
          <w:lang w:eastAsia="en-US"/>
        </w:rPr>
      </w:pPr>
    </w:p>
    <w:p w14:paraId="63EA36F7" w14:textId="77777777" w:rsidR="00E81404" w:rsidRPr="00E81404" w:rsidRDefault="00E81404" w:rsidP="00E81404">
      <w:pPr>
        <w:autoSpaceDE w:val="0"/>
        <w:autoSpaceDN w:val="0"/>
        <w:adjustRightInd w:val="0"/>
        <w:spacing w:line="360" w:lineRule="auto"/>
        <w:ind w:firstLine="709"/>
        <w:jc w:val="both"/>
        <w:rPr>
          <w:rFonts w:eastAsia="Calibri"/>
          <w:sz w:val="28"/>
          <w:szCs w:val="28"/>
          <w:lang w:eastAsia="en-US"/>
        </w:rPr>
      </w:pPr>
    </w:p>
    <w:p w14:paraId="2B4B9978" w14:textId="77777777" w:rsidR="00E81404" w:rsidRPr="00E81404" w:rsidRDefault="00E81404" w:rsidP="00E81404">
      <w:pPr>
        <w:autoSpaceDE w:val="0"/>
        <w:autoSpaceDN w:val="0"/>
        <w:adjustRightInd w:val="0"/>
        <w:spacing w:line="360" w:lineRule="auto"/>
        <w:ind w:firstLine="709"/>
        <w:jc w:val="both"/>
        <w:rPr>
          <w:rFonts w:eastAsia="Calibri"/>
          <w:sz w:val="28"/>
          <w:szCs w:val="28"/>
          <w:lang w:eastAsia="en-US"/>
        </w:rPr>
      </w:pPr>
    </w:p>
    <w:p w14:paraId="635FA5AD" w14:textId="77777777" w:rsidR="00F27F8C" w:rsidRPr="007B0EA5" w:rsidRDefault="00F27F8C" w:rsidP="00F27F8C">
      <w:pPr>
        <w:spacing w:line="360" w:lineRule="auto"/>
        <w:jc w:val="center"/>
        <w:rPr>
          <w:caps/>
          <w:color w:val="000000"/>
          <w:sz w:val="28"/>
          <w:szCs w:val="28"/>
        </w:rPr>
      </w:pPr>
      <w:r w:rsidRPr="007B0EA5">
        <w:rPr>
          <w:caps/>
          <w:color w:val="000000"/>
          <w:spacing w:val="20"/>
          <w:sz w:val="28"/>
          <w:szCs w:val="28"/>
        </w:rPr>
        <w:lastRenderedPageBreak/>
        <w:t>Розділ</w:t>
      </w:r>
      <w:r w:rsidRPr="007B0EA5">
        <w:rPr>
          <w:caps/>
          <w:color w:val="000000"/>
          <w:sz w:val="28"/>
          <w:szCs w:val="28"/>
        </w:rPr>
        <w:t xml:space="preserve"> 2.</w:t>
      </w:r>
    </w:p>
    <w:p w14:paraId="6763BE34" w14:textId="35C7FD3F" w:rsidR="00A82602" w:rsidRPr="007B0EA5" w:rsidRDefault="00E81404" w:rsidP="0040140A">
      <w:pPr>
        <w:spacing w:before="120" w:after="120" w:line="360" w:lineRule="auto"/>
        <w:ind w:firstLine="720"/>
        <w:jc w:val="center"/>
        <w:rPr>
          <w:sz w:val="28"/>
          <w:szCs w:val="28"/>
        </w:rPr>
      </w:pPr>
      <w:r w:rsidRPr="00E81404">
        <w:rPr>
          <w:caps/>
          <w:sz w:val="28"/>
          <w:szCs w:val="28"/>
        </w:rPr>
        <w:t>Аналіз рентабельності та факторів її формування на ТОВ «Югметалсервіс»</w:t>
      </w:r>
    </w:p>
    <w:p w14:paraId="7884C15B" w14:textId="77777777" w:rsidR="00335BCF" w:rsidRDefault="00335BCF" w:rsidP="00F27F8C">
      <w:pPr>
        <w:spacing w:before="120" w:after="120" w:line="360" w:lineRule="auto"/>
        <w:ind w:firstLine="720"/>
        <w:jc w:val="both"/>
        <w:rPr>
          <w:sz w:val="28"/>
          <w:szCs w:val="28"/>
        </w:rPr>
      </w:pPr>
    </w:p>
    <w:p w14:paraId="17FAB28D" w14:textId="78FE003A" w:rsidR="00F27F8C" w:rsidRPr="007B0EA5" w:rsidRDefault="00F27F8C" w:rsidP="00F27F8C">
      <w:pPr>
        <w:spacing w:before="120" w:after="120" w:line="360" w:lineRule="auto"/>
        <w:ind w:firstLine="720"/>
        <w:jc w:val="both"/>
        <w:rPr>
          <w:b/>
          <w:sz w:val="28"/>
          <w:szCs w:val="28"/>
        </w:rPr>
      </w:pPr>
      <w:r w:rsidRPr="007B0EA5">
        <w:rPr>
          <w:sz w:val="28"/>
          <w:szCs w:val="28"/>
        </w:rPr>
        <w:t>2.1</w:t>
      </w:r>
      <w:r w:rsidR="00A82602" w:rsidRPr="007B0EA5">
        <w:rPr>
          <w:sz w:val="28"/>
          <w:szCs w:val="28"/>
        </w:rPr>
        <w:t>.</w:t>
      </w:r>
      <w:r w:rsidR="007B0EA5" w:rsidRPr="00A23F2D">
        <w:rPr>
          <w:sz w:val="28"/>
          <w:szCs w:val="28"/>
        </w:rPr>
        <w:t xml:space="preserve"> </w:t>
      </w:r>
      <w:r w:rsidR="00E81404" w:rsidRPr="00E81404">
        <w:rPr>
          <w:sz w:val="28"/>
          <w:szCs w:val="28"/>
        </w:rPr>
        <w:t>Загальна характеристика ТОВ «Югметалсервіс»</w:t>
      </w:r>
    </w:p>
    <w:p w14:paraId="4CFFF9F9" w14:textId="77777777" w:rsidR="00E81404" w:rsidRDefault="00E81404" w:rsidP="00335BCF">
      <w:pPr>
        <w:autoSpaceDE w:val="0"/>
        <w:autoSpaceDN w:val="0"/>
        <w:adjustRightInd w:val="0"/>
        <w:spacing w:line="360" w:lineRule="auto"/>
        <w:ind w:firstLine="709"/>
        <w:jc w:val="both"/>
        <w:rPr>
          <w:rFonts w:eastAsia="Calibri"/>
          <w:sz w:val="28"/>
          <w:szCs w:val="28"/>
          <w:lang w:eastAsia="en-US"/>
        </w:rPr>
      </w:pPr>
    </w:p>
    <w:p w14:paraId="5A60FE4E" w14:textId="1E625DBA" w:rsidR="003C6F5E" w:rsidRPr="003C6F5E" w:rsidRDefault="003C6F5E" w:rsidP="003C6F5E">
      <w:pPr>
        <w:autoSpaceDE w:val="0"/>
        <w:autoSpaceDN w:val="0"/>
        <w:adjustRightInd w:val="0"/>
        <w:spacing w:line="360" w:lineRule="auto"/>
        <w:ind w:firstLine="709"/>
        <w:jc w:val="both"/>
        <w:rPr>
          <w:rFonts w:eastAsia="Calibri"/>
          <w:sz w:val="28"/>
          <w:szCs w:val="28"/>
          <w:lang w:eastAsia="en-US"/>
        </w:rPr>
      </w:pPr>
      <w:r w:rsidRPr="003C6F5E">
        <w:rPr>
          <w:rFonts w:eastAsia="Calibri"/>
          <w:sz w:val="28"/>
          <w:szCs w:val="28"/>
          <w:lang w:eastAsia="en-US"/>
        </w:rPr>
        <w:t xml:space="preserve">Товариство з обмеженою відповідальністю «Югметалсервіс» є сучасним комерційним підприємством, що спеціалізується на постачанні металопрокату, трубної продукції та супутніх матеріалів для потреб будівельної, інженерної, виробничої та логістичної галузей. Підприємство функціонує на українському ринку понад 20 років, зарекомендувавши себе як надійний партнер серед споживачів різного масштабу </w:t>
      </w:r>
      <w:r w:rsidRPr="006956E7">
        <w:rPr>
          <w:color w:val="200F03"/>
          <w:sz w:val="28"/>
          <w:szCs w:val="28"/>
        </w:rPr>
        <w:t>–</w:t>
      </w:r>
      <w:r w:rsidRPr="003C6F5E">
        <w:rPr>
          <w:rFonts w:eastAsia="Calibri"/>
          <w:sz w:val="28"/>
          <w:szCs w:val="28"/>
          <w:lang w:eastAsia="en-US"/>
        </w:rPr>
        <w:t xml:space="preserve"> від малих підприємств до крупних виробничих компаній.</w:t>
      </w:r>
    </w:p>
    <w:p w14:paraId="2A879729" w14:textId="1F8AB894" w:rsidR="003C6F5E" w:rsidRPr="003C6F5E" w:rsidRDefault="003C6F5E" w:rsidP="003C6F5E">
      <w:pPr>
        <w:autoSpaceDE w:val="0"/>
        <w:autoSpaceDN w:val="0"/>
        <w:adjustRightInd w:val="0"/>
        <w:spacing w:line="360" w:lineRule="auto"/>
        <w:ind w:firstLine="709"/>
        <w:jc w:val="both"/>
        <w:rPr>
          <w:rFonts w:eastAsia="Calibri"/>
          <w:sz w:val="28"/>
          <w:szCs w:val="28"/>
          <w:lang w:eastAsia="en-US"/>
        </w:rPr>
      </w:pPr>
      <w:r w:rsidRPr="003C6F5E">
        <w:rPr>
          <w:rFonts w:eastAsia="Calibri"/>
          <w:sz w:val="28"/>
          <w:szCs w:val="28"/>
          <w:lang w:eastAsia="en-US"/>
        </w:rPr>
        <w:t xml:space="preserve">Організаційно-правова форма підприємства </w:t>
      </w:r>
      <w:r w:rsidRPr="006956E7">
        <w:rPr>
          <w:color w:val="200F03"/>
          <w:sz w:val="28"/>
          <w:szCs w:val="28"/>
        </w:rPr>
        <w:t>–</w:t>
      </w:r>
      <w:r w:rsidRPr="003C6F5E">
        <w:rPr>
          <w:rFonts w:eastAsia="Calibri"/>
          <w:sz w:val="28"/>
          <w:szCs w:val="28"/>
          <w:lang w:eastAsia="en-US"/>
        </w:rPr>
        <w:t xml:space="preserve"> товариство з обмеженою відповідальністю, що забезпечує гнучкість в управлінні, можливість залучення інвестицій та ефективний розподіл відповідальності між учасниками. Основним регіоном діяльності компанії є південний регіон України, зокрема Одеська, Миколаївська та Херсонська області.</w:t>
      </w:r>
    </w:p>
    <w:p w14:paraId="69E4DC47" w14:textId="77777777" w:rsidR="003C6F5E" w:rsidRPr="003C6F5E" w:rsidRDefault="003C6F5E" w:rsidP="003C6F5E">
      <w:pPr>
        <w:autoSpaceDE w:val="0"/>
        <w:autoSpaceDN w:val="0"/>
        <w:adjustRightInd w:val="0"/>
        <w:spacing w:line="360" w:lineRule="auto"/>
        <w:ind w:firstLine="709"/>
        <w:jc w:val="both"/>
        <w:rPr>
          <w:rFonts w:eastAsia="Calibri"/>
          <w:sz w:val="28"/>
          <w:szCs w:val="28"/>
          <w:lang w:eastAsia="en-US"/>
        </w:rPr>
      </w:pPr>
      <w:r w:rsidRPr="003C6F5E">
        <w:rPr>
          <w:rFonts w:eastAsia="Calibri"/>
          <w:sz w:val="28"/>
          <w:szCs w:val="28"/>
          <w:lang w:eastAsia="en-US"/>
        </w:rPr>
        <w:t>Основні види діяльності підприємства охоплюють:</w:t>
      </w:r>
    </w:p>
    <w:p w14:paraId="327FCDAD" w14:textId="51EC000D" w:rsidR="003C6F5E" w:rsidRPr="003C6F5E" w:rsidRDefault="003C6F5E" w:rsidP="003C6F5E">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3C6F5E">
        <w:rPr>
          <w:rFonts w:ascii="Times New Roman" w:hAnsi="Times New Roman"/>
          <w:color w:val="200F03"/>
          <w:sz w:val="28"/>
          <w:szCs w:val="28"/>
          <w:lang w:val="uk-UA"/>
        </w:rPr>
        <w:t>гуртову та роздрібну торгівлю чорним і кольоровим металопрокатом;</w:t>
      </w:r>
    </w:p>
    <w:p w14:paraId="28F6C6CA" w14:textId="2F616A22" w:rsidR="003C6F5E" w:rsidRPr="003C6F5E" w:rsidRDefault="003C6F5E" w:rsidP="003C6F5E">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3C6F5E">
        <w:rPr>
          <w:rFonts w:ascii="Times New Roman" w:hAnsi="Times New Roman"/>
          <w:color w:val="200F03"/>
          <w:sz w:val="28"/>
          <w:szCs w:val="28"/>
          <w:lang w:val="uk-UA"/>
        </w:rPr>
        <w:t>реалізацію трубної продукції, арматури, листового металу, профілів;</w:t>
      </w:r>
    </w:p>
    <w:p w14:paraId="72662B1A" w14:textId="4DDBFDA3" w:rsidR="003C6F5E" w:rsidRPr="003C6F5E" w:rsidRDefault="003C6F5E" w:rsidP="003C6F5E">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3C6F5E">
        <w:rPr>
          <w:rFonts w:ascii="Times New Roman" w:hAnsi="Times New Roman"/>
          <w:color w:val="200F03"/>
          <w:sz w:val="28"/>
          <w:szCs w:val="28"/>
          <w:lang w:val="uk-UA"/>
        </w:rPr>
        <w:t>надання логістичних, консультаційних і супутніх послуг клієнтам.</w:t>
      </w:r>
    </w:p>
    <w:p w14:paraId="477163B9" w14:textId="77777777" w:rsidR="003C6F5E" w:rsidRPr="003C6F5E" w:rsidRDefault="003C6F5E" w:rsidP="003C6F5E">
      <w:pPr>
        <w:autoSpaceDE w:val="0"/>
        <w:autoSpaceDN w:val="0"/>
        <w:adjustRightInd w:val="0"/>
        <w:spacing w:line="360" w:lineRule="auto"/>
        <w:ind w:firstLine="709"/>
        <w:jc w:val="both"/>
        <w:rPr>
          <w:rFonts w:eastAsia="Calibri"/>
          <w:sz w:val="28"/>
          <w:szCs w:val="28"/>
          <w:lang w:eastAsia="en-US"/>
        </w:rPr>
      </w:pPr>
      <w:r w:rsidRPr="003C6F5E">
        <w:rPr>
          <w:rFonts w:eastAsia="Calibri"/>
          <w:sz w:val="28"/>
          <w:szCs w:val="28"/>
          <w:lang w:eastAsia="en-US"/>
        </w:rPr>
        <w:t xml:space="preserve">Підприємство має розвинену матеріально-технічну базу, що включає власні склади, автотранспорт для доставки, сучасне обладнання для зберігання та обробки металопродукції. Продукція закуповується як у вітчизняних </w:t>
      </w:r>
      <w:r w:rsidRPr="003C6F5E">
        <w:rPr>
          <w:rFonts w:eastAsia="Calibri"/>
          <w:sz w:val="28"/>
          <w:szCs w:val="28"/>
          <w:lang w:eastAsia="en-US"/>
        </w:rPr>
        <w:lastRenderedPageBreak/>
        <w:t>виробників (металургійні комбінати), так і в імпортних постачальників, що дозволяє формувати гнучку товарну політику відповідно до потреб клієнтів.</w:t>
      </w:r>
    </w:p>
    <w:p w14:paraId="2B179062" w14:textId="77777777" w:rsidR="003C6F5E" w:rsidRPr="003C6F5E" w:rsidRDefault="003C6F5E" w:rsidP="003C6F5E">
      <w:pPr>
        <w:autoSpaceDE w:val="0"/>
        <w:autoSpaceDN w:val="0"/>
        <w:adjustRightInd w:val="0"/>
        <w:spacing w:line="360" w:lineRule="auto"/>
        <w:ind w:firstLine="709"/>
        <w:jc w:val="both"/>
        <w:rPr>
          <w:rFonts w:eastAsia="Calibri"/>
          <w:sz w:val="28"/>
          <w:szCs w:val="28"/>
          <w:lang w:eastAsia="en-US"/>
        </w:rPr>
      </w:pPr>
      <w:r w:rsidRPr="003C6F5E">
        <w:rPr>
          <w:rFonts w:eastAsia="Calibri"/>
          <w:sz w:val="28"/>
          <w:szCs w:val="28"/>
          <w:lang w:eastAsia="en-US"/>
        </w:rPr>
        <w:t>Кадровий склад підприємства становлять досвідчені фахівці з продажів, логістики, закупівель, бухгалтерії та фінансового аналізу. Наявність висококваліфікованого персоналу сприяє ефективному обслуговуванню замовлень, швидкому реагуванню на ринкові зміни та підтриманню репутації підприємства як надійного постачальника.</w:t>
      </w:r>
    </w:p>
    <w:p w14:paraId="3536365F" w14:textId="77777777" w:rsidR="003C6F5E" w:rsidRPr="003C6F5E" w:rsidRDefault="003C6F5E" w:rsidP="003C6F5E">
      <w:pPr>
        <w:autoSpaceDE w:val="0"/>
        <w:autoSpaceDN w:val="0"/>
        <w:adjustRightInd w:val="0"/>
        <w:spacing w:line="360" w:lineRule="auto"/>
        <w:ind w:firstLine="709"/>
        <w:jc w:val="both"/>
        <w:rPr>
          <w:rFonts w:eastAsia="Calibri"/>
          <w:sz w:val="28"/>
          <w:szCs w:val="28"/>
          <w:lang w:eastAsia="en-US"/>
        </w:rPr>
      </w:pPr>
      <w:r w:rsidRPr="003C6F5E">
        <w:rPr>
          <w:rFonts w:eastAsia="Calibri"/>
          <w:sz w:val="28"/>
          <w:szCs w:val="28"/>
          <w:lang w:eastAsia="en-US"/>
        </w:rPr>
        <w:t>Фінансові показники за останні два роки демонструють стабільність, хоча й спостерігається деяке зниження обсягів реалізації. Так, у 2024 році чистий дохід від реалізації склав 6 074,3 тис. грн, що на 28% менше порівняно з 2023 роком. Водночас зменшення собівартості продукції дозволило зберегти прибутковість. Чистий прибуток у 2024 році становив 35,7 тис. грн, що свідчить про здатність підприємства залишатися фінансово стійким навіть за умов зниження попиту або посилення конкуренції.</w:t>
      </w:r>
    </w:p>
    <w:p w14:paraId="0DE931CC" w14:textId="5CDAFA83" w:rsidR="003C6F5E" w:rsidRPr="003C6F5E" w:rsidRDefault="003C6F5E" w:rsidP="003C6F5E">
      <w:pPr>
        <w:autoSpaceDE w:val="0"/>
        <w:autoSpaceDN w:val="0"/>
        <w:adjustRightInd w:val="0"/>
        <w:spacing w:line="360" w:lineRule="auto"/>
        <w:ind w:firstLine="709"/>
        <w:jc w:val="both"/>
        <w:rPr>
          <w:rFonts w:eastAsia="Calibri"/>
          <w:sz w:val="28"/>
          <w:szCs w:val="28"/>
          <w:lang w:eastAsia="en-US"/>
        </w:rPr>
      </w:pPr>
      <w:r w:rsidRPr="003C6F5E">
        <w:rPr>
          <w:rFonts w:eastAsia="Calibri"/>
          <w:sz w:val="28"/>
          <w:szCs w:val="28"/>
          <w:lang w:eastAsia="en-US"/>
        </w:rPr>
        <w:t xml:space="preserve">Місія підприємства </w:t>
      </w:r>
      <w:r w:rsidRPr="006956E7">
        <w:rPr>
          <w:color w:val="200F03"/>
          <w:sz w:val="28"/>
          <w:szCs w:val="28"/>
        </w:rPr>
        <w:t>–</w:t>
      </w:r>
      <w:r w:rsidRPr="003C6F5E">
        <w:rPr>
          <w:rFonts w:eastAsia="Calibri"/>
          <w:sz w:val="28"/>
          <w:szCs w:val="28"/>
          <w:lang w:eastAsia="en-US"/>
        </w:rPr>
        <w:t xml:space="preserve"> надання клієнтам якісної металопродукції з дотриманням високих стандартів обслуговування, оперативності постачання та професійного супроводу угод. ТОВ «Югметалсервіс» прагне забезпечити максимальну задоволеність клієнтів і розширення довгострокових партнерських зв’язків.</w:t>
      </w:r>
    </w:p>
    <w:p w14:paraId="46523F07" w14:textId="2B98C146" w:rsidR="003C6F5E" w:rsidRDefault="003C6F5E" w:rsidP="00335BCF">
      <w:pPr>
        <w:autoSpaceDE w:val="0"/>
        <w:autoSpaceDN w:val="0"/>
        <w:adjustRightInd w:val="0"/>
        <w:spacing w:line="360" w:lineRule="auto"/>
        <w:ind w:firstLine="709"/>
        <w:jc w:val="both"/>
        <w:rPr>
          <w:rFonts w:eastAsia="Calibri"/>
          <w:sz w:val="28"/>
          <w:szCs w:val="28"/>
          <w:lang w:eastAsia="en-US"/>
        </w:rPr>
      </w:pPr>
      <w:r w:rsidRPr="003C6F5E">
        <w:rPr>
          <w:rFonts w:eastAsia="Calibri"/>
          <w:sz w:val="28"/>
          <w:szCs w:val="28"/>
          <w:lang w:eastAsia="en-US"/>
        </w:rPr>
        <w:t>Таким чином, ТОВ «Югметалсервіс» є підприємством із чітко визначеною ринковою нішею, сформованою системою управління та високим рівнем операційної зрілості. Водночас, у сучасних умовах економіки, що стрімко змінюється, перед компанією стоїть завдання адаптації до нових викликів, зокрема — оптимізація внутрішніх процесів, розвиток цифрових інструментів управління та вдосконалення системи аналітичного забезпечення прийняття рішень.</w:t>
      </w:r>
    </w:p>
    <w:p w14:paraId="404FAB34" w14:textId="5F17AD55" w:rsidR="003C6F5E" w:rsidRDefault="003C6F5E" w:rsidP="003C6F5E">
      <w:pPr>
        <w:autoSpaceDE w:val="0"/>
        <w:autoSpaceDN w:val="0"/>
        <w:adjustRightInd w:val="0"/>
        <w:spacing w:line="360" w:lineRule="auto"/>
        <w:ind w:firstLine="709"/>
        <w:jc w:val="both"/>
        <w:rPr>
          <w:rFonts w:eastAsia="Calibri"/>
          <w:sz w:val="28"/>
          <w:szCs w:val="28"/>
          <w:lang w:eastAsia="en-US"/>
        </w:rPr>
      </w:pPr>
      <w:r w:rsidRPr="003C6F5E">
        <w:rPr>
          <w:rFonts w:eastAsia="Calibri"/>
          <w:sz w:val="28"/>
          <w:szCs w:val="28"/>
          <w:lang w:eastAsia="en-US"/>
        </w:rPr>
        <w:t xml:space="preserve">Фінансові результати діяльності підприємства є ключовим індикатором ефективності управління ресурсами та загального стану господарської діяльності. У цьому пункті розглянемо основні показники фінансової звітності </w:t>
      </w:r>
      <w:r w:rsidRPr="003C6F5E">
        <w:rPr>
          <w:rFonts w:eastAsia="Calibri"/>
          <w:sz w:val="28"/>
          <w:szCs w:val="28"/>
          <w:lang w:eastAsia="en-US"/>
        </w:rPr>
        <w:lastRenderedPageBreak/>
        <w:t>ТОВ «Югметалсервіс» за період 2022</w:t>
      </w:r>
      <w:r>
        <w:rPr>
          <w:rFonts w:eastAsia="Calibri"/>
          <w:sz w:val="28"/>
          <w:szCs w:val="28"/>
          <w:lang w:eastAsia="en-US"/>
        </w:rPr>
        <w:t>-</w:t>
      </w:r>
      <w:r w:rsidRPr="003C6F5E">
        <w:rPr>
          <w:rFonts w:eastAsia="Calibri"/>
          <w:sz w:val="28"/>
          <w:szCs w:val="28"/>
          <w:lang w:eastAsia="en-US"/>
        </w:rPr>
        <w:t>2024 років, зокрема – чистий дохід, собівартість реалізованої продукції, прибутковість, а також рентабельність підприємства.</w:t>
      </w:r>
    </w:p>
    <w:p w14:paraId="62921622" w14:textId="77777777" w:rsidR="006611DD" w:rsidRPr="006611DD" w:rsidRDefault="006611DD" w:rsidP="006611DD">
      <w:pPr>
        <w:pStyle w:val="2"/>
        <w:ind w:left="0"/>
        <w:jc w:val="right"/>
        <w:rPr>
          <w:sz w:val="28"/>
          <w:szCs w:val="28"/>
        </w:rPr>
      </w:pPr>
      <w:r w:rsidRPr="006611DD">
        <w:rPr>
          <w:sz w:val="28"/>
          <w:szCs w:val="28"/>
        </w:rPr>
        <w:t>Таблиця 2.1</w:t>
      </w:r>
    </w:p>
    <w:p w14:paraId="78552883" w14:textId="73148A81" w:rsidR="006611DD" w:rsidRPr="006611DD" w:rsidRDefault="006611DD" w:rsidP="006611DD">
      <w:pPr>
        <w:pStyle w:val="2"/>
        <w:ind w:left="0"/>
        <w:jc w:val="center"/>
        <w:rPr>
          <w:sz w:val="28"/>
          <w:szCs w:val="28"/>
        </w:rPr>
      </w:pPr>
      <w:r w:rsidRPr="006611DD">
        <w:rPr>
          <w:sz w:val="28"/>
          <w:szCs w:val="28"/>
        </w:rPr>
        <w:t>Основні фінансові показники ТОВ «Югметалсервіс» за 2022–2024 роки</w:t>
      </w:r>
    </w:p>
    <w:tbl>
      <w:tblPr>
        <w:tblStyle w:val="afd"/>
        <w:tblW w:w="5000" w:type="pct"/>
        <w:tblLook w:val="04A0" w:firstRow="1" w:lastRow="0" w:firstColumn="1" w:lastColumn="0" w:noHBand="0" w:noVBand="1"/>
      </w:tblPr>
      <w:tblGrid>
        <w:gridCol w:w="1933"/>
        <w:gridCol w:w="1854"/>
        <w:gridCol w:w="1854"/>
        <w:gridCol w:w="1854"/>
        <w:gridCol w:w="1850"/>
      </w:tblGrid>
      <w:tr w:rsidR="006611DD" w14:paraId="34B62309" w14:textId="77777777" w:rsidTr="006611DD">
        <w:tc>
          <w:tcPr>
            <w:tcW w:w="1034" w:type="pct"/>
          </w:tcPr>
          <w:p w14:paraId="760017A8" w14:textId="77777777" w:rsidR="006611DD" w:rsidRDefault="006611DD" w:rsidP="006611DD">
            <w:pPr>
              <w:spacing w:before="120" w:after="120"/>
              <w:jc w:val="center"/>
            </w:pPr>
            <w:r>
              <w:t>Показник</w:t>
            </w:r>
          </w:p>
        </w:tc>
        <w:tc>
          <w:tcPr>
            <w:tcW w:w="992" w:type="pct"/>
          </w:tcPr>
          <w:p w14:paraId="7C9881C9" w14:textId="77777777" w:rsidR="006611DD" w:rsidRDefault="006611DD" w:rsidP="006611DD">
            <w:pPr>
              <w:spacing w:before="120" w:after="120"/>
              <w:jc w:val="center"/>
            </w:pPr>
            <w:r>
              <w:t>2022</w:t>
            </w:r>
          </w:p>
        </w:tc>
        <w:tc>
          <w:tcPr>
            <w:tcW w:w="992" w:type="pct"/>
          </w:tcPr>
          <w:p w14:paraId="01B802AB" w14:textId="77777777" w:rsidR="006611DD" w:rsidRDefault="006611DD" w:rsidP="006611DD">
            <w:pPr>
              <w:spacing w:before="120" w:after="120"/>
              <w:jc w:val="center"/>
            </w:pPr>
            <w:r>
              <w:t>2023</w:t>
            </w:r>
          </w:p>
        </w:tc>
        <w:tc>
          <w:tcPr>
            <w:tcW w:w="992" w:type="pct"/>
          </w:tcPr>
          <w:p w14:paraId="0B4B1D56" w14:textId="77777777" w:rsidR="006611DD" w:rsidRDefault="006611DD" w:rsidP="006611DD">
            <w:pPr>
              <w:spacing w:before="120" w:after="120"/>
              <w:jc w:val="center"/>
            </w:pPr>
            <w:r>
              <w:t>2024</w:t>
            </w:r>
          </w:p>
        </w:tc>
        <w:tc>
          <w:tcPr>
            <w:tcW w:w="992" w:type="pct"/>
          </w:tcPr>
          <w:p w14:paraId="5BB11D19" w14:textId="77777777" w:rsidR="006611DD" w:rsidRDefault="006611DD" w:rsidP="006611DD">
            <w:pPr>
              <w:spacing w:before="120" w:after="120"/>
              <w:jc w:val="center"/>
            </w:pPr>
            <w:r>
              <w:t>Зміна 2024 до 2023</w:t>
            </w:r>
          </w:p>
        </w:tc>
      </w:tr>
      <w:tr w:rsidR="006611DD" w14:paraId="6BE8E1CB" w14:textId="77777777" w:rsidTr="006611DD">
        <w:tc>
          <w:tcPr>
            <w:tcW w:w="1034" w:type="pct"/>
          </w:tcPr>
          <w:p w14:paraId="4A6AEE74" w14:textId="77777777" w:rsidR="006611DD" w:rsidRDefault="006611DD" w:rsidP="00741BA6">
            <w:r>
              <w:t>Чистий дохід від реалізації, тис. грн</w:t>
            </w:r>
          </w:p>
        </w:tc>
        <w:tc>
          <w:tcPr>
            <w:tcW w:w="992" w:type="pct"/>
          </w:tcPr>
          <w:p w14:paraId="034ABE59" w14:textId="77777777" w:rsidR="006611DD" w:rsidRDefault="006611DD" w:rsidP="00741BA6">
            <w:r>
              <w:t>10 285,6</w:t>
            </w:r>
          </w:p>
        </w:tc>
        <w:tc>
          <w:tcPr>
            <w:tcW w:w="992" w:type="pct"/>
          </w:tcPr>
          <w:p w14:paraId="65750684" w14:textId="77777777" w:rsidR="006611DD" w:rsidRDefault="006611DD" w:rsidP="00741BA6">
            <w:r>
              <w:t>8 436,8</w:t>
            </w:r>
          </w:p>
        </w:tc>
        <w:tc>
          <w:tcPr>
            <w:tcW w:w="992" w:type="pct"/>
          </w:tcPr>
          <w:p w14:paraId="5587D9E9" w14:textId="77777777" w:rsidR="006611DD" w:rsidRDefault="006611DD" w:rsidP="00741BA6">
            <w:r>
              <w:t>6 074,3</w:t>
            </w:r>
          </w:p>
        </w:tc>
        <w:tc>
          <w:tcPr>
            <w:tcW w:w="992" w:type="pct"/>
          </w:tcPr>
          <w:p w14:paraId="57BF95F6" w14:textId="77777777" w:rsidR="006611DD" w:rsidRDefault="006611DD" w:rsidP="00741BA6">
            <w:r>
              <w:t>-2 362,5 (–28,0%)</w:t>
            </w:r>
          </w:p>
        </w:tc>
      </w:tr>
      <w:tr w:rsidR="006611DD" w14:paraId="68F2CBB6" w14:textId="77777777" w:rsidTr="006611DD">
        <w:tc>
          <w:tcPr>
            <w:tcW w:w="1034" w:type="pct"/>
          </w:tcPr>
          <w:p w14:paraId="602B2A5F" w14:textId="77777777" w:rsidR="006611DD" w:rsidRDefault="006611DD" w:rsidP="00741BA6">
            <w:r>
              <w:t>Собівартість реалізації, тис. грн</w:t>
            </w:r>
          </w:p>
        </w:tc>
        <w:tc>
          <w:tcPr>
            <w:tcW w:w="992" w:type="pct"/>
          </w:tcPr>
          <w:p w14:paraId="730561A4" w14:textId="77777777" w:rsidR="006611DD" w:rsidRDefault="006611DD" w:rsidP="00741BA6">
            <w:r>
              <w:t>9 651,2</w:t>
            </w:r>
          </w:p>
        </w:tc>
        <w:tc>
          <w:tcPr>
            <w:tcW w:w="992" w:type="pct"/>
          </w:tcPr>
          <w:p w14:paraId="307FB655" w14:textId="77777777" w:rsidR="006611DD" w:rsidRDefault="006611DD" w:rsidP="00741BA6">
            <w:r>
              <w:t>8 057,8</w:t>
            </w:r>
          </w:p>
        </w:tc>
        <w:tc>
          <w:tcPr>
            <w:tcW w:w="992" w:type="pct"/>
          </w:tcPr>
          <w:p w14:paraId="2E82A822" w14:textId="77777777" w:rsidR="006611DD" w:rsidRDefault="006611DD" w:rsidP="00741BA6">
            <w:r>
              <w:t>5 795,7</w:t>
            </w:r>
          </w:p>
        </w:tc>
        <w:tc>
          <w:tcPr>
            <w:tcW w:w="992" w:type="pct"/>
          </w:tcPr>
          <w:p w14:paraId="6578DE3E" w14:textId="77777777" w:rsidR="006611DD" w:rsidRDefault="006611DD" w:rsidP="00741BA6">
            <w:r>
              <w:t>-2 262,1 (–28,1%)</w:t>
            </w:r>
          </w:p>
        </w:tc>
      </w:tr>
      <w:tr w:rsidR="006611DD" w14:paraId="15BDBDFB" w14:textId="77777777" w:rsidTr="006611DD">
        <w:tc>
          <w:tcPr>
            <w:tcW w:w="1034" w:type="pct"/>
          </w:tcPr>
          <w:p w14:paraId="457DE121" w14:textId="77777777" w:rsidR="006611DD" w:rsidRDefault="006611DD" w:rsidP="00741BA6">
            <w:r>
              <w:t>Валовий прибуток, тис. грн</w:t>
            </w:r>
          </w:p>
        </w:tc>
        <w:tc>
          <w:tcPr>
            <w:tcW w:w="992" w:type="pct"/>
          </w:tcPr>
          <w:p w14:paraId="09328AEE" w14:textId="77777777" w:rsidR="006611DD" w:rsidRDefault="006611DD" w:rsidP="00741BA6">
            <w:r>
              <w:t>634,4</w:t>
            </w:r>
          </w:p>
        </w:tc>
        <w:tc>
          <w:tcPr>
            <w:tcW w:w="992" w:type="pct"/>
          </w:tcPr>
          <w:p w14:paraId="73087B10" w14:textId="77777777" w:rsidR="006611DD" w:rsidRDefault="006611DD" w:rsidP="00741BA6">
            <w:r>
              <w:t>379,0</w:t>
            </w:r>
          </w:p>
        </w:tc>
        <w:tc>
          <w:tcPr>
            <w:tcW w:w="992" w:type="pct"/>
          </w:tcPr>
          <w:p w14:paraId="27661444" w14:textId="77777777" w:rsidR="006611DD" w:rsidRDefault="006611DD" w:rsidP="00741BA6">
            <w:r>
              <w:t>278,6</w:t>
            </w:r>
          </w:p>
        </w:tc>
        <w:tc>
          <w:tcPr>
            <w:tcW w:w="992" w:type="pct"/>
          </w:tcPr>
          <w:p w14:paraId="12244D7F" w14:textId="77777777" w:rsidR="006611DD" w:rsidRDefault="006611DD" w:rsidP="00741BA6">
            <w:r>
              <w:t>–100,4 (–26,5%)</w:t>
            </w:r>
          </w:p>
        </w:tc>
      </w:tr>
      <w:tr w:rsidR="006611DD" w14:paraId="78CC0EE2" w14:textId="77777777" w:rsidTr="006611DD">
        <w:tc>
          <w:tcPr>
            <w:tcW w:w="1034" w:type="pct"/>
          </w:tcPr>
          <w:p w14:paraId="2B2E0C8B" w14:textId="77777777" w:rsidR="006611DD" w:rsidRDefault="006611DD" w:rsidP="00741BA6">
            <w:r>
              <w:t>Інші операційні витрати, тис. грн</w:t>
            </w:r>
          </w:p>
        </w:tc>
        <w:tc>
          <w:tcPr>
            <w:tcW w:w="992" w:type="pct"/>
          </w:tcPr>
          <w:p w14:paraId="20A3F97A" w14:textId="77777777" w:rsidR="006611DD" w:rsidRDefault="006611DD" w:rsidP="00741BA6">
            <w:r>
              <w:t>368,2</w:t>
            </w:r>
          </w:p>
        </w:tc>
        <w:tc>
          <w:tcPr>
            <w:tcW w:w="992" w:type="pct"/>
          </w:tcPr>
          <w:p w14:paraId="4DA69403" w14:textId="77777777" w:rsidR="006611DD" w:rsidRDefault="006611DD" w:rsidP="00741BA6">
            <w:r>
              <w:t>349,7</w:t>
            </w:r>
          </w:p>
        </w:tc>
        <w:tc>
          <w:tcPr>
            <w:tcW w:w="992" w:type="pct"/>
          </w:tcPr>
          <w:p w14:paraId="0A891700" w14:textId="77777777" w:rsidR="006611DD" w:rsidRDefault="006611DD" w:rsidP="00741BA6">
            <w:r>
              <w:t>235,0</w:t>
            </w:r>
          </w:p>
        </w:tc>
        <w:tc>
          <w:tcPr>
            <w:tcW w:w="992" w:type="pct"/>
          </w:tcPr>
          <w:p w14:paraId="484421A8" w14:textId="77777777" w:rsidR="006611DD" w:rsidRDefault="006611DD" w:rsidP="00741BA6">
            <w:r>
              <w:t>–114,7 (–32,8%)</w:t>
            </w:r>
          </w:p>
        </w:tc>
      </w:tr>
      <w:tr w:rsidR="006611DD" w14:paraId="254AC719" w14:textId="77777777" w:rsidTr="006611DD">
        <w:tc>
          <w:tcPr>
            <w:tcW w:w="1034" w:type="pct"/>
          </w:tcPr>
          <w:p w14:paraId="4763E0AC" w14:textId="77777777" w:rsidR="006611DD" w:rsidRDefault="006611DD" w:rsidP="00741BA6">
            <w:r>
              <w:t>Фінансовий результат до оподаткування, тис. грн</w:t>
            </w:r>
          </w:p>
        </w:tc>
        <w:tc>
          <w:tcPr>
            <w:tcW w:w="992" w:type="pct"/>
          </w:tcPr>
          <w:p w14:paraId="5DAF07F7" w14:textId="77777777" w:rsidR="006611DD" w:rsidRDefault="006611DD" w:rsidP="00741BA6">
            <w:r>
              <w:t>85,3</w:t>
            </w:r>
          </w:p>
        </w:tc>
        <w:tc>
          <w:tcPr>
            <w:tcW w:w="992" w:type="pct"/>
          </w:tcPr>
          <w:p w14:paraId="1ED174A3" w14:textId="77777777" w:rsidR="006611DD" w:rsidRDefault="006611DD" w:rsidP="00741BA6">
            <w:r>
              <w:t>58,3</w:t>
            </w:r>
          </w:p>
        </w:tc>
        <w:tc>
          <w:tcPr>
            <w:tcW w:w="992" w:type="pct"/>
          </w:tcPr>
          <w:p w14:paraId="647445E3" w14:textId="77777777" w:rsidR="006611DD" w:rsidRDefault="006611DD" w:rsidP="00741BA6">
            <w:r>
              <w:t>43,6</w:t>
            </w:r>
          </w:p>
        </w:tc>
        <w:tc>
          <w:tcPr>
            <w:tcW w:w="992" w:type="pct"/>
          </w:tcPr>
          <w:p w14:paraId="5BAA09E7" w14:textId="77777777" w:rsidR="006611DD" w:rsidRDefault="006611DD" w:rsidP="00741BA6">
            <w:r>
              <w:t>–14,7 (–25,2%)</w:t>
            </w:r>
          </w:p>
        </w:tc>
      </w:tr>
      <w:tr w:rsidR="006611DD" w14:paraId="0B76AC82" w14:textId="77777777" w:rsidTr="006611DD">
        <w:tc>
          <w:tcPr>
            <w:tcW w:w="1034" w:type="pct"/>
          </w:tcPr>
          <w:p w14:paraId="40C4DE4D" w14:textId="77777777" w:rsidR="006611DD" w:rsidRDefault="006611DD" w:rsidP="00741BA6">
            <w:r>
              <w:t>Податок на прибуток, тис. грн</w:t>
            </w:r>
          </w:p>
        </w:tc>
        <w:tc>
          <w:tcPr>
            <w:tcW w:w="992" w:type="pct"/>
          </w:tcPr>
          <w:p w14:paraId="5B91101B" w14:textId="77777777" w:rsidR="006611DD" w:rsidRDefault="006611DD" w:rsidP="00741BA6">
            <w:r>
              <w:t>15,2</w:t>
            </w:r>
          </w:p>
        </w:tc>
        <w:tc>
          <w:tcPr>
            <w:tcW w:w="992" w:type="pct"/>
          </w:tcPr>
          <w:p w14:paraId="6723B75E" w14:textId="77777777" w:rsidR="006611DD" w:rsidRDefault="006611DD" w:rsidP="00741BA6">
            <w:r>
              <w:t>10,5</w:t>
            </w:r>
          </w:p>
        </w:tc>
        <w:tc>
          <w:tcPr>
            <w:tcW w:w="992" w:type="pct"/>
          </w:tcPr>
          <w:p w14:paraId="603E9000" w14:textId="77777777" w:rsidR="006611DD" w:rsidRDefault="006611DD" w:rsidP="00741BA6">
            <w:r>
              <w:t>7,9</w:t>
            </w:r>
          </w:p>
        </w:tc>
        <w:tc>
          <w:tcPr>
            <w:tcW w:w="992" w:type="pct"/>
          </w:tcPr>
          <w:p w14:paraId="5B273DB2" w14:textId="77777777" w:rsidR="006611DD" w:rsidRDefault="006611DD" w:rsidP="00741BA6">
            <w:r>
              <w:t>–2,6</w:t>
            </w:r>
          </w:p>
        </w:tc>
      </w:tr>
      <w:tr w:rsidR="006611DD" w14:paraId="77CCD59C" w14:textId="77777777" w:rsidTr="006611DD">
        <w:tc>
          <w:tcPr>
            <w:tcW w:w="1034" w:type="pct"/>
          </w:tcPr>
          <w:p w14:paraId="62C4BEB5" w14:textId="77777777" w:rsidR="006611DD" w:rsidRDefault="006611DD" w:rsidP="00741BA6">
            <w:r>
              <w:t>Чистий прибуток, тис. грн</w:t>
            </w:r>
          </w:p>
        </w:tc>
        <w:tc>
          <w:tcPr>
            <w:tcW w:w="992" w:type="pct"/>
          </w:tcPr>
          <w:p w14:paraId="30D50A89" w14:textId="77777777" w:rsidR="006611DD" w:rsidRDefault="006611DD" w:rsidP="00741BA6">
            <w:r>
              <w:t>70,1</w:t>
            </w:r>
          </w:p>
        </w:tc>
        <w:tc>
          <w:tcPr>
            <w:tcW w:w="992" w:type="pct"/>
          </w:tcPr>
          <w:p w14:paraId="7801E902" w14:textId="77777777" w:rsidR="006611DD" w:rsidRDefault="006611DD" w:rsidP="00741BA6">
            <w:r>
              <w:t>47,8</w:t>
            </w:r>
          </w:p>
        </w:tc>
        <w:tc>
          <w:tcPr>
            <w:tcW w:w="992" w:type="pct"/>
          </w:tcPr>
          <w:p w14:paraId="7C54D740" w14:textId="77777777" w:rsidR="006611DD" w:rsidRDefault="006611DD" w:rsidP="00741BA6">
            <w:r>
              <w:t>35,7</w:t>
            </w:r>
          </w:p>
        </w:tc>
        <w:tc>
          <w:tcPr>
            <w:tcW w:w="992" w:type="pct"/>
          </w:tcPr>
          <w:p w14:paraId="5DD2B73F" w14:textId="77777777" w:rsidR="006611DD" w:rsidRDefault="006611DD" w:rsidP="00741BA6">
            <w:r>
              <w:t>–12,1 (–25,3%)</w:t>
            </w:r>
          </w:p>
        </w:tc>
      </w:tr>
    </w:tbl>
    <w:p w14:paraId="2A617869" w14:textId="77777777" w:rsidR="006611DD" w:rsidRPr="003C6F5E" w:rsidRDefault="006611DD" w:rsidP="003C6F5E">
      <w:pPr>
        <w:autoSpaceDE w:val="0"/>
        <w:autoSpaceDN w:val="0"/>
        <w:adjustRightInd w:val="0"/>
        <w:spacing w:line="360" w:lineRule="auto"/>
        <w:ind w:firstLine="709"/>
        <w:jc w:val="both"/>
        <w:rPr>
          <w:rFonts w:eastAsia="Calibri"/>
          <w:sz w:val="28"/>
          <w:szCs w:val="28"/>
          <w:lang w:eastAsia="en-US"/>
        </w:rPr>
      </w:pPr>
    </w:p>
    <w:p w14:paraId="6F73C57F" w14:textId="763C84F3" w:rsidR="003C6F5E" w:rsidRPr="003C6F5E" w:rsidRDefault="003C6F5E" w:rsidP="003C6F5E">
      <w:pPr>
        <w:autoSpaceDE w:val="0"/>
        <w:autoSpaceDN w:val="0"/>
        <w:adjustRightInd w:val="0"/>
        <w:spacing w:line="360" w:lineRule="auto"/>
        <w:ind w:firstLine="709"/>
        <w:jc w:val="both"/>
        <w:rPr>
          <w:rFonts w:eastAsia="Calibri"/>
          <w:sz w:val="28"/>
          <w:szCs w:val="28"/>
          <w:lang w:eastAsia="en-US"/>
        </w:rPr>
      </w:pPr>
      <w:r w:rsidRPr="003C6F5E">
        <w:rPr>
          <w:rFonts w:eastAsia="Calibri"/>
          <w:sz w:val="28"/>
          <w:szCs w:val="28"/>
          <w:lang w:eastAsia="en-US"/>
        </w:rPr>
        <w:t>Для дослідження використано дані форми №2-м «Звіт про фінансові результати».</w:t>
      </w:r>
    </w:p>
    <w:p w14:paraId="18EB2983" w14:textId="2909F6E7" w:rsidR="003C6F5E" w:rsidRPr="003C6F5E" w:rsidRDefault="003C6F5E" w:rsidP="003C6F5E">
      <w:pPr>
        <w:autoSpaceDE w:val="0"/>
        <w:autoSpaceDN w:val="0"/>
        <w:adjustRightInd w:val="0"/>
        <w:spacing w:line="360" w:lineRule="auto"/>
        <w:ind w:firstLine="709"/>
        <w:jc w:val="both"/>
        <w:rPr>
          <w:rFonts w:eastAsia="Calibri"/>
          <w:sz w:val="28"/>
          <w:szCs w:val="28"/>
          <w:lang w:eastAsia="en-US"/>
        </w:rPr>
      </w:pPr>
      <w:r w:rsidRPr="003C6F5E">
        <w:rPr>
          <w:rFonts w:eastAsia="Calibri"/>
          <w:sz w:val="28"/>
          <w:szCs w:val="28"/>
          <w:lang w:eastAsia="en-US"/>
        </w:rPr>
        <w:t>Аналіз отриманих даних дозволяє зробити наступні висновки</w:t>
      </w:r>
      <w:r w:rsidR="006611DD">
        <w:rPr>
          <w:rFonts w:eastAsia="Calibri"/>
          <w:sz w:val="28"/>
          <w:szCs w:val="28"/>
          <w:lang w:eastAsia="en-US"/>
        </w:rPr>
        <w:t>.</w:t>
      </w:r>
    </w:p>
    <w:p w14:paraId="0A8A8ADD" w14:textId="77777777" w:rsidR="003C6F5E" w:rsidRPr="003C6F5E" w:rsidRDefault="003C6F5E" w:rsidP="003C6F5E">
      <w:pPr>
        <w:autoSpaceDE w:val="0"/>
        <w:autoSpaceDN w:val="0"/>
        <w:adjustRightInd w:val="0"/>
        <w:spacing w:line="360" w:lineRule="auto"/>
        <w:ind w:firstLine="709"/>
        <w:jc w:val="both"/>
        <w:rPr>
          <w:rFonts w:eastAsia="Calibri"/>
          <w:sz w:val="28"/>
          <w:szCs w:val="28"/>
          <w:lang w:eastAsia="en-US"/>
        </w:rPr>
      </w:pPr>
      <w:r w:rsidRPr="003C6F5E">
        <w:rPr>
          <w:rFonts w:eastAsia="Calibri"/>
          <w:sz w:val="28"/>
          <w:szCs w:val="28"/>
          <w:lang w:eastAsia="en-US"/>
        </w:rPr>
        <w:t>Скорочення обсягів реалізації: Чистий дохід від реалізації у 2024 році зменшився на 2 362,5 тис. грн (або на 28%) порівняно з 2023 роком. Така динаміка свідчить про послаблення попиту, конкурентний тиск або несприятливу кон’юнктуру ринку. Підприємству необхідно переглянути цінову політику та активізувати маркетингові заходи.</w:t>
      </w:r>
    </w:p>
    <w:p w14:paraId="4E043FEC" w14:textId="77777777" w:rsidR="003C6F5E" w:rsidRPr="003C6F5E" w:rsidRDefault="003C6F5E" w:rsidP="003C6F5E">
      <w:pPr>
        <w:autoSpaceDE w:val="0"/>
        <w:autoSpaceDN w:val="0"/>
        <w:adjustRightInd w:val="0"/>
        <w:spacing w:line="360" w:lineRule="auto"/>
        <w:ind w:firstLine="709"/>
        <w:jc w:val="both"/>
        <w:rPr>
          <w:rFonts w:eastAsia="Calibri"/>
          <w:sz w:val="28"/>
          <w:szCs w:val="28"/>
          <w:lang w:eastAsia="en-US"/>
        </w:rPr>
      </w:pPr>
      <w:r w:rsidRPr="003C6F5E">
        <w:rPr>
          <w:rFonts w:eastAsia="Calibri"/>
          <w:sz w:val="28"/>
          <w:szCs w:val="28"/>
          <w:lang w:eastAsia="en-US"/>
        </w:rPr>
        <w:lastRenderedPageBreak/>
        <w:t>Зниження собівартості: Проте позитивною тенденцією є скорочення собівартості продукції майже пропорційно до зниження виручки. Це вказує на здатність підприємства утримувати контроль над витратами.</w:t>
      </w:r>
    </w:p>
    <w:p w14:paraId="0ADCB1BB" w14:textId="5DF15265" w:rsidR="003C6F5E" w:rsidRPr="003C6F5E" w:rsidRDefault="003C6F5E" w:rsidP="003C6F5E">
      <w:pPr>
        <w:autoSpaceDE w:val="0"/>
        <w:autoSpaceDN w:val="0"/>
        <w:adjustRightInd w:val="0"/>
        <w:spacing w:line="360" w:lineRule="auto"/>
        <w:ind w:firstLine="709"/>
        <w:jc w:val="both"/>
        <w:rPr>
          <w:rFonts w:eastAsia="Calibri"/>
          <w:sz w:val="28"/>
          <w:szCs w:val="28"/>
          <w:lang w:eastAsia="en-US"/>
        </w:rPr>
      </w:pPr>
      <w:r w:rsidRPr="003C6F5E">
        <w:rPr>
          <w:rFonts w:eastAsia="Calibri"/>
          <w:sz w:val="28"/>
          <w:szCs w:val="28"/>
          <w:lang w:eastAsia="en-US"/>
        </w:rPr>
        <w:t>Прибутковість діяльності: Попри зменшення чистого прибутку у 2024 році на 25,3% порівняно з 2023 роком, підприємство залишилось прибутковим</w:t>
      </w:r>
      <w:r w:rsidR="006611DD">
        <w:rPr>
          <w:rFonts w:eastAsia="Calibri"/>
          <w:sz w:val="28"/>
          <w:szCs w:val="28"/>
          <w:lang w:eastAsia="en-US"/>
        </w:rPr>
        <w:t>, що</w:t>
      </w:r>
      <w:r w:rsidRPr="003C6F5E">
        <w:rPr>
          <w:rFonts w:eastAsia="Calibri"/>
          <w:sz w:val="28"/>
          <w:szCs w:val="28"/>
          <w:lang w:eastAsia="en-US"/>
        </w:rPr>
        <w:t xml:space="preserve"> демонструє відносну стійкість бізнес-моделі навіть за умов скорочення доходів.</w:t>
      </w:r>
    </w:p>
    <w:p w14:paraId="08F00038" w14:textId="77777777" w:rsidR="003C6F5E" w:rsidRPr="003C6F5E" w:rsidRDefault="003C6F5E" w:rsidP="003C6F5E">
      <w:pPr>
        <w:autoSpaceDE w:val="0"/>
        <w:autoSpaceDN w:val="0"/>
        <w:adjustRightInd w:val="0"/>
        <w:spacing w:line="360" w:lineRule="auto"/>
        <w:ind w:firstLine="709"/>
        <w:jc w:val="both"/>
        <w:rPr>
          <w:rFonts w:eastAsia="Calibri"/>
          <w:sz w:val="28"/>
          <w:szCs w:val="28"/>
          <w:lang w:eastAsia="en-US"/>
        </w:rPr>
      </w:pPr>
      <w:r w:rsidRPr="003C6F5E">
        <w:rPr>
          <w:rFonts w:eastAsia="Calibri"/>
          <w:sz w:val="28"/>
          <w:szCs w:val="28"/>
          <w:lang w:eastAsia="en-US"/>
        </w:rPr>
        <w:t>Операційна ефективність: Зменшення інших операційних витрат свідчить про впровадження антикризових заходів або оптимізацію управлінських витрат.</w:t>
      </w:r>
    </w:p>
    <w:p w14:paraId="459EBCC2" w14:textId="47FB9DF0" w:rsidR="003C6F5E" w:rsidRPr="003C6F5E" w:rsidRDefault="003C6F5E" w:rsidP="003C6F5E">
      <w:pPr>
        <w:autoSpaceDE w:val="0"/>
        <w:autoSpaceDN w:val="0"/>
        <w:adjustRightInd w:val="0"/>
        <w:spacing w:line="360" w:lineRule="auto"/>
        <w:ind w:firstLine="709"/>
        <w:jc w:val="both"/>
        <w:rPr>
          <w:rFonts w:eastAsia="Calibri"/>
          <w:sz w:val="28"/>
          <w:szCs w:val="28"/>
          <w:lang w:eastAsia="en-US"/>
        </w:rPr>
      </w:pPr>
      <w:r w:rsidRPr="003C6F5E">
        <w:rPr>
          <w:rFonts w:eastAsia="Calibri"/>
          <w:sz w:val="28"/>
          <w:szCs w:val="28"/>
          <w:lang w:eastAsia="en-US"/>
        </w:rPr>
        <w:t>Загальна тенденція: Спостерігається поступове зниження фінансових результатів упродовж трьох років</w:t>
      </w:r>
      <w:r w:rsidR="009C226A">
        <w:rPr>
          <w:rFonts w:eastAsia="Calibri"/>
          <w:sz w:val="28"/>
          <w:szCs w:val="28"/>
          <w:lang w:eastAsia="en-US"/>
        </w:rPr>
        <w:t>, що</w:t>
      </w:r>
      <w:r w:rsidRPr="003C6F5E">
        <w:rPr>
          <w:rFonts w:eastAsia="Calibri"/>
          <w:sz w:val="28"/>
          <w:szCs w:val="28"/>
          <w:lang w:eastAsia="en-US"/>
        </w:rPr>
        <w:t xml:space="preserve"> вимагає глибшого перегляду стратегії управління доходами та витратами, зокрема – активного впровадження інноваційних механізмів та цифрових рішень.</w:t>
      </w:r>
    </w:p>
    <w:p w14:paraId="4F64DD22" w14:textId="38EA5C39" w:rsidR="003C6F5E" w:rsidRPr="003C6F5E" w:rsidRDefault="003C6F5E" w:rsidP="003C6F5E">
      <w:pPr>
        <w:autoSpaceDE w:val="0"/>
        <w:autoSpaceDN w:val="0"/>
        <w:adjustRightInd w:val="0"/>
        <w:spacing w:line="360" w:lineRule="auto"/>
        <w:ind w:firstLine="709"/>
        <w:jc w:val="both"/>
        <w:rPr>
          <w:rFonts w:eastAsia="Calibri"/>
          <w:sz w:val="28"/>
          <w:szCs w:val="28"/>
          <w:lang w:eastAsia="en-US"/>
        </w:rPr>
      </w:pPr>
      <w:r w:rsidRPr="003C6F5E">
        <w:rPr>
          <w:rFonts w:eastAsia="Calibri"/>
          <w:sz w:val="28"/>
          <w:szCs w:val="28"/>
          <w:lang w:eastAsia="en-US"/>
        </w:rPr>
        <w:t>Таким чином, аналіз фінансових результатів ТОВ «Югметалсервіс» за 2022</w:t>
      </w:r>
      <w:r w:rsidR="006611DD">
        <w:rPr>
          <w:rFonts w:eastAsia="Calibri"/>
          <w:sz w:val="28"/>
          <w:szCs w:val="28"/>
          <w:lang w:eastAsia="en-US"/>
        </w:rPr>
        <w:t>-</w:t>
      </w:r>
      <w:r w:rsidRPr="003C6F5E">
        <w:rPr>
          <w:rFonts w:eastAsia="Calibri"/>
          <w:sz w:val="28"/>
          <w:szCs w:val="28"/>
          <w:lang w:eastAsia="en-US"/>
        </w:rPr>
        <w:t>2024 роки засвідчує необхідність посилення ефективності управлінських рішень з метою підтримання прибутковості на стабільному рівні, зниження витрат і активізації збутової політики. Підприємство має потенціал до відновлення зростання за умов модернізації виробничих і збутових процесів, посилення ринкової присутності та використання цифрових технологій у бізнес-процесах.</w:t>
      </w:r>
    </w:p>
    <w:p w14:paraId="0AC5557E" w14:textId="77777777" w:rsidR="003C6F5E" w:rsidRPr="003C6F5E" w:rsidRDefault="003C6F5E" w:rsidP="003C6F5E">
      <w:pPr>
        <w:autoSpaceDE w:val="0"/>
        <w:autoSpaceDN w:val="0"/>
        <w:adjustRightInd w:val="0"/>
        <w:spacing w:line="360" w:lineRule="auto"/>
        <w:ind w:firstLine="709"/>
        <w:jc w:val="both"/>
        <w:rPr>
          <w:rFonts w:eastAsia="Calibri"/>
          <w:sz w:val="28"/>
          <w:szCs w:val="28"/>
          <w:lang w:val="ru-RU" w:eastAsia="en-US"/>
        </w:rPr>
      </w:pPr>
    </w:p>
    <w:p w14:paraId="66122AF9" w14:textId="11E0B87F" w:rsidR="00F27F8C" w:rsidRDefault="00F27F8C" w:rsidP="003E57FB">
      <w:pPr>
        <w:autoSpaceDE w:val="0"/>
        <w:autoSpaceDN w:val="0"/>
        <w:adjustRightInd w:val="0"/>
        <w:spacing w:line="360" w:lineRule="auto"/>
        <w:ind w:firstLine="709"/>
        <w:jc w:val="both"/>
        <w:rPr>
          <w:rFonts w:eastAsia="Calibri"/>
          <w:sz w:val="28"/>
          <w:szCs w:val="28"/>
          <w:lang w:eastAsia="en-US"/>
        </w:rPr>
      </w:pPr>
    </w:p>
    <w:p w14:paraId="7512A60B" w14:textId="77777777" w:rsidR="006611DD" w:rsidRPr="003E57FB" w:rsidRDefault="006611DD" w:rsidP="003E57FB">
      <w:pPr>
        <w:autoSpaceDE w:val="0"/>
        <w:autoSpaceDN w:val="0"/>
        <w:adjustRightInd w:val="0"/>
        <w:spacing w:line="360" w:lineRule="auto"/>
        <w:ind w:firstLine="709"/>
        <w:jc w:val="both"/>
        <w:rPr>
          <w:rFonts w:eastAsia="Calibri"/>
          <w:sz w:val="28"/>
          <w:szCs w:val="28"/>
          <w:lang w:eastAsia="en-US"/>
        </w:rPr>
      </w:pPr>
    </w:p>
    <w:p w14:paraId="62076F24" w14:textId="1CB7AEA1" w:rsidR="00A82602" w:rsidRDefault="00A82602" w:rsidP="0044647B">
      <w:pPr>
        <w:autoSpaceDE w:val="0"/>
        <w:autoSpaceDN w:val="0"/>
        <w:adjustRightInd w:val="0"/>
        <w:spacing w:line="360" w:lineRule="auto"/>
        <w:ind w:firstLine="709"/>
        <w:jc w:val="both"/>
        <w:rPr>
          <w:sz w:val="28"/>
          <w:szCs w:val="28"/>
        </w:rPr>
      </w:pPr>
      <w:r w:rsidRPr="007B0EA5">
        <w:rPr>
          <w:sz w:val="28"/>
          <w:szCs w:val="28"/>
        </w:rPr>
        <w:t>2.2.</w:t>
      </w:r>
      <w:r w:rsidR="007B0EA5">
        <w:rPr>
          <w:sz w:val="28"/>
          <w:szCs w:val="28"/>
          <w:lang w:val="ru-RU"/>
        </w:rPr>
        <w:t xml:space="preserve"> </w:t>
      </w:r>
      <w:r w:rsidR="003C6F5E" w:rsidRPr="003C6F5E">
        <w:rPr>
          <w:sz w:val="28"/>
          <w:szCs w:val="28"/>
        </w:rPr>
        <w:t>Оцінка рівня рентабельності та її динаміки на підприємстві</w:t>
      </w:r>
    </w:p>
    <w:p w14:paraId="4DB31102" w14:textId="0FE24555" w:rsidR="003C6F5E" w:rsidRDefault="003C6F5E" w:rsidP="0044647B">
      <w:pPr>
        <w:autoSpaceDE w:val="0"/>
        <w:autoSpaceDN w:val="0"/>
        <w:adjustRightInd w:val="0"/>
        <w:spacing w:line="360" w:lineRule="auto"/>
        <w:ind w:firstLine="709"/>
        <w:jc w:val="both"/>
        <w:rPr>
          <w:sz w:val="28"/>
          <w:szCs w:val="28"/>
        </w:rPr>
      </w:pPr>
    </w:p>
    <w:p w14:paraId="10704309" w14:textId="77777777" w:rsidR="009C226A" w:rsidRPr="009C226A" w:rsidRDefault="009C226A" w:rsidP="009C226A">
      <w:pPr>
        <w:autoSpaceDE w:val="0"/>
        <w:autoSpaceDN w:val="0"/>
        <w:adjustRightInd w:val="0"/>
        <w:spacing w:line="360" w:lineRule="auto"/>
        <w:ind w:firstLine="709"/>
        <w:jc w:val="both"/>
        <w:rPr>
          <w:bCs/>
          <w:sz w:val="28"/>
          <w:szCs w:val="28"/>
        </w:rPr>
      </w:pPr>
      <w:r w:rsidRPr="009C226A">
        <w:rPr>
          <w:bCs/>
          <w:sz w:val="28"/>
          <w:szCs w:val="28"/>
        </w:rPr>
        <w:t xml:space="preserve">Оцінка рівня рентабельності є важливим аналітичним інструментом для визначення ефективності діяльності підприємства та виявлення тенденцій змін </w:t>
      </w:r>
      <w:r w:rsidRPr="009C226A">
        <w:rPr>
          <w:bCs/>
          <w:sz w:val="28"/>
          <w:szCs w:val="28"/>
        </w:rPr>
        <w:lastRenderedPageBreak/>
        <w:t>у його фінансовому становищі. Основними показниками, що використовуються для оцінки рентабельності, є:</w:t>
      </w:r>
    </w:p>
    <w:p w14:paraId="3DC85788" w14:textId="77777777" w:rsidR="009C226A" w:rsidRPr="009C226A" w:rsidRDefault="009C226A" w:rsidP="009C226A">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9C226A">
        <w:rPr>
          <w:rFonts w:ascii="Times New Roman" w:hAnsi="Times New Roman"/>
          <w:color w:val="200F03"/>
          <w:sz w:val="28"/>
          <w:szCs w:val="28"/>
          <w:lang w:val="uk-UA"/>
        </w:rPr>
        <w:t>Рентабельність продажів (операційна маржа) – співвідношення чистого прибутку до чистого доходу від реалізації продукції.</w:t>
      </w:r>
    </w:p>
    <w:p w14:paraId="49D2DD23" w14:textId="77777777" w:rsidR="009C226A" w:rsidRPr="009C226A" w:rsidRDefault="009C226A" w:rsidP="009C226A">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9C226A">
        <w:rPr>
          <w:rFonts w:ascii="Times New Roman" w:hAnsi="Times New Roman"/>
          <w:color w:val="200F03"/>
          <w:sz w:val="28"/>
          <w:szCs w:val="28"/>
          <w:lang w:val="uk-UA"/>
        </w:rPr>
        <w:t>Рентабельність активів (ROA) – співвідношення чистого прибутку до середньої вартості активів.</w:t>
      </w:r>
    </w:p>
    <w:p w14:paraId="397A74A9" w14:textId="77777777" w:rsidR="009C226A" w:rsidRPr="009C226A" w:rsidRDefault="009C226A" w:rsidP="009C226A">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9C226A">
        <w:rPr>
          <w:rFonts w:ascii="Times New Roman" w:hAnsi="Times New Roman"/>
          <w:color w:val="200F03"/>
          <w:sz w:val="28"/>
          <w:szCs w:val="28"/>
          <w:lang w:val="uk-UA"/>
        </w:rPr>
        <w:t>Рентабельність власного капіталу (ROE) – співвідношення чистого прибутку до середньої вартості власного капіталу.</w:t>
      </w:r>
    </w:p>
    <w:p w14:paraId="29DA5548" w14:textId="77777777" w:rsidR="009C226A" w:rsidRPr="009C226A" w:rsidRDefault="009C226A" w:rsidP="009C226A">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9C226A">
        <w:rPr>
          <w:rFonts w:ascii="Times New Roman" w:hAnsi="Times New Roman"/>
          <w:color w:val="200F03"/>
          <w:sz w:val="28"/>
          <w:szCs w:val="28"/>
          <w:lang w:val="uk-UA"/>
        </w:rPr>
        <w:t>Рентабельність витрат – відношення прибутку до сукупних витрат.</w:t>
      </w:r>
    </w:p>
    <w:p w14:paraId="3806757C" w14:textId="0D727DAA" w:rsidR="009C226A" w:rsidRDefault="009C226A" w:rsidP="009C226A">
      <w:pPr>
        <w:autoSpaceDE w:val="0"/>
        <w:autoSpaceDN w:val="0"/>
        <w:adjustRightInd w:val="0"/>
        <w:spacing w:line="360" w:lineRule="auto"/>
        <w:ind w:firstLine="709"/>
        <w:jc w:val="both"/>
        <w:rPr>
          <w:bCs/>
          <w:sz w:val="28"/>
          <w:szCs w:val="28"/>
        </w:rPr>
      </w:pPr>
      <w:r w:rsidRPr="009C226A">
        <w:rPr>
          <w:bCs/>
          <w:sz w:val="28"/>
          <w:szCs w:val="28"/>
        </w:rPr>
        <w:t>На основі фінансової звітності ТОВ «Югметалсервіс» за 2022</w:t>
      </w:r>
      <w:r>
        <w:rPr>
          <w:bCs/>
          <w:sz w:val="28"/>
          <w:szCs w:val="28"/>
        </w:rPr>
        <w:t>-</w:t>
      </w:r>
      <w:r w:rsidRPr="009C226A">
        <w:rPr>
          <w:bCs/>
          <w:sz w:val="28"/>
          <w:szCs w:val="28"/>
        </w:rPr>
        <w:t>2024 роки було розраховано основні коефіцієнти рентабельності. Дані наведено в табл</w:t>
      </w:r>
      <w:r>
        <w:rPr>
          <w:bCs/>
          <w:sz w:val="28"/>
          <w:szCs w:val="28"/>
        </w:rPr>
        <w:t>. 2.2.</w:t>
      </w:r>
    </w:p>
    <w:p w14:paraId="7C4BAE22" w14:textId="39B1C227" w:rsidR="009C226A" w:rsidRDefault="009C226A" w:rsidP="009C226A">
      <w:pPr>
        <w:pStyle w:val="2"/>
        <w:ind w:left="0"/>
        <w:jc w:val="right"/>
        <w:rPr>
          <w:bCs/>
          <w:sz w:val="28"/>
          <w:szCs w:val="28"/>
        </w:rPr>
      </w:pPr>
      <w:r w:rsidRPr="006611DD">
        <w:rPr>
          <w:sz w:val="28"/>
          <w:szCs w:val="28"/>
        </w:rPr>
        <w:t>Таблиця 2.</w:t>
      </w:r>
      <w:r>
        <w:rPr>
          <w:sz w:val="28"/>
          <w:szCs w:val="28"/>
        </w:rPr>
        <w:t>2</w:t>
      </w:r>
    </w:p>
    <w:p w14:paraId="757742DA" w14:textId="790A260E" w:rsidR="009C226A" w:rsidRPr="009C226A" w:rsidRDefault="009C226A" w:rsidP="009C226A">
      <w:pPr>
        <w:pStyle w:val="1"/>
        <w:rPr>
          <w:sz w:val="28"/>
          <w:szCs w:val="28"/>
        </w:rPr>
      </w:pPr>
      <w:r w:rsidRPr="009C226A">
        <w:rPr>
          <w:sz w:val="28"/>
          <w:szCs w:val="28"/>
        </w:rPr>
        <w:t>Оцінка рівня рентабельності ТОВ «Югметалсервіс», 2022</w:t>
      </w:r>
      <w:r>
        <w:rPr>
          <w:sz w:val="28"/>
          <w:szCs w:val="28"/>
        </w:rPr>
        <w:t>-</w:t>
      </w:r>
      <w:r w:rsidRPr="009C226A">
        <w:rPr>
          <w:sz w:val="28"/>
          <w:szCs w:val="28"/>
        </w:rPr>
        <w:t>2024 рр.</w:t>
      </w:r>
    </w:p>
    <w:tbl>
      <w:tblPr>
        <w:tblStyle w:val="afd"/>
        <w:tblW w:w="5000" w:type="pct"/>
        <w:tblLook w:val="04A0" w:firstRow="1" w:lastRow="0" w:firstColumn="1" w:lastColumn="0" w:noHBand="0" w:noVBand="1"/>
      </w:tblPr>
      <w:tblGrid>
        <w:gridCol w:w="1905"/>
        <w:gridCol w:w="1860"/>
        <w:gridCol w:w="1860"/>
        <w:gridCol w:w="1860"/>
        <w:gridCol w:w="1860"/>
      </w:tblGrid>
      <w:tr w:rsidR="009C226A" w14:paraId="526663D5" w14:textId="77777777" w:rsidTr="009C226A">
        <w:tc>
          <w:tcPr>
            <w:tcW w:w="1019" w:type="pct"/>
          </w:tcPr>
          <w:p w14:paraId="7B4CAA57" w14:textId="77777777" w:rsidR="009C226A" w:rsidRDefault="009C226A" w:rsidP="009C226A">
            <w:pPr>
              <w:spacing w:before="120" w:after="120"/>
              <w:jc w:val="center"/>
            </w:pPr>
            <w:r>
              <w:t>Показник</w:t>
            </w:r>
          </w:p>
        </w:tc>
        <w:tc>
          <w:tcPr>
            <w:tcW w:w="995" w:type="pct"/>
          </w:tcPr>
          <w:p w14:paraId="472FC344" w14:textId="77777777" w:rsidR="009C226A" w:rsidRDefault="009C226A" w:rsidP="009C226A">
            <w:pPr>
              <w:spacing w:before="120" w:after="120"/>
              <w:jc w:val="center"/>
            </w:pPr>
            <w:r>
              <w:t>2022 рік</w:t>
            </w:r>
          </w:p>
        </w:tc>
        <w:tc>
          <w:tcPr>
            <w:tcW w:w="995" w:type="pct"/>
          </w:tcPr>
          <w:p w14:paraId="0E62E4B1" w14:textId="77777777" w:rsidR="009C226A" w:rsidRDefault="009C226A" w:rsidP="009C226A">
            <w:pPr>
              <w:spacing w:before="120" w:after="120"/>
              <w:jc w:val="center"/>
            </w:pPr>
            <w:r>
              <w:t>2023 рік</w:t>
            </w:r>
          </w:p>
        </w:tc>
        <w:tc>
          <w:tcPr>
            <w:tcW w:w="995" w:type="pct"/>
          </w:tcPr>
          <w:p w14:paraId="02EC1DBE" w14:textId="77777777" w:rsidR="009C226A" w:rsidRDefault="009C226A" w:rsidP="009C226A">
            <w:pPr>
              <w:spacing w:before="120" w:after="120"/>
              <w:jc w:val="center"/>
            </w:pPr>
            <w:r>
              <w:t>2024 рік</w:t>
            </w:r>
          </w:p>
        </w:tc>
        <w:tc>
          <w:tcPr>
            <w:tcW w:w="995" w:type="pct"/>
          </w:tcPr>
          <w:p w14:paraId="373DA16B" w14:textId="77777777" w:rsidR="009C226A" w:rsidRDefault="009C226A" w:rsidP="009C226A">
            <w:pPr>
              <w:spacing w:before="120" w:after="120"/>
              <w:jc w:val="center"/>
            </w:pPr>
            <w:r>
              <w:t>Динаміка 2022–2024</w:t>
            </w:r>
          </w:p>
        </w:tc>
      </w:tr>
      <w:tr w:rsidR="009C226A" w14:paraId="6B3BC5CA" w14:textId="77777777" w:rsidTr="009C226A">
        <w:tc>
          <w:tcPr>
            <w:tcW w:w="1019" w:type="pct"/>
          </w:tcPr>
          <w:p w14:paraId="3D10CAAE" w14:textId="77777777" w:rsidR="009C226A" w:rsidRDefault="009C226A" w:rsidP="00741BA6">
            <w:r>
              <w:t>Чистий прибуток, тис. грн</w:t>
            </w:r>
          </w:p>
        </w:tc>
        <w:tc>
          <w:tcPr>
            <w:tcW w:w="995" w:type="pct"/>
          </w:tcPr>
          <w:p w14:paraId="483C490E" w14:textId="77777777" w:rsidR="009C226A" w:rsidRDefault="009C226A" w:rsidP="00741BA6">
            <w:r>
              <w:t>58,2</w:t>
            </w:r>
          </w:p>
        </w:tc>
        <w:tc>
          <w:tcPr>
            <w:tcW w:w="995" w:type="pct"/>
          </w:tcPr>
          <w:p w14:paraId="4BCB81BD" w14:textId="77777777" w:rsidR="009C226A" w:rsidRDefault="009C226A" w:rsidP="00741BA6">
            <w:r>
              <w:t>47,8</w:t>
            </w:r>
          </w:p>
        </w:tc>
        <w:tc>
          <w:tcPr>
            <w:tcW w:w="995" w:type="pct"/>
          </w:tcPr>
          <w:p w14:paraId="593D1FD4" w14:textId="77777777" w:rsidR="009C226A" w:rsidRDefault="009C226A" w:rsidP="00741BA6">
            <w:r>
              <w:t>35,7</w:t>
            </w:r>
          </w:p>
        </w:tc>
        <w:tc>
          <w:tcPr>
            <w:tcW w:w="995" w:type="pct"/>
          </w:tcPr>
          <w:p w14:paraId="18FADEA3" w14:textId="77777777" w:rsidR="009C226A" w:rsidRDefault="009C226A" w:rsidP="00741BA6">
            <w:r>
              <w:t>↓ на 22,5 тис. грн</w:t>
            </w:r>
          </w:p>
        </w:tc>
      </w:tr>
      <w:tr w:rsidR="009C226A" w14:paraId="47A33C9E" w14:textId="77777777" w:rsidTr="009C226A">
        <w:tc>
          <w:tcPr>
            <w:tcW w:w="1019" w:type="pct"/>
          </w:tcPr>
          <w:p w14:paraId="6F1FC786" w14:textId="77777777" w:rsidR="009C226A" w:rsidRDefault="009C226A" w:rsidP="00741BA6">
            <w:r>
              <w:t>Чистий дохід, тис. грн</w:t>
            </w:r>
          </w:p>
        </w:tc>
        <w:tc>
          <w:tcPr>
            <w:tcW w:w="995" w:type="pct"/>
          </w:tcPr>
          <w:p w14:paraId="3136444F" w14:textId="77777777" w:rsidR="009C226A" w:rsidRDefault="009C226A" w:rsidP="00741BA6">
            <w:r>
              <w:t>8520,0</w:t>
            </w:r>
          </w:p>
        </w:tc>
        <w:tc>
          <w:tcPr>
            <w:tcW w:w="995" w:type="pct"/>
          </w:tcPr>
          <w:p w14:paraId="09E76272" w14:textId="77777777" w:rsidR="009C226A" w:rsidRDefault="009C226A" w:rsidP="00741BA6">
            <w:r>
              <w:t>8436,8</w:t>
            </w:r>
          </w:p>
        </w:tc>
        <w:tc>
          <w:tcPr>
            <w:tcW w:w="995" w:type="pct"/>
          </w:tcPr>
          <w:p w14:paraId="0CB8576E" w14:textId="77777777" w:rsidR="009C226A" w:rsidRDefault="009C226A" w:rsidP="00741BA6">
            <w:r>
              <w:t>6074,3</w:t>
            </w:r>
          </w:p>
        </w:tc>
        <w:tc>
          <w:tcPr>
            <w:tcW w:w="995" w:type="pct"/>
          </w:tcPr>
          <w:p w14:paraId="16FECA4A" w14:textId="77777777" w:rsidR="009C226A" w:rsidRDefault="009C226A" w:rsidP="00741BA6">
            <w:r>
              <w:t>↓ на 2445,7 тис. грн</w:t>
            </w:r>
          </w:p>
        </w:tc>
      </w:tr>
      <w:tr w:rsidR="009C226A" w14:paraId="5D7668A3" w14:textId="77777777" w:rsidTr="009C226A">
        <w:tc>
          <w:tcPr>
            <w:tcW w:w="1019" w:type="pct"/>
          </w:tcPr>
          <w:p w14:paraId="5C595B07" w14:textId="77777777" w:rsidR="009C226A" w:rsidRDefault="009C226A" w:rsidP="00741BA6">
            <w:r>
              <w:t>Рентабельність продажів, %</w:t>
            </w:r>
          </w:p>
        </w:tc>
        <w:tc>
          <w:tcPr>
            <w:tcW w:w="995" w:type="pct"/>
          </w:tcPr>
          <w:p w14:paraId="6B060F61" w14:textId="77777777" w:rsidR="009C226A" w:rsidRDefault="009C226A" w:rsidP="00741BA6">
            <w:r>
              <w:t>0,68</w:t>
            </w:r>
          </w:p>
        </w:tc>
        <w:tc>
          <w:tcPr>
            <w:tcW w:w="995" w:type="pct"/>
          </w:tcPr>
          <w:p w14:paraId="6288F565" w14:textId="77777777" w:rsidR="009C226A" w:rsidRDefault="009C226A" w:rsidP="00741BA6">
            <w:r>
              <w:t>0,57</w:t>
            </w:r>
          </w:p>
        </w:tc>
        <w:tc>
          <w:tcPr>
            <w:tcW w:w="995" w:type="pct"/>
          </w:tcPr>
          <w:p w14:paraId="3B3B18F4" w14:textId="77777777" w:rsidR="009C226A" w:rsidRDefault="009C226A" w:rsidP="00741BA6">
            <w:r>
              <w:t>0,59</w:t>
            </w:r>
          </w:p>
        </w:tc>
        <w:tc>
          <w:tcPr>
            <w:tcW w:w="995" w:type="pct"/>
          </w:tcPr>
          <w:p w14:paraId="65392CBE" w14:textId="77777777" w:rsidR="009C226A" w:rsidRDefault="009C226A" w:rsidP="00741BA6">
            <w:r>
              <w:t>↓, незначна зміна</w:t>
            </w:r>
          </w:p>
        </w:tc>
      </w:tr>
      <w:tr w:rsidR="009C226A" w14:paraId="6527811C" w14:textId="77777777" w:rsidTr="009C226A">
        <w:tc>
          <w:tcPr>
            <w:tcW w:w="1019" w:type="pct"/>
          </w:tcPr>
          <w:p w14:paraId="22991979" w14:textId="77777777" w:rsidR="009C226A" w:rsidRDefault="009C226A" w:rsidP="00741BA6">
            <w:r>
              <w:t>Рентабельність активів, %</w:t>
            </w:r>
          </w:p>
        </w:tc>
        <w:tc>
          <w:tcPr>
            <w:tcW w:w="995" w:type="pct"/>
          </w:tcPr>
          <w:p w14:paraId="6672EBC8" w14:textId="77777777" w:rsidR="009C226A" w:rsidRDefault="009C226A" w:rsidP="00741BA6">
            <w:r>
              <w:t>1,85</w:t>
            </w:r>
          </w:p>
        </w:tc>
        <w:tc>
          <w:tcPr>
            <w:tcW w:w="995" w:type="pct"/>
          </w:tcPr>
          <w:p w14:paraId="61CC33AB" w14:textId="77777777" w:rsidR="009C226A" w:rsidRDefault="009C226A" w:rsidP="00741BA6">
            <w:r>
              <w:t>1,43</w:t>
            </w:r>
          </w:p>
        </w:tc>
        <w:tc>
          <w:tcPr>
            <w:tcW w:w="995" w:type="pct"/>
          </w:tcPr>
          <w:p w14:paraId="71E7030E" w14:textId="77777777" w:rsidR="009C226A" w:rsidRDefault="009C226A" w:rsidP="00741BA6">
            <w:r>
              <w:t>1,12</w:t>
            </w:r>
          </w:p>
        </w:tc>
        <w:tc>
          <w:tcPr>
            <w:tcW w:w="995" w:type="pct"/>
          </w:tcPr>
          <w:p w14:paraId="466D2B6B" w14:textId="77777777" w:rsidR="009C226A" w:rsidRDefault="009C226A" w:rsidP="00741BA6">
            <w:r>
              <w:t>↓</w:t>
            </w:r>
          </w:p>
        </w:tc>
      </w:tr>
      <w:tr w:rsidR="009C226A" w14:paraId="38FA91C9" w14:textId="77777777" w:rsidTr="009C226A">
        <w:tc>
          <w:tcPr>
            <w:tcW w:w="1019" w:type="pct"/>
          </w:tcPr>
          <w:p w14:paraId="3790F5D3" w14:textId="77777777" w:rsidR="009C226A" w:rsidRDefault="009C226A" w:rsidP="00741BA6">
            <w:r>
              <w:t>Рентабельність власного капіталу, %</w:t>
            </w:r>
          </w:p>
        </w:tc>
        <w:tc>
          <w:tcPr>
            <w:tcW w:w="995" w:type="pct"/>
          </w:tcPr>
          <w:p w14:paraId="4F3373A5" w14:textId="77777777" w:rsidR="009C226A" w:rsidRDefault="009C226A" w:rsidP="00741BA6">
            <w:r>
              <w:t>2,64</w:t>
            </w:r>
          </w:p>
        </w:tc>
        <w:tc>
          <w:tcPr>
            <w:tcW w:w="995" w:type="pct"/>
          </w:tcPr>
          <w:p w14:paraId="03E87289" w14:textId="77777777" w:rsidR="009C226A" w:rsidRDefault="009C226A" w:rsidP="00741BA6">
            <w:r>
              <w:t>2,05</w:t>
            </w:r>
          </w:p>
        </w:tc>
        <w:tc>
          <w:tcPr>
            <w:tcW w:w="995" w:type="pct"/>
          </w:tcPr>
          <w:p w14:paraId="077EB356" w14:textId="77777777" w:rsidR="009C226A" w:rsidRDefault="009C226A" w:rsidP="00741BA6">
            <w:r>
              <w:t>1,73</w:t>
            </w:r>
          </w:p>
        </w:tc>
        <w:tc>
          <w:tcPr>
            <w:tcW w:w="995" w:type="pct"/>
          </w:tcPr>
          <w:p w14:paraId="22B29B3F" w14:textId="77777777" w:rsidR="009C226A" w:rsidRDefault="009C226A" w:rsidP="00741BA6">
            <w:r>
              <w:t>↓</w:t>
            </w:r>
          </w:p>
        </w:tc>
      </w:tr>
      <w:tr w:rsidR="009C226A" w14:paraId="7B89EB3D" w14:textId="77777777" w:rsidTr="009C226A">
        <w:tc>
          <w:tcPr>
            <w:tcW w:w="1019" w:type="pct"/>
          </w:tcPr>
          <w:p w14:paraId="7FB793F2" w14:textId="77777777" w:rsidR="009C226A" w:rsidRDefault="009C226A" w:rsidP="00741BA6">
            <w:r>
              <w:t>Рентабельність витрат, %</w:t>
            </w:r>
          </w:p>
        </w:tc>
        <w:tc>
          <w:tcPr>
            <w:tcW w:w="995" w:type="pct"/>
          </w:tcPr>
          <w:p w14:paraId="40B3B981" w14:textId="77777777" w:rsidR="009C226A" w:rsidRDefault="009C226A" w:rsidP="00741BA6">
            <w:r>
              <w:t>0,72</w:t>
            </w:r>
          </w:p>
        </w:tc>
        <w:tc>
          <w:tcPr>
            <w:tcW w:w="995" w:type="pct"/>
          </w:tcPr>
          <w:p w14:paraId="49E056D0" w14:textId="77777777" w:rsidR="009C226A" w:rsidRDefault="009C226A" w:rsidP="00741BA6">
            <w:r>
              <w:t>0,60</w:t>
            </w:r>
          </w:p>
        </w:tc>
        <w:tc>
          <w:tcPr>
            <w:tcW w:w="995" w:type="pct"/>
          </w:tcPr>
          <w:p w14:paraId="3E6F584F" w14:textId="77777777" w:rsidR="009C226A" w:rsidRDefault="009C226A" w:rsidP="00741BA6">
            <w:r>
              <w:t>0,62</w:t>
            </w:r>
          </w:p>
        </w:tc>
        <w:tc>
          <w:tcPr>
            <w:tcW w:w="995" w:type="pct"/>
          </w:tcPr>
          <w:p w14:paraId="509B9402" w14:textId="77777777" w:rsidR="009C226A" w:rsidRDefault="009C226A" w:rsidP="00741BA6">
            <w:r>
              <w:t>↓</w:t>
            </w:r>
          </w:p>
        </w:tc>
      </w:tr>
    </w:tbl>
    <w:p w14:paraId="0273032E" w14:textId="77777777" w:rsidR="009C226A" w:rsidRPr="009C226A" w:rsidRDefault="009C226A" w:rsidP="009C226A">
      <w:pPr>
        <w:autoSpaceDE w:val="0"/>
        <w:autoSpaceDN w:val="0"/>
        <w:adjustRightInd w:val="0"/>
        <w:spacing w:line="360" w:lineRule="auto"/>
        <w:ind w:firstLine="709"/>
        <w:jc w:val="both"/>
        <w:rPr>
          <w:b/>
          <w:sz w:val="28"/>
          <w:szCs w:val="28"/>
          <w:lang w:val="ru-RU"/>
        </w:rPr>
      </w:pPr>
    </w:p>
    <w:p w14:paraId="0CC61DB3" w14:textId="49F2C637" w:rsidR="00923299" w:rsidRPr="00923299" w:rsidRDefault="00923299" w:rsidP="00923299">
      <w:pPr>
        <w:autoSpaceDE w:val="0"/>
        <w:autoSpaceDN w:val="0"/>
        <w:adjustRightInd w:val="0"/>
        <w:spacing w:line="360" w:lineRule="auto"/>
        <w:ind w:firstLine="709"/>
        <w:jc w:val="both"/>
        <w:rPr>
          <w:bCs/>
          <w:sz w:val="28"/>
          <w:szCs w:val="28"/>
        </w:rPr>
      </w:pPr>
      <w:r w:rsidRPr="00923299">
        <w:rPr>
          <w:bCs/>
          <w:sz w:val="28"/>
          <w:szCs w:val="28"/>
        </w:rPr>
        <w:t>У табл</w:t>
      </w:r>
      <w:r>
        <w:rPr>
          <w:bCs/>
          <w:sz w:val="28"/>
          <w:szCs w:val="28"/>
        </w:rPr>
        <w:t xml:space="preserve">. 2.2 </w:t>
      </w:r>
      <w:r w:rsidRPr="00923299">
        <w:rPr>
          <w:bCs/>
          <w:sz w:val="28"/>
          <w:szCs w:val="28"/>
        </w:rPr>
        <w:t>наведено розрахунки основних показників рентабельності ТОВ «Югметалсервіс» за три роки:</w:t>
      </w:r>
      <w:r>
        <w:rPr>
          <w:bCs/>
          <w:sz w:val="28"/>
          <w:szCs w:val="28"/>
        </w:rPr>
        <w:t xml:space="preserve"> </w:t>
      </w:r>
      <w:r w:rsidRPr="00923299">
        <w:rPr>
          <w:bCs/>
          <w:sz w:val="28"/>
          <w:szCs w:val="28"/>
        </w:rPr>
        <w:t>рентабельність продажів,</w:t>
      </w:r>
      <w:r>
        <w:rPr>
          <w:bCs/>
          <w:sz w:val="28"/>
          <w:szCs w:val="28"/>
        </w:rPr>
        <w:t xml:space="preserve">  </w:t>
      </w:r>
      <w:r w:rsidRPr="00923299">
        <w:rPr>
          <w:bCs/>
          <w:sz w:val="28"/>
          <w:szCs w:val="28"/>
        </w:rPr>
        <w:t>рентабельність активів,</w:t>
      </w:r>
      <w:r>
        <w:rPr>
          <w:bCs/>
          <w:sz w:val="28"/>
          <w:szCs w:val="28"/>
        </w:rPr>
        <w:t xml:space="preserve"> </w:t>
      </w:r>
      <w:r w:rsidRPr="00923299">
        <w:rPr>
          <w:bCs/>
          <w:sz w:val="28"/>
          <w:szCs w:val="28"/>
        </w:rPr>
        <w:t>рентабельність власного капіталу.</w:t>
      </w:r>
    </w:p>
    <w:p w14:paraId="276E2263" w14:textId="77777777" w:rsidR="00923299" w:rsidRPr="00923299" w:rsidRDefault="00923299" w:rsidP="00923299">
      <w:pPr>
        <w:autoSpaceDE w:val="0"/>
        <w:autoSpaceDN w:val="0"/>
        <w:adjustRightInd w:val="0"/>
        <w:spacing w:line="360" w:lineRule="auto"/>
        <w:ind w:firstLine="709"/>
        <w:jc w:val="both"/>
        <w:rPr>
          <w:bCs/>
          <w:sz w:val="28"/>
          <w:szCs w:val="28"/>
        </w:rPr>
      </w:pPr>
    </w:p>
    <w:p w14:paraId="603D5A67" w14:textId="125493A8" w:rsidR="00923299" w:rsidRPr="00923299" w:rsidRDefault="00923299" w:rsidP="00923299">
      <w:pPr>
        <w:autoSpaceDE w:val="0"/>
        <w:autoSpaceDN w:val="0"/>
        <w:adjustRightInd w:val="0"/>
        <w:spacing w:line="360" w:lineRule="auto"/>
        <w:ind w:firstLine="709"/>
        <w:jc w:val="both"/>
        <w:rPr>
          <w:bCs/>
          <w:sz w:val="28"/>
          <w:szCs w:val="28"/>
        </w:rPr>
      </w:pPr>
      <w:r w:rsidRPr="00923299">
        <w:rPr>
          <w:bCs/>
          <w:sz w:val="28"/>
          <w:szCs w:val="28"/>
        </w:rPr>
        <w:t>Для кожного року (2022, 2023, 2024) представлено:</w:t>
      </w:r>
      <w:r>
        <w:rPr>
          <w:bCs/>
          <w:sz w:val="28"/>
          <w:szCs w:val="28"/>
        </w:rPr>
        <w:t xml:space="preserve"> </w:t>
      </w:r>
      <w:r w:rsidRPr="00923299">
        <w:rPr>
          <w:bCs/>
          <w:sz w:val="28"/>
          <w:szCs w:val="28"/>
        </w:rPr>
        <w:t>чистий прибуток;</w:t>
      </w:r>
      <w:r>
        <w:rPr>
          <w:bCs/>
          <w:sz w:val="28"/>
          <w:szCs w:val="28"/>
        </w:rPr>
        <w:t xml:space="preserve"> </w:t>
      </w:r>
      <w:r w:rsidRPr="00923299">
        <w:rPr>
          <w:bCs/>
          <w:sz w:val="28"/>
          <w:szCs w:val="28"/>
        </w:rPr>
        <w:t>виручку (чистий дохід від реалізації продукції);</w:t>
      </w:r>
      <w:r>
        <w:rPr>
          <w:bCs/>
          <w:sz w:val="28"/>
          <w:szCs w:val="28"/>
        </w:rPr>
        <w:t xml:space="preserve"> </w:t>
      </w:r>
      <w:r w:rsidRPr="00923299">
        <w:rPr>
          <w:bCs/>
          <w:sz w:val="28"/>
          <w:szCs w:val="28"/>
        </w:rPr>
        <w:t>середньорічну вартість активів;</w:t>
      </w:r>
      <w:r>
        <w:rPr>
          <w:bCs/>
          <w:sz w:val="28"/>
          <w:szCs w:val="28"/>
        </w:rPr>
        <w:t xml:space="preserve"> </w:t>
      </w:r>
      <w:r w:rsidRPr="00923299">
        <w:rPr>
          <w:bCs/>
          <w:sz w:val="28"/>
          <w:szCs w:val="28"/>
        </w:rPr>
        <w:t>середньорічну вартість власного капіталу.</w:t>
      </w:r>
    </w:p>
    <w:p w14:paraId="287AA888" w14:textId="77777777" w:rsidR="00923299" w:rsidRPr="00923299" w:rsidRDefault="00923299" w:rsidP="00923299">
      <w:pPr>
        <w:autoSpaceDE w:val="0"/>
        <w:autoSpaceDN w:val="0"/>
        <w:adjustRightInd w:val="0"/>
        <w:spacing w:line="360" w:lineRule="auto"/>
        <w:ind w:firstLine="709"/>
        <w:jc w:val="both"/>
        <w:rPr>
          <w:bCs/>
          <w:sz w:val="28"/>
          <w:szCs w:val="28"/>
        </w:rPr>
      </w:pPr>
      <w:r w:rsidRPr="00923299">
        <w:rPr>
          <w:bCs/>
          <w:sz w:val="28"/>
          <w:szCs w:val="28"/>
        </w:rPr>
        <w:t>Показники рентабельності обчислені за класичними формулами:</w:t>
      </w:r>
    </w:p>
    <w:p w14:paraId="0EB74DCF" w14:textId="77777777" w:rsidR="00923299" w:rsidRPr="00923299" w:rsidRDefault="00923299" w:rsidP="00923299">
      <w:pPr>
        <w:autoSpaceDE w:val="0"/>
        <w:autoSpaceDN w:val="0"/>
        <w:adjustRightInd w:val="0"/>
        <w:spacing w:line="360" w:lineRule="auto"/>
        <w:ind w:firstLine="709"/>
        <w:jc w:val="both"/>
        <w:rPr>
          <w:bCs/>
          <w:sz w:val="28"/>
          <w:szCs w:val="28"/>
        </w:rPr>
      </w:pPr>
      <w:r w:rsidRPr="00923299">
        <w:rPr>
          <w:bCs/>
          <w:sz w:val="28"/>
          <w:szCs w:val="28"/>
        </w:rPr>
        <w:t>Рп = (Чистий прибуток / Виручка) × 100%</w:t>
      </w:r>
    </w:p>
    <w:p w14:paraId="4E5631EA" w14:textId="77777777" w:rsidR="00923299" w:rsidRPr="00923299" w:rsidRDefault="00923299" w:rsidP="00923299">
      <w:pPr>
        <w:autoSpaceDE w:val="0"/>
        <w:autoSpaceDN w:val="0"/>
        <w:adjustRightInd w:val="0"/>
        <w:spacing w:line="360" w:lineRule="auto"/>
        <w:ind w:firstLine="709"/>
        <w:jc w:val="both"/>
        <w:rPr>
          <w:bCs/>
          <w:sz w:val="28"/>
          <w:szCs w:val="28"/>
        </w:rPr>
      </w:pPr>
      <w:r w:rsidRPr="00923299">
        <w:rPr>
          <w:bCs/>
          <w:sz w:val="28"/>
          <w:szCs w:val="28"/>
        </w:rPr>
        <w:t>Ра = (Чистий прибуток / Активи) × 100%</w:t>
      </w:r>
    </w:p>
    <w:p w14:paraId="498CE420" w14:textId="77777777" w:rsidR="00923299" w:rsidRPr="004C2CD7" w:rsidRDefault="00923299" w:rsidP="00923299">
      <w:pPr>
        <w:autoSpaceDE w:val="0"/>
        <w:autoSpaceDN w:val="0"/>
        <w:adjustRightInd w:val="0"/>
        <w:spacing w:line="360" w:lineRule="auto"/>
        <w:ind w:firstLine="709"/>
        <w:jc w:val="both"/>
        <w:rPr>
          <w:bCs/>
          <w:sz w:val="28"/>
          <w:szCs w:val="28"/>
        </w:rPr>
      </w:pPr>
      <w:r w:rsidRPr="00923299">
        <w:rPr>
          <w:bCs/>
          <w:sz w:val="28"/>
          <w:szCs w:val="28"/>
        </w:rPr>
        <w:t>Рвк = (</w:t>
      </w:r>
      <w:r w:rsidRPr="004C2CD7">
        <w:rPr>
          <w:bCs/>
          <w:sz w:val="28"/>
          <w:szCs w:val="28"/>
        </w:rPr>
        <w:t>Чистий прибуток / Власний капітал) × 100%</w:t>
      </w:r>
    </w:p>
    <w:p w14:paraId="7B961610" w14:textId="159E2AF4" w:rsidR="00923299" w:rsidRPr="004C2CD7" w:rsidRDefault="004C2CD7" w:rsidP="00923299">
      <w:pPr>
        <w:autoSpaceDE w:val="0"/>
        <w:autoSpaceDN w:val="0"/>
        <w:adjustRightInd w:val="0"/>
        <w:spacing w:line="360" w:lineRule="auto"/>
        <w:ind w:firstLine="709"/>
        <w:jc w:val="both"/>
        <w:rPr>
          <w:bCs/>
          <w:sz w:val="28"/>
          <w:szCs w:val="28"/>
        </w:rPr>
      </w:pPr>
      <w:r w:rsidRPr="004C2CD7">
        <w:rPr>
          <w:bCs/>
          <w:sz w:val="28"/>
          <w:szCs w:val="28"/>
        </w:rPr>
        <w:t>Розрахунки показали, що р</w:t>
      </w:r>
      <w:r w:rsidR="00923299" w:rsidRPr="004C2CD7">
        <w:rPr>
          <w:bCs/>
          <w:sz w:val="28"/>
          <w:szCs w:val="28"/>
        </w:rPr>
        <w:t>ентабельність продажів</w:t>
      </w:r>
      <w:r w:rsidRPr="004C2CD7">
        <w:rPr>
          <w:bCs/>
          <w:sz w:val="28"/>
          <w:szCs w:val="28"/>
        </w:rPr>
        <w:t xml:space="preserve"> у </w:t>
      </w:r>
      <w:r w:rsidR="00923299" w:rsidRPr="004C2CD7">
        <w:rPr>
          <w:bCs/>
          <w:sz w:val="28"/>
          <w:szCs w:val="28"/>
        </w:rPr>
        <w:t>2022 році скла</w:t>
      </w:r>
      <w:r w:rsidRPr="004C2CD7">
        <w:rPr>
          <w:bCs/>
          <w:sz w:val="28"/>
          <w:szCs w:val="28"/>
        </w:rPr>
        <w:t>ла</w:t>
      </w:r>
      <w:r w:rsidR="00923299" w:rsidRPr="004C2CD7">
        <w:rPr>
          <w:bCs/>
          <w:sz w:val="28"/>
          <w:szCs w:val="28"/>
        </w:rPr>
        <w:t xml:space="preserve"> 0,65%, у 2023 – 0,57%, а у 2024 – 0,59%.</w:t>
      </w:r>
    </w:p>
    <w:p w14:paraId="78FE8949" w14:textId="77777777" w:rsidR="00923299" w:rsidRPr="00923299" w:rsidRDefault="00923299" w:rsidP="00923299">
      <w:pPr>
        <w:autoSpaceDE w:val="0"/>
        <w:autoSpaceDN w:val="0"/>
        <w:adjustRightInd w:val="0"/>
        <w:spacing w:line="360" w:lineRule="auto"/>
        <w:ind w:firstLine="709"/>
        <w:jc w:val="both"/>
        <w:rPr>
          <w:bCs/>
          <w:sz w:val="28"/>
          <w:szCs w:val="28"/>
        </w:rPr>
      </w:pPr>
      <w:r w:rsidRPr="00923299">
        <w:rPr>
          <w:bCs/>
          <w:sz w:val="28"/>
          <w:szCs w:val="28"/>
        </w:rPr>
        <w:t>Загалом рентабельність продажів коливається в межах 0,5–0,7%, що свідчить про низький рівень прибутковості реалізованої продукції. Незначне зростання у 2024 році може свідчити про оптимізацію витрат або зміну цінової політики.</w:t>
      </w:r>
    </w:p>
    <w:p w14:paraId="7D40F15F" w14:textId="12DB6A8E" w:rsidR="00923299" w:rsidRPr="00923299" w:rsidRDefault="00923299" w:rsidP="00923299">
      <w:pPr>
        <w:autoSpaceDE w:val="0"/>
        <w:autoSpaceDN w:val="0"/>
        <w:adjustRightInd w:val="0"/>
        <w:spacing w:line="360" w:lineRule="auto"/>
        <w:ind w:firstLine="709"/>
        <w:jc w:val="both"/>
        <w:rPr>
          <w:bCs/>
          <w:sz w:val="28"/>
          <w:szCs w:val="28"/>
        </w:rPr>
      </w:pPr>
      <w:r w:rsidRPr="00923299">
        <w:rPr>
          <w:bCs/>
          <w:sz w:val="28"/>
          <w:szCs w:val="28"/>
        </w:rPr>
        <w:t>Рентабельність активів:</w:t>
      </w:r>
      <w:r w:rsidR="004C2CD7">
        <w:rPr>
          <w:bCs/>
          <w:sz w:val="28"/>
          <w:szCs w:val="28"/>
        </w:rPr>
        <w:t xml:space="preserve"> у</w:t>
      </w:r>
      <w:r w:rsidRPr="00923299">
        <w:rPr>
          <w:bCs/>
          <w:sz w:val="28"/>
          <w:szCs w:val="28"/>
        </w:rPr>
        <w:t xml:space="preserve"> 2022 – 0,75%, у 2023 – 0,68%, у 2024 – 0,70%.</w:t>
      </w:r>
    </w:p>
    <w:p w14:paraId="16F0ADE4" w14:textId="70E963EF" w:rsidR="00923299" w:rsidRPr="00923299" w:rsidRDefault="00923299" w:rsidP="00923299">
      <w:pPr>
        <w:autoSpaceDE w:val="0"/>
        <w:autoSpaceDN w:val="0"/>
        <w:adjustRightInd w:val="0"/>
        <w:spacing w:line="360" w:lineRule="auto"/>
        <w:ind w:firstLine="709"/>
        <w:jc w:val="both"/>
        <w:rPr>
          <w:bCs/>
          <w:sz w:val="28"/>
          <w:szCs w:val="28"/>
        </w:rPr>
      </w:pPr>
      <w:r w:rsidRPr="00923299">
        <w:rPr>
          <w:bCs/>
          <w:sz w:val="28"/>
          <w:szCs w:val="28"/>
        </w:rPr>
        <w:t>Ефективність використання активів залишається стабільно низькою</w:t>
      </w:r>
      <w:r w:rsidR="004C2CD7">
        <w:rPr>
          <w:bCs/>
          <w:sz w:val="28"/>
          <w:szCs w:val="28"/>
        </w:rPr>
        <w:t xml:space="preserve">, що </w:t>
      </w:r>
      <w:r w:rsidRPr="00923299">
        <w:rPr>
          <w:bCs/>
          <w:sz w:val="28"/>
          <w:szCs w:val="28"/>
        </w:rPr>
        <w:t>свідчить про необхідність перегляду структури активів або підвищення продуктивності їх використання.</w:t>
      </w:r>
    </w:p>
    <w:p w14:paraId="6C8B6630" w14:textId="0A8AA0F5" w:rsidR="00923299" w:rsidRPr="00923299" w:rsidRDefault="00923299" w:rsidP="00923299">
      <w:pPr>
        <w:autoSpaceDE w:val="0"/>
        <w:autoSpaceDN w:val="0"/>
        <w:adjustRightInd w:val="0"/>
        <w:spacing w:line="360" w:lineRule="auto"/>
        <w:ind w:firstLine="709"/>
        <w:jc w:val="both"/>
        <w:rPr>
          <w:bCs/>
          <w:sz w:val="28"/>
          <w:szCs w:val="28"/>
        </w:rPr>
      </w:pPr>
      <w:r w:rsidRPr="00923299">
        <w:rPr>
          <w:bCs/>
          <w:sz w:val="28"/>
          <w:szCs w:val="28"/>
        </w:rPr>
        <w:t>Рентабельність власного капіталу:</w:t>
      </w:r>
      <w:r w:rsidR="004C2CD7">
        <w:rPr>
          <w:bCs/>
          <w:sz w:val="28"/>
          <w:szCs w:val="28"/>
        </w:rPr>
        <w:t xml:space="preserve"> у</w:t>
      </w:r>
      <w:r w:rsidRPr="00923299">
        <w:rPr>
          <w:bCs/>
          <w:sz w:val="28"/>
          <w:szCs w:val="28"/>
        </w:rPr>
        <w:t xml:space="preserve"> 2022 – 1,06%, у 2023 – 0,91%, у 2024 – 0,95%.</w:t>
      </w:r>
    </w:p>
    <w:p w14:paraId="298321F4" w14:textId="77777777" w:rsidR="00923299" w:rsidRPr="00923299" w:rsidRDefault="00923299" w:rsidP="00923299">
      <w:pPr>
        <w:autoSpaceDE w:val="0"/>
        <w:autoSpaceDN w:val="0"/>
        <w:adjustRightInd w:val="0"/>
        <w:spacing w:line="360" w:lineRule="auto"/>
        <w:ind w:firstLine="709"/>
        <w:jc w:val="both"/>
        <w:rPr>
          <w:bCs/>
          <w:sz w:val="28"/>
          <w:szCs w:val="28"/>
        </w:rPr>
      </w:pPr>
      <w:r w:rsidRPr="00923299">
        <w:rPr>
          <w:bCs/>
          <w:sz w:val="28"/>
          <w:szCs w:val="28"/>
        </w:rPr>
        <w:t>Показник залишається на рівні менше 2%, що є недостатнім для забезпечення привабливості інвестицій і формування фінансової подушки. Водночас спостерігається ознака стабілізації показника у 2024 році.</w:t>
      </w:r>
    </w:p>
    <w:p w14:paraId="768A8D0A" w14:textId="5C55EAF6" w:rsidR="003C6F5E" w:rsidRPr="004C2CD7" w:rsidRDefault="004C2CD7" w:rsidP="00923299">
      <w:pPr>
        <w:autoSpaceDE w:val="0"/>
        <w:autoSpaceDN w:val="0"/>
        <w:adjustRightInd w:val="0"/>
        <w:spacing w:line="360" w:lineRule="auto"/>
        <w:ind w:firstLine="709"/>
        <w:jc w:val="both"/>
        <w:rPr>
          <w:bCs/>
          <w:sz w:val="28"/>
          <w:szCs w:val="28"/>
        </w:rPr>
      </w:pPr>
      <w:r>
        <w:rPr>
          <w:bCs/>
          <w:sz w:val="28"/>
          <w:szCs w:val="28"/>
        </w:rPr>
        <w:t>Таким чином, р</w:t>
      </w:r>
      <w:r w:rsidR="00923299" w:rsidRPr="00923299">
        <w:rPr>
          <w:bCs/>
          <w:sz w:val="28"/>
          <w:szCs w:val="28"/>
        </w:rPr>
        <w:t>ентабельність ТОВ «Югметалсервіс» упродовж 2022</w:t>
      </w:r>
      <w:r>
        <w:rPr>
          <w:bCs/>
          <w:sz w:val="28"/>
          <w:szCs w:val="28"/>
        </w:rPr>
        <w:t>-</w:t>
      </w:r>
      <w:r w:rsidR="00923299" w:rsidRPr="00923299">
        <w:rPr>
          <w:bCs/>
          <w:sz w:val="28"/>
          <w:szCs w:val="28"/>
        </w:rPr>
        <w:t xml:space="preserve">2024 років залишається стабільно низькою, що свідчить про високу залежність фінансових результатів від обсягу реалізації та обмежену ефективність використання ресурсів. Незважаючи на збереження прибутковості, рівень рентабельності не дозволяє говорити про високий потенціал зростання без структурних змін. Доцільним є впровадження заходів щодо оптимізації </w:t>
      </w:r>
      <w:r w:rsidR="00923299" w:rsidRPr="00923299">
        <w:rPr>
          <w:bCs/>
          <w:sz w:val="28"/>
          <w:szCs w:val="28"/>
        </w:rPr>
        <w:lastRenderedPageBreak/>
        <w:t xml:space="preserve">витрат, модернізації активів, а також інноваційних стратегій, що здатні забезпечити зростання фінансової результативності в умовах інноваційної </w:t>
      </w:r>
      <w:r w:rsidR="00923299" w:rsidRPr="004C2CD7">
        <w:rPr>
          <w:bCs/>
          <w:sz w:val="28"/>
          <w:szCs w:val="28"/>
        </w:rPr>
        <w:t>економіки.</w:t>
      </w:r>
    </w:p>
    <w:p w14:paraId="0CD0782D" w14:textId="2DBA0BEA" w:rsidR="004C2CD7" w:rsidRDefault="004C2CD7" w:rsidP="004C2CD7">
      <w:pPr>
        <w:autoSpaceDE w:val="0"/>
        <w:autoSpaceDN w:val="0"/>
        <w:adjustRightInd w:val="0"/>
        <w:spacing w:line="360" w:lineRule="auto"/>
        <w:ind w:firstLine="709"/>
        <w:jc w:val="both"/>
        <w:rPr>
          <w:bCs/>
          <w:sz w:val="28"/>
          <w:szCs w:val="28"/>
        </w:rPr>
      </w:pPr>
      <w:r w:rsidRPr="004C2CD7">
        <w:rPr>
          <w:bCs/>
          <w:sz w:val="28"/>
          <w:szCs w:val="28"/>
        </w:rPr>
        <w:t>Факторний аналіз зміни рентабельності підприємства ТОВ «Югметалсервіс»</w:t>
      </w:r>
      <w:r>
        <w:rPr>
          <w:bCs/>
          <w:sz w:val="28"/>
          <w:szCs w:val="28"/>
        </w:rPr>
        <w:t>.</w:t>
      </w:r>
    </w:p>
    <w:p w14:paraId="0B0AC378" w14:textId="1EA48630" w:rsidR="004C2CD7" w:rsidRDefault="004C2CD7" w:rsidP="004C2CD7">
      <w:pPr>
        <w:pStyle w:val="2"/>
        <w:ind w:left="0"/>
        <w:jc w:val="right"/>
        <w:rPr>
          <w:bCs/>
          <w:sz w:val="28"/>
          <w:szCs w:val="28"/>
        </w:rPr>
      </w:pPr>
      <w:r w:rsidRPr="006611DD">
        <w:rPr>
          <w:sz w:val="28"/>
          <w:szCs w:val="28"/>
        </w:rPr>
        <w:t>Таблиця 2.</w:t>
      </w:r>
      <w:r>
        <w:rPr>
          <w:sz w:val="28"/>
          <w:szCs w:val="28"/>
        </w:rPr>
        <w:t>3</w:t>
      </w:r>
    </w:p>
    <w:p w14:paraId="480C7174" w14:textId="77777777" w:rsidR="004C2CD7" w:rsidRPr="004C2CD7" w:rsidRDefault="004C2CD7" w:rsidP="004C2CD7">
      <w:pPr>
        <w:pStyle w:val="1"/>
        <w:rPr>
          <w:sz w:val="28"/>
          <w:szCs w:val="28"/>
        </w:rPr>
      </w:pPr>
      <w:r w:rsidRPr="004C2CD7">
        <w:rPr>
          <w:sz w:val="28"/>
          <w:szCs w:val="28"/>
        </w:rPr>
        <w:t>Факторний аналіз зміни рентабельності ТОВ «Югметалсервіс»</w:t>
      </w:r>
    </w:p>
    <w:tbl>
      <w:tblPr>
        <w:tblStyle w:val="afd"/>
        <w:tblW w:w="5000" w:type="pct"/>
        <w:tblLook w:val="04A0" w:firstRow="1" w:lastRow="0" w:firstColumn="1" w:lastColumn="0" w:noHBand="0" w:noVBand="1"/>
      </w:tblPr>
      <w:tblGrid>
        <w:gridCol w:w="3115"/>
        <w:gridCol w:w="3116"/>
        <w:gridCol w:w="3114"/>
      </w:tblGrid>
      <w:tr w:rsidR="004C2CD7" w14:paraId="5664E41E" w14:textId="77777777" w:rsidTr="004C2CD7">
        <w:tc>
          <w:tcPr>
            <w:tcW w:w="1667" w:type="pct"/>
          </w:tcPr>
          <w:p w14:paraId="20693E7E" w14:textId="77777777" w:rsidR="004C2CD7" w:rsidRDefault="004C2CD7" w:rsidP="004C2CD7">
            <w:pPr>
              <w:spacing w:before="120" w:after="120"/>
              <w:jc w:val="center"/>
            </w:pPr>
            <w:r>
              <w:t>Фактор</w:t>
            </w:r>
          </w:p>
        </w:tc>
        <w:tc>
          <w:tcPr>
            <w:tcW w:w="1667" w:type="pct"/>
          </w:tcPr>
          <w:p w14:paraId="008F28F7" w14:textId="77777777" w:rsidR="004C2CD7" w:rsidRDefault="004C2CD7" w:rsidP="004C2CD7">
            <w:pPr>
              <w:spacing w:before="120" w:after="120"/>
              <w:jc w:val="center"/>
            </w:pPr>
            <w:r>
              <w:t>Вплив на зміну рентабельності, %</w:t>
            </w:r>
          </w:p>
        </w:tc>
        <w:tc>
          <w:tcPr>
            <w:tcW w:w="1667" w:type="pct"/>
          </w:tcPr>
          <w:p w14:paraId="0F234042" w14:textId="77777777" w:rsidR="004C2CD7" w:rsidRDefault="004C2CD7" w:rsidP="004C2CD7">
            <w:pPr>
              <w:spacing w:before="120" w:after="120"/>
              <w:jc w:val="center"/>
            </w:pPr>
            <w:r>
              <w:t>Характер впливу</w:t>
            </w:r>
          </w:p>
        </w:tc>
      </w:tr>
      <w:tr w:rsidR="004C2CD7" w14:paraId="157119A6" w14:textId="77777777" w:rsidTr="004C2CD7">
        <w:tc>
          <w:tcPr>
            <w:tcW w:w="1667" w:type="pct"/>
          </w:tcPr>
          <w:p w14:paraId="77902474" w14:textId="77777777" w:rsidR="004C2CD7" w:rsidRDefault="004C2CD7" w:rsidP="00741BA6">
            <w:r>
              <w:t>Зниження обсягу реалізації</w:t>
            </w:r>
          </w:p>
        </w:tc>
        <w:tc>
          <w:tcPr>
            <w:tcW w:w="1667" w:type="pct"/>
          </w:tcPr>
          <w:p w14:paraId="6FD37EA8" w14:textId="77777777" w:rsidR="004C2CD7" w:rsidRDefault="004C2CD7" w:rsidP="00741BA6">
            <w:r>
              <w:t>-1,2</w:t>
            </w:r>
          </w:p>
        </w:tc>
        <w:tc>
          <w:tcPr>
            <w:tcW w:w="1667" w:type="pct"/>
          </w:tcPr>
          <w:p w14:paraId="1FAEF170" w14:textId="77777777" w:rsidR="004C2CD7" w:rsidRDefault="004C2CD7" w:rsidP="00741BA6">
            <w:r>
              <w:t>Негативний</w:t>
            </w:r>
          </w:p>
        </w:tc>
      </w:tr>
      <w:tr w:rsidR="004C2CD7" w14:paraId="78C5C52A" w14:textId="77777777" w:rsidTr="004C2CD7">
        <w:tc>
          <w:tcPr>
            <w:tcW w:w="1667" w:type="pct"/>
          </w:tcPr>
          <w:p w14:paraId="2EF1C57B" w14:textId="77777777" w:rsidR="004C2CD7" w:rsidRDefault="004C2CD7" w:rsidP="00741BA6">
            <w:r>
              <w:t>Підвищення собівартості</w:t>
            </w:r>
          </w:p>
        </w:tc>
        <w:tc>
          <w:tcPr>
            <w:tcW w:w="1667" w:type="pct"/>
          </w:tcPr>
          <w:p w14:paraId="0C31C0CD" w14:textId="77777777" w:rsidR="004C2CD7" w:rsidRDefault="004C2CD7" w:rsidP="00741BA6">
            <w:r>
              <w:t>-0,8</w:t>
            </w:r>
          </w:p>
        </w:tc>
        <w:tc>
          <w:tcPr>
            <w:tcW w:w="1667" w:type="pct"/>
          </w:tcPr>
          <w:p w14:paraId="6BBE2607" w14:textId="77777777" w:rsidR="004C2CD7" w:rsidRDefault="004C2CD7" w:rsidP="00741BA6">
            <w:r>
              <w:t>Негативний</w:t>
            </w:r>
          </w:p>
        </w:tc>
      </w:tr>
      <w:tr w:rsidR="004C2CD7" w14:paraId="70DF2D74" w14:textId="77777777" w:rsidTr="004C2CD7">
        <w:tc>
          <w:tcPr>
            <w:tcW w:w="1667" w:type="pct"/>
          </w:tcPr>
          <w:p w14:paraId="5629C861" w14:textId="77777777" w:rsidR="004C2CD7" w:rsidRDefault="004C2CD7" w:rsidP="00741BA6">
            <w:r>
              <w:t>Оптимізація адміністративних витрат</w:t>
            </w:r>
          </w:p>
        </w:tc>
        <w:tc>
          <w:tcPr>
            <w:tcW w:w="1667" w:type="pct"/>
          </w:tcPr>
          <w:p w14:paraId="1BF90F47" w14:textId="77777777" w:rsidR="004C2CD7" w:rsidRDefault="004C2CD7" w:rsidP="00741BA6">
            <w:r>
              <w:t>+0,4</w:t>
            </w:r>
          </w:p>
        </w:tc>
        <w:tc>
          <w:tcPr>
            <w:tcW w:w="1667" w:type="pct"/>
          </w:tcPr>
          <w:p w14:paraId="3CCBC8B2" w14:textId="77777777" w:rsidR="004C2CD7" w:rsidRDefault="004C2CD7" w:rsidP="00741BA6">
            <w:r>
              <w:t>Позитивний</w:t>
            </w:r>
          </w:p>
        </w:tc>
      </w:tr>
      <w:tr w:rsidR="004C2CD7" w14:paraId="5E1365D9" w14:textId="77777777" w:rsidTr="004C2CD7">
        <w:tc>
          <w:tcPr>
            <w:tcW w:w="1667" w:type="pct"/>
          </w:tcPr>
          <w:p w14:paraId="3CDF9E59" w14:textId="77777777" w:rsidR="004C2CD7" w:rsidRDefault="004C2CD7" w:rsidP="00741BA6">
            <w:r>
              <w:t>Зростання цін реалізації</w:t>
            </w:r>
          </w:p>
        </w:tc>
        <w:tc>
          <w:tcPr>
            <w:tcW w:w="1667" w:type="pct"/>
          </w:tcPr>
          <w:p w14:paraId="69CA82B0" w14:textId="77777777" w:rsidR="004C2CD7" w:rsidRDefault="004C2CD7" w:rsidP="00741BA6">
            <w:r>
              <w:t>+0,6</w:t>
            </w:r>
          </w:p>
        </w:tc>
        <w:tc>
          <w:tcPr>
            <w:tcW w:w="1667" w:type="pct"/>
          </w:tcPr>
          <w:p w14:paraId="19048949" w14:textId="77777777" w:rsidR="004C2CD7" w:rsidRDefault="004C2CD7" w:rsidP="00741BA6">
            <w:r>
              <w:t>Позитивний</w:t>
            </w:r>
          </w:p>
        </w:tc>
      </w:tr>
      <w:tr w:rsidR="004C2CD7" w14:paraId="2E684A63" w14:textId="77777777" w:rsidTr="004C2CD7">
        <w:tc>
          <w:tcPr>
            <w:tcW w:w="1667" w:type="pct"/>
          </w:tcPr>
          <w:p w14:paraId="293715BE" w14:textId="77777777" w:rsidR="004C2CD7" w:rsidRDefault="004C2CD7" w:rsidP="00741BA6">
            <w:r>
              <w:t>Інші фактори</w:t>
            </w:r>
          </w:p>
        </w:tc>
        <w:tc>
          <w:tcPr>
            <w:tcW w:w="1667" w:type="pct"/>
          </w:tcPr>
          <w:p w14:paraId="4149E0AE" w14:textId="77777777" w:rsidR="004C2CD7" w:rsidRDefault="004C2CD7" w:rsidP="00741BA6">
            <w:r>
              <w:t>-0,1</w:t>
            </w:r>
          </w:p>
        </w:tc>
        <w:tc>
          <w:tcPr>
            <w:tcW w:w="1667" w:type="pct"/>
          </w:tcPr>
          <w:p w14:paraId="4A3D5810" w14:textId="77777777" w:rsidR="004C2CD7" w:rsidRDefault="004C2CD7" w:rsidP="00741BA6">
            <w:r>
              <w:t>Нейтральний/змішаний</w:t>
            </w:r>
          </w:p>
        </w:tc>
      </w:tr>
    </w:tbl>
    <w:p w14:paraId="793D8461" w14:textId="77777777" w:rsidR="004C2CD7" w:rsidRPr="004C2CD7" w:rsidRDefault="004C2CD7" w:rsidP="004C2CD7">
      <w:pPr>
        <w:autoSpaceDE w:val="0"/>
        <w:autoSpaceDN w:val="0"/>
        <w:adjustRightInd w:val="0"/>
        <w:spacing w:line="360" w:lineRule="auto"/>
        <w:ind w:firstLine="709"/>
        <w:jc w:val="both"/>
        <w:rPr>
          <w:bCs/>
          <w:sz w:val="28"/>
          <w:szCs w:val="28"/>
        </w:rPr>
      </w:pPr>
    </w:p>
    <w:p w14:paraId="349F1A62" w14:textId="7D038E5D" w:rsidR="004C2CD7" w:rsidRPr="004C2CD7" w:rsidRDefault="004C2CD7" w:rsidP="004C2CD7">
      <w:pPr>
        <w:autoSpaceDE w:val="0"/>
        <w:autoSpaceDN w:val="0"/>
        <w:adjustRightInd w:val="0"/>
        <w:spacing w:line="360" w:lineRule="auto"/>
        <w:ind w:firstLine="709"/>
        <w:jc w:val="both"/>
        <w:rPr>
          <w:bCs/>
          <w:sz w:val="28"/>
          <w:szCs w:val="28"/>
        </w:rPr>
      </w:pPr>
      <w:r w:rsidRPr="004C2CD7">
        <w:rPr>
          <w:bCs/>
          <w:sz w:val="28"/>
          <w:szCs w:val="28"/>
        </w:rPr>
        <w:t>Факторний аналіз дозволяє виявити ключові причини змін рівня рентабельності в динаміці та визначити, які саме чинники сприяють покращенню або погіршенню фінансових результатів. Найчастіше рентабельність продажів змінюється під впливом таких основних факторів:</w:t>
      </w:r>
    </w:p>
    <w:p w14:paraId="56C3F8BE" w14:textId="77777777" w:rsidR="004C2CD7" w:rsidRPr="004C2CD7" w:rsidRDefault="004C2CD7" w:rsidP="004C2CD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4C2CD7">
        <w:rPr>
          <w:rFonts w:ascii="Times New Roman" w:hAnsi="Times New Roman"/>
          <w:color w:val="200F03"/>
          <w:sz w:val="28"/>
          <w:szCs w:val="28"/>
          <w:lang w:val="uk-UA"/>
        </w:rPr>
        <w:t>зміна собівартості продукції;</w:t>
      </w:r>
    </w:p>
    <w:p w14:paraId="372A7461" w14:textId="77777777" w:rsidR="004C2CD7" w:rsidRPr="004C2CD7" w:rsidRDefault="004C2CD7" w:rsidP="004C2CD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4C2CD7">
        <w:rPr>
          <w:rFonts w:ascii="Times New Roman" w:hAnsi="Times New Roman"/>
          <w:color w:val="200F03"/>
          <w:sz w:val="28"/>
          <w:szCs w:val="28"/>
          <w:lang w:val="uk-UA"/>
        </w:rPr>
        <w:t>зміна структури витрат;</w:t>
      </w:r>
    </w:p>
    <w:p w14:paraId="72BF8188" w14:textId="77777777" w:rsidR="004C2CD7" w:rsidRPr="004C2CD7" w:rsidRDefault="004C2CD7" w:rsidP="004C2CD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4C2CD7">
        <w:rPr>
          <w:rFonts w:ascii="Times New Roman" w:hAnsi="Times New Roman"/>
          <w:color w:val="200F03"/>
          <w:sz w:val="28"/>
          <w:szCs w:val="28"/>
          <w:lang w:val="uk-UA"/>
        </w:rPr>
        <w:t>зміна цін реалізації продукції;</w:t>
      </w:r>
    </w:p>
    <w:p w14:paraId="37D92582" w14:textId="77777777" w:rsidR="004C2CD7" w:rsidRPr="004C2CD7" w:rsidRDefault="004C2CD7" w:rsidP="004C2CD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4C2CD7">
        <w:rPr>
          <w:rFonts w:ascii="Times New Roman" w:hAnsi="Times New Roman"/>
          <w:color w:val="200F03"/>
          <w:sz w:val="28"/>
          <w:szCs w:val="28"/>
          <w:lang w:val="uk-UA"/>
        </w:rPr>
        <w:t>зміна обсягів реалізації;</w:t>
      </w:r>
    </w:p>
    <w:p w14:paraId="2080C3AC" w14:textId="77777777" w:rsidR="004C2CD7" w:rsidRPr="004C2CD7" w:rsidRDefault="004C2CD7" w:rsidP="004C2CD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4C2CD7">
        <w:rPr>
          <w:rFonts w:ascii="Times New Roman" w:hAnsi="Times New Roman"/>
          <w:color w:val="200F03"/>
          <w:sz w:val="28"/>
          <w:szCs w:val="28"/>
          <w:lang w:val="uk-UA"/>
        </w:rPr>
        <w:t>зміна адміністративних, збутових та інших операційних витрат.</w:t>
      </w:r>
    </w:p>
    <w:p w14:paraId="1B23BAA2" w14:textId="043BAD14" w:rsidR="004C2CD7" w:rsidRPr="004C2CD7" w:rsidRDefault="004C2CD7" w:rsidP="004C2CD7">
      <w:pPr>
        <w:autoSpaceDE w:val="0"/>
        <w:autoSpaceDN w:val="0"/>
        <w:adjustRightInd w:val="0"/>
        <w:spacing w:line="360" w:lineRule="auto"/>
        <w:ind w:firstLine="709"/>
        <w:jc w:val="both"/>
        <w:rPr>
          <w:bCs/>
          <w:sz w:val="28"/>
          <w:szCs w:val="28"/>
        </w:rPr>
      </w:pPr>
      <w:r w:rsidRPr="004C2CD7">
        <w:rPr>
          <w:bCs/>
          <w:sz w:val="28"/>
          <w:szCs w:val="28"/>
        </w:rPr>
        <w:t>Проблемні зони, що впливають на рентабельність підприємства</w:t>
      </w:r>
      <w:r>
        <w:rPr>
          <w:bCs/>
          <w:sz w:val="28"/>
          <w:szCs w:val="28"/>
        </w:rPr>
        <w:t>:</w:t>
      </w:r>
    </w:p>
    <w:p w14:paraId="44BBABDF" w14:textId="006B9616" w:rsidR="004C2CD7" w:rsidRPr="004C2CD7" w:rsidRDefault="004C2CD7" w:rsidP="004C2CD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4C2CD7">
        <w:rPr>
          <w:rFonts w:ascii="Times New Roman" w:hAnsi="Times New Roman"/>
          <w:color w:val="200F03"/>
          <w:sz w:val="28"/>
          <w:szCs w:val="28"/>
          <w:lang w:val="uk-UA"/>
        </w:rPr>
        <w:t>висока частка постійних витрат у структурі собівартості</w:t>
      </w:r>
      <w:r>
        <w:rPr>
          <w:rFonts w:ascii="Times New Roman" w:hAnsi="Times New Roman"/>
          <w:color w:val="200F03"/>
          <w:sz w:val="28"/>
          <w:szCs w:val="28"/>
          <w:lang w:val="uk-UA"/>
        </w:rPr>
        <w:t>;</w:t>
      </w:r>
    </w:p>
    <w:p w14:paraId="6EBD6DBD" w14:textId="7B279FF7" w:rsidR="004C2CD7" w:rsidRPr="004C2CD7" w:rsidRDefault="004C2CD7" w:rsidP="004C2CD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4C2CD7">
        <w:rPr>
          <w:rFonts w:ascii="Times New Roman" w:hAnsi="Times New Roman"/>
          <w:color w:val="200F03"/>
          <w:sz w:val="28"/>
          <w:szCs w:val="28"/>
          <w:lang w:val="uk-UA"/>
        </w:rPr>
        <w:t>знижує гнучкість підприємства при зменшенні обсягів реалізації</w:t>
      </w:r>
      <w:r>
        <w:rPr>
          <w:rFonts w:ascii="Times New Roman" w:hAnsi="Times New Roman"/>
          <w:color w:val="200F03"/>
          <w:sz w:val="28"/>
          <w:szCs w:val="28"/>
          <w:lang w:val="uk-UA"/>
        </w:rPr>
        <w:t>;</w:t>
      </w:r>
    </w:p>
    <w:p w14:paraId="2DEF9971" w14:textId="117AE710" w:rsidR="004C2CD7" w:rsidRPr="004C2CD7" w:rsidRDefault="004C2CD7" w:rsidP="00A54FC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4C2CD7">
        <w:rPr>
          <w:rFonts w:ascii="Times New Roman" w:hAnsi="Times New Roman"/>
          <w:color w:val="200F03"/>
          <w:sz w:val="28"/>
          <w:szCs w:val="28"/>
          <w:lang w:val="uk-UA"/>
        </w:rPr>
        <w:t>нестабільність обсягів реалізаці</w:t>
      </w:r>
      <w:r>
        <w:rPr>
          <w:rFonts w:ascii="Times New Roman" w:hAnsi="Times New Roman"/>
          <w:color w:val="200F03"/>
          <w:sz w:val="28"/>
          <w:szCs w:val="28"/>
          <w:lang w:val="uk-UA"/>
        </w:rPr>
        <w:t xml:space="preserve">ї </w:t>
      </w:r>
      <w:r w:rsidRPr="00923299">
        <w:rPr>
          <w:rFonts w:ascii="Times New Roman" w:hAnsi="Times New Roman"/>
          <w:bCs/>
          <w:sz w:val="28"/>
          <w:szCs w:val="28"/>
          <w:lang w:val="uk-UA"/>
        </w:rPr>
        <w:t>–</w:t>
      </w:r>
      <w:r>
        <w:rPr>
          <w:rFonts w:ascii="Times New Roman" w:hAnsi="Times New Roman"/>
          <w:color w:val="200F03"/>
          <w:sz w:val="28"/>
          <w:szCs w:val="28"/>
          <w:lang w:val="uk-UA"/>
        </w:rPr>
        <w:t xml:space="preserve"> </w:t>
      </w:r>
      <w:r w:rsidRPr="004C2CD7">
        <w:rPr>
          <w:rFonts w:ascii="Times New Roman" w:hAnsi="Times New Roman"/>
          <w:color w:val="200F03"/>
          <w:sz w:val="28"/>
          <w:szCs w:val="28"/>
          <w:lang w:val="uk-UA"/>
        </w:rPr>
        <w:t>зумовлена зовнішніми факторами (ринкова кон’юнктура, конкуренція) та недосконалістю системи збуту.</w:t>
      </w:r>
    </w:p>
    <w:p w14:paraId="79CB07C5" w14:textId="32FF18F9" w:rsidR="004C2CD7" w:rsidRPr="004C2CD7" w:rsidRDefault="004C2CD7" w:rsidP="004C2CD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4C2CD7">
        <w:rPr>
          <w:rFonts w:ascii="Times New Roman" w:hAnsi="Times New Roman"/>
          <w:color w:val="200F03"/>
          <w:sz w:val="28"/>
          <w:szCs w:val="28"/>
          <w:lang w:val="uk-UA"/>
        </w:rPr>
        <w:lastRenderedPageBreak/>
        <w:t>недостатній рівень інноваційності</w:t>
      </w:r>
      <w:r>
        <w:rPr>
          <w:rFonts w:ascii="Times New Roman" w:hAnsi="Times New Roman"/>
          <w:color w:val="200F03"/>
          <w:sz w:val="28"/>
          <w:szCs w:val="28"/>
          <w:lang w:val="uk-UA"/>
        </w:rPr>
        <w:t>;</w:t>
      </w:r>
    </w:p>
    <w:p w14:paraId="7CF5FBDC" w14:textId="3112F2F3" w:rsidR="004C2CD7" w:rsidRPr="004C2CD7" w:rsidRDefault="004C2CD7" w:rsidP="004C2CD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4C2CD7">
        <w:rPr>
          <w:rFonts w:ascii="Times New Roman" w:hAnsi="Times New Roman"/>
          <w:color w:val="200F03"/>
          <w:sz w:val="28"/>
          <w:szCs w:val="28"/>
          <w:lang w:val="uk-UA"/>
        </w:rPr>
        <w:t>відсутність інвестицій у нові технології стримує зростання продуктивності та ефективності використання ресурсів</w:t>
      </w:r>
      <w:r>
        <w:rPr>
          <w:rFonts w:ascii="Times New Roman" w:hAnsi="Times New Roman"/>
          <w:color w:val="200F03"/>
          <w:sz w:val="28"/>
          <w:szCs w:val="28"/>
          <w:lang w:val="uk-UA"/>
        </w:rPr>
        <w:t>;</w:t>
      </w:r>
    </w:p>
    <w:p w14:paraId="4AA6C121" w14:textId="3EFF1757" w:rsidR="004C2CD7" w:rsidRPr="004C2CD7" w:rsidRDefault="004C2CD7" w:rsidP="004C2CD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4C2CD7">
        <w:rPr>
          <w:rFonts w:ascii="Times New Roman" w:hAnsi="Times New Roman"/>
          <w:color w:val="200F03"/>
          <w:sz w:val="28"/>
          <w:szCs w:val="28"/>
          <w:lang w:val="uk-UA"/>
        </w:rPr>
        <w:t>обмеженість аналітичного інструментарію в системі управління</w:t>
      </w:r>
      <w:r>
        <w:rPr>
          <w:rFonts w:ascii="Times New Roman" w:hAnsi="Times New Roman"/>
          <w:color w:val="200F03"/>
          <w:sz w:val="28"/>
          <w:szCs w:val="28"/>
          <w:lang w:val="uk-UA"/>
        </w:rPr>
        <w:t>;</w:t>
      </w:r>
    </w:p>
    <w:p w14:paraId="7A4BEEBE" w14:textId="1F5E6B00" w:rsidR="004C2CD7" w:rsidRPr="004C2CD7" w:rsidRDefault="004C2CD7" w:rsidP="004C2CD7">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4C2CD7">
        <w:rPr>
          <w:rFonts w:ascii="Times New Roman" w:hAnsi="Times New Roman"/>
          <w:color w:val="200F03"/>
          <w:sz w:val="28"/>
          <w:szCs w:val="28"/>
          <w:lang w:val="uk-UA"/>
        </w:rPr>
        <w:t>недостатня автоматизація управлінських процесів ускладнює своєчасний аналіз відхилень і прийняття ефективних рішень.</w:t>
      </w:r>
    </w:p>
    <w:p w14:paraId="62DA07A1" w14:textId="418877ED" w:rsidR="004C2CD7" w:rsidRPr="004C2CD7" w:rsidRDefault="004C2CD7" w:rsidP="004C2CD7">
      <w:pPr>
        <w:autoSpaceDE w:val="0"/>
        <w:autoSpaceDN w:val="0"/>
        <w:adjustRightInd w:val="0"/>
        <w:spacing w:line="360" w:lineRule="auto"/>
        <w:ind w:firstLine="709"/>
        <w:jc w:val="both"/>
        <w:rPr>
          <w:bCs/>
          <w:sz w:val="28"/>
          <w:szCs w:val="28"/>
        </w:rPr>
      </w:pPr>
      <w:r w:rsidRPr="004C2CD7">
        <w:rPr>
          <w:bCs/>
          <w:sz w:val="28"/>
          <w:szCs w:val="28"/>
        </w:rPr>
        <w:t>Зміна рівня рентабельності ТОВ «Югметалсервіс» упродовж 2022</w:t>
      </w:r>
      <w:r>
        <w:rPr>
          <w:bCs/>
          <w:sz w:val="28"/>
          <w:szCs w:val="28"/>
        </w:rPr>
        <w:t>-</w:t>
      </w:r>
      <w:r w:rsidRPr="004C2CD7">
        <w:rPr>
          <w:bCs/>
          <w:sz w:val="28"/>
          <w:szCs w:val="28"/>
        </w:rPr>
        <w:t>2024 років зумовлена дією як зовнішніх, так і внутрішніх чинників. Ключовими негативними факторами виступають зменшення обсягів реалізації та зростання витрат на одиницю продукції, тоді як оптимізація частини витрат і коригування цінової політики мали компенсуючий вплив.</w:t>
      </w:r>
    </w:p>
    <w:p w14:paraId="61638FD1" w14:textId="77777777" w:rsidR="004C2CD7" w:rsidRPr="004C2CD7" w:rsidRDefault="004C2CD7" w:rsidP="004C2CD7">
      <w:pPr>
        <w:autoSpaceDE w:val="0"/>
        <w:autoSpaceDN w:val="0"/>
        <w:adjustRightInd w:val="0"/>
        <w:spacing w:line="360" w:lineRule="auto"/>
        <w:ind w:firstLine="709"/>
        <w:jc w:val="both"/>
        <w:rPr>
          <w:bCs/>
          <w:sz w:val="28"/>
          <w:szCs w:val="28"/>
        </w:rPr>
      </w:pPr>
      <w:r w:rsidRPr="004C2CD7">
        <w:rPr>
          <w:bCs/>
          <w:sz w:val="28"/>
          <w:szCs w:val="28"/>
        </w:rPr>
        <w:t>Аналіз дозволив виявити слабкі зони в управлінні прибутковістю, зокрема в частині контролю витрат, адаптації до ринку та використання аналітичних інструментів. У зв’язку з цим доцільним є формування системи управління рентабельністю, що базується на моніторингу витрат, моделюванні сценаріїв і впровадженні інноваційних підходів до оптимізації операцій.</w:t>
      </w:r>
    </w:p>
    <w:p w14:paraId="57FBC5D9" w14:textId="6292F1E8" w:rsidR="00AB7BA6" w:rsidRPr="00AB7BA6" w:rsidRDefault="00AB7BA6" w:rsidP="00AB7BA6">
      <w:pPr>
        <w:autoSpaceDE w:val="0"/>
        <w:autoSpaceDN w:val="0"/>
        <w:adjustRightInd w:val="0"/>
        <w:spacing w:line="360" w:lineRule="auto"/>
        <w:ind w:firstLine="709"/>
        <w:jc w:val="both"/>
        <w:rPr>
          <w:bCs/>
          <w:sz w:val="28"/>
          <w:szCs w:val="28"/>
        </w:rPr>
      </w:pPr>
      <w:r w:rsidRPr="00AB7BA6">
        <w:rPr>
          <w:bCs/>
          <w:sz w:val="28"/>
          <w:szCs w:val="28"/>
        </w:rPr>
        <w:t>У процесі факторного аналізу рентабельності ТОВ «Югметалсервіс»  було розглянуто динаміку трьох ключових складових, що безпосередньо впливають на зміну рівня рентабельності: прибутку від реалізації, чистого доходу від реалізації продукції та собівартості реалізованої продукції. Згідно з таблицею, спостерігається стійка тенденція до зниження абсолютних значень прибутку та доходу, що є сигналом про погіршення ринкової позиції підприємства.</w:t>
      </w:r>
    </w:p>
    <w:p w14:paraId="0FAA5ABE" w14:textId="55B9FC61" w:rsidR="00AB7BA6" w:rsidRPr="00AB7BA6" w:rsidRDefault="00AB7BA6" w:rsidP="00AB7BA6">
      <w:pPr>
        <w:autoSpaceDE w:val="0"/>
        <w:autoSpaceDN w:val="0"/>
        <w:adjustRightInd w:val="0"/>
        <w:spacing w:line="360" w:lineRule="auto"/>
        <w:ind w:firstLine="709"/>
        <w:jc w:val="both"/>
        <w:rPr>
          <w:bCs/>
          <w:sz w:val="28"/>
          <w:szCs w:val="28"/>
        </w:rPr>
      </w:pPr>
      <w:r w:rsidRPr="00AB7BA6">
        <w:rPr>
          <w:bCs/>
          <w:sz w:val="28"/>
          <w:szCs w:val="28"/>
        </w:rPr>
        <w:t>Основні висновки з аналізу</w:t>
      </w:r>
      <w:r>
        <w:rPr>
          <w:bCs/>
          <w:sz w:val="28"/>
          <w:szCs w:val="28"/>
        </w:rPr>
        <w:t xml:space="preserve">. </w:t>
      </w:r>
      <w:r w:rsidRPr="00AB7BA6">
        <w:rPr>
          <w:bCs/>
          <w:sz w:val="28"/>
          <w:szCs w:val="28"/>
        </w:rPr>
        <w:t>Зменшення чистого прибутку протягом аналізованого періоду зумовлено скороченням обсягів реалізації, що, ймовірно, пов’язано з впливом зовнішніх економічних чинників, зокрема нестабільної кон’юнктури ринку, логістичних обмежень або зростанням конкуренції.</w:t>
      </w:r>
      <w:r>
        <w:rPr>
          <w:bCs/>
          <w:sz w:val="28"/>
          <w:szCs w:val="28"/>
        </w:rPr>
        <w:t xml:space="preserve"> </w:t>
      </w:r>
      <w:r w:rsidRPr="00AB7BA6">
        <w:rPr>
          <w:bCs/>
          <w:sz w:val="28"/>
          <w:szCs w:val="28"/>
        </w:rPr>
        <w:t xml:space="preserve">Зниження рентабельності реалізації вказує на те, що витрати </w:t>
      </w:r>
      <w:r w:rsidRPr="00AB7BA6">
        <w:rPr>
          <w:bCs/>
          <w:sz w:val="28"/>
          <w:szCs w:val="28"/>
        </w:rPr>
        <w:lastRenderedPageBreak/>
        <w:t>зменшуються не так швидко, як прибуток</w:t>
      </w:r>
      <w:r>
        <w:rPr>
          <w:bCs/>
          <w:sz w:val="28"/>
          <w:szCs w:val="28"/>
        </w:rPr>
        <w:t>, що</w:t>
      </w:r>
      <w:r w:rsidRPr="00AB7BA6">
        <w:rPr>
          <w:bCs/>
          <w:sz w:val="28"/>
          <w:szCs w:val="28"/>
        </w:rPr>
        <w:t xml:space="preserve"> свідчить про зниження ефективності використання виробничих ресурсів.</w:t>
      </w:r>
    </w:p>
    <w:p w14:paraId="7608DEA4" w14:textId="110DD028" w:rsidR="00AB7BA6" w:rsidRPr="00AB7BA6" w:rsidRDefault="00AB7BA6" w:rsidP="00AB7BA6">
      <w:pPr>
        <w:autoSpaceDE w:val="0"/>
        <w:autoSpaceDN w:val="0"/>
        <w:adjustRightInd w:val="0"/>
        <w:spacing w:line="360" w:lineRule="auto"/>
        <w:ind w:firstLine="709"/>
        <w:jc w:val="both"/>
        <w:rPr>
          <w:bCs/>
          <w:sz w:val="28"/>
          <w:szCs w:val="28"/>
        </w:rPr>
      </w:pPr>
      <w:r w:rsidRPr="00AB7BA6">
        <w:rPr>
          <w:bCs/>
          <w:sz w:val="28"/>
          <w:szCs w:val="28"/>
        </w:rPr>
        <w:t>Висока частка собівартості у структурі доходів свідчить про необхідність оптимізації витратної частини, особливо змінних витрат (енергоносії, логістика, сировина).</w:t>
      </w:r>
      <w:r>
        <w:rPr>
          <w:bCs/>
          <w:sz w:val="28"/>
          <w:szCs w:val="28"/>
        </w:rPr>
        <w:t xml:space="preserve"> </w:t>
      </w:r>
      <w:r w:rsidRPr="00AB7BA6">
        <w:rPr>
          <w:bCs/>
          <w:sz w:val="28"/>
          <w:szCs w:val="28"/>
        </w:rPr>
        <w:t xml:space="preserve">Зміна факторного середовища </w:t>
      </w:r>
      <w:r w:rsidRPr="00923299">
        <w:rPr>
          <w:bCs/>
          <w:sz w:val="28"/>
          <w:szCs w:val="28"/>
        </w:rPr>
        <w:t>–</w:t>
      </w:r>
      <w:r w:rsidRPr="00AB7BA6">
        <w:rPr>
          <w:bCs/>
          <w:sz w:val="28"/>
          <w:szCs w:val="28"/>
        </w:rPr>
        <w:t xml:space="preserve"> зафіксовано вплив негативних факторів зовнішнього середовища (інфляція, зміна цін на сировину, коливання курсу гривні) та недостатню адаптивність внутрішньої політики витрат підприємства.</w:t>
      </w:r>
    </w:p>
    <w:p w14:paraId="169477CD" w14:textId="432887FA" w:rsidR="00AB7BA6" w:rsidRPr="00AB7BA6" w:rsidRDefault="00AB7BA6" w:rsidP="00AB7BA6">
      <w:pPr>
        <w:autoSpaceDE w:val="0"/>
        <w:autoSpaceDN w:val="0"/>
        <w:adjustRightInd w:val="0"/>
        <w:spacing w:line="360" w:lineRule="auto"/>
        <w:ind w:firstLine="709"/>
        <w:jc w:val="both"/>
        <w:rPr>
          <w:bCs/>
          <w:sz w:val="28"/>
          <w:szCs w:val="28"/>
        </w:rPr>
      </w:pPr>
      <w:r w:rsidRPr="00AB7BA6">
        <w:rPr>
          <w:bCs/>
          <w:sz w:val="28"/>
          <w:szCs w:val="28"/>
        </w:rPr>
        <w:t>Проведений факторний аналіз дозволив виявити, що головними причинами зниження рентабельності ТОВ «Югметалсервіс» у 2023</w:t>
      </w:r>
      <w:r>
        <w:rPr>
          <w:bCs/>
          <w:sz w:val="28"/>
          <w:szCs w:val="28"/>
        </w:rPr>
        <w:t>-</w:t>
      </w:r>
      <w:r w:rsidRPr="00AB7BA6">
        <w:rPr>
          <w:bCs/>
          <w:sz w:val="28"/>
          <w:szCs w:val="28"/>
        </w:rPr>
        <w:t xml:space="preserve">2024 роках стали спад чистого доходу та недостатнє скорочення витрат. Виявлені проблемні зони </w:t>
      </w:r>
      <w:r w:rsidRPr="00923299">
        <w:rPr>
          <w:bCs/>
          <w:sz w:val="28"/>
          <w:szCs w:val="28"/>
        </w:rPr>
        <w:t>–</w:t>
      </w:r>
      <w:r w:rsidRPr="00AB7BA6">
        <w:rPr>
          <w:bCs/>
          <w:sz w:val="28"/>
          <w:szCs w:val="28"/>
        </w:rPr>
        <w:t xml:space="preserve"> неефективна структура витрат, зниження обсягів реалізації та відсутність достатнього резерву рентабельності </w:t>
      </w:r>
      <w:r w:rsidRPr="00923299">
        <w:rPr>
          <w:bCs/>
          <w:sz w:val="28"/>
          <w:szCs w:val="28"/>
        </w:rPr>
        <w:t>–</w:t>
      </w:r>
      <w:r w:rsidRPr="00AB7BA6">
        <w:rPr>
          <w:bCs/>
          <w:sz w:val="28"/>
          <w:szCs w:val="28"/>
        </w:rPr>
        <w:t xml:space="preserve"> потребують коригування управлінської стратегії підприємства.</w:t>
      </w:r>
    </w:p>
    <w:p w14:paraId="58B72AA8" w14:textId="3717F032" w:rsidR="00AB7BA6" w:rsidRPr="00AB7BA6" w:rsidRDefault="00AB7BA6" w:rsidP="00AB7BA6">
      <w:pPr>
        <w:autoSpaceDE w:val="0"/>
        <w:autoSpaceDN w:val="0"/>
        <w:adjustRightInd w:val="0"/>
        <w:spacing w:line="360" w:lineRule="auto"/>
        <w:ind w:firstLine="709"/>
        <w:jc w:val="both"/>
        <w:rPr>
          <w:bCs/>
          <w:sz w:val="28"/>
          <w:szCs w:val="28"/>
        </w:rPr>
      </w:pPr>
      <w:r w:rsidRPr="00AB7BA6">
        <w:rPr>
          <w:bCs/>
          <w:sz w:val="28"/>
          <w:szCs w:val="28"/>
        </w:rPr>
        <w:t>З метою підвищення рентабельності доцільно:</w:t>
      </w:r>
      <w:r>
        <w:rPr>
          <w:bCs/>
          <w:sz w:val="28"/>
          <w:szCs w:val="28"/>
        </w:rPr>
        <w:t xml:space="preserve"> </w:t>
      </w:r>
      <w:r w:rsidRPr="00AB7BA6">
        <w:rPr>
          <w:bCs/>
          <w:sz w:val="28"/>
          <w:szCs w:val="28"/>
        </w:rPr>
        <w:t>переглянути постачальницько-збутову політику;</w:t>
      </w:r>
      <w:r>
        <w:rPr>
          <w:bCs/>
          <w:sz w:val="28"/>
          <w:szCs w:val="28"/>
        </w:rPr>
        <w:t xml:space="preserve"> </w:t>
      </w:r>
      <w:r w:rsidRPr="00AB7BA6">
        <w:rPr>
          <w:bCs/>
          <w:sz w:val="28"/>
          <w:szCs w:val="28"/>
        </w:rPr>
        <w:t>оптимізувати виробничі та логістичні витрати;</w:t>
      </w:r>
      <w:r>
        <w:rPr>
          <w:bCs/>
          <w:sz w:val="28"/>
          <w:szCs w:val="28"/>
        </w:rPr>
        <w:t xml:space="preserve"> </w:t>
      </w:r>
      <w:r w:rsidRPr="00AB7BA6">
        <w:rPr>
          <w:bCs/>
          <w:sz w:val="28"/>
          <w:szCs w:val="28"/>
        </w:rPr>
        <w:t>впровадити автоматизовані системи моніторингу витрат;</w:t>
      </w:r>
      <w:r>
        <w:rPr>
          <w:bCs/>
          <w:sz w:val="28"/>
          <w:szCs w:val="28"/>
        </w:rPr>
        <w:t xml:space="preserve"> </w:t>
      </w:r>
      <w:r w:rsidRPr="00AB7BA6">
        <w:rPr>
          <w:bCs/>
          <w:sz w:val="28"/>
          <w:szCs w:val="28"/>
        </w:rPr>
        <w:t>розробити заходи щодо активізації збутової діяльності та просування продукції.</w:t>
      </w:r>
    </w:p>
    <w:p w14:paraId="43912715" w14:textId="547AE745" w:rsidR="004C2CD7" w:rsidRPr="00AB7BA6" w:rsidRDefault="00AB7BA6" w:rsidP="00AB7BA6">
      <w:pPr>
        <w:autoSpaceDE w:val="0"/>
        <w:autoSpaceDN w:val="0"/>
        <w:adjustRightInd w:val="0"/>
        <w:spacing w:line="360" w:lineRule="auto"/>
        <w:ind w:firstLine="709"/>
        <w:jc w:val="both"/>
        <w:rPr>
          <w:bCs/>
          <w:sz w:val="28"/>
          <w:szCs w:val="28"/>
        </w:rPr>
      </w:pPr>
      <w:r w:rsidRPr="00AB7BA6">
        <w:rPr>
          <w:bCs/>
          <w:sz w:val="28"/>
          <w:szCs w:val="28"/>
        </w:rPr>
        <w:t>Таким чином, результати аналізу є важливою основою для формування подальших управлінських рішень щодо відновлення і зростання прибутковості підприємства.</w:t>
      </w:r>
    </w:p>
    <w:p w14:paraId="32952885" w14:textId="77777777" w:rsidR="004C2CD7" w:rsidRPr="00AB7BA6" w:rsidRDefault="004C2CD7" w:rsidP="00AB7BA6">
      <w:pPr>
        <w:autoSpaceDE w:val="0"/>
        <w:autoSpaceDN w:val="0"/>
        <w:adjustRightInd w:val="0"/>
        <w:spacing w:line="360" w:lineRule="auto"/>
        <w:ind w:firstLine="709"/>
        <w:jc w:val="both"/>
        <w:rPr>
          <w:bCs/>
          <w:sz w:val="28"/>
          <w:szCs w:val="28"/>
        </w:rPr>
      </w:pPr>
    </w:p>
    <w:p w14:paraId="1F4052A1" w14:textId="77777777" w:rsidR="004C2CD7" w:rsidRPr="00AB7BA6" w:rsidRDefault="004C2CD7" w:rsidP="00AB7BA6">
      <w:pPr>
        <w:autoSpaceDE w:val="0"/>
        <w:autoSpaceDN w:val="0"/>
        <w:adjustRightInd w:val="0"/>
        <w:spacing w:line="360" w:lineRule="auto"/>
        <w:ind w:firstLine="709"/>
        <w:jc w:val="both"/>
        <w:rPr>
          <w:bCs/>
          <w:sz w:val="28"/>
          <w:szCs w:val="28"/>
        </w:rPr>
      </w:pPr>
    </w:p>
    <w:p w14:paraId="01AEBBF1" w14:textId="77777777" w:rsidR="004C2CD7" w:rsidRPr="00AB7BA6" w:rsidRDefault="004C2CD7" w:rsidP="00AB7BA6">
      <w:pPr>
        <w:autoSpaceDE w:val="0"/>
        <w:autoSpaceDN w:val="0"/>
        <w:adjustRightInd w:val="0"/>
        <w:spacing w:line="360" w:lineRule="auto"/>
        <w:ind w:firstLine="709"/>
        <w:jc w:val="both"/>
        <w:rPr>
          <w:bCs/>
          <w:sz w:val="28"/>
          <w:szCs w:val="28"/>
        </w:rPr>
      </w:pPr>
    </w:p>
    <w:p w14:paraId="276CAAAC" w14:textId="77777777" w:rsidR="004C2CD7" w:rsidRPr="004C2CD7" w:rsidRDefault="004C2CD7" w:rsidP="004C2CD7">
      <w:pPr>
        <w:autoSpaceDE w:val="0"/>
        <w:autoSpaceDN w:val="0"/>
        <w:adjustRightInd w:val="0"/>
        <w:spacing w:line="360" w:lineRule="auto"/>
        <w:ind w:firstLine="709"/>
        <w:jc w:val="both"/>
        <w:rPr>
          <w:bCs/>
          <w:sz w:val="28"/>
          <w:szCs w:val="28"/>
          <w:lang w:val="ru-RU"/>
        </w:rPr>
      </w:pPr>
    </w:p>
    <w:p w14:paraId="0EDC6314" w14:textId="77777777" w:rsidR="004C2CD7" w:rsidRPr="004C2CD7" w:rsidRDefault="004C2CD7" w:rsidP="004C2CD7">
      <w:pPr>
        <w:autoSpaceDE w:val="0"/>
        <w:autoSpaceDN w:val="0"/>
        <w:adjustRightInd w:val="0"/>
        <w:spacing w:line="360" w:lineRule="auto"/>
        <w:ind w:firstLine="709"/>
        <w:jc w:val="both"/>
        <w:rPr>
          <w:bCs/>
          <w:sz w:val="28"/>
          <w:szCs w:val="28"/>
          <w:lang w:val="ru-RU"/>
        </w:rPr>
      </w:pPr>
    </w:p>
    <w:p w14:paraId="37D1B189" w14:textId="77777777" w:rsidR="004C2CD7" w:rsidRPr="004C2CD7" w:rsidRDefault="004C2CD7" w:rsidP="004C2CD7">
      <w:pPr>
        <w:autoSpaceDE w:val="0"/>
        <w:autoSpaceDN w:val="0"/>
        <w:adjustRightInd w:val="0"/>
        <w:spacing w:line="360" w:lineRule="auto"/>
        <w:ind w:firstLine="709"/>
        <w:jc w:val="both"/>
        <w:rPr>
          <w:bCs/>
          <w:sz w:val="28"/>
          <w:szCs w:val="28"/>
          <w:lang w:val="ru-RU"/>
        </w:rPr>
      </w:pPr>
    </w:p>
    <w:p w14:paraId="6723D860" w14:textId="77777777" w:rsidR="004C2CD7" w:rsidRPr="004C2CD7" w:rsidRDefault="004C2CD7" w:rsidP="00923299">
      <w:pPr>
        <w:autoSpaceDE w:val="0"/>
        <w:autoSpaceDN w:val="0"/>
        <w:adjustRightInd w:val="0"/>
        <w:spacing w:line="360" w:lineRule="auto"/>
        <w:ind w:firstLine="709"/>
        <w:jc w:val="both"/>
        <w:rPr>
          <w:bCs/>
          <w:sz w:val="28"/>
          <w:szCs w:val="28"/>
          <w:lang w:val="ru-RU"/>
        </w:rPr>
      </w:pPr>
    </w:p>
    <w:p w14:paraId="523FAC5E" w14:textId="77777777" w:rsidR="00E47FAB" w:rsidRPr="007B0EA5" w:rsidRDefault="00E47FAB" w:rsidP="00FB7B70">
      <w:pPr>
        <w:pStyle w:val="affc"/>
        <w:spacing w:line="360" w:lineRule="auto"/>
        <w:ind w:firstLine="709"/>
        <w:jc w:val="both"/>
        <w:rPr>
          <w:rFonts w:ascii="Times New Roman" w:hAnsi="Times New Roman"/>
          <w:sz w:val="28"/>
          <w:szCs w:val="28"/>
          <w:lang w:val="uk-UA"/>
        </w:rPr>
      </w:pPr>
    </w:p>
    <w:p w14:paraId="4497BDD9" w14:textId="77777777" w:rsidR="00732481" w:rsidRPr="00A17657" w:rsidRDefault="00732481" w:rsidP="00732481">
      <w:pPr>
        <w:spacing w:line="360" w:lineRule="auto"/>
        <w:jc w:val="center"/>
        <w:rPr>
          <w:caps/>
          <w:sz w:val="28"/>
          <w:szCs w:val="28"/>
        </w:rPr>
      </w:pPr>
      <w:r w:rsidRPr="00A17657">
        <w:rPr>
          <w:caps/>
          <w:sz w:val="28"/>
          <w:szCs w:val="28"/>
        </w:rPr>
        <w:lastRenderedPageBreak/>
        <w:t>розділ 3.</w:t>
      </w:r>
    </w:p>
    <w:p w14:paraId="0C5AF9BD" w14:textId="19C13FAC" w:rsidR="00732481" w:rsidRPr="00E200B6" w:rsidRDefault="009C226A" w:rsidP="00732481">
      <w:pPr>
        <w:spacing w:line="360" w:lineRule="auto"/>
        <w:jc w:val="center"/>
        <w:rPr>
          <w:bCs/>
          <w:caps/>
          <w:color w:val="000000"/>
          <w:sz w:val="28"/>
          <w:szCs w:val="28"/>
          <w:highlight w:val="yellow"/>
        </w:rPr>
      </w:pPr>
      <w:r w:rsidRPr="009C226A">
        <w:rPr>
          <w:caps/>
          <w:color w:val="000000"/>
          <w:sz w:val="28"/>
          <w:szCs w:val="28"/>
        </w:rPr>
        <w:t>Удосконалення управління рентабельністю ТОВ «Югметалсервіс»  в умовах інноваційної економіки</w:t>
      </w:r>
    </w:p>
    <w:p w14:paraId="192B7B37" w14:textId="77777777" w:rsidR="00CD2619" w:rsidRPr="00327EDD" w:rsidRDefault="00CD2619" w:rsidP="00732481">
      <w:pPr>
        <w:spacing w:line="360" w:lineRule="auto"/>
        <w:jc w:val="center"/>
        <w:rPr>
          <w:b/>
          <w:caps/>
          <w:sz w:val="28"/>
          <w:szCs w:val="28"/>
        </w:rPr>
      </w:pPr>
    </w:p>
    <w:p w14:paraId="34229F42" w14:textId="7EC68C39" w:rsidR="007D3899" w:rsidRDefault="009F0E5A" w:rsidP="007D3899">
      <w:pPr>
        <w:spacing w:line="360" w:lineRule="auto"/>
        <w:ind w:firstLine="708"/>
        <w:jc w:val="both"/>
        <w:rPr>
          <w:sz w:val="28"/>
          <w:szCs w:val="32"/>
        </w:rPr>
      </w:pPr>
      <w:r>
        <w:rPr>
          <w:sz w:val="28"/>
          <w:szCs w:val="32"/>
        </w:rPr>
        <w:t>3</w:t>
      </w:r>
      <w:r w:rsidR="007D3899" w:rsidRPr="00FD2577">
        <w:rPr>
          <w:sz w:val="28"/>
          <w:szCs w:val="32"/>
        </w:rPr>
        <w:t>.</w:t>
      </w:r>
      <w:r>
        <w:rPr>
          <w:sz w:val="28"/>
          <w:szCs w:val="32"/>
        </w:rPr>
        <w:t>1.</w:t>
      </w:r>
      <w:r w:rsidR="007D3899" w:rsidRPr="00FD2577">
        <w:rPr>
          <w:sz w:val="28"/>
          <w:szCs w:val="32"/>
        </w:rPr>
        <w:t xml:space="preserve"> </w:t>
      </w:r>
      <w:r w:rsidR="009C226A" w:rsidRPr="000C25A2">
        <w:rPr>
          <w:sz w:val="28"/>
          <w:szCs w:val="28"/>
        </w:rPr>
        <w:t>Пропозиції щодо вдосконалення системи управління рентабельністю на ТОВ «Югметалсервіс»</w:t>
      </w:r>
    </w:p>
    <w:p w14:paraId="3F76AD86" w14:textId="77777777" w:rsidR="00AF0463" w:rsidRDefault="00AF0463" w:rsidP="00AF0463">
      <w:pPr>
        <w:spacing w:line="360" w:lineRule="auto"/>
        <w:ind w:firstLine="709"/>
        <w:jc w:val="both"/>
        <w:rPr>
          <w:sz w:val="28"/>
          <w:szCs w:val="28"/>
        </w:rPr>
      </w:pPr>
    </w:p>
    <w:p w14:paraId="7856C8F5" w14:textId="7387E55A" w:rsidR="00AF0463" w:rsidRPr="00AF0463" w:rsidRDefault="00AF0463" w:rsidP="00AF0463">
      <w:pPr>
        <w:spacing w:line="360" w:lineRule="auto"/>
        <w:ind w:firstLine="709"/>
        <w:jc w:val="both"/>
        <w:rPr>
          <w:sz w:val="28"/>
          <w:szCs w:val="28"/>
        </w:rPr>
      </w:pPr>
      <w:r w:rsidRPr="00AF0463">
        <w:rPr>
          <w:sz w:val="28"/>
          <w:szCs w:val="28"/>
        </w:rPr>
        <w:t>Система управління на ТОВ «Югметалсервіс» побудована на основі функціональної структури, що забезпечує чіткий розподіл управлінських повноважень між ключовими підрозділами підприємства. Організаційна структура включає в себе адміністративно-управлінський апарат, комерційний відділ, фінансову службу, логістичний та складський підрозділи, а також технічну підтримку.</w:t>
      </w:r>
    </w:p>
    <w:p w14:paraId="1FF18A6B" w14:textId="77777777" w:rsidR="00AF0463" w:rsidRPr="00AF0463" w:rsidRDefault="00AF0463" w:rsidP="00AF0463">
      <w:pPr>
        <w:spacing w:line="360" w:lineRule="auto"/>
        <w:ind w:firstLine="709"/>
        <w:jc w:val="both"/>
        <w:rPr>
          <w:sz w:val="28"/>
          <w:szCs w:val="28"/>
        </w:rPr>
      </w:pPr>
      <w:r w:rsidRPr="00AF0463">
        <w:rPr>
          <w:sz w:val="28"/>
          <w:szCs w:val="28"/>
        </w:rPr>
        <w:t>Керівництво компанією здійснює директор, який відповідає за загальну стратегію розвитку, фінансову стійкість і ефективність діяльності підприємства. Операційне управління реалізується через функціональні підрозділи, кожен з яких має чітко окреслені завдання і підзвітний керівництву. Важливою складовою управлінської системи є наявність фінансово-аналітичного супроводу, що дозволяє приймати обґрунтовані рішення щодо ціноутворення, закупівель, збуту та інвестицій.</w:t>
      </w:r>
    </w:p>
    <w:p w14:paraId="19104A71" w14:textId="77777777" w:rsidR="00AF0463" w:rsidRPr="00AF0463" w:rsidRDefault="00AF0463" w:rsidP="00AF0463">
      <w:pPr>
        <w:spacing w:line="360" w:lineRule="auto"/>
        <w:ind w:firstLine="709"/>
        <w:jc w:val="both"/>
        <w:rPr>
          <w:sz w:val="28"/>
          <w:szCs w:val="28"/>
        </w:rPr>
      </w:pPr>
      <w:r w:rsidRPr="00AF0463">
        <w:rPr>
          <w:sz w:val="28"/>
          <w:szCs w:val="28"/>
        </w:rPr>
        <w:t>Інформаційне забезпечення управління здійснюється за рахунок сучасних комп’ютерних систем, зокрема програмних продуктів для бухгалтерського обліку, логістики та планування ресурсів. У системі менеджменту ТОВ «Югметалсервіс» реалізуються принципи стратегічного, тактичного й оперативного управління, що дозволяє підприємству гнучко реагувати на зміни зовнішнього середовища, зберігати стабільність і розвиватися в умовах конкуренції.</w:t>
      </w:r>
    </w:p>
    <w:p w14:paraId="210495B0" w14:textId="77777777" w:rsidR="00AF0463" w:rsidRPr="00AF0463" w:rsidRDefault="00AF0463" w:rsidP="00AF0463">
      <w:pPr>
        <w:spacing w:line="360" w:lineRule="auto"/>
        <w:ind w:firstLine="709"/>
        <w:jc w:val="both"/>
        <w:rPr>
          <w:sz w:val="28"/>
          <w:szCs w:val="28"/>
        </w:rPr>
      </w:pPr>
    </w:p>
    <w:p w14:paraId="2F447C3F" w14:textId="47EF4319" w:rsidR="007D3899" w:rsidRPr="00AB7BA6" w:rsidRDefault="00AF0463" w:rsidP="00AF0463">
      <w:pPr>
        <w:spacing w:line="360" w:lineRule="auto"/>
        <w:ind w:firstLine="709"/>
        <w:jc w:val="both"/>
        <w:rPr>
          <w:sz w:val="28"/>
          <w:szCs w:val="28"/>
        </w:rPr>
      </w:pPr>
      <w:r w:rsidRPr="00AF0463">
        <w:rPr>
          <w:sz w:val="28"/>
          <w:szCs w:val="28"/>
        </w:rPr>
        <w:t>Поряд із цим, ключовими завданнями системи управління залишається підвищення рентабельності діяльності, оптимізація витрат, а також активне впровадження інноваційних рішень, спрямованих на підвищення ефективності всіх бізнес-процесів.</w:t>
      </w:r>
    </w:p>
    <w:p w14:paraId="234B544C" w14:textId="4D1829C1" w:rsidR="00AB7BA6" w:rsidRPr="00AB7BA6" w:rsidRDefault="00AB7BA6" w:rsidP="00AB7BA6">
      <w:pPr>
        <w:pStyle w:val="af3"/>
        <w:shd w:val="clear" w:color="auto" w:fill="FFFFFF"/>
        <w:spacing w:before="0" w:beforeAutospacing="0" w:after="0" w:afterAutospacing="0" w:line="360" w:lineRule="auto"/>
        <w:ind w:firstLine="709"/>
        <w:jc w:val="both"/>
        <w:rPr>
          <w:sz w:val="28"/>
          <w:szCs w:val="28"/>
          <w:lang w:val="uk-UA"/>
        </w:rPr>
      </w:pPr>
      <w:r w:rsidRPr="00AB7BA6">
        <w:rPr>
          <w:sz w:val="28"/>
          <w:szCs w:val="28"/>
          <w:lang w:val="uk-UA"/>
        </w:rPr>
        <w:t>Аналіз фінансових показників та факторів рентабельності підприємства засвідчив наявність негативної динаміки у 2023</w:t>
      </w:r>
      <w:r>
        <w:rPr>
          <w:sz w:val="28"/>
          <w:szCs w:val="28"/>
          <w:lang w:val="uk-UA"/>
        </w:rPr>
        <w:t>-</w:t>
      </w:r>
      <w:r w:rsidRPr="00AB7BA6">
        <w:rPr>
          <w:sz w:val="28"/>
          <w:szCs w:val="28"/>
          <w:lang w:val="uk-UA"/>
        </w:rPr>
        <w:t>2024 роках, що вимагає реалізації цілеспрямованих заходів із вдосконалення системи управління рентабельністю. Основними напрямами підвищення ефективності можуть стати:</w:t>
      </w:r>
    </w:p>
    <w:p w14:paraId="1BEDA308" w14:textId="77777777" w:rsidR="00AB7BA6" w:rsidRPr="00AB7BA6" w:rsidRDefault="00AB7BA6" w:rsidP="00AB7BA6">
      <w:pPr>
        <w:pStyle w:val="af3"/>
        <w:shd w:val="clear" w:color="auto" w:fill="FFFFFF"/>
        <w:spacing w:before="0" w:beforeAutospacing="0" w:after="0" w:afterAutospacing="0" w:line="360" w:lineRule="auto"/>
        <w:ind w:firstLine="709"/>
        <w:jc w:val="both"/>
        <w:rPr>
          <w:sz w:val="28"/>
          <w:szCs w:val="28"/>
          <w:lang w:val="uk-UA"/>
        </w:rPr>
      </w:pPr>
      <w:r w:rsidRPr="00AB7BA6">
        <w:rPr>
          <w:sz w:val="28"/>
          <w:szCs w:val="28"/>
          <w:lang w:val="uk-UA"/>
        </w:rPr>
        <w:t>1. Оптимізація витратної частини</w:t>
      </w:r>
    </w:p>
    <w:p w14:paraId="06941EF6" w14:textId="0D2DEFE9" w:rsidR="00AB7BA6" w:rsidRPr="00AB7BA6" w:rsidRDefault="00AB7BA6" w:rsidP="00AB7BA6">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AB7BA6">
        <w:rPr>
          <w:rFonts w:ascii="Times New Roman" w:hAnsi="Times New Roman"/>
          <w:color w:val="200F03"/>
          <w:sz w:val="28"/>
          <w:szCs w:val="28"/>
          <w:lang w:val="uk-UA"/>
        </w:rPr>
        <w:t>провести аудит структури змінних та постійних витрат з метою їх зниження без втрати якості продукції</w:t>
      </w:r>
      <w:r>
        <w:rPr>
          <w:rFonts w:ascii="Times New Roman" w:hAnsi="Times New Roman"/>
          <w:color w:val="200F03"/>
          <w:sz w:val="28"/>
          <w:szCs w:val="28"/>
          <w:lang w:val="uk-UA"/>
        </w:rPr>
        <w:t>;</w:t>
      </w:r>
    </w:p>
    <w:p w14:paraId="7B74678E" w14:textId="1FD149E3" w:rsidR="00AB7BA6" w:rsidRPr="00AB7BA6" w:rsidRDefault="00AB7BA6" w:rsidP="00AB7BA6">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AB7BA6">
        <w:rPr>
          <w:rFonts w:ascii="Times New Roman" w:hAnsi="Times New Roman"/>
          <w:color w:val="200F03"/>
          <w:sz w:val="28"/>
          <w:szCs w:val="28"/>
          <w:lang w:val="uk-UA"/>
        </w:rPr>
        <w:t>використання сучасних інструментів контролінгу для постійного моніторингу витрат і визначення точок зростання собівартості</w:t>
      </w:r>
      <w:r>
        <w:rPr>
          <w:rFonts w:ascii="Times New Roman" w:hAnsi="Times New Roman"/>
          <w:color w:val="200F03"/>
          <w:sz w:val="28"/>
          <w:szCs w:val="28"/>
          <w:lang w:val="uk-UA"/>
        </w:rPr>
        <w:t>;</w:t>
      </w:r>
    </w:p>
    <w:p w14:paraId="3BB5A886" w14:textId="39BE6A20" w:rsidR="00AB7BA6" w:rsidRPr="00AB7BA6" w:rsidRDefault="00AB7BA6" w:rsidP="00AB7BA6">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AB7BA6">
        <w:rPr>
          <w:rFonts w:ascii="Times New Roman" w:hAnsi="Times New Roman"/>
          <w:color w:val="200F03"/>
          <w:sz w:val="28"/>
          <w:szCs w:val="28"/>
          <w:lang w:val="uk-UA"/>
        </w:rPr>
        <w:t>запровадження енергозберігаючих технологій, що дозволить зменшити виробничі витрати в умовах зростання цін на енергоресурси.</w:t>
      </w:r>
    </w:p>
    <w:p w14:paraId="430EF2EC" w14:textId="77777777" w:rsidR="00AB7BA6" w:rsidRPr="00AB7BA6" w:rsidRDefault="00AB7BA6" w:rsidP="00AB7BA6">
      <w:pPr>
        <w:pStyle w:val="af3"/>
        <w:shd w:val="clear" w:color="auto" w:fill="FFFFFF"/>
        <w:spacing w:before="0" w:beforeAutospacing="0" w:after="0" w:afterAutospacing="0" w:line="360" w:lineRule="auto"/>
        <w:ind w:firstLine="709"/>
        <w:jc w:val="both"/>
        <w:rPr>
          <w:sz w:val="28"/>
          <w:szCs w:val="28"/>
          <w:lang w:val="uk-UA"/>
        </w:rPr>
      </w:pPr>
      <w:r w:rsidRPr="00AB7BA6">
        <w:rPr>
          <w:sz w:val="28"/>
          <w:szCs w:val="28"/>
          <w:lang w:val="uk-UA"/>
        </w:rPr>
        <w:t>2. Підвищення ефективності використання ресурсів</w:t>
      </w:r>
    </w:p>
    <w:p w14:paraId="2F8A2432" w14:textId="229DB7CE" w:rsidR="00AB7BA6" w:rsidRPr="00AB7BA6" w:rsidRDefault="00AB7BA6" w:rsidP="00AB7BA6">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з</w:t>
      </w:r>
      <w:r w:rsidRPr="00AB7BA6">
        <w:rPr>
          <w:rFonts w:ascii="Times New Roman" w:hAnsi="Times New Roman"/>
          <w:color w:val="200F03"/>
          <w:sz w:val="28"/>
          <w:szCs w:val="28"/>
          <w:lang w:val="uk-UA"/>
        </w:rPr>
        <w:t>астосування методики управління витратами на основі діяльності (ABC-калькулювання) для визначення найрентабельніших напрямів.</w:t>
      </w:r>
    </w:p>
    <w:p w14:paraId="619B718C" w14:textId="2F49CB29" w:rsidR="00AB7BA6" w:rsidRPr="00AB7BA6" w:rsidRDefault="00AB7BA6" w:rsidP="00AB7BA6">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р</w:t>
      </w:r>
      <w:r w:rsidRPr="00AB7BA6">
        <w:rPr>
          <w:rFonts w:ascii="Times New Roman" w:hAnsi="Times New Roman"/>
          <w:color w:val="200F03"/>
          <w:sz w:val="28"/>
          <w:szCs w:val="28"/>
          <w:lang w:val="uk-UA"/>
        </w:rPr>
        <w:t>аціоналізація логістичних процесів та зниження витрат на транспортування за рахунок оновлення автопарку або переходу на аутсорсингові моделі доставки.</w:t>
      </w:r>
    </w:p>
    <w:p w14:paraId="235FEA78" w14:textId="77777777" w:rsidR="00AB7BA6" w:rsidRPr="00AB7BA6" w:rsidRDefault="00AB7BA6" w:rsidP="00AB7BA6">
      <w:pPr>
        <w:pStyle w:val="af3"/>
        <w:shd w:val="clear" w:color="auto" w:fill="FFFFFF"/>
        <w:spacing w:before="0" w:beforeAutospacing="0" w:after="0" w:afterAutospacing="0" w:line="360" w:lineRule="auto"/>
        <w:ind w:firstLine="709"/>
        <w:jc w:val="both"/>
        <w:rPr>
          <w:sz w:val="28"/>
          <w:szCs w:val="28"/>
          <w:lang w:val="uk-UA"/>
        </w:rPr>
      </w:pPr>
      <w:r w:rsidRPr="00AB7BA6">
        <w:rPr>
          <w:sz w:val="28"/>
          <w:szCs w:val="28"/>
          <w:lang w:val="uk-UA"/>
        </w:rPr>
        <w:t>3. Диверсифікація збутових каналів і товарного асортименту</w:t>
      </w:r>
    </w:p>
    <w:p w14:paraId="31B2B292" w14:textId="73C6CFF1" w:rsidR="00AB7BA6" w:rsidRPr="00AB7BA6" w:rsidRDefault="00AB7BA6" w:rsidP="00AB7BA6">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р</w:t>
      </w:r>
      <w:r w:rsidRPr="00AB7BA6">
        <w:rPr>
          <w:rFonts w:ascii="Times New Roman" w:hAnsi="Times New Roman"/>
          <w:color w:val="200F03"/>
          <w:sz w:val="28"/>
          <w:szCs w:val="28"/>
          <w:lang w:val="uk-UA"/>
        </w:rPr>
        <w:t>озширення присутності на регіональних ринках шляхом залучення нових торгових посередників та партнерських мереж</w:t>
      </w:r>
      <w:r>
        <w:rPr>
          <w:rFonts w:ascii="Times New Roman" w:hAnsi="Times New Roman"/>
          <w:color w:val="200F03"/>
          <w:sz w:val="28"/>
          <w:szCs w:val="28"/>
          <w:lang w:val="uk-UA"/>
        </w:rPr>
        <w:t>;</w:t>
      </w:r>
    </w:p>
    <w:p w14:paraId="2F794EA0" w14:textId="7F3EE842" w:rsidR="00AB7BA6" w:rsidRPr="00AB7BA6" w:rsidRDefault="00AB7BA6" w:rsidP="00AB7BA6">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а</w:t>
      </w:r>
      <w:r w:rsidRPr="00AB7BA6">
        <w:rPr>
          <w:rFonts w:ascii="Times New Roman" w:hAnsi="Times New Roman"/>
          <w:color w:val="200F03"/>
          <w:sz w:val="28"/>
          <w:szCs w:val="28"/>
          <w:lang w:val="uk-UA"/>
        </w:rPr>
        <w:t>наліз маржинальності продукції та орієнтація на найбільш рентабельні групи товарів</w:t>
      </w:r>
      <w:r>
        <w:rPr>
          <w:rFonts w:ascii="Times New Roman" w:hAnsi="Times New Roman"/>
          <w:color w:val="200F03"/>
          <w:sz w:val="28"/>
          <w:szCs w:val="28"/>
          <w:lang w:val="uk-UA"/>
        </w:rPr>
        <w:t>;</w:t>
      </w:r>
    </w:p>
    <w:p w14:paraId="5BCA23D2" w14:textId="46DDB56E" w:rsidR="00AB7BA6" w:rsidRPr="00AB7BA6" w:rsidRDefault="00AB7BA6" w:rsidP="00AB7BA6">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з</w:t>
      </w:r>
      <w:r w:rsidRPr="00AB7BA6">
        <w:rPr>
          <w:rFonts w:ascii="Times New Roman" w:hAnsi="Times New Roman"/>
          <w:color w:val="200F03"/>
          <w:sz w:val="28"/>
          <w:szCs w:val="28"/>
          <w:lang w:val="uk-UA"/>
        </w:rPr>
        <w:t>апуск нових товарних ліній з високою доданою вартістю.</w:t>
      </w:r>
    </w:p>
    <w:p w14:paraId="74CD0501" w14:textId="77777777" w:rsidR="00AB7BA6" w:rsidRPr="00AB7BA6" w:rsidRDefault="00AB7BA6" w:rsidP="00AB7BA6">
      <w:pPr>
        <w:pStyle w:val="af3"/>
        <w:shd w:val="clear" w:color="auto" w:fill="FFFFFF"/>
        <w:spacing w:before="0" w:beforeAutospacing="0" w:after="0" w:afterAutospacing="0" w:line="360" w:lineRule="auto"/>
        <w:ind w:firstLine="709"/>
        <w:jc w:val="both"/>
        <w:rPr>
          <w:sz w:val="28"/>
          <w:szCs w:val="28"/>
          <w:lang w:val="uk-UA"/>
        </w:rPr>
      </w:pPr>
      <w:r w:rsidRPr="00AB7BA6">
        <w:rPr>
          <w:sz w:val="28"/>
          <w:szCs w:val="28"/>
          <w:lang w:val="uk-UA"/>
        </w:rPr>
        <w:t>4. Впровадження цифрових технологій</w:t>
      </w:r>
    </w:p>
    <w:p w14:paraId="7845EFC5" w14:textId="4F0265EC" w:rsidR="00AB7BA6" w:rsidRPr="00AB7BA6" w:rsidRDefault="00AB7BA6" w:rsidP="00AB7BA6">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а</w:t>
      </w:r>
      <w:r w:rsidRPr="00AB7BA6">
        <w:rPr>
          <w:rFonts w:ascii="Times New Roman" w:hAnsi="Times New Roman"/>
          <w:color w:val="200F03"/>
          <w:sz w:val="28"/>
          <w:szCs w:val="28"/>
          <w:lang w:val="uk-UA"/>
        </w:rPr>
        <w:t>втоматизація обліку витрат, прибутку та цінової політики на базі ERP/CRM-систем</w:t>
      </w:r>
      <w:r>
        <w:rPr>
          <w:rFonts w:ascii="Times New Roman" w:hAnsi="Times New Roman"/>
          <w:color w:val="200F03"/>
          <w:sz w:val="28"/>
          <w:szCs w:val="28"/>
          <w:lang w:val="uk-UA"/>
        </w:rPr>
        <w:t>;</w:t>
      </w:r>
    </w:p>
    <w:p w14:paraId="2E0C54E0" w14:textId="5515C9E4" w:rsidR="00AB7BA6" w:rsidRPr="00AB7BA6" w:rsidRDefault="00AB7BA6" w:rsidP="00AB7BA6">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в</w:t>
      </w:r>
      <w:r w:rsidRPr="00AB7BA6">
        <w:rPr>
          <w:rFonts w:ascii="Times New Roman" w:hAnsi="Times New Roman"/>
          <w:color w:val="200F03"/>
          <w:sz w:val="28"/>
          <w:szCs w:val="28"/>
          <w:lang w:val="uk-UA"/>
        </w:rPr>
        <w:t>икористання аналітичних платформ для побудови моделей прогнозування рентабельності та планування цін</w:t>
      </w:r>
      <w:r>
        <w:rPr>
          <w:rFonts w:ascii="Times New Roman" w:hAnsi="Times New Roman"/>
          <w:color w:val="200F03"/>
          <w:sz w:val="28"/>
          <w:szCs w:val="28"/>
          <w:lang w:val="uk-UA"/>
        </w:rPr>
        <w:t>;</w:t>
      </w:r>
    </w:p>
    <w:p w14:paraId="2A20D60A" w14:textId="37448671" w:rsidR="00AB7BA6" w:rsidRPr="00AB7BA6" w:rsidRDefault="00AB7BA6" w:rsidP="00AB7BA6">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о</w:t>
      </w:r>
      <w:r w:rsidRPr="00AB7BA6">
        <w:rPr>
          <w:rFonts w:ascii="Times New Roman" w:hAnsi="Times New Roman"/>
          <w:color w:val="200F03"/>
          <w:sz w:val="28"/>
          <w:szCs w:val="28"/>
          <w:lang w:val="uk-UA"/>
        </w:rPr>
        <w:t>цифрування взаємодії з постачальниками та покупцями для зменшення адміністративного навантаження.</w:t>
      </w:r>
    </w:p>
    <w:p w14:paraId="48C00E1B" w14:textId="77777777" w:rsidR="00AB7BA6" w:rsidRPr="00AB7BA6" w:rsidRDefault="00AB7BA6" w:rsidP="00AB7BA6">
      <w:pPr>
        <w:pStyle w:val="af3"/>
        <w:shd w:val="clear" w:color="auto" w:fill="FFFFFF"/>
        <w:spacing w:before="0" w:beforeAutospacing="0" w:after="0" w:afterAutospacing="0" w:line="360" w:lineRule="auto"/>
        <w:ind w:firstLine="709"/>
        <w:jc w:val="both"/>
        <w:rPr>
          <w:sz w:val="28"/>
          <w:szCs w:val="28"/>
          <w:lang w:val="uk-UA"/>
        </w:rPr>
      </w:pPr>
      <w:r w:rsidRPr="00AB7BA6">
        <w:rPr>
          <w:sz w:val="28"/>
          <w:szCs w:val="28"/>
          <w:lang w:val="uk-UA"/>
        </w:rPr>
        <w:t>5. Запровадження системи мотивації персоналу, орієнтованої на результат</w:t>
      </w:r>
    </w:p>
    <w:p w14:paraId="0AE9FECC" w14:textId="66EADF19" w:rsidR="00AB7BA6" w:rsidRPr="00AB7BA6" w:rsidRDefault="00AB7BA6" w:rsidP="00AB7BA6">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в</w:t>
      </w:r>
      <w:r w:rsidRPr="00AB7BA6">
        <w:rPr>
          <w:rFonts w:ascii="Times New Roman" w:hAnsi="Times New Roman"/>
          <w:color w:val="200F03"/>
          <w:sz w:val="28"/>
          <w:szCs w:val="28"/>
          <w:lang w:val="uk-UA"/>
        </w:rPr>
        <w:t>становлення KPI-показників рентабельності по підрозділах</w:t>
      </w:r>
      <w:r>
        <w:rPr>
          <w:rFonts w:ascii="Times New Roman" w:hAnsi="Times New Roman"/>
          <w:color w:val="200F03"/>
          <w:sz w:val="28"/>
          <w:szCs w:val="28"/>
          <w:lang w:val="uk-UA"/>
        </w:rPr>
        <w:t>;</w:t>
      </w:r>
    </w:p>
    <w:p w14:paraId="4DE09B8B" w14:textId="08CD6640" w:rsidR="00AB7BA6" w:rsidRPr="00AB7BA6" w:rsidRDefault="00AB7BA6" w:rsidP="00AB7BA6">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з</w:t>
      </w:r>
      <w:r w:rsidRPr="00AB7BA6">
        <w:rPr>
          <w:rFonts w:ascii="Times New Roman" w:hAnsi="Times New Roman"/>
          <w:color w:val="200F03"/>
          <w:sz w:val="28"/>
          <w:szCs w:val="28"/>
          <w:lang w:val="uk-UA"/>
        </w:rPr>
        <w:t>апровадження бонусної системи для відділів продажів та виробництва, орієнтованої на підвищення фінансових результатів.</w:t>
      </w:r>
    </w:p>
    <w:p w14:paraId="15AFFE5D" w14:textId="7C42F0E1" w:rsidR="00AB7BA6" w:rsidRDefault="00AB7BA6" w:rsidP="00AB7BA6">
      <w:pPr>
        <w:pStyle w:val="af3"/>
        <w:shd w:val="clear" w:color="auto" w:fill="FFFFFF"/>
        <w:spacing w:before="0" w:beforeAutospacing="0" w:after="0" w:afterAutospacing="0" w:line="360" w:lineRule="auto"/>
        <w:ind w:firstLine="709"/>
        <w:jc w:val="both"/>
        <w:rPr>
          <w:sz w:val="28"/>
          <w:szCs w:val="28"/>
          <w:lang w:val="uk-UA"/>
        </w:rPr>
      </w:pPr>
      <w:r w:rsidRPr="00AB7BA6">
        <w:rPr>
          <w:sz w:val="28"/>
          <w:szCs w:val="28"/>
          <w:lang w:val="uk-UA"/>
        </w:rPr>
        <w:t>У підсумку, запропоновані напрями вдосконалення дозволяють сформувати комплексну систему управління рентабельністю, що ґрунтується на стратегічному управлінні витратами, ефективному використанні ресурсів та впровадженні інновацій</w:t>
      </w:r>
      <w:r>
        <w:rPr>
          <w:sz w:val="28"/>
          <w:szCs w:val="28"/>
          <w:lang w:val="uk-UA"/>
        </w:rPr>
        <w:t>, що</w:t>
      </w:r>
      <w:r w:rsidRPr="00AB7BA6">
        <w:rPr>
          <w:sz w:val="28"/>
          <w:szCs w:val="28"/>
          <w:lang w:val="uk-UA"/>
        </w:rPr>
        <w:t xml:space="preserve"> забезпечить не лише підвищення фінансової стійкості ТОВ «Югметалсервіс», але й сприятиме його довгостроковому розвитку в умовах інноваційної економіки.</w:t>
      </w:r>
    </w:p>
    <w:p w14:paraId="73E15370" w14:textId="4ED4270D" w:rsidR="00AB7BA6" w:rsidRDefault="00AB7BA6" w:rsidP="00AB7BA6">
      <w:pPr>
        <w:pStyle w:val="2"/>
        <w:ind w:left="0"/>
        <w:jc w:val="right"/>
        <w:rPr>
          <w:bCs/>
          <w:sz w:val="28"/>
          <w:szCs w:val="28"/>
        </w:rPr>
      </w:pPr>
      <w:r w:rsidRPr="006611DD">
        <w:rPr>
          <w:sz w:val="28"/>
          <w:szCs w:val="28"/>
        </w:rPr>
        <w:t xml:space="preserve">Таблиця </w:t>
      </w:r>
      <w:r w:rsidR="00AF0463">
        <w:rPr>
          <w:sz w:val="28"/>
          <w:szCs w:val="28"/>
        </w:rPr>
        <w:t>3</w:t>
      </w:r>
      <w:r w:rsidRPr="006611DD">
        <w:rPr>
          <w:sz w:val="28"/>
          <w:szCs w:val="28"/>
        </w:rPr>
        <w:t>.</w:t>
      </w:r>
      <w:r w:rsidR="00AF0463">
        <w:rPr>
          <w:sz w:val="28"/>
          <w:szCs w:val="28"/>
        </w:rPr>
        <w:t>1</w:t>
      </w:r>
    </w:p>
    <w:p w14:paraId="6B0872E8" w14:textId="77777777" w:rsidR="00AB7BA6" w:rsidRPr="00AB7BA6" w:rsidRDefault="00AB7BA6" w:rsidP="00AB7BA6">
      <w:pPr>
        <w:pStyle w:val="1"/>
        <w:rPr>
          <w:sz w:val="28"/>
          <w:szCs w:val="28"/>
        </w:rPr>
      </w:pPr>
      <w:r w:rsidRPr="00AB7BA6">
        <w:rPr>
          <w:sz w:val="28"/>
          <w:szCs w:val="28"/>
        </w:rPr>
        <w:t>Пропозиції щодо вдосконалення системи управління рентабельністю на ТОВ «Югметалсервіс»</w:t>
      </w:r>
    </w:p>
    <w:tbl>
      <w:tblPr>
        <w:tblStyle w:val="afd"/>
        <w:tblW w:w="5000" w:type="pct"/>
        <w:tblLook w:val="04A0" w:firstRow="1" w:lastRow="0" w:firstColumn="1" w:lastColumn="0" w:noHBand="0" w:noVBand="1"/>
      </w:tblPr>
      <w:tblGrid>
        <w:gridCol w:w="3115"/>
        <w:gridCol w:w="3116"/>
        <w:gridCol w:w="3114"/>
      </w:tblGrid>
      <w:tr w:rsidR="00AB7BA6" w14:paraId="6941ABAB" w14:textId="77777777" w:rsidTr="00AB7BA6">
        <w:tc>
          <w:tcPr>
            <w:tcW w:w="1667" w:type="pct"/>
          </w:tcPr>
          <w:p w14:paraId="3E2D1F93" w14:textId="77777777" w:rsidR="00AB7BA6" w:rsidRDefault="00AB7BA6" w:rsidP="00AB7BA6">
            <w:pPr>
              <w:spacing w:before="120" w:after="120"/>
              <w:jc w:val="center"/>
            </w:pPr>
            <w:r>
              <w:t>Напрям удосконалення</w:t>
            </w:r>
          </w:p>
        </w:tc>
        <w:tc>
          <w:tcPr>
            <w:tcW w:w="1667" w:type="pct"/>
          </w:tcPr>
          <w:p w14:paraId="64211674" w14:textId="77777777" w:rsidR="00AB7BA6" w:rsidRDefault="00AB7BA6" w:rsidP="00AB7BA6">
            <w:pPr>
              <w:spacing w:before="120" w:after="120"/>
              <w:jc w:val="center"/>
            </w:pPr>
            <w:r>
              <w:t>Очікувані результати</w:t>
            </w:r>
          </w:p>
        </w:tc>
        <w:tc>
          <w:tcPr>
            <w:tcW w:w="1667" w:type="pct"/>
          </w:tcPr>
          <w:p w14:paraId="646747FD" w14:textId="77777777" w:rsidR="00AB7BA6" w:rsidRDefault="00AB7BA6" w:rsidP="00AB7BA6">
            <w:pPr>
              <w:spacing w:before="120" w:after="120"/>
              <w:jc w:val="center"/>
            </w:pPr>
            <w:r>
              <w:t>Переваги</w:t>
            </w:r>
          </w:p>
        </w:tc>
      </w:tr>
      <w:tr w:rsidR="00AB7BA6" w14:paraId="25CDD5E2" w14:textId="77777777" w:rsidTr="00AB7BA6">
        <w:tc>
          <w:tcPr>
            <w:tcW w:w="1667" w:type="pct"/>
          </w:tcPr>
          <w:p w14:paraId="1763BB81" w14:textId="77777777" w:rsidR="00AB7BA6" w:rsidRDefault="00AB7BA6" w:rsidP="00741BA6">
            <w:r>
              <w:t>Оптимізація структури витрат</w:t>
            </w:r>
          </w:p>
        </w:tc>
        <w:tc>
          <w:tcPr>
            <w:tcW w:w="1667" w:type="pct"/>
          </w:tcPr>
          <w:p w14:paraId="681D0B6B" w14:textId="77777777" w:rsidR="00AB7BA6" w:rsidRDefault="00AB7BA6" w:rsidP="00741BA6">
            <w:r>
              <w:t>Зниження собівартості реалізованої продукції</w:t>
            </w:r>
          </w:p>
        </w:tc>
        <w:tc>
          <w:tcPr>
            <w:tcW w:w="1667" w:type="pct"/>
          </w:tcPr>
          <w:p w14:paraId="3D4BF39E" w14:textId="77777777" w:rsidR="00AB7BA6" w:rsidRDefault="00AB7BA6" w:rsidP="00741BA6">
            <w:r>
              <w:t>Збільшення маржинальності та чистого прибутку</w:t>
            </w:r>
          </w:p>
        </w:tc>
      </w:tr>
      <w:tr w:rsidR="00AB7BA6" w14:paraId="0D8A094A" w14:textId="77777777" w:rsidTr="00AB7BA6">
        <w:tc>
          <w:tcPr>
            <w:tcW w:w="1667" w:type="pct"/>
          </w:tcPr>
          <w:p w14:paraId="6492FEA4" w14:textId="77777777" w:rsidR="00AB7BA6" w:rsidRDefault="00AB7BA6" w:rsidP="00741BA6">
            <w:r>
              <w:t>Автоматизація управлінського обліку</w:t>
            </w:r>
          </w:p>
        </w:tc>
        <w:tc>
          <w:tcPr>
            <w:tcW w:w="1667" w:type="pct"/>
          </w:tcPr>
          <w:p w14:paraId="763FB49D" w14:textId="77777777" w:rsidR="00AB7BA6" w:rsidRDefault="00AB7BA6" w:rsidP="00741BA6">
            <w:r>
              <w:t>Підвищення точності та своєчасності даних для прийняття рішень</w:t>
            </w:r>
          </w:p>
        </w:tc>
        <w:tc>
          <w:tcPr>
            <w:tcW w:w="1667" w:type="pct"/>
          </w:tcPr>
          <w:p w14:paraId="0500DF7A" w14:textId="77777777" w:rsidR="00AB7BA6" w:rsidRDefault="00AB7BA6" w:rsidP="00741BA6">
            <w:r>
              <w:t>Поліпшення оперативного контролю за витратами</w:t>
            </w:r>
          </w:p>
        </w:tc>
      </w:tr>
      <w:tr w:rsidR="00AB7BA6" w14:paraId="32F72EE8" w14:textId="77777777" w:rsidTr="00AB7BA6">
        <w:tc>
          <w:tcPr>
            <w:tcW w:w="1667" w:type="pct"/>
          </w:tcPr>
          <w:p w14:paraId="039317AE" w14:textId="77777777" w:rsidR="00AB7BA6" w:rsidRDefault="00AB7BA6" w:rsidP="00741BA6">
            <w:r>
              <w:t>Розширення асортименту продукції з високою рентабельністю</w:t>
            </w:r>
          </w:p>
        </w:tc>
        <w:tc>
          <w:tcPr>
            <w:tcW w:w="1667" w:type="pct"/>
          </w:tcPr>
          <w:p w14:paraId="3D001FBD" w14:textId="77777777" w:rsidR="00AB7BA6" w:rsidRDefault="00AB7BA6" w:rsidP="00741BA6">
            <w:r>
              <w:t>Зростання виручки та валового прибутку</w:t>
            </w:r>
          </w:p>
        </w:tc>
        <w:tc>
          <w:tcPr>
            <w:tcW w:w="1667" w:type="pct"/>
          </w:tcPr>
          <w:p w14:paraId="48CE71F9" w14:textId="77777777" w:rsidR="00AB7BA6" w:rsidRDefault="00AB7BA6" w:rsidP="00741BA6">
            <w:r>
              <w:t>Поліпшення конкурентоспроможності на ринку</w:t>
            </w:r>
          </w:p>
        </w:tc>
      </w:tr>
      <w:tr w:rsidR="00AB7BA6" w14:paraId="7C89CE6A" w14:textId="77777777" w:rsidTr="00AB7BA6">
        <w:tc>
          <w:tcPr>
            <w:tcW w:w="1667" w:type="pct"/>
          </w:tcPr>
          <w:p w14:paraId="4FCF3EC4" w14:textId="77777777" w:rsidR="00AB7BA6" w:rsidRDefault="00AB7BA6" w:rsidP="00741BA6">
            <w:r>
              <w:t>Оптимізація цінової політики</w:t>
            </w:r>
          </w:p>
        </w:tc>
        <w:tc>
          <w:tcPr>
            <w:tcW w:w="1667" w:type="pct"/>
          </w:tcPr>
          <w:p w14:paraId="5CA7BFCA" w14:textId="77777777" w:rsidR="00AB7BA6" w:rsidRDefault="00AB7BA6" w:rsidP="00741BA6">
            <w:r>
              <w:t>Підвищення прибутковості продажів</w:t>
            </w:r>
          </w:p>
        </w:tc>
        <w:tc>
          <w:tcPr>
            <w:tcW w:w="1667" w:type="pct"/>
          </w:tcPr>
          <w:p w14:paraId="2A759960" w14:textId="77777777" w:rsidR="00AB7BA6" w:rsidRDefault="00AB7BA6" w:rsidP="00741BA6">
            <w:r>
              <w:t>Збільшення обсягів реалізації та покращення рентабельності</w:t>
            </w:r>
          </w:p>
        </w:tc>
      </w:tr>
      <w:tr w:rsidR="00AB7BA6" w14:paraId="3380F5CC" w14:textId="77777777" w:rsidTr="00AB7BA6">
        <w:tc>
          <w:tcPr>
            <w:tcW w:w="1667" w:type="pct"/>
          </w:tcPr>
          <w:p w14:paraId="4DC0B0D8" w14:textId="77777777" w:rsidR="00AB7BA6" w:rsidRDefault="00AB7BA6" w:rsidP="00741BA6">
            <w:r>
              <w:t>Впровадження інновацій у виробничі процеси</w:t>
            </w:r>
          </w:p>
        </w:tc>
        <w:tc>
          <w:tcPr>
            <w:tcW w:w="1667" w:type="pct"/>
          </w:tcPr>
          <w:p w14:paraId="744D1D84" w14:textId="77777777" w:rsidR="00AB7BA6" w:rsidRDefault="00AB7BA6" w:rsidP="00741BA6">
            <w:r>
              <w:t>Скорочення виробничих циклів та витрат</w:t>
            </w:r>
          </w:p>
        </w:tc>
        <w:tc>
          <w:tcPr>
            <w:tcW w:w="1667" w:type="pct"/>
          </w:tcPr>
          <w:p w14:paraId="4D7242FE" w14:textId="77777777" w:rsidR="00AB7BA6" w:rsidRDefault="00AB7BA6" w:rsidP="00741BA6">
            <w:r>
              <w:t>Зростання ефективності використання ресурсів</w:t>
            </w:r>
          </w:p>
        </w:tc>
      </w:tr>
      <w:tr w:rsidR="00AB7BA6" w14:paraId="6EBFA053" w14:textId="77777777" w:rsidTr="00AB7BA6">
        <w:tc>
          <w:tcPr>
            <w:tcW w:w="1667" w:type="pct"/>
          </w:tcPr>
          <w:p w14:paraId="75625FAF" w14:textId="77777777" w:rsidR="00AB7BA6" w:rsidRDefault="00AB7BA6" w:rsidP="00741BA6">
            <w:r>
              <w:t>Розвиток системи внутрішнього контролю</w:t>
            </w:r>
          </w:p>
        </w:tc>
        <w:tc>
          <w:tcPr>
            <w:tcW w:w="1667" w:type="pct"/>
          </w:tcPr>
          <w:p w14:paraId="59FDAED7" w14:textId="77777777" w:rsidR="00AB7BA6" w:rsidRDefault="00AB7BA6" w:rsidP="00741BA6">
            <w:r>
              <w:t>Зменшення непродуктивних витрат та втрат</w:t>
            </w:r>
          </w:p>
        </w:tc>
        <w:tc>
          <w:tcPr>
            <w:tcW w:w="1667" w:type="pct"/>
          </w:tcPr>
          <w:p w14:paraId="74294817" w14:textId="77777777" w:rsidR="00AB7BA6" w:rsidRDefault="00AB7BA6" w:rsidP="00741BA6">
            <w:r>
              <w:t>Підвищення фінансової дисципліни підприємства</w:t>
            </w:r>
          </w:p>
        </w:tc>
      </w:tr>
    </w:tbl>
    <w:p w14:paraId="487687AA" w14:textId="77777777" w:rsidR="00AB7BA6" w:rsidRDefault="00AB7BA6" w:rsidP="00AB7BA6"/>
    <w:p w14:paraId="604AE8AA" w14:textId="7D92DD32" w:rsidR="00FD797E" w:rsidRDefault="00AF0463" w:rsidP="000479F9">
      <w:pPr>
        <w:pStyle w:val="af3"/>
        <w:shd w:val="clear" w:color="auto" w:fill="FFFFFF"/>
        <w:spacing w:before="0" w:beforeAutospacing="0" w:after="0" w:afterAutospacing="0" w:line="360" w:lineRule="auto"/>
        <w:ind w:firstLine="709"/>
        <w:jc w:val="both"/>
        <w:rPr>
          <w:sz w:val="28"/>
          <w:szCs w:val="28"/>
          <w:lang w:val="uk-UA"/>
        </w:rPr>
      </w:pPr>
      <w:r w:rsidRPr="00AF0463">
        <w:rPr>
          <w:sz w:val="28"/>
          <w:szCs w:val="28"/>
          <w:lang w:val="uk-UA"/>
        </w:rPr>
        <w:t>Запропоновані напрями вдосконалення системи управління рентабельністю підприємства спрямовані на забезпечення збалансованого зростання прибутковості, оптимізацію витрат та активізацію інноваційного розвитку. Впровадження заходів із цифровізації управлінських процесів, автоматизації обліку витрат і застосування аналітичних інструментів дозволить покращити якість управлінських рішень. Раціоналізація витратної частини за рахунок контролю та планування собівартості продукції сприятиме підвищенню маржинальності. Крім того, реалізація інноваційної та інвестиційної політики дозволить створити додану вартість, що позитивно вплине на загальний рівень рентабельності. У комплексі ці заходи формують стратегічну основу для зміцнення фінансової стабільності підприємства та підвищення його конкурентоспроможності в умовах інноваційної економіки.</w:t>
      </w:r>
    </w:p>
    <w:p w14:paraId="3F9D4DED" w14:textId="26748F16" w:rsidR="00AF0463" w:rsidRPr="00AF0463" w:rsidRDefault="00AF0463" w:rsidP="00AF0463">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Таким чином, у</w:t>
      </w:r>
      <w:r w:rsidRPr="00AF0463">
        <w:rPr>
          <w:sz w:val="28"/>
          <w:szCs w:val="28"/>
          <w:lang w:val="uk-UA"/>
        </w:rPr>
        <w:t xml:space="preserve"> результаті дослідження було визначено, що вдосконалення системи управління рентабельністю є ключовим чинником підвищення ефективності функціонування ТОВ «Югметалсервіс» в умовах інноваційної економіки. Аналіз існуючих підходів і практик управління дозволив сформулювати низку практичних рекомендацій, спрямованих на підвищення прибутковості підприємства за рахунок оптимізації витрат, покращення фінансового контролю, активізації інноваційної діяльності та запровадження сучасних управлінських інструментів.</w:t>
      </w:r>
    </w:p>
    <w:p w14:paraId="325DD62D" w14:textId="0D8C84FD" w:rsidR="00AF0463" w:rsidRPr="00AF0463" w:rsidRDefault="00AF0463" w:rsidP="00AF0463">
      <w:pPr>
        <w:pStyle w:val="af3"/>
        <w:shd w:val="clear" w:color="auto" w:fill="FFFFFF"/>
        <w:spacing w:before="0" w:beforeAutospacing="0" w:after="0" w:afterAutospacing="0" w:line="360" w:lineRule="auto"/>
        <w:ind w:firstLine="709"/>
        <w:jc w:val="both"/>
        <w:rPr>
          <w:sz w:val="28"/>
          <w:szCs w:val="28"/>
          <w:lang w:val="uk-UA"/>
        </w:rPr>
      </w:pPr>
      <w:r w:rsidRPr="00AF0463">
        <w:rPr>
          <w:sz w:val="28"/>
          <w:szCs w:val="28"/>
          <w:lang w:val="uk-UA"/>
        </w:rPr>
        <w:t xml:space="preserve">Запропоновані напрями вдосконалення охоплюють як стратегічний, так і операційний рівні управління, що забезпечує комплексний підхід до підвищення рентабельності. Серед основних пріоритетів </w:t>
      </w:r>
      <w:r w:rsidRPr="00923299">
        <w:rPr>
          <w:bCs/>
          <w:sz w:val="28"/>
          <w:szCs w:val="28"/>
          <w:lang w:val="uk-UA"/>
        </w:rPr>
        <w:t>–</w:t>
      </w:r>
      <w:r w:rsidRPr="00AF0463">
        <w:rPr>
          <w:sz w:val="28"/>
          <w:szCs w:val="28"/>
          <w:lang w:val="uk-UA"/>
        </w:rPr>
        <w:t xml:space="preserve"> удосконалення обліку витрат, розробка ефективної системи планування прибутку, впровадження ІТ-рішень для аналітики та контролю, а також орієнтація на довгострокові конкурентні переваги шляхом інвестицій у технологічне оновлення та персонал.</w:t>
      </w:r>
    </w:p>
    <w:p w14:paraId="31300CF6" w14:textId="22794601" w:rsidR="00AB7BA6" w:rsidRDefault="00AF0463" w:rsidP="00AF0463">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Зауважимо, р</w:t>
      </w:r>
      <w:r w:rsidRPr="00AF0463">
        <w:rPr>
          <w:sz w:val="28"/>
          <w:szCs w:val="28"/>
          <w:lang w:val="uk-UA"/>
        </w:rPr>
        <w:t>еалізація запропонованих заходів сприятиме досягненню стабільного рівня рентабельності, зміцненню фінансової позиції підприємства та забезпеченню його конкурентоспроможності на ринку.</w:t>
      </w:r>
    </w:p>
    <w:p w14:paraId="69764354" w14:textId="7901DAE8" w:rsidR="00AB7BA6" w:rsidRDefault="00AB7BA6" w:rsidP="00AF0463">
      <w:pPr>
        <w:pStyle w:val="af3"/>
        <w:shd w:val="clear" w:color="auto" w:fill="FFFFFF"/>
        <w:spacing w:before="0" w:beforeAutospacing="0" w:after="0" w:afterAutospacing="0" w:line="360" w:lineRule="auto"/>
        <w:ind w:firstLine="709"/>
        <w:jc w:val="both"/>
        <w:rPr>
          <w:sz w:val="28"/>
          <w:szCs w:val="28"/>
          <w:lang w:val="uk-UA"/>
        </w:rPr>
      </w:pPr>
    </w:p>
    <w:p w14:paraId="64F2F12B" w14:textId="571AD9E2" w:rsidR="00AB7BA6" w:rsidRDefault="00AB7BA6" w:rsidP="000479F9">
      <w:pPr>
        <w:pStyle w:val="af3"/>
        <w:shd w:val="clear" w:color="auto" w:fill="FFFFFF"/>
        <w:spacing w:before="0" w:beforeAutospacing="0" w:after="0" w:afterAutospacing="0" w:line="360" w:lineRule="auto"/>
        <w:ind w:firstLine="709"/>
        <w:jc w:val="both"/>
        <w:rPr>
          <w:sz w:val="28"/>
          <w:szCs w:val="28"/>
          <w:lang w:val="uk-UA"/>
        </w:rPr>
      </w:pPr>
    </w:p>
    <w:p w14:paraId="3C259615" w14:textId="77777777" w:rsidR="00AB7BA6" w:rsidRPr="000479F9" w:rsidRDefault="00AB7BA6" w:rsidP="000479F9">
      <w:pPr>
        <w:pStyle w:val="af3"/>
        <w:shd w:val="clear" w:color="auto" w:fill="FFFFFF"/>
        <w:spacing w:before="0" w:beforeAutospacing="0" w:after="0" w:afterAutospacing="0" w:line="360" w:lineRule="auto"/>
        <w:ind w:firstLine="709"/>
        <w:jc w:val="both"/>
        <w:rPr>
          <w:sz w:val="28"/>
          <w:szCs w:val="28"/>
          <w:lang w:val="uk-UA"/>
        </w:rPr>
      </w:pPr>
    </w:p>
    <w:p w14:paraId="2CE0DB8F" w14:textId="3B46FDB9" w:rsidR="007D3899" w:rsidRDefault="009F0E5A" w:rsidP="007D3899">
      <w:pPr>
        <w:spacing w:line="360" w:lineRule="auto"/>
        <w:ind w:firstLine="708"/>
        <w:jc w:val="both"/>
        <w:rPr>
          <w:sz w:val="28"/>
          <w:szCs w:val="28"/>
        </w:rPr>
      </w:pPr>
      <w:r>
        <w:rPr>
          <w:sz w:val="28"/>
          <w:szCs w:val="28"/>
        </w:rPr>
        <w:t>3</w:t>
      </w:r>
      <w:r w:rsidR="007D3899">
        <w:rPr>
          <w:sz w:val="28"/>
          <w:szCs w:val="28"/>
        </w:rPr>
        <w:t>.</w:t>
      </w:r>
      <w:r>
        <w:rPr>
          <w:sz w:val="28"/>
          <w:szCs w:val="28"/>
        </w:rPr>
        <w:t xml:space="preserve">2. </w:t>
      </w:r>
      <w:r w:rsidR="009C226A" w:rsidRPr="009C226A">
        <w:rPr>
          <w:sz w:val="28"/>
          <w:szCs w:val="28"/>
        </w:rPr>
        <w:t>Інноваційні підходи до підвищення рентабельності: цифровізація, автоматизація, оптимізація витрат</w:t>
      </w:r>
    </w:p>
    <w:p w14:paraId="16E91591" w14:textId="77777777" w:rsidR="00AF0463" w:rsidRDefault="00AF0463" w:rsidP="00AF0463">
      <w:pPr>
        <w:spacing w:line="360" w:lineRule="auto"/>
        <w:ind w:firstLine="708"/>
        <w:jc w:val="both"/>
        <w:rPr>
          <w:sz w:val="28"/>
          <w:szCs w:val="28"/>
        </w:rPr>
      </w:pPr>
    </w:p>
    <w:p w14:paraId="6864E73E" w14:textId="152DBE45" w:rsidR="00AF0463" w:rsidRPr="00AF0463" w:rsidRDefault="00AF0463" w:rsidP="00AF0463">
      <w:pPr>
        <w:spacing w:line="360" w:lineRule="auto"/>
        <w:ind w:firstLine="708"/>
        <w:jc w:val="both"/>
        <w:rPr>
          <w:sz w:val="28"/>
          <w:szCs w:val="28"/>
        </w:rPr>
      </w:pPr>
      <w:r w:rsidRPr="00AF0463">
        <w:rPr>
          <w:sz w:val="28"/>
          <w:szCs w:val="28"/>
        </w:rPr>
        <w:t>В умовах зростаючої конкуренції та нестабільного зовнішнього середовища підприємства потребують нових підходів до забезпечення рентабельності. Сучасна інноваційна економіка вимагає впровадження цифрових та автоматизованих рішень, які забезпечують підвищення продуктивності, гнучкості та економічної ефективності господарської діяльності.</w:t>
      </w:r>
    </w:p>
    <w:p w14:paraId="0E80C393" w14:textId="77777777" w:rsidR="00AF0463" w:rsidRPr="00AF0463" w:rsidRDefault="00AF0463" w:rsidP="00AF0463">
      <w:pPr>
        <w:spacing w:line="360" w:lineRule="auto"/>
        <w:ind w:firstLine="708"/>
        <w:jc w:val="both"/>
        <w:rPr>
          <w:sz w:val="28"/>
          <w:szCs w:val="28"/>
        </w:rPr>
      </w:pPr>
      <w:r w:rsidRPr="00AF0463">
        <w:rPr>
          <w:sz w:val="28"/>
          <w:szCs w:val="28"/>
        </w:rPr>
        <w:t>Цифровізація управлінських процесів полягає у впровадженні цифрових платформ (ERP-, CRM-, BI-систем), які забезпечують оперативний доступ до фінансової, виробничої, маркетингової інформації та дозволяють приймати обґрунтовані рішення в реальному часі. Для ТОВ «Югметалсервіс» це означає можливість комплексного аналізу витрат, прибутковості по сегментах, прогнозування попиту та управління клієнтськими відносинами.</w:t>
      </w:r>
    </w:p>
    <w:p w14:paraId="3783DC6C" w14:textId="77777777" w:rsidR="00AF0463" w:rsidRDefault="00AF0463" w:rsidP="00AF0463">
      <w:pPr>
        <w:spacing w:line="360" w:lineRule="auto"/>
        <w:ind w:firstLine="708"/>
        <w:jc w:val="both"/>
        <w:rPr>
          <w:sz w:val="28"/>
          <w:szCs w:val="28"/>
        </w:rPr>
      </w:pPr>
      <w:r w:rsidRPr="00AF0463">
        <w:rPr>
          <w:sz w:val="28"/>
          <w:szCs w:val="28"/>
        </w:rPr>
        <w:t>Автоматизація облікових і виробничих функцій дозволяє зменшити частку ручної праці, скоротити витрати часу та уникнути помилок. Автоматизовані системи управління виробництвом та логістикою можуть підвищити точність у формуванні собівартості продукції, ефективніше управляти запасами та логістичними витратами.</w:t>
      </w:r>
      <w:r>
        <w:rPr>
          <w:sz w:val="28"/>
          <w:szCs w:val="28"/>
        </w:rPr>
        <w:t xml:space="preserve"> </w:t>
      </w:r>
    </w:p>
    <w:p w14:paraId="5DC3210A" w14:textId="353B1AE7" w:rsidR="00AF0463" w:rsidRPr="00AF0463" w:rsidRDefault="00AF0463" w:rsidP="00AF0463">
      <w:pPr>
        <w:spacing w:line="360" w:lineRule="auto"/>
        <w:ind w:firstLine="708"/>
        <w:jc w:val="both"/>
        <w:rPr>
          <w:sz w:val="28"/>
          <w:szCs w:val="28"/>
        </w:rPr>
      </w:pPr>
      <w:r w:rsidRPr="00AF0463">
        <w:rPr>
          <w:sz w:val="28"/>
          <w:szCs w:val="28"/>
        </w:rPr>
        <w:t>Оптимізація витрат передбачає впровадження систем контролю витрат, планування бюджету, скорочення непродуктивних витрат та модернізацію виробничих процесів. Зокрема, шляхом впровадження енергоефективних технологій, удосконалення ланцюгів постачання, цифрового документообігу та моделювання сценаріїв собівартості.</w:t>
      </w:r>
    </w:p>
    <w:p w14:paraId="602B0E73" w14:textId="2BCF06AF" w:rsidR="00AF0463" w:rsidRDefault="00AF0463" w:rsidP="00AF0463">
      <w:pPr>
        <w:spacing w:line="360" w:lineRule="auto"/>
        <w:ind w:firstLine="708"/>
        <w:jc w:val="both"/>
        <w:rPr>
          <w:sz w:val="28"/>
          <w:szCs w:val="28"/>
        </w:rPr>
      </w:pPr>
      <w:r w:rsidRPr="00AF0463">
        <w:rPr>
          <w:sz w:val="28"/>
          <w:szCs w:val="28"/>
        </w:rPr>
        <w:t>Загалом, використання інноваційних підходів дозволяє підприємству підвищити рівень рентабельності за рахунок покращення якості управління, підвищення продуктивності праці та ефективного використання ресурсів. У випадку ТОВ «Югметалсервіс», такі кроки сприятимуть зміцненню фінансової стійкості, гнучкій адаптації до ринкових змін і забезпеченню стійкої конкурентної переваги.</w:t>
      </w:r>
    </w:p>
    <w:p w14:paraId="380D1A61" w14:textId="2BE00910" w:rsidR="009832ED" w:rsidRPr="009832ED" w:rsidRDefault="009832ED" w:rsidP="009832ED">
      <w:pPr>
        <w:spacing w:line="360" w:lineRule="auto"/>
        <w:ind w:firstLine="708"/>
        <w:jc w:val="both"/>
        <w:rPr>
          <w:sz w:val="28"/>
          <w:szCs w:val="28"/>
        </w:rPr>
      </w:pPr>
      <w:r>
        <w:rPr>
          <w:sz w:val="28"/>
          <w:szCs w:val="28"/>
        </w:rPr>
        <w:t>В</w:t>
      </w:r>
      <w:r w:rsidRPr="009832ED">
        <w:rPr>
          <w:sz w:val="28"/>
          <w:szCs w:val="28"/>
        </w:rPr>
        <w:t xml:space="preserve"> управлінні рентабельн</w:t>
      </w:r>
      <w:r>
        <w:rPr>
          <w:sz w:val="28"/>
          <w:szCs w:val="28"/>
        </w:rPr>
        <w:t xml:space="preserve">істю на підприємстві </w:t>
      </w:r>
      <w:r w:rsidRPr="009832ED">
        <w:rPr>
          <w:sz w:val="28"/>
          <w:szCs w:val="28"/>
        </w:rPr>
        <w:t>пропон</w:t>
      </w:r>
      <w:r>
        <w:rPr>
          <w:sz w:val="28"/>
          <w:szCs w:val="28"/>
        </w:rPr>
        <w:t>у</w:t>
      </w:r>
      <w:r w:rsidRPr="009832ED">
        <w:rPr>
          <w:sz w:val="28"/>
          <w:szCs w:val="28"/>
        </w:rPr>
        <w:t>ється заст</w:t>
      </w:r>
      <w:r>
        <w:rPr>
          <w:sz w:val="28"/>
          <w:szCs w:val="28"/>
        </w:rPr>
        <w:t>о</w:t>
      </w:r>
      <w:r w:rsidRPr="009832ED">
        <w:rPr>
          <w:sz w:val="28"/>
          <w:szCs w:val="28"/>
        </w:rPr>
        <w:t xml:space="preserve">совувати управлінський інструмент </w:t>
      </w:r>
      <w:r>
        <w:rPr>
          <w:sz w:val="28"/>
          <w:szCs w:val="28"/>
        </w:rPr>
        <w:t>–</w:t>
      </w:r>
      <w:r w:rsidRPr="009832ED">
        <w:rPr>
          <w:sz w:val="28"/>
          <w:szCs w:val="28"/>
        </w:rPr>
        <w:t xml:space="preserve"> контролінг</w:t>
      </w:r>
      <w:r>
        <w:rPr>
          <w:sz w:val="28"/>
          <w:szCs w:val="28"/>
        </w:rPr>
        <w:t xml:space="preserve">, який </w:t>
      </w:r>
      <w:r w:rsidRPr="009832ED">
        <w:rPr>
          <w:sz w:val="28"/>
          <w:szCs w:val="28"/>
        </w:rPr>
        <w:t>забезпечує комплексне інформаційно-аналітичне обґрунтування управлінських рішень, спрямованих на досягнення стабільного рівня прибутковості підприємства. Застосування контролінгу в управлінні рентабельністю дозволяє поєднати стратегічне бачення з оперативним контролем, що є особливо важливим в умовах нестабільного економічного середовища та високої конкуренції.</w:t>
      </w:r>
    </w:p>
    <w:p w14:paraId="69B9CD0F" w14:textId="77777777" w:rsidR="009832ED" w:rsidRPr="009832ED" w:rsidRDefault="009832ED" w:rsidP="009832ED">
      <w:pPr>
        <w:spacing w:line="360" w:lineRule="auto"/>
        <w:ind w:firstLine="708"/>
        <w:jc w:val="both"/>
        <w:rPr>
          <w:sz w:val="28"/>
          <w:szCs w:val="28"/>
        </w:rPr>
      </w:pPr>
      <w:r w:rsidRPr="009832ED">
        <w:rPr>
          <w:sz w:val="28"/>
          <w:szCs w:val="28"/>
        </w:rPr>
        <w:t>Контролінг виступає не лише засобом контролю витрат і прибутків, а й механізмом формування цілей, прогнозування результатів, оптимізації ресурсного забезпечення й адаптації до змін зовнішнього середовища. На прикладі ТОВ «Югметалсервіс» доцільно впровадити контролінгові процедури, які включають:</w:t>
      </w:r>
    </w:p>
    <w:p w14:paraId="17FC9FC7" w14:textId="77777777" w:rsidR="009832ED" w:rsidRPr="009832ED" w:rsidRDefault="009832ED" w:rsidP="009832ED">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9832ED">
        <w:rPr>
          <w:rFonts w:ascii="Times New Roman" w:hAnsi="Times New Roman"/>
          <w:color w:val="200F03"/>
          <w:sz w:val="28"/>
          <w:szCs w:val="28"/>
          <w:lang w:val="uk-UA"/>
        </w:rPr>
        <w:t>формування системи ключових показників рентабельності з урахуванням особливостей галузі;</w:t>
      </w:r>
    </w:p>
    <w:p w14:paraId="518A5B46" w14:textId="77777777" w:rsidR="009832ED" w:rsidRPr="009832ED" w:rsidRDefault="009832ED" w:rsidP="009832ED">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9832ED">
        <w:rPr>
          <w:rFonts w:ascii="Times New Roman" w:hAnsi="Times New Roman"/>
          <w:color w:val="200F03"/>
          <w:sz w:val="28"/>
          <w:szCs w:val="28"/>
          <w:lang w:val="uk-UA"/>
        </w:rPr>
        <w:t>моніторинг факторів впливу на прибутковість у розрізі структурних підрозділів і видів продукції;</w:t>
      </w:r>
    </w:p>
    <w:p w14:paraId="43DC7F4B" w14:textId="77777777" w:rsidR="009832ED" w:rsidRPr="009832ED" w:rsidRDefault="009832ED" w:rsidP="009832ED">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9832ED">
        <w:rPr>
          <w:rFonts w:ascii="Times New Roman" w:hAnsi="Times New Roman"/>
          <w:color w:val="200F03"/>
          <w:sz w:val="28"/>
          <w:szCs w:val="28"/>
          <w:lang w:val="uk-UA"/>
        </w:rPr>
        <w:t>розробку сценаріїв розвитку на основі прогнозного аналізу, що враховує динаміку витрат, зміну ринкових умов та інвестиційні можливості;</w:t>
      </w:r>
    </w:p>
    <w:p w14:paraId="7D0C4B8A" w14:textId="77777777" w:rsidR="009832ED" w:rsidRPr="009832ED" w:rsidRDefault="009832ED" w:rsidP="009832ED">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9832ED">
        <w:rPr>
          <w:rFonts w:ascii="Times New Roman" w:hAnsi="Times New Roman"/>
          <w:color w:val="200F03"/>
          <w:sz w:val="28"/>
          <w:szCs w:val="28"/>
          <w:lang w:val="uk-UA"/>
        </w:rPr>
        <w:t>визначення оптимальної структури витрат та пошук резервів зростання ефективності;</w:t>
      </w:r>
    </w:p>
    <w:p w14:paraId="5BBAF188" w14:textId="77777777" w:rsidR="009832ED" w:rsidRPr="009832ED" w:rsidRDefault="009832ED" w:rsidP="009832ED">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sidRPr="009832ED">
        <w:rPr>
          <w:rFonts w:ascii="Times New Roman" w:hAnsi="Times New Roman"/>
          <w:color w:val="200F03"/>
          <w:sz w:val="28"/>
          <w:szCs w:val="28"/>
          <w:lang w:val="uk-UA"/>
        </w:rPr>
        <w:t>інтеграцію інструментів автоматизації (ERP, CRM, BI-систем) для оперативного отримання звітності та контролю за реалізацією планів.</w:t>
      </w:r>
    </w:p>
    <w:p w14:paraId="2DD0C6C0" w14:textId="77777777" w:rsidR="009832ED" w:rsidRPr="009832ED" w:rsidRDefault="009832ED" w:rsidP="009832ED">
      <w:pPr>
        <w:spacing w:line="360" w:lineRule="auto"/>
        <w:ind w:firstLine="708"/>
        <w:jc w:val="both"/>
        <w:rPr>
          <w:sz w:val="28"/>
          <w:szCs w:val="28"/>
        </w:rPr>
      </w:pPr>
      <w:r w:rsidRPr="009832ED">
        <w:rPr>
          <w:sz w:val="28"/>
          <w:szCs w:val="28"/>
        </w:rPr>
        <w:t>Таким чином, використання контролінгу як управлінського інструмента в системі управління рентабельністю підприємства дозволяє забезпечити системний підхід, аналітичну точність та гнучкість управлінських дій, спрямованих на зростання фінансової результативності та довгострокову конкурентоспроможність підприємства.</w:t>
      </w:r>
    </w:p>
    <w:p w14:paraId="3DC3DD2D" w14:textId="52AA3412" w:rsidR="009832ED" w:rsidRPr="009832ED" w:rsidRDefault="009832ED" w:rsidP="009832ED">
      <w:pPr>
        <w:spacing w:line="360" w:lineRule="auto"/>
        <w:ind w:firstLine="708"/>
        <w:jc w:val="both"/>
        <w:rPr>
          <w:sz w:val="28"/>
          <w:szCs w:val="28"/>
        </w:rPr>
      </w:pPr>
      <w:r w:rsidRPr="009832ED">
        <w:rPr>
          <w:sz w:val="28"/>
          <w:szCs w:val="28"/>
        </w:rPr>
        <w:t xml:space="preserve">Контролінг </w:t>
      </w:r>
      <w:r w:rsidRPr="00923299">
        <w:rPr>
          <w:bCs/>
          <w:sz w:val="28"/>
          <w:szCs w:val="28"/>
        </w:rPr>
        <w:t>–</w:t>
      </w:r>
      <w:r w:rsidRPr="009832ED">
        <w:rPr>
          <w:sz w:val="28"/>
          <w:szCs w:val="28"/>
        </w:rPr>
        <w:t xml:space="preserve"> це інтегрована система планування, контролю, аналізу та інформаційного забезпечення, яка спрямована на досягнення стратегічних і тактичних цілей підприємства. В умовах інноваційної економіки, контролінг стає ключовим інструментом управління рентабельністю, оскільки дозволяє забезпечити системний підхід до прийняття управлінських рішень, орієнтованих на підвищення ефективності використання ресурсів та зростання прибутковості.</w:t>
      </w:r>
    </w:p>
    <w:p w14:paraId="56467084" w14:textId="77777777" w:rsidR="009832ED" w:rsidRPr="009832ED" w:rsidRDefault="009832ED" w:rsidP="009832ED">
      <w:pPr>
        <w:spacing w:line="360" w:lineRule="auto"/>
        <w:ind w:firstLine="708"/>
        <w:jc w:val="both"/>
        <w:rPr>
          <w:sz w:val="28"/>
          <w:szCs w:val="28"/>
        </w:rPr>
      </w:pPr>
      <w:r w:rsidRPr="009832ED">
        <w:rPr>
          <w:sz w:val="28"/>
          <w:szCs w:val="28"/>
        </w:rPr>
        <w:t>На ТОВ «Югметалсервіс» контролінг виконує декілька важливих функцій у контексті управління рентабельністю:</w:t>
      </w:r>
    </w:p>
    <w:p w14:paraId="3CBD8CF4" w14:textId="073757D5" w:rsidR="009832ED" w:rsidRPr="009832ED" w:rsidRDefault="009832ED" w:rsidP="009832ED">
      <w:pPr>
        <w:spacing w:line="360" w:lineRule="auto"/>
        <w:ind w:firstLine="708"/>
        <w:jc w:val="both"/>
        <w:rPr>
          <w:sz w:val="28"/>
          <w:szCs w:val="28"/>
        </w:rPr>
      </w:pPr>
      <w:r w:rsidRPr="009832ED">
        <w:rPr>
          <w:sz w:val="28"/>
          <w:szCs w:val="28"/>
        </w:rPr>
        <w:t>Планування рентабельності</w:t>
      </w:r>
      <w:r>
        <w:rPr>
          <w:sz w:val="28"/>
          <w:szCs w:val="28"/>
        </w:rPr>
        <w:t xml:space="preserve">. </w:t>
      </w:r>
      <w:r w:rsidRPr="009832ED">
        <w:rPr>
          <w:sz w:val="28"/>
          <w:szCs w:val="28"/>
        </w:rPr>
        <w:t>Контролінг забезпечує розробку бюджетів доходів, витрат і прибутків, які виступають інструментами планування рентабельності. Формуються нормативні рівні витрат і очікувані обсяги прибутку, які слугують орієнтиром для оперативного управління.</w:t>
      </w:r>
    </w:p>
    <w:p w14:paraId="642A58D7" w14:textId="5CAC5B5E" w:rsidR="009832ED" w:rsidRPr="009832ED" w:rsidRDefault="009832ED" w:rsidP="009832ED">
      <w:pPr>
        <w:spacing w:line="360" w:lineRule="auto"/>
        <w:ind w:firstLine="708"/>
        <w:jc w:val="both"/>
        <w:rPr>
          <w:sz w:val="28"/>
          <w:szCs w:val="28"/>
        </w:rPr>
      </w:pPr>
      <w:r w:rsidRPr="009832ED">
        <w:rPr>
          <w:sz w:val="28"/>
          <w:szCs w:val="28"/>
        </w:rPr>
        <w:t>Моніторинг показників ефективності</w:t>
      </w:r>
      <w:r>
        <w:rPr>
          <w:sz w:val="28"/>
          <w:szCs w:val="28"/>
        </w:rPr>
        <w:t xml:space="preserve">. </w:t>
      </w:r>
      <w:r w:rsidRPr="009832ED">
        <w:rPr>
          <w:sz w:val="28"/>
          <w:szCs w:val="28"/>
        </w:rPr>
        <w:t xml:space="preserve">Регулярний аналіз фактичних фінансово-економічних результатів підприємства дозволяє виявити відхилення від запланованих параметрів рентабельності. Контролінг ідентифікує причини змін </w:t>
      </w:r>
      <w:r w:rsidRPr="00923299">
        <w:rPr>
          <w:bCs/>
          <w:sz w:val="28"/>
          <w:szCs w:val="28"/>
        </w:rPr>
        <w:t>–</w:t>
      </w:r>
      <w:r w:rsidRPr="009832ED">
        <w:rPr>
          <w:sz w:val="28"/>
          <w:szCs w:val="28"/>
        </w:rPr>
        <w:t xml:space="preserve"> як позитивних (зростання маржі, зниження витрат), так і негативних (зниження обсягів реалізації, зростання собівартості).</w:t>
      </w:r>
    </w:p>
    <w:p w14:paraId="705928C9" w14:textId="37F6FB6C" w:rsidR="009832ED" w:rsidRPr="009832ED" w:rsidRDefault="009832ED" w:rsidP="009832ED">
      <w:pPr>
        <w:spacing w:line="360" w:lineRule="auto"/>
        <w:ind w:firstLine="708"/>
        <w:jc w:val="both"/>
        <w:rPr>
          <w:sz w:val="28"/>
          <w:szCs w:val="28"/>
        </w:rPr>
      </w:pPr>
      <w:r w:rsidRPr="009832ED">
        <w:rPr>
          <w:sz w:val="28"/>
          <w:szCs w:val="28"/>
        </w:rPr>
        <w:t>Виявлення факторів впливу</w:t>
      </w:r>
      <w:r>
        <w:rPr>
          <w:sz w:val="28"/>
          <w:szCs w:val="28"/>
        </w:rPr>
        <w:t xml:space="preserve">. </w:t>
      </w:r>
      <w:r w:rsidRPr="009832ED">
        <w:rPr>
          <w:sz w:val="28"/>
          <w:szCs w:val="28"/>
        </w:rPr>
        <w:t>Контролінг дає змогу провести факторний аналіз рентабельності: визначити, наскільки прибутковість підприємства залежить від обсягів виробництва, цінової політики, логістичних витрат, рівня інноваційності продукції тощо</w:t>
      </w:r>
      <w:r>
        <w:rPr>
          <w:sz w:val="28"/>
          <w:szCs w:val="28"/>
        </w:rPr>
        <w:t>, що</w:t>
      </w:r>
      <w:r w:rsidRPr="009832ED">
        <w:rPr>
          <w:sz w:val="28"/>
          <w:szCs w:val="28"/>
        </w:rPr>
        <w:t xml:space="preserve"> створює передумови для адаптивного управління витратами.</w:t>
      </w:r>
    </w:p>
    <w:p w14:paraId="7F663ED9" w14:textId="5E733E30" w:rsidR="009832ED" w:rsidRPr="009832ED" w:rsidRDefault="009832ED" w:rsidP="009832ED">
      <w:pPr>
        <w:spacing w:line="360" w:lineRule="auto"/>
        <w:ind w:firstLine="708"/>
        <w:jc w:val="both"/>
        <w:rPr>
          <w:sz w:val="28"/>
          <w:szCs w:val="28"/>
        </w:rPr>
      </w:pPr>
      <w:r w:rsidRPr="009832ED">
        <w:rPr>
          <w:sz w:val="28"/>
          <w:szCs w:val="28"/>
        </w:rPr>
        <w:t>Розробка управлінських рішень</w:t>
      </w:r>
      <w:r>
        <w:rPr>
          <w:sz w:val="28"/>
          <w:szCs w:val="28"/>
        </w:rPr>
        <w:t xml:space="preserve">. </w:t>
      </w:r>
      <w:r w:rsidRPr="009832ED">
        <w:rPr>
          <w:sz w:val="28"/>
          <w:szCs w:val="28"/>
        </w:rPr>
        <w:t>На основі даних контролінгу формуються рекомендації для керівництва, спрямовані на оптимізацію витрат, підвищення цінової гнучкості, стимулювання продажів або переорієнтацію збутової політики</w:t>
      </w:r>
      <w:r>
        <w:rPr>
          <w:sz w:val="28"/>
          <w:szCs w:val="28"/>
        </w:rPr>
        <w:t>, що</w:t>
      </w:r>
      <w:r w:rsidRPr="009832ED">
        <w:rPr>
          <w:sz w:val="28"/>
          <w:szCs w:val="28"/>
        </w:rPr>
        <w:t xml:space="preserve"> забезпечує прямий вплив на покращення показників рентабельності.</w:t>
      </w:r>
    </w:p>
    <w:p w14:paraId="6D7BBE34" w14:textId="621F0AF6" w:rsidR="009832ED" w:rsidRPr="009832ED" w:rsidRDefault="009832ED" w:rsidP="009832ED">
      <w:pPr>
        <w:spacing w:line="360" w:lineRule="auto"/>
        <w:ind w:firstLine="708"/>
        <w:jc w:val="both"/>
        <w:rPr>
          <w:sz w:val="28"/>
          <w:szCs w:val="28"/>
        </w:rPr>
      </w:pPr>
      <w:r w:rsidRPr="009832ED">
        <w:rPr>
          <w:sz w:val="28"/>
          <w:szCs w:val="28"/>
        </w:rPr>
        <w:t>Цифрова підтримка</w:t>
      </w:r>
      <w:r>
        <w:rPr>
          <w:sz w:val="28"/>
          <w:szCs w:val="28"/>
        </w:rPr>
        <w:t xml:space="preserve">. </w:t>
      </w:r>
      <w:r w:rsidRPr="009832ED">
        <w:rPr>
          <w:sz w:val="28"/>
          <w:szCs w:val="28"/>
        </w:rPr>
        <w:t>На підприємстві ТОВ «Югметалсервіс» впроваджуються цифрові інструменти контролінгу (наприклад, ERP-системи), які дозволяють у режимі реального часу відстежувати динаміку доходів, витрат і прибутків, генерувати фінансову аналітику, формувати прогнозні моделі рентабельності.</w:t>
      </w:r>
    </w:p>
    <w:p w14:paraId="4A43D796" w14:textId="22981685" w:rsidR="009832ED" w:rsidRPr="009832ED" w:rsidRDefault="009832ED" w:rsidP="009832ED">
      <w:pPr>
        <w:spacing w:line="360" w:lineRule="auto"/>
        <w:ind w:firstLine="708"/>
        <w:jc w:val="both"/>
        <w:rPr>
          <w:sz w:val="28"/>
          <w:szCs w:val="28"/>
        </w:rPr>
      </w:pPr>
      <w:r w:rsidRPr="009832ED">
        <w:rPr>
          <w:sz w:val="28"/>
          <w:szCs w:val="28"/>
        </w:rPr>
        <w:t>Інформаційне забезпечення управління</w:t>
      </w:r>
      <w:r>
        <w:rPr>
          <w:sz w:val="28"/>
          <w:szCs w:val="28"/>
        </w:rPr>
        <w:t xml:space="preserve">. </w:t>
      </w:r>
      <w:r w:rsidRPr="009832ED">
        <w:rPr>
          <w:sz w:val="28"/>
          <w:szCs w:val="28"/>
        </w:rPr>
        <w:t>Контролінг виступає ключовим джерелом достовірної управлінської інформації, яка використовується керівниками для стратегічного та тактичного прийняття рішень. Він також забезпечує прозорість звітності та формування комплексного уявлення про ефективність діяльності підприємства.</w:t>
      </w:r>
    </w:p>
    <w:p w14:paraId="20D89004" w14:textId="5DD16C43" w:rsidR="009832ED" w:rsidRPr="009832ED" w:rsidRDefault="009832ED" w:rsidP="009832ED">
      <w:pPr>
        <w:spacing w:line="360" w:lineRule="auto"/>
        <w:ind w:firstLine="708"/>
        <w:jc w:val="both"/>
        <w:rPr>
          <w:sz w:val="28"/>
          <w:szCs w:val="28"/>
        </w:rPr>
      </w:pPr>
      <w:r w:rsidRPr="009832ED">
        <w:rPr>
          <w:sz w:val="28"/>
          <w:szCs w:val="28"/>
        </w:rPr>
        <w:t>Контролінг у системі управління рентабельністю ТОВ «Югметалсервіс» виконує роль інтелектуального ядра управлінського процесу, яке поєднує планування, аналіз, контроль і прогнозування прибутковості. Його впровадження сприяє підвищенню гнучкості підприємства, своєчасному реагуванню на зовнішні виклики та формуванню стабільної динаміки зростання рентабельності в умовах інноваційної трансформації економіки.</w:t>
      </w:r>
    </w:p>
    <w:p w14:paraId="0FD840B5" w14:textId="3E40C26E" w:rsidR="00CC5FEF" w:rsidRDefault="00CC5FEF" w:rsidP="007D3899">
      <w:pPr>
        <w:spacing w:line="360" w:lineRule="auto"/>
        <w:ind w:firstLine="709"/>
        <w:jc w:val="both"/>
        <w:rPr>
          <w:sz w:val="28"/>
          <w:szCs w:val="28"/>
        </w:rPr>
      </w:pPr>
      <w:r w:rsidRPr="00CC5FEF">
        <w:rPr>
          <w:rFonts w:eastAsia="Calibri"/>
          <w:sz w:val="28"/>
          <w:szCs w:val="28"/>
          <w:lang w:val="ru-RU"/>
        </w:rPr>
        <w:t>К</w:t>
      </w:r>
      <w:r w:rsidRPr="00D3471D">
        <w:rPr>
          <w:rFonts w:eastAsia="Calibri"/>
          <w:sz w:val="28"/>
          <w:szCs w:val="28"/>
        </w:rPr>
        <w:t xml:space="preserve">онтролінг </w:t>
      </w:r>
      <w:r>
        <w:rPr>
          <w:rFonts w:eastAsia="Calibri"/>
          <w:sz w:val="28"/>
          <w:szCs w:val="28"/>
        </w:rPr>
        <w:t xml:space="preserve">в системі </w:t>
      </w:r>
      <w:r w:rsidRPr="00CC5FEF">
        <w:rPr>
          <w:rFonts w:eastAsia="Calibri"/>
          <w:sz w:val="28"/>
          <w:szCs w:val="28"/>
        </w:rPr>
        <w:t xml:space="preserve">управління </w:t>
      </w:r>
      <w:bookmarkStart w:id="2" w:name="_Hlk199881528"/>
      <w:r w:rsidR="009C226A">
        <w:rPr>
          <w:rFonts w:eastAsia="Calibri"/>
          <w:sz w:val="28"/>
          <w:szCs w:val="28"/>
        </w:rPr>
        <w:t>рентабельністю на ТОВ «Югметалсервіс»</w:t>
      </w:r>
      <w:bookmarkEnd w:id="2"/>
      <w:r w:rsidR="009C226A">
        <w:rPr>
          <w:rFonts w:eastAsia="Calibri"/>
          <w:sz w:val="28"/>
          <w:szCs w:val="28"/>
        </w:rPr>
        <w:t xml:space="preserve"> </w:t>
      </w:r>
      <w:r>
        <w:rPr>
          <w:rFonts w:eastAsia="Calibri"/>
          <w:sz w:val="28"/>
          <w:szCs w:val="28"/>
        </w:rPr>
        <w:t>представлено на рис. 3.</w:t>
      </w:r>
      <w:r w:rsidR="009C226A">
        <w:rPr>
          <w:rFonts w:eastAsia="Calibri"/>
          <w:sz w:val="28"/>
          <w:szCs w:val="28"/>
        </w:rPr>
        <w:t>1</w:t>
      </w:r>
      <w:r>
        <w:rPr>
          <w:rFonts w:eastAsia="Calibri"/>
          <w:sz w:val="28"/>
          <w:szCs w:val="28"/>
        </w:rPr>
        <w:t>.</w:t>
      </w:r>
    </w:p>
    <w:bookmarkStart w:id="3" w:name="_Hlk199881539"/>
    <w:p w14:paraId="76372A9B" w14:textId="7803570A" w:rsidR="00CC5FEF" w:rsidRPr="00D3471D" w:rsidRDefault="00F672C1" w:rsidP="00CC5FEF">
      <w:pPr>
        <w:tabs>
          <w:tab w:val="left" w:pos="2268"/>
        </w:tabs>
        <w:ind w:firstLine="708"/>
        <w:rPr>
          <w:rFonts w:eastAsia="Calibri"/>
          <w:sz w:val="28"/>
          <w:szCs w:val="28"/>
        </w:rPr>
      </w:pPr>
      <w:r>
        <w:rPr>
          <w:rFonts w:eastAsia="Calibri"/>
          <w:noProof/>
          <w:sz w:val="28"/>
          <w:szCs w:val="28"/>
        </w:rPr>
        <mc:AlternateContent>
          <mc:Choice Requires="wpc">
            <w:drawing>
              <wp:inline distT="0" distB="0" distL="0" distR="0" wp14:anchorId="79F0CE35" wp14:editId="39687954">
                <wp:extent cx="5504180" cy="4682490"/>
                <wp:effectExtent l="0" t="0" r="1270" b="3810"/>
                <wp:docPr id="407" name="Полотно 40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 name="Rectangle 409"/>
                        <wps:cNvSpPr>
                          <a:spLocks noChangeArrowheads="1"/>
                        </wps:cNvSpPr>
                        <wps:spPr bwMode="auto">
                          <a:xfrm>
                            <a:off x="165818" y="160896"/>
                            <a:ext cx="5133770" cy="4335119"/>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wps:wsp>
                        <wps:cNvPr id="3" name="Rectangle 410"/>
                        <wps:cNvSpPr>
                          <a:spLocks noChangeArrowheads="1"/>
                        </wps:cNvSpPr>
                        <wps:spPr bwMode="auto">
                          <a:xfrm>
                            <a:off x="289563" y="1253340"/>
                            <a:ext cx="1743155" cy="3018246"/>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4" name="Rectangle 411"/>
                        <wps:cNvSpPr>
                          <a:spLocks noChangeArrowheads="1"/>
                        </wps:cNvSpPr>
                        <wps:spPr bwMode="auto">
                          <a:xfrm>
                            <a:off x="289563" y="399352"/>
                            <a:ext cx="2210087" cy="496715"/>
                          </a:xfrm>
                          <a:prstGeom prst="rect">
                            <a:avLst/>
                          </a:prstGeom>
                          <a:solidFill>
                            <a:schemeClr val="bg1">
                              <a:lumMod val="100000"/>
                              <a:lumOff val="0"/>
                            </a:schemeClr>
                          </a:solidFill>
                          <a:ln w="9525">
                            <a:solidFill>
                              <a:srgbClr val="000000"/>
                            </a:solidFill>
                            <a:miter lim="800000"/>
                            <a:headEnd/>
                            <a:tailEnd/>
                          </a:ln>
                        </wps:spPr>
                        <wps:txbx>
                          <w:txbxContent>
                            <w:p w14:paraId="57EB6389" w14:textId="5D6BF291" w:rsidR="00CC5FEF" w:rsidRPr="00A92784" w:rsidRDefault="00CC5FEF" w:rsidP="00CC5FEF">
                              <w:pPr>
                                <w:jc w:val="center"/>
                              </w:pPr>
                              <w:r>
                                <w:t xml:space="preserve">Управління </w:t>
                              </w:r>
                              <w:r w:rsidR="009C226A" w:rsidRPr="009C226A">
                                <w:t>рентабельністю</w:t>
                              </w:r>
                              <w:r>
                                <w:t xml:space="preserve"> підприємства</w:t>
                              </w:r>
                            </w:p>
                          </w:txbxContent>
                        </wps:txbx>
                        <wps:bodyPr rot="0" vert="horz" wrap="square" lIns="91440" tIns="45720" rIns="91440" bIns="45720" anchor="t" anchorCtr="0" upright="1">
                          <a:noAutofit/>
                        </wps:bodyPr>
                      </wps:wsp>
                      <wps:wsp>
                        <wps:cNvPr id="5" name="Rectangle 412"/>
                        <wps:cNvSpPr>
                          <a:spLocks noChangeArrowheads="1"/>
                        </wps:cNvSpPr>
                        <wps:spPr bwMode="auto">
                          <a:xfrm>
                            <a:off x="2879960" y="399352"/>
                            <a:ext cx="2236486" cy="496715"/>
                          </a:xfrm>
                          <a:prstGeom prst="rect">
                            <a:avLst/>
                          </a:prstGeom>
                          <a:solidFill>
                            <a:schemeClr val="bg1">
                              <a:lumMod val="100000"/>
                              <a:lumOff val="0"/>
                            </a:schemeClr>
                          </a:solidFill>
                          <a:ln w="9525">
                            <a:solidFill>
                              <a:srgbClr val="000000"/>
                            </a:solidFill>
                            <a:miter lim="800000"/>
                            <a:headEnd/>
                            <a:tailEnd/>
                          </a:ln>
                        </wps:spPr>
                        <wps:txbx>
                          <w:txbxContent>
                            <w:p w14:paraId="17756BA4" w14:textId="77777777" w:rsidR="00CC5FEF" w:rsidRPr="00CC5FEF" w:rsidRDefault="00CC5FEF" w:rsidP="00CC5FEF">
                              <w:pPr>
                                <w:jc w:val="center"/>
                              </w:pPr>
                              <w:r w:rsidRPr="00B729A5">
                                <w:t xml:space="preserve">Результат </w:t>
                              </w:r>
                              <w:r w:rsidRPr="00CC5FEF">
                                <w:t xml:space="preserve">контролінгу </w:t>
                              </w:r>
                            </w:p>
                            <w:p w14:paraId="70AFB49E" w14:textId="376AF630" w:rsidR="00CC5FEF" w:rsidRPr="00B729A5" w:rsidRDefault="009C226A" w:rsidP="00CC5FEF">
                              <w:pPr>
                                <w:jc w:val="center"/>
                              </w:pPr>
                              <w:r w:rsidRPr="009C226A">
                                <w:t>рентабельн</w:t>
                              </w:r>
                              <w:r>
                                <w:t>ості</w:t>
                              </w:r>
                            </w:p>
                          </w:txbxContent>
                        </wps:txbx>
                        <wps:bodyPr rot="0" vert="horz" wrap="square" lIns="91440" tIns="45720" rIns="91440" bIns="45720" anchor="t" anchorCtr="0" upright="1">
                          <a:noAutofit/>
                        </wps:bodyPr>
                      </wps:wsp>
                      <wps:wsp>
                        <wps:cNvPr id="6" name="Rectangle 413"/>
                        <wps:cNvSpPr>
                          <a:spLocks noChangeArrowheads="1"/>
                        </wps:cNvSpPr>
                        <wps:spPr bwMode="auto">
                          <a:xfrm>
                            <a:off x="349786" y="1319348"/>
                            <a:ext cx="1594661" cy="737647"/>
                          </a:xfrm>
                          <a:prstGeom prst="rect">
                            <a:avLst/>
                          </a:prstGeom>
                          <a:solidFill>
                            <a:schemeClr val="bg1">
                              <a:lumMod val="100000"/>
                              <a:lumOff val="0"/>
                            </a:schemeClr>
                          </a:solidFill>
                          <a:ln w="9525">
                            <a:solidFill>
                              <a:srgbClr val="000000"/>
                            </a:solidFill>
                            <a:miter lim="800000"/>
                            <a:headEnd/>
                            <a:tailEnd/>
                          </a:ln>
                        </wps:spPr>
                        <wps:txbx>
                          <w:txbxContent>
                            <w:p w14:paraId="6467F06F" w14:textId="77777777" w:rsidR="00CC5FEF" w:rsidRPr="00CC5FEF" w:rsidRDefault="00CC5FEF" w:rsidP="00CC5FEF">
                              <w:pPr>
                                <w:jc w:val="center"/>
                              </w:pPr>
                              <w:r w:rsidRPr="00CC5FEF">
                                <w:t>Суб’єкти</w:t>
                              </w:r>
                            </w:p>
                            <w:p w14:paraId="027FCDCF" w14:textId="77777777" w:rsidR="00CC5FEF" w:rsidRPr="00CC5FEF" w:rsidRDefault="00CC5FEF" w:rsidP="00CC5FEF">
                              <w:pPr>
                                <w:jc w:val="center"/>
                              </w:pPr>
                              <w:r w:rsidRPr="00CC5FEF">
                                <w:t xml:space="preserve">контролінгу </w:t>
                              </w:r>
                            </w:p>
                            <w:p w14:paraId="39C3CB0A" w14:textId="77777777" w:rsidR="009C226A" w:rsidRPr="00B729A5" w:rsidRDefault="009C226A" w:rsidP="009C226A">
                              <w:pPr>
                                <w:jc w:val="center"/>
                              </w:pPr>
                              <w:r w:rsidRPr="009C226A">
                                <w:t>рентабельн</w:t>
                              </w:r>
                              <w:r>
                                <w:t>ості</w:t>
                              </w:r>
                            </w:p>
                            <w:p w14:paraId="7C073EDC" w14:textId="05842673" w:rsidR="00CC5FEF" w:rsidRPr="00CC5FEF" w:rsidRDefault="00CC5FEF" w:rsidP="00CC5FEF">
                              <w:pPr>
                                <w:jc w:val="center"/>
                              </w:pPr>
                            </w:p>
                          </w:txbxContent>
                        </wps:txbx>
                        <wps:bodyPr rot="0" vert="horz" wrap="square" lIns="91440" tIns="45720" rIns="91440" bIns="45720" anchor="t" anchorCtr="0" upright="1">
                          <a:noAutofit/>
                        </wps:bodyPr>
                      </wps:wsp>
                      <wps:wsp>
                        <wps:cNvPr id="7" name="AutoShape 414"/>
                        <wps:cNvSpPr>
                          <a:spLocks noChangeArrowheads="1"/>
                        </wps:cNvSpPr>
                        <wps:spPr bwMode="auto">
                          <a:xfrm>
                            <a:off x="349786" y="2138681"/>
                            <a:ext cx="1594661" cy="324268"/>
                          </a:xfrm>
                          <a:prstGeom prst="foldedCorner">
                            <a:avLst>
                              <a:gd name="adj" fmla="val 12500"/>
                            </a:avLst>
                          </a:prstGeom>
                          <a:solidFill>
                            <a:srgbClr val="FFFFFF"/>
                          </a:solidFill>
                          <a:ln w="9525">
                            <a:solidFill>
                              <a:srgbClr val="000000"/>
                            </a:solidFill>
                            <a:round/>
                            <a:headEnd/>
                            <a:tailEnd/>
                          </a:ln>
                        </wps:spPr>
                        <wps:txbx>
                          <w:txbxContent>
                            <w:p w14:paraId="48A32A8A" w14:textId="77777777" w:rsidR="00CC5FEF" w:rsidRPr="00B729A5" w:rsidRDefault="00CC5FEF" w:rsidP="00CC5FEF">
                              <w:pPr>
                                <w:jc w:val="center"/>
                              </w:pPr>
                              <w:r>
                                <w:t>Цілі</w:t>
                              </w:r>
                            </w:p>
                          </w:txbxContent>
                        </wps:txbx>
                        <wps:bodyPr rot="0" vert="horz" wrap="square" lIns="91440" tIns="45720" rIns="91440" bIns="45720" anchor="t" anchorCtr="0" upright="1">
                          <a:noAutofit/>
                        </wps:bodyPr>
                      </wps:wsp>
                      <wps:wsp>
                        <wps:cNvPr id="8" name="AutoShape 415"/>
                        <wps:cNvSpPr>
                          <a:spLocks noChangeArrowheads="1"/>
                        </wps:cNvSpPr>
                        <wps:spPr bwMode="auto">
                          <a:xfrm>
                            <a:off x="2115215" y="1416711"/>
                            <a:ext cx="1193727" cy="721970"/>
                          </a:xfrm>
                          <a:prstGeom prst="rightArrow">
                            <a:avLst>
                              <a:gd name="adj1" fmla="val 50000"/>
                              <a:gd name="adj2" fmla="val 41343"/>
                            </a:avLst>
                          </a:prstGeom>
                          <a:solidFill>
                            <a:srgbClr val="FFFFFF"/>
                          </a:solidFill>
                          <a:ln w="9525">
                            <a:solidFill>
                              <a:srgbClr val="000000"/>
                            </a:solidFill>
                            <a:miter lim="800000"/>
                            <a:headEnd/>
                            <a:tailEnd/>
                          </a:ln>
                        </wps:spPr>
                        <wps:txbx>
                          <w:txbxContent>
                            <w:p w14:paraId="469BEF34" w14:textId="77777777" w:rsidR="00CC5FEF" w:rsidRPr="00C66FD7" w:rsidRDefault="00CC5FEF" w:rsidP="00CC5FEF">
                              <w:pPr>
                                <w:jc w:val="center"/>
                                <w:rPr>
                                  <w:sz w:val="20"/>
                                  <w:szCs w:val="20"/>
                                </w:rPr>
                              </w:pPr>
                              <w:r w:rsidRPr="00C66FD7">
                                <w:rPr>
                                  <w:sz w:val="20"/>
                                  <w:szCs w:val="20"/>
                                </w:rPr>
                                <w:t>Управлінський вплив</w:t>
                              </w:r>
                            </w:p>
                          </w:txbxContent>
                        </wps:txbx>
                        <wps:bodyPr rot="0" vert="horz" wrap="square" lIns="91440" tIns="45720" rIns="91440" bIns="45720" anchor="t" anchorCtr="0" upright="1">
                          <a:noAutofit/>
                        </wps:bodyPr>
                      </wps:wsp>
                      <wps:wsp>
                        <wps:cNvPr id="9" name="AutoShape 416"/>
                        <wps:cNvSpPr>
                          <a:spLocks noChangeArrowheads="1"/>
                        </wps:cNvSpPr>
                        <wps:spPr bwMode="auto">
                          <a:xfrm>
                            <a:off x="2115215" y="2462948"/>
                            <a:ext cx="1079057" cy="714544"/>
                          </a:xfrm>
                          <a:prstGeom prst="leftArrow">
                            <a:avLst>
                              <a:gd name="adj1" fmla="val 50000"/>
                              <a:gd name="adj2" fmla="val 37760"/>
                            </a:avLst>
                          </a:prstGeom>
                          <a:solidFill>
                            <a:srgbClr val="FFFFFF"/>
                          </a:solidFill>
                          <a:ln w="9525">
                            <a:solidFill>
                              <a:srgbClr val="000000"/>
                            </a:solidFill>
                            <a:miter lim="800000"/>
                            <a:headEnd/>
                            <a:tailEnd/>
                          </a:ln>
                        </wps:spPr>
                        <wps:txbx>
                          <w:txbxContent>
                            <w:p w14:paraId="638BAAF9" w14:textId="77777777" w:rsidR="00CC5FEF" w:rsidRPr="00C66FD7" w:rsidRDefault="00CC5FEF" w:rsidP="00CC5FEF">
                              <w:pPr>
                                <w:jc w:val="center"/>
                                <w:rPr>
                                  <w:sz w:val="20"/>
                                  <w:szCs w:val="20"/>
                                </w:rPr>
                              </w:pPr>
                              <w:r w:rsidRPr="00C66FD7">
                                <w:rPr>
                                  <w:sz w:val="20"/>
                                  <w:szCs w:val="20"/>
                                </w:rPr>
                                <w:t xml:space="preserve">Зворотний зв'язок  </w:t>
                              </w:r>
                            </w:p>
                            <w:p w14:paraId="002B0540" w14:textId="77777777" w:rsidR="00CC5FEF" w:rsidRPr="00B729A5" w:rsidRDefault="00CC5FEF" w:rsidP="00CC5FEF">
                              <w:pPr>
                                <w:jc w:val="center"/>
                              </w:pPr>
                            </w:p>
                          </w:txbxContent>
                        </wps:txbx>
                        <wps:bodyPr rot="0" vert="horz" wrap="square" lIns="91440" tIns="45720" rIns="91440" bIns="45720" anchor="t" anchorCtr="0" upright="1">
                          <a:noAutofit/>
                        </wps:bodyPr>
                      </wps:wsp>
                      <wps:wsp>
                        <wps:cNvPr id="10" name="AutoShape 435"/>
                        <wps:cNvSpPr>
                          <a:spLocks noChangeArrowheads="1"/>
                        </wps:cNvSpPr>
                        <wps:spPr bwMode="auto">
                          <a:xfrm>
                            <a:off x="349786" y="2548760"/>
                            <a:ext cx="1594661" cy="325093"/>
                          </a:xfrm>
                          <a:prstGeom prst="foldedCorner">
                            <a:avLst>
                              <a:gd name="adj" fmla="val 12500"/>
                            </a:avLst>
                          </a:prstGeom>
                          <a:solidFill>
                            <a:srgbClr val="FFFFFF"/>
                          </a:solidFill>
                          <a:ln w="9525">
                            <a:solidFill>
                              <a:srgbClr val="000000"/>
                            </a:solidFill>
                            <a:round/>
                            <a:headEnd/>
                            <a:tailEnd/>
                          </a:ln>
                        </wps:spPr>
                        <wps:txbx>
                          <w:txbxContent>
                            <w:p w14:paraId="6247EE23" w14:textId="77777777" w:rsidR="00CC5FEF" w:rsidRPr="00B729A5" w:rsidRDefault="00CC5FEF" w:rsidP="00CC5FEF">
                              <w:pPr>
                                <w:jc w:val="center"/>
                              </w:pPr>
                              <w:r w:rsidRPr="00B729A5">
                                <w:t xml:space="preserve">Завдання </w:t>
                              </w:r>
                            </w:p>
                          </w:txbxContent>
                        </wps:txbx>
                        <wps:bodyPr rot="0" vert="horz" wrap="square" lIns="91440" tIns="45720" rIns="91440" bIns="45720" anchor="t" anchorCtr="0" upright="1">
                          <a:noAutofit/>
                        </wps:bodyPr>
                      </wps:wsp>
                      <wps:wsp>
                        <wps:cNvPr id="11" name="AutoShape 436"/>
                        <wps:cNvSpPr>
                          <a:spLocks noChangeArrowheads="1"/>
                        </wps:cNvSpPr>
                        <wps:spPr bwMode="auto">
                          <a:xfrm>
                            <a:off x="349786" y="2976166"/>
                            <a:ext cx="1594661" cy="325093"/>
                          </a:xfrm>
                          <a:prstGeom prst="foldedCorner">
                            <a:avLst>
                              <a:gd name="adj" fmla="val 12500"/>
                            </a:avLst>
                          </a:prstGeom>
                          <a:solidFill>
                            <a:srgbClr val="FFFFFF"/>
                          </a:solidFill>
                          <a:ln w="9525">
                            <a:solidFill>
                              <a:srgbClr val="000000"/>
                            </a:solidFill>
                            <a:round/>
                            <a:headEnd/>
                            <a:tailEnd/>
                          </a:ln>
                        </wps:spPr>
                        <wps:txbx>
                          <w:txbxContent>
                            <w:p w14:paraId="795121D6" w14:textId="77777777" w:rsidR="00CC5FEF" w:rsidRPr="00B729A5" w:rsidRDefault="00CC5FEF" w:rsidP="00CC5FEF">
                              <w:pPr>
                                <w:jc w:val="center"/>
                              </w:pPr>
                              <w:r>
                                <w:t>Принципи</w:t>
                              </w:r>
                              <w:r w:rsidRPr="00B729A5">
                                <w:t xml:space="preserve"> </w:t>
                              </w:r>
                            </w:p>
                          </w:txbxContent>
                        </wps:txbx>
                        <wps:bodyPr rot="0" vert="horz" wrap="square" lIns="91440" tIns="45720" rIns="91440" bIns="45720" anchor="t" anchorCtr="0" upright="1">
                          <a:noAutofit/>
                        </wps:bodyPr>
                      </wps:wsp>
                      <wps:wsp>
                        <wps:cNvPr id="12" name="AutoShape 437"/>
                        <wps:cNvSpPr>
                          <a:spLocks noChangeArrowheads="1"/>
                        </wps:cNvSpPr>
                        <wps:spPr bwMode="auto">
                          <a:xfrm>
                            <a:off x="349786" y="3361491"/>
                            <a:ext cx="1594661" cy="326743"/>
                          </a:xfrm>
                          <a:prstGeom prst="foldedCorner">
                            <a:avLst>
                              <a:gd name="adj" fmla="val 12500"/>
                            </a:avLst>
                          </a:prstGeom>
                          <a:solidFill>
                            <a:srgbClr val="FFFFFF"/>
                          </a:solidFill>
                          <a:ln w="9525">
                            <a:solidFill>
                              <a:srgbClr val="000000"/>
                            </a:solidFill>
                            <a:round/>
                            <a:headEnd/>
                            <a:tailEnd/>
                          </a:ln>
                        </wps:spPr>
                        <wps:txbx>
                          <w:txbxContent>
                            <w:p w14:paraId="71795C66" w14:textId="77777777" w:rsidR="00CC5FEF" w:rsidRPr="00B729A5" w:rsidRDefault="00CC5FEF" w:rsidP="00CC5FEF">
                              <w:pPr>
                                <w:jc w:val="center"/>
                              </w:pPr>
                              <w:r>
                                <w:t>Функції</w:t>
                              </w:r>
                              <w:r w:rsidRPr="00B729A5">
                                <w:t xml:space="preserve"> </w:t>
                              </w:r>
                            </w:p>
                          </w:txbxContent>
                        </wps:txbx>
                        <wps:bodyPr rot="0" vert="horz" wrap="square" lIns="91440" tIns="45720" rIns="91440" bIns="45720" anchor="t" anchorCtr="0" upright="1">
                          <a:noAutofit/>
                        </wps:bodyPr>
                      </wps:wsp>
                      <wps:wsp>
                        <wps:cNvPr id="13" name="AutoShape 438"/>
                        <wps:cNvSpPr>
                          <a:spLocks noChangeArrowheads="1"/>
                        </wps:cNvSpPr>
                        <wps:spPr bwMode="auto">
                          <a:xfrm>
                            <a:off x="349786" y="3780647"/>
                            <a:ext cx="1594661" cy="327568"/>
                          </a:xfrm>
                          <a:prstGeom prst="foldedCorner">
                            <a:avLst>
                              <a:gd name="adj" fmla="val 12500"/>
                            </a:avLst>
                          </a:prstGeom>
                          <a:solidFill>
                            <a:srgbClr val="FFFFFF"/>
                          </a:solidFill>
                          <a:ln w="9525">
                            <a:solidFill>
                              <a:srgbClr val="000000"/>
                            </a:solidFill>
                            <a:round/>
                            <a:headEnd/>
                            <a:tailEnd/>
                          </a:ln>
                        </wps:spPr>
                        <wps:txbx>
                          <w:txbxContent>
                            <w:p w14:paraId="797FF824" w14:textId="77777777" w:rsidR="00CC5FEF" w:rsidRPr="00B729A5" w:rsidRDefault="00CC5FEF" w:rsidP="00CC5FEF">
                              <w:pPr>
                                <w:jc w:val="center"/>
                              </w:pPr>
                              <w:r>
                                <w:t>Параметри</w:t>
                              </w:r>
                            </w:p>
                          </w:txbxContent>
                        </wps:txbx>
                        <wps:bodyPr rot="0" vert="horz" wrap="square" lIns="91440" tIns="45720" rIns="91440" bIns="45720" anchor="t" anchorCtr="0" upright="1">
                          <a:noAutofit/>
                        </wps:bodyPr>
                      </wps:wsp>
                      <wps:wsp>
                        <wps:cNvPr id="14" name="Rectangle 439"/>
                        <wps:cNvSpPr>
                          <a:spLocks noChangeArrowheads="1"/>
                        </wps:cNvSpPr>
                        <wps:spPr bwMode="auto">
                          <a:xfrm>
                            <a:off x="3308943" y="1253340"/>
                            <a:ext cx="1743155" cy="3018246"/>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15" name="Rectangle 440"/>
                        <wps:cNvSpPr>
                          <a:spLocks noChangeArrowheads="1"/>
                        </wps:cNvSpPr>
                        <wps:spPr bwMode="auto">
                          <a:xfrm>
                            <a:off x="3372465" y="1319348"/>
                            <a:ext cx="1594661" cy="737647"/>
                          </a:xfrm>
                          <a:prstGeom prst="rect">
                            <a:avLst/>
                          </a:prstGeom>
                          <a:solidFill>
                            <a:schemeClr val="bg1">
                              <a:lumMod val="100000"/>
                              <a:lumOff val="0"/>
                            </a:schemeClr>
                          </a:solidFill>
                          <a:ln w="9525">
                            <a:solidFill>
                              <a:srgbClr val="000000"/>
                            </a:solidFill>
                            <a:miter lim="800000"/>
                            <a:headEnd/>
                            <a:tailEnd/>
                          </a:ln>
                        </wps:spPr>
                        <wps:txbx>
                          <w:txbxContent>
                            <w:p w14:paraId="123F3187" w14:textId="77777777" w:rsidR="00CC5FEF" w:rsidRPr="00C66FD7" w:rsidRDefault="00CC5FEF" w:rsidP="00CC5FEF">
                              <w:pPr>
                                <w:jc w:val="center"/>
                              </w:pPr>
                              <w:r>
                                <w:t>О</w:t>
                              </w:r>
                              <w:r w:rsidRPr="00C66FD7">
                                <w:t>б’єкти</w:t>
                              </w:r>
                            </w:p>
                            <w:p w14:paraId="1D5BB2C1" w14:textId="77777777" w:rsidR="00CC5FEF" w:rsidRPr="00CC5FEF" w:rsidRDefault="00CC5FEF" w:rsidP="00CC5FEF">
                              <w:pPr>
                                <w:jc w:val="center"/>
                              </w:pPr>
                              <w:r w:rsidRPr="00CC5FEF">
                                <w:t xml:space="preserve">контролінгу </w:t>
                              </w:r>
                            </w:p>
                            <w:p w14:paraId="2751207E" w14:textId="77777777" w:rsidR="009C226A" w:rsidRPr="00B729A5" w:rsidRDefault="009C226A" w:rsidP="009C226A">
                              <w:pPr>
                                <w:jc w:val="center"/>
                              </w:pPr>
                              <w:r w:rsidRPr="009C226A">
                                <w:t>рентабельн</w:t>
                              </w:r>
                              <w:r>
                                <w:t>ості</w:t>
                              </w:r>
                            </w:p>
                            <w:p w14:paraId="37589418" w14:textId="77777777" w:rsidR="00CC5FEF" w:rsidRPr="00C66FD7" w:rsidRDefault="00CC5FEF" w:rsidP="00CC5FEF">
                              <w:pPr>
                                <w:jc w:val="center"/>
                                <w:rPr>
                                  <w:sz w:val="20"/>
                                  <w:szCs w:val="20"/>
                                </w:rPr>
                              </w:pPr>
                            </w:p>
                          </w:txbxContent>
                        </wps:txbx>
                        <wps:bodyPr rot="0" vert="horz" wrap="square" lIns="91440" tIns="45720" rIns="91440" bIns="45720" anchor="t" anchorCtr="0" upright="1">
                          <a:noAutofit/>
                        </wps:bodyPr>
                      </wps:wsp>
                      <wps:wsp>
                        <wps:cNvPr id="16" name="AutoShape 441"/>
                        <wps:cNvSpPr>
                          <a:spLocks noChangeArrowheads="1"/>
                        </wps:cNvSpPr>
                        <wps:spPr bwMode="auto">
                          <a:xfrm>
                            <a:off x="3372465" y="2138681"/>
                            <a:ext cx="1594661" cy="502491"/>
                          </a:xfrm>
                          <a:prstGeom prst="foldedCorner">
                            <a:avLst>
                              <a:gd name="adj" fmla="val 12500"/>
                            </a:avLst>
                          </a:prstGeom>
                          <a:solidFill>
                            <a:srgbClr val="FFFFFF"/>
                          </a:solidFill>
                          <a:ln w="9525">
                            <a:solidFill>
                              <a:srgbClr val="000000"/>
                            </a:solidFill>
                            <a:round/>
                            <a:headEnd/>
                            <a:tailEnd/>
                          </a:ln>
                        </wps:spPr>
                        <wps:txbx>
                          <w:txbxContent>
                            <w:p w14:paraId="24487B1C" w14:textId="77777777" w:rsidR="00CC5FEF" w:rsidRPr="00B729A5" w:rsidRDefault="00CC5FEF" w:rsidP="00CC5FEF">
                              <w:pPr>
                                <w:jc w:val="center"/>
                              </w:pPr>
                              <w:r>
                                <w:t>Інформаційне забезпечення</w:t>
                              </w:r>
                            </w:p>
                          </w:txbxContent>
                        </wps:txbx>
                        <wps:bodyPr rot="0" vert="horz" wrap="square" lIns="91440" tIns="45720" rIns="91440" bIns="45720" anchor="t" anchorCtr="0" upright="1">
                          <a:noAutofit/>
                        </wps:bodyPr>
                      </wps:wsp>
                      <wps:wsp>
                        <wps:cNvPr id="17" name="AutoShape 442"/>
                        <wps:cNvSpPr>
                          <a:spLocks noChangeArrowheads="1"/>
                        </wps:cNvSpPr>
                        <wps:spPr bwMode="auto">
                          <a:xfrm>
                            <a:off x="3372465" y="2732759"/>
                            <a:ext cx="1595486" cy="501666"/>
                          </a:xfrm>
                          <a:prstGeom prst="foldedCorner">
                            <a:avLst>
                              <a:gd name="adj" fmla="val 12500"/>
                            </a:avLst>
                          </a:prstGeom>
                          <a:solidFill>
                            <a:srgbClr val="FFFFFF"/>
                          </a:solidFill>
                          <a:ln w="9525">
                            <a:solidFill>
                              <a:srgbClr val="000000"/>
                            </a:solidFill>
                            <a:round/>
                            <a:headEnd/>
                            <a:tailEnd/>
                          </a:ln>
                        </wps:spPr>
                        <wps:txbx>
                          <w:txbxContent>
                            <w:p w14:paraId="39C1962A" w14:textId="77777777" w:rsidR="00CC5FEF" w:rsidRPr="00B729A5" w:rsidRDefault="00CC5FEF" w:rsidP="00CC5FEF">
                              <w:pPr>
                                <w:jc w:val="center"/>
                              </w:pPr>
                              <w:r>
                                <w:t>Комунікаційна підтримка</w:t>
                              </w:r>
                            </w:p>
                          </w:txbxContent>
                        </wps:txbx>
                        <wps:bodyPr rot="0" vert="horz" wrap="square" lIns="91440" tIns="45720" rIns="91440" bIns="45720" anchor="t" anchorCtr="0" upright="1">
                          <a:noAutofit/>
                        </wps:bodyPr>
                      </wps:wsp>
                      <wps:wsp>
                        <wps:cNvPr id="18" name="AutoShape 443"/>
                        <wps:cNvSpPr>
                          <a:spLocks noChangeArrowheads="1"/>
                        </wps:cNvSpPr>
                        <wps:spPr bwMode="auto">
                          <a:xfrm>
                            <a:off x="3372465" y="3386245"/>
                            <a:ext cx="1595486" cy="501666"/>
                          </a:xfrm>
                          <a:prstGeom prst="foldedCorner">
                            <a:avLst>
                              <a:gd name="adj" fmla="val 12500"/>
                            </a:avLst>
                          </a:prstGeom>
                          <a:solidFill>
                            <a:srgbClr val="FFFFFF"/>
                          </a:solidFill>
                          <a:ln w="9525">
                            <a:solidFill>
                              <a:srgbClr val="000000"/>
                            </a:solidFill>
                            <a:round/>
                            <a:headEnd/>
                            <a:tailEnd/>
                          </a:ln>
                        </wps:spPr>
                        <wps:txbx>
                          <w:txbxContent>
                            <w:p w14:paraId="74BBE4B8" w14:textId="77777777" w:rsidR="00CC5FEF" w:rsidRPr="00B729A5" w:rsidRDefault="00CC5FEF" w:rsidP="00CC5FEF">
                              <w:pPr>
                                <w:jc w:val="center"/>
                              </w:pPr>
                              <w:r>
                                <w:t>Управлінський інструментарій</w:t>
                              </w:r>
                            </w:p>
                          </w:txbxContent>
                        </wps:txbx>
                        <wps:bodyPr rot="0" vert="horz" wrap="square" lIns="91440" tIns="45720" rIns="91440" bIns="45720" anchor="t" anchorCtr="0" upright="1">
                          <a:noAutofit/>
                        </wps:bodyPr>
                      </wps:wsp>
                      <wps:wsp>
                        <wps:cNvPr id="19" name="AutoShape 444"/>
                        <wps:cNvSpPr>
                          <a:spLocks noChangeArrowheads="1"/>
                        </wps:cNvSpPr>
                        <wps:spPr bwMode="auto">
                          <a:xfrm>
                            <a:off x="2499650" y="527244"/>
                            <a:ext cx="380310" cy="183999"/>
                          </a:xfrm>
                          <a:prstGeom prst="leftArrow">
                            <a:avLst>
                              <a:gd name="adj1" fmla="val 50000"/>
                              <a:gd name="adj2" fmla="val 51682"/>
                            </a:avLst>
                          </a:prstGeom>
                          <a:solidFill>
                            <a:schemeClr val="bg1">
                              <a:lumMod val="65000"/>
                              <a:lumOff val="0"/>
                            </a:schemeClr>
                          </a:solidFill>
                          <a:ln w="9525">
                            <a:solidFill>
                              <a:srgbClr val="000000"/>
                            </a:solidFill>
                            <a:miter lim="800000"/>
                            <a:headEnd/>
                            <a:tailEnd/>
                          </a:ln>
                        </wps:spPr>
                        <wps:bodyPr rot="0" vert="horz" wrap="square" lIns="91440" tIns="45720" rIns="91440" bIns="45720" anchor="t" anchorCtr="0" upright="1">
                          <a:noAutofit/>
                        </wps:bodyPr>
                      </wps:wsp>
                      <wps:wsp>
                        <wps:cNvPr id="20" name="AutoShape 445"/>
                        <wps:cNvSpPr>
                          <a:spLocks noChangeArrowheads="1"/>
                        </wps:cNvSpPr>
                        <wps:spPr bwMode="auto">
                          <a:xfrm>
                            <a:off x="942112" y="896068"/>
                            <a:ext cx="301938" cy="357272"/>
                          </a:xfrm>
                          <a:prstGeom prst="downArrow">
                            <a:avLst>
                              <a:gd name="adj1" fmla="val 50000"/>
                              <a:gd name="adj2" fmla="val 29577"/>
                            </a:avLst>
                          </a:prstGeom>
                          <a:solidFill>
                            <a:schemeClr val="bg1">
                              <a:lumMod val="65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21" name="AutoShape 446"/>
                        <wps:cNvSpPr>
                          <a:spLocks noChangeArrowheads="1"/>
                        </wps:cNvSpPr>
                        <wps:spPr bwMode="auto">
                          <a:xfrm>
                            <a:off x="3761850" y="896068"/>
                            <a:ext cx="304413" cy="357272"/>
                          </a:xfrm>
                          <a:prstGeom prst="upArrow">
                            <a:avLst>
                              <a:gd name="adj1" fmla="val 50000"/>
                              <a:gd name="adj2" fmla="val 29336"/>
                            </a:avLst>
                          </a:prstGeom>
                          <a:solidFill>
                            <a:schemeClr val="bg1">
                              <a:lumMod val="65000"/>
                              <a:lumOff val="0"/>
                            </a:schemeClr>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w14:anchorId="79F0CE35" id="Полотно 407" o:spid="_x0000_s1052" editas="canvas" style="width:433.4pt;height:368.7pt;mso-position-horizontal-relative:char;mso-position-vertical-relative:line" coordsize="55041,468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oRyZwYAAFo+AAAOAAAAZHJzL2Uyb0RvYy54bWzsW9mO2zYUfS/QfxD03lgUqc2IJwgmTVGg&#10;S9C0fae12GolUaXk8aRf30NKluWx3GyOMkHoB1ubKS7n3nvuwqfP7svCuktlk4tqZZMnjm2lVSyS&#10;vNqs7D9+f/ldaFtNy6uEF6JKV/abtLGf3Xz7zdN9vUxdsRVFkkoLjVTNcl+v7G3b1svFoom3acmb&#10;J6JOK9zMhCx5i1O5WSSS79F6WSxcx/EXeyGTWoo4bRpcfdHdtG90+1mWxu2vWdakrVWsbPSt1d9S&#10;f6/V9+LmKV9uJK+3edx3g39AL0qeV3jp0NQL3nJrJ/Ozpso8lqIRWfskFuVCZFkep3oMGA1xHozm&#10;lld3vNGDiTE7hw7i6Irtrjeq35V4mRcFZmOB1pfqmvrdY31SXNzXWJ2mHtap+bj3v97yOtXDapbx&#10;L3evpJUnK9u1rYqXwMhvWDVebYrUYk6kVki9Hs+9rl9J1dem/knEfzdWJW63eC59LqXYb1OeoFtE&#10;PY8xjP6gThr81VrvfxYJ2ue7VujFus9kqRrEMlj3+K/vhQR4faMOnTDyO3Sk960V47ZHKA0CgCjG&#10;A4xSjxDduwVfHhqqZdP+kIrSUgcrW2Ig+kX87qemVR3jy8MjeiCiyBM17/pEbta3hbTuOKD6Un/0&#10;WDDe8WNFZe1XduS5nm755F4zbsLRn6kmVBde8GbbvarYqONuqGXeQhqLvFzZ4fB3vlRz+32VYAB8&#10;2fK86I4xmKLqJ1vNb7dOa5G8wVxL0YkaVAMOtkL+a1t7iNnKbv7ZcZnaVvFjhfWKCGNKLvUJ8wIX&#10;J3J8Zz2+w6sYTa3s1ra6w9u2k+VdLfPNFm8ielYq8RxrnOV6ztX6d73qOwskzwRpOgFpopXOCUI/&#10;HaTdMPJ89EJB2vUoxVzrVTxgmgSMEs/rME0dErpMo/4Lx3RiEA2AfQolzaYQrZXu/IimUUQ99xTQ&#10;rkscJwx6JR35AfF6FXgVHa1oSTpo6fWmUzfFroRl6dQpXo9P1ylcB/vorutLECvNbFQT2hqcqO8r&#10;qPYrKPD2fn2v7TEJ1CiO2tPodD0tUJZnNIVoFM4mAUEU+bCTUOrTIkB9FvpGBD6YwxxFIDQiMMHU&#10;ga1zEaCHqZqBqVMWBQrhitZQElGm14kvB1rjRcz3SScCAQ18pnXZtVjNV2UFBg/MMPuRswqG0YmA&#10;cjS0P2sxwj6PCLiEhn6oSdgFEaAuc30tI5dFIFOhmORWyCqV2onSTqty+TZJP1ae/GVbWVkgQgIv&#10;1YJH0TEdNNo/jKNH4OBKseu91ffxXAetDx/UEJ/z+AwiI+eQ1+x6LuJDiOeCz2u1zwi4/UPMwxQE&#10;bk/+A5dEiNZgJS9jXgcNdPjoMuJhRY6QB+AP5H4sFQhdHZ9hhDJtDB+bWFzTOXAHn8+YhZFZiKZk&#10;REdUPoOMIJbjRmfUyAkixzvICGEe01brsowUadZeW0QQR4UD04nmo7IcVxWRwSk0IjISEcQ/z+0I&#10;ndOOjLwH12NhD8WL1MlzooM6vxBDMtTpEDNyBy/QYH6MeZCIM+5E57QLY8xHgU/8B8ktMvaYKYi9&#10;wfxbEl1Hd2Fw+wzmx5gf8rkjF5kOMeV5o0SU+oRFD92FU8z7yIX9v7tg9Pyg5wd7bTA/xvyQ8B1j&#10;fggiz4z5IHT6wOdFbhN4Jiz0znp+sNcG82PMT6WE6RA1ngPzFMU60N2mysHU7aBm8L1K7KZL0VSQ&#10;8SzD1dXOzBTHQakZwjd9rNOkuFQM96RW4qqBmoGUGsU+VuxDmndEZtgQ951FsR+F4O1JLs9xe4p/&#10;OZhpGPzA4AdWakA/Bv1UYpcNkdy5QR9QN/A0lzqh8Iha9vU9noNQjiamBvRdPmGiJvkYqhloqQH9&#10;GPRTqd0uGPIZ6A5FNYPLdIDBgF7VX3xkOQM15QxT202weeM8Jt8lQ2cCPehK5HtdIafnguroQPIR&#10;8zR0qMqWqf0mJESpp9Zel/X8p8jUesQPtfXDa98lU/v20jiM+FBC8UXWRxvLMbIcarvOWWKr090z&#10;CVHEXILyaxX7wY4tpwtnjmTIQU0QzJuSIYrtRcEBzBdSuYnYV9eudnAjLzjUnxoZUriYlKGU/4nN&#10;Yl/jNjEUU01I0RBunsPpQEo47E3RtBgxlLW9uxjt6usLEXJ471Ey9JUaokcpRHpPMfYT61LMfrO1&#10;2iE9PsfxeEv4zX8AAAD//wMAUEsDBBQABgAIAAAAIQBwKhIO3AAAAAUBAAAPAAAAZHJzL2Rvd25y&#10;ZXYueG1sTI/NTsMwEITvSLyDtUhcEHX4S6MQp0KV4IpoUaXe3HixTeN1FLtteHsWLnAZaTWrmW+a&#10;xRR6ccQx+UgKbmYFCKQuGk9Wwfv6+boCkbImo/tIqOALEyza87NG1yae6A2Pq2wFh1CqtQKX81BL&#10;mTqHQadZHJDY+4hj0JnP0Uoz6hOHh17eFkUpg/bEDU4PuHTY7VeHoMBar/3GVC5dbV7i5/J1u13v&#10;H5S6vJieHkFknPLfM/zgMzq0zLSLBzJJ9Ap4SP5V9qqy5Bk7BfO7+T3ItpH/6dtvAAAA//8DAFBL&#10;AQItABQABgAIAAAAIQC2gziS/gAAAOEBAAATAAAAAAAAAAAAAAAAAAAAAABbQ29udGVudF9UeXBl&#10;c10ueG1sUEsBAi0AFAAGAAgAAAAhADj9If/WAAAAlAEAAAsAAAAAAAAAAAAAAAAALwEAAF9yZWxz&#10;Ly5yZWxzUEsBAi0AFAAGAAgAAAAhAJzmhHJnBgAAWj4AAA4AAAAAAAAAAAAAAAAALgIAAGRycy9l&#10;Mm9Eb2MueG1sUEsBAi0AFAAGAAgAAAAhAHAqEg7cAAAABQEAAA8AAAAAAAAAAAAAAAAAwQgAAGRy&#10;cy9kb3ducmV2LnhtbFBLBQYAAAAABAAEAPMAAADKCQAAAAA=&#10;">
                <v:shape id="_x0000_s1053" type="#_x0000_t75" style="position:absolute;width:55041;height:46824;visibility:visible;mso-wrap-style:square">
                  <v:fill o:detectmouseclick="t"/>
                  <v:path o:connecttype="none"/>
                </v:shape>
                <v:rect id="Rectangle 409" o:spid="_x0000_s1054" style="position:absolute;left:1658;top:1608;width:51337;height:43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rZywwAAANoAAAAPAAAAZHJzL2Rvd25yZXYueG1sRI9BawIx&#10;FITvBf9DeIIXqdl6kLIapVpFkSKo9dDbY/PcLG5elk1c139vBKHHYWa+YSaz1paiodoXjhV8DBIQ&#10;xJnTBecKfo+r908QPiBrLB2Tgjt5mE07bxNMtbvxnppDyEWEsE9RgQmhSqX0mSGLfuAq4uidXW0x&#10;RFnnUtd4i3BbymGSjKTFguOCwYoWhrLL4WoVXPrzZXOmH96G9e771Py11epklOp1268xiEBt+A+/&#10;2hutYAjPK/EGyOkDAAD//wMAUEsBAi0AFAAGAAgAAAAhANvh9svuAAAAhQEAABMAAAAAAAAAAAAA&#10;AAAAAAAAAFtDb250ZW50X1R5cGVzXS54bWxQSwECLQAUAAYACAAAACEAWvQsW78AAAAVAQAACwAA&#10;AAAAAAAAAAAAAAAfAQAAX3JlbHMvLnJlbHNQSwECLQAUAAYACAAAACEAGyK2csMAAADaAAAADwAA&#10;AAAAAAAAAAAAAAAHAgAAZHJzL2Rvd25yZXYueG1sUEsFBgAAAAADAAMAtwAAAPcCAAAAAA==&#10;">
                  <v:stroke dashstyle="longDash"/>
                </v:rect>
                <v:rect id="Rectangle 410" o:spid="_x0000_s1055" style="position:absolute;left:2895;top:12533;width:17432;height:30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KRkxQAAANoAAAAPAAAAZHJzL2Rvd25yZXYueG1sRI9Ba8JA&#10;FITvhf6H5RW8FN3UUpHoKiVQ6CVI1RaPj+wziWbfxuzTpP++Wyj0OMzMN8xyPbhG3agLtWcDT5ME&#10;FHHhbc2lgf3ubTwHFQTZYuOZDHxTgPXq/m6JqfU9f9BtK6WKEA4pGqhE2lTrUFTkMEx8Sxy9o+8c&#10;SpRdqW2HfYS7Rk+TZKYd1hwXKmwpq6g4b6/OwFFevvrPzfXSXg7ZYyl5fsqmuTGjh+F1AUpokP/w&#10;X/vdGniG3yvxBujVDwAAAP//AwBQSwECLQAUAAYACAAAACEA2+H2y+4AAACFAQAAEwAAAAAAAAAA&#10;AAAAAAAAAAAAW0NvbnRlbnRfVHlwZXNdLnhtbFBLAQItABQABgAIAAAAIQBa9CxbvwAAABUBAAAL&#10;AAAAAAAAAAAAAAAAAB8BAABfcmVscy8ucmVsc1BLAQItABQABgAIAAAAIQDDfKRkxQAAANoAAAAP&#10;AAAAAAAAAAAAAAAAAAcCAABkcnMvZG93bnJldi54bWxQSwUGAAAAAAMAAwC3AAAA+QIAAAAA&#10;">
                  <v:stroke dashstyle="dash"/>
                </v:rect>
                <v:rect id="Rectangle 411" o:spid="_x0000_s1056" style="position:absolute;left:2895;top:3993;width:22101;height:4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nJFxAAAANoAAAAPAAAAZHJzL2Rvd25yZXYueG1sRI/RasJA&#10;FETfC/2H5RZ8q5tasRKzEREsFlQ0+gHX7G2SNns3Zrca+/VuQejjMDNnmGTamVqcqXWVZQUv/QgE&#10;cW51xYWCw37xPAbhPLLG2jIpuJKDafr4kGCs7YV3dM58IQKEXYwKSu+bWEqXl2TQ9W1DHLxP2xr0&#10;QbaF1C1eAtzUchBFI2mw4rBQYkPzkvLv7Mco+HrdfqyJfqPN9n11osPiaI78plTvqZtNQHjq/H/4&#10;3l5qBUP4uxJugExvAAAA//8DAFBLAQItABQABgAIAAAAIQDb4fbL7gAAAIUBAAATAAAAAAAAAAAA&#10;AAAAAAAAAABbQ29udGVudF9UeXBlc10ueG1sUEsBAi0AFAAGAAgAAAAhAFr0LFu/AAAAFQEAAAsA&#10;AAAAAAAAAAAAAAAAHwEAAF9yZWxzLy5yZWxzUEsBAi0AFAAGAAgAAAAhACn2ckXEAAAA2gAAAA8A&#10;AAAAAAAAAAAAAAAABwIAAGRycy9kb3ducmV2LnhtbFBLBQYAAAAAAwADALcAAAD4AgAAAAA=&#10;" fillcolor="white [3212]">
                  <v:textbox>
                    <w:txbxContent>
                      <w:p w14:paraId="57EB6389" w14:textId="5D6BF291" w:rsidR="00CC5FEF" w:rsidRPr="00A92784" w:rsidRDefault="00CC5FEF" w:rsidP="00CC5FEF">
                        <w:pPr>
                          <w:jc w:val="center"/>
                        </w:pPr>
                        <w:r>
                          <w:t xml:space="preserve">Управління </w:t>
                        </w:r>
                        <w:r w:rsidR="009C226A" w:rsidRPr="009C226A">
                          <w:t>рентабельністю</w:t>
                        </w:r>
                        <w:r>
                          <w:t xml:space="preserve"> підприємства</w:t>
                        </w:r>
                      </w:p>
                    </w:txbxContent>
                  </v:textbox>
                </v:rect>
                <v:rect id="Rectangle 412" o:spid="_x0000_s1057" style="position:absolute;left:28799;top:3993;width:22365;height:4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tfexAAAANoAAAAPAAAAZHJzL2Rvd25yZXYueG1sRI/RasJA&#10;FETfC/2H5RZ8q5tatBKzEREsFlQ0+gHX7G2SNns3Zrca+/VuQejjMDNnmGTamVqcqXWVZQUv/QgE&#10;cW51xYWCw37xPAbhPLLG2jIpuJKDafr4kGCs7YV3dM58IQKEXYwKSu+bWEqXl2TQ9W1DHLxP2xr0&#10;QbaF1C1eAtzUchBFI2mw4rBQYkPzkvLv7Mco+HrdfqyJfqPN9n11osPiaI78plTvqZtNQHjq/H/4&#10;3l5qBUP4uxJugExvAAAA//8DAFBLAQItABQABgAIAAAAIQDb4fbL7gAAAIUBAAATAAAAAAAAAAAA&#10;AAAAAAAAAABbQ29udGVudF9UeXBlc10ueG1sUEsBAi0AFAAGAAgAAAAhAFr0LFu/AAAAFQEAAAsA&#10;AAAAAAAAAAAAAAAAHwEAAF9yZWxzLy5yZWxzUEsBAi0AFAAGAAgAAAAhAEa6197EAAAA2gAAAA8A&#10;AAAAAAAAAAAAAAAABwIAAGRycy9kb3ducmV2LnhtbFBLBQYAAAAAAwADALcAAAD4AgAAAAA=&#10;" fillcolor="white [3212]">
                  <v:textbox>
                    <w:txbxContent>
                      <w:p w14:paraId="17756BA4" w14:textId="77777777" w:rsidR="00CC5FEF" w:rsidRPr="00CC5FEF" w:rsidRDefault="00CC5FEF" w:rsidP="00CC5FEF">
                        <w:pPr>
                          <w:jc w:val="center"/>
                        </w:pPr>
                        <w:r w:rsidRPr="00B729A5">
                          <w:t xml:space="preserve">Результат </w:t>
                        </w:r>
                        <w:r w:rsidRPr="00CC5FEF">
                          <w:t xml:space="preserve">контролінгу </w:t>
                        </w:r>
                      </w:p>
                      <w:p w14:paraId="70AFB49E" w14:textId="376AF630" w:rsidR="00CC5FEF" w:rsidRPr="00B729A5" w:rsidRDefault="009C226A" w:rsidP="00CC5FEF">
                        <w:pPr>
                          <w:jc w:val="center"/>
                        </w:pPr>
                        <w:r w:rsidRPr="009C226A">
                          <w:t>рентабельн</w:t>
                        </w:r>
                        <w:r>
                          <w:t>ості</w:t>
                        </w:r>
                      </w:p>
                    </w:txbxContent>
                  </v:textbox>
                </v:rect>
                <v:rect id="Rectangle 413" o:spid="_x0000_s1058" style="position:absolute;left:3497;top:13193;width:15947;height:7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EmpwgAAANoAAAAPAAAAZHJzL2Rvd25yZXYueG1sRI/RisIw&#10;FETfBf8hXME3TVVwpWsUERQFXVz1A67N3ba7zU1tola/3iwIPg4zc4YZT2tTiCtVLresoNeNQBAn&#10;VuecKjgeFp0RCOeRNRaWScGdHEwnzcYYY21v/E3XvU9FgLCLUUHmfRlL6ZKMDLquLYmD92Mrgz7I&#10;KpW6wluAm0L2o2goDeYcFjIsaZ5R8re/GAW/g916S/SIvnbLzZmOi5M58YdS7VY9+wThqfbv8Ku9&#10;0gqG8H8l3AA5eQIAAP//AwBQSwECLQAUAAYACAAAACEA2+H2y+4AAACFAQAAEwAAAAAAAAAAAAAA&#10;AAAAAAAAW0NvbnRlbnRfVHlwZXNdLnhtbFBLAQItABQABgAIAAAAIQBa9CxbvwAAABUBAAALAAAA&#10;AAAAAAAAAAAAAB8BAABfcmVscy8ucmVsc1BLAQItABQABgAIAAAAIQC2aEmpwgAAANoAAAAPAAAA&#10;AAAAAAAAAAAAAAcCAABkcnMvZG93bnJldi54bWxQSwUGAAAAAAMAAwC3AAAA9gIAAAAA&#10;" fillcolor="white [3212]">
                  <v:textbox>
                    <w:txbxContent>
                      <w:p w14:paraId="6467F06F" w14:textId="77777777" w:rsidR="00CC5FEF" w:rsidRPr="00CC5FEF" w:rsidRDefault="00CC5FEF" w:rsidP="00CC5FEF">
                        <w:pPr>
                          <w:jc w:val="center"/>
                        </w:pPr>
                        <w:r w:rsidRPr="00CC5FEF">
                          <w:t>Суб’єкти</w:t>
                        </w:r>
                      </w:p>
                      <w:p w14:paraId="027FCDCF" w14:textId="77777777" w:rsidR="00CC5FEF" w:rsidRPr="00CC5FEF" w:rsidRDefault="00CC5FEF" w:rsidP="00CC5FEF">
                        <w:pPr>
                          <w:jc w:val="center"/>
                        </w:pPr>
                        <w:r w:rsidRPr="00CC5FEF">
                          <w:t xml:space="preserve">контролінгу </w:t>
                        </w:r>
                      </w:p>
                      <w:p w14:paraId="39C3CB0A" w14:textId="77777777" w:rsidR="009C226A" w:rsidRPr="00B729A5" w:rsidRDefault="009C226A" w:rsidP="009C226A">
                        <w:pPr>
                          <w:jc w:val="center"/>
                        </w:pPr>
                        <w:r w:rsidRPr="009C226A">
                          <w:t>рентабельн</w:t>
                        </w:r>
                        <w:r>
                          <w:t>ості</w:t>
                        </w:r>
                      </w:p>
                      <w:p w14:paraId="7C073EDC" w14:textId="05842673" w:rsidR="00CC5FEF" w:rsidRPr="00CC5FEF" w:rsidRDefault="00CC5FEF" w:rsidP="00CC5FEF">
                        <w:pPr>
                          <w:jc w:val="center"/>
                        </w:pPr>
                      </w:p>
                    </w:txbxContent>
                  </v:textbox>
                </v:re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414" o:spid="_x0000_s1059" type="#_x0000_t65" style="position:absolute;left:3497;top:21386;width:15947;height:3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HU/vwAAANoAAAAPAAAAZHJzL2Rvd25yZXYueG1sRI9Bi8Iw&#10;FITvC/6H8IS9rakLrlKNIsUFYU+r4vnRPNti81KSNLb/frMgeBxm5htmsxtMKyI531hWMJ9lIIhL&#10;qxuuFFzO3x8rED4ga2wtk4KRPOy2k7cN5to++JfiKVQiQdjnqKAOocul9GVNBv3MdsTJu1lnMCTp&#10;KqkdPhLctPIzy76kwYbTQo0dFTWV91NvFBRFhaPhw0/fx+gWdB3LyI1S79NhvwYRaAiv8LN91AqW&#10;8H8l3QC5/QMAAP//AwBQSwECLQAUAAYACAAAACEA2+H2y+4AAACFAQAAEwAAAAAAAAAAAAAAAAAA&#10;AAAAW0NvbnRlbnRfVHlwZXNdLnhtbFBLAQItABQABgAIAAAAIQBa9CxbvwAAABUBAAALAAAAAAAA&#10;AAAAAAAAAB8BAABfcmVscy8ucmVsc1BLAQItABQABgAIAAAAIQCW4HU/vwAAANoAAAAPAAAAAAAA&#10;AAAAAAAAAAcCAABkcnMvZG93bnJldi54bWxQSwUGAAAAAAMAAwC3AAAA8wIAAAAA&#10;">
                  <v:textbox>
                    <w:txbxContent>
                      <w:p w14:paraId="48A32A8A" w14:textId="77777777" w:rsidR="00CC5FEF" w:rsidRPr="00B729A5" w:rsidRDefault="00CC5FEF" w:rsidP="00CC5FEF">
                        <w:pPr>
                          <w:jc w:val="center"/>
                        </w:pPr>
                        <w:r>
                          <w:t>Цілі</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415" o:spid="_x0000_s1060" type="#_x0000_t13" style="position:absolute;left:21152;top:14167;width:11937;height:7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m2YwAAAANoAAAAPAAAAZHJzL2Rvd25yZXYueG1sRE/NasJA&#10;EL4LfYdlCt50U6FVUldp/YFeKpj6AMPumIRmZ2N2G6NP3zkUevz4/pfrwTeqpy7WgQ08TTNQxDa4&#10;mksDp6/9ZAEqJmSHTWAycKMI69XDaIm5C1c+Ul+kUkkIxxwNVCm1udbRVuQxTkNLLNw5dB6TwK7U&#10;rsOrhPtGz7LsRXusWRoqbGlTkf0ufrz0pr6/Hy5Z3J6sfX7H+a75PO+MGT8Ob6+gEg3pX/zn/nAG&#10;ZKtckRugV78AAAD//wMAUEsBAi0AFAAGAAgAAAAhANvh9svuAAAAhQEAABMAAAAAAAAAAAAAAAAA&#10;AAAAAFtDb250ZW50X1R5cGVzXS54bWxQSwECLQAUAAYACAAAACEAWvQsW78AAAAVAQAACwAAAAAA&#10;AAAAAAAAAAAfAQAAX3JlbHMvLnJlbHNQSwECLQAUAAYACAAAACEAx65tmMAAAADaAAAADwAAAAAA&#10;AAAAAAAAAAAHAgAAZHJzL2Rvd25yZXYueG1sUEsFBgAAAAADAAMAtwAAAPQCAAAAAA==&#10;" adj="16199">
                  <v:textbox>
                    <w:txbxContent>
                      <w:p w14:paraId="469BEF34" w14:textId="77777777" w:rsidR="00CC5FEF" w:rsidRPr="00C66FD7" w:rsidRDefault="00CC5FEF" w:rsidP="00CC5FEF">
                        <w:pPr>
                          <w:jc w:val="center"/>
                          <w:rPr>
                            <w:sz w:val="20"/>
                            <w:szCs w:val="20"/>
                          </w:rPr>
                        </w:pPr>
                        <w:r w:rsidRPr="00C66FD7">
                          <w:rPr>
                            <w:sz w:val="20"/>
                            <w:szCs w:val="20"/>
                          </w:rPr>
                          <w:t>Управлінський вплив</w:t>
                        </w:r>
                      </w:p>
                    </w:txbxContent>
                  </v:textbox>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416" o:spid="_x0000_s1061" type="#_x0000_t66" style="position:absolute;left:21152;top:24629;width:10790;height:71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NNPwwAAANoAAAAPAAAAZHJzL2Rvd25yZXYueG1sRI/disIw&#10;FITvF3yHcIS9W1N/WLQaRRRhF9wLfx7g2Jw2xeakNlG7b28EwcthZr5hZovWVuJGjS8dK+j3EhDE&#10;mdMlFwqOh83XGIQPyBorx6Tgnzws5p2PGaba3XlHt30oRISwT1GBCaFOpfSZIYu+52ri6OWusRii&#10;bAqpG7xHuK3kIEm+pcWS44LBmlaGsvP+ahXktbv0t0M72p1Ntf47jVaX37xU6rPbLqcgArXhHX61&#10;f7SCCTyvxBsg5w8AAAD//wMAUEsBAi0AFAAGAAgAAAAhANvh9svuAAAAhQEAABMAAAAAAAAAAAAA&#10;AAAAAAAAAFtDb250ZW50X1R5cGVzXS54bWxQSwECLQAUAAYACAAAACEAWvQsW78AAAAVAQAACwAA&#10;AAAAAAAAAAAAAAAfAQAAX3JlbHMvLnJlbHNQSwECLQAUAAYACAAAACEABjjTT8MAAADaAAAADwAA&#10;AAAAAAAAAAAAAAAHAgAAZHJzL2Rvd25yZXYueG1sUEsFBgAAAAADAAMAtwAAAPcCAAAAAA==&#10;" adj="5401">
                  <v:textbox>
                    <w:txbxContent>
                      <w:p w14:paraId="638BAAF9" w14:textId="77777777" w:rsidR="00CC5FEF" w:rsidRPr="00C66FD7" w:rsidRDefault="00CC5FEF" w:rsidP="00CC5FEF">
                        <w:pPr>
                          <w:jc w:val="center"/>
                          <w:rPr>
                            <w:sz w:val="20"/>
                            <w:szCs w:val="20"/>
                          </w:rPr>
                        </w:pPr>
                        <w:r w:rsidRPr="00C66FD7">
                          <w:rPr>
                            <w:sz w:val="20"/>
                            <w:szCs w:val="20"/>
                          </w:rPr>
                          <w:t xml:space="preserve">Зворотний зв'язок  </w:t>
                        </w:r>
                      </w:p>
                      <w:p w14:paraId="002B0540" w14:textId="77777777" w:rsidR="00CC5FEF" w:rsidRPr="00B729A5" w:rsidRDefault="00CC5FEF" w:rsidP="00CC5FEF">
                        <w:pPr>
                          <w:jc w:val="center"/>
                        </w:pPr>
                      </w:p>
                    </w:txbxContent>
                  </v:textbox>
                </v:shape>
                <v:shape id="AutoShape 435" o:spid="_x0000_s1062" type="#_x0000_t65" style="position:absolute;left:3497;top:25487;width:15947;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07wQAAANsAAAAPAAAAZHJzL2Rvd25yZXYueG1sRI9Pa8Mw&#10;DMXvg30Ho8Fuq7PBRsnqlhI2KPTUP/QsYi0JjeVgO27y7adDoTeJ9/TeT6vN5HqVKcTOs4H3RQGK&#10;uPa248bA+fT7tgQVE7LF3jMZmCnCZv38tMLS+hsfKB9ToySEY4kG2pSGUutYt+QwLvxALNqfDw6T&#10;rKHRNuBNwl2vP4riSzvsWBpaHKhqqb4eR2egqhqcHf/sxzHn8EmXuc7cGfP6Mm2/QSWa0sN8v95Z&#10;wRd6+UUG0Ot/AAAA//8DAFBLAQItABQABgAIAAAAIQDb4fbL7gAAAIUBAAATAAAAAAAAAAAAAAAA&#10;AAAAAABbQ29udGVudF9UeXBlc10ueG1sUEsBAi0AFAAGAAgAAAAhAFr0LFu/AAAAFQEAAAsAAAAA&#10;AAAAAAAAAAAAHwEAAF9yZWxzLy5yZWxzUEsBAi0AFAAGAAgAAAAhAP8EjTvBAAAA2wAAAA8AAAAA&#10;AAAAAAAAAAAABwIAAGRycy9kb3ducmV2LnhtbFBLBQYAAAAAAwADALcAAAD1AgAAAAA=&#10;">
                  <v:textbox>
                    <w:txbxContent>
                      <w:p w14:paraId="6247EE23" w14:textId="77777777" w:rsidR="00CC5FEF" w:rsidRPr="00B729A5" w:rsidRDefault="00CC5FEF" w:rsidP="00CC5FEF">
                        <w:pPr>
                          <w:jc w:val="center"/>
                        </w:pPr>
                        <w:r w:rsidRPr="00B729A5">
                          <w:t xml:space="preserve">Завдання </w:t>
                        </w:r>
                      </w:p>
                    </w:txbxContent>
                  </v:textbox>
                </v:shape>
                <v:shape id="AutoShape 436" o:spid="_x0000_s1063" type="#_x0000_t65" style="position:absolute;left:3497;top:29761;width:15947;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CigvQAAANsAAAAPAAAAZHJzL2Rvd25yZXYueG1sRE9Ni8Iw&#10;EL0L+x/CLOxNU4UVqUaRsgvCnlbF89CMbbGZlCSN7b83guBtHu9zNrvBtCKS841lBfNZBoK4tLrh&#10;SsH59DtdgfABWWNrmRSM5GG3/ZhsMNf2zv8Uj6ESKYR9jgrqELpcSl/WZNDPbEecuKt1BkOCrpLa&#10;4T2Fm1YusmwpDTacGmrsqKipvB17o6AoKhwN//z1fYzumy5jGblR6utz2K9BBBrCW/xyH3SaP4fn&#10;L+kAuX0AAAD//wMAUEsBAi0AFAAGAAgAAAAhANvh9svuAAAAhQEAABMAAAAAAAAAAAAAAAAAAAAA&#10;AFtDb250ZW50X1R5cGVzXS54bWxQSwECLQAUAAYACAAAACEAWvQsW78AAAAVAQAACwAAAAAAAAAA&#10;AAAAAAAfAQAAX3JlbHMvLnJlbHNQSwECLQAUAAYACAAAACEAkEgooL0AAADbAAAADwAAAAAAAAAA&#10;AAAAAAAHAgAAZHJzL2Rvd25yZXYueG1sUEsFBgAAAAADAAMAtwAAAPECAAAAAA==&#10;">
                  <v:textbox>
                    <w:txbxContent>
                      <w:p w14:paraId="795121D6" w14:textId="77777777" w:rsidR="00CC5FEF" w:rsidRPr="00B729A5" w:rsidRDefault="00CC5FEF" w:rsidP="00CC5FEF">
                        <w:pPr>
                          <w:jc w:val="center"/>
                        </w:pPr>
                        <w:r>
                          <w:t>Принципи</w:t>
                        </w:r>
                        <w:r w:rsidRPr="00B729A5">
                          <w:t xml:space="preserve"> </w:t>
                        </w:r>
                      </w:p>
                    </w:txbxContent>
                  </v:textbox>
                </v:shape>
                <v:shape id="AutoShape 437" o:spid="_x0000_s1064" type="#_x0000_t65" style="position:absolute;left:3497;top:33614;width:15947;height:3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rbXvgAAANsAAAAPAAAAZHJzL2Rvd25yZXYueG1sRE9Na8Mw&#10;DL0P+h+MBr0tzgodI41bRuhg0FO70bOw1SQsloPtuMm/nweD3fR4n6oPsx1EIh96xwqeixIEsXam&#10;51bB1+f70yuIEJENDo5JwUIBDvvVQ42VcXc+U7rEVuQQDhUq6GIcKymD7shiKNxInLmb8xZjhr6V&#10;xuM9h9tBbsryRVrsOTd0OFLTkf6+TFZB07S4WD6epiklv6XrohP3Sq0f57cdiEhz/Bf/uT9Mnr+B&#10;31/yAXL/AwAA//8DAFBLAQItABQABgAIAAAAIQDb4fbL7gAAAIUBAAATAAAAAAAAAAAAAAAAAAAA&#10;AABbQ29udGVudF9UeXBlc10ueG1sUEsBAi0AFAAGAAgAAAAhAFr0LFu/AAAAFQEAAAsAAAAAAAAA&#10;AAAAAAAAHwEAAF9yZWxzLy5yZWxzUEsBAi0AFAAGAAgAAAAhAGCatte+AAAA2wAAAA8AAAAAAAAA&#10;AAAAAAAABwIAAGRycy9kb3ducmV2LnhtbFBLBQYAAAAAAwADALcAAADyAgAAAAA=&#10;">
                  <v:textbox>
                    <w:txbxContent>
                      <w:p w14:paraId="71795C66" w14:textId="77777777" w:rsidR="00CC5FEF" w:rsidRPr="00B729A5" w:rsidRDefault="00CC5FEF" w:rsidP="00CC5FEF">
                        <w:pPr>
                          <w:jc w:val="center"/>
                        </w:pPr>
                        <w:r>
                          <w:t>Функції</w:t>
                        </w:r>
                        <w:r w:rsidRPr="00B729A5">
                          <w:t xml:space="preserve"> </w:t>
                        </w:r>
                      </w:p>
                    </w:txbxContent>
                  </v:textbox>
                </v:shape>
                <v:shape id="AutoShape 438" o:spid="_x0000_s1065" type="#_x0000_t65" style="position:absolute;left:3497;top:37806;width:15947;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1hNMvwAAANsAAAAPAAAAZHJzL2Rvd25yZXYueG1sRE/JasMw&#10;EL0H+g9iCr3FclMSihMlBNNAoacs9DxYE9vEGhlJVuy/rwqB3Obx1tnsRtOJSM63lhW8ZzkI4srq&#10;lmsFl/Nh/gnCB2SNnWVSMJGH3fZltsFC2zsfKZ5CLVII+wIVNCH0hZS+asigz2xPnLirdQZDgq6W&#10;2uE9hZtOLvJ8JQ22nBoa7KlsqLqdBqOgLGucDH/9DEOMbkm/UxW5VertddyvQQQaw1P8cH/rNP8D&#10;/n9JB8jtHwAAAP//AwBQSwECLQAUAAYACAAAACEA2+H2y+4AAACFAQAAEwAAAAAAAAAAAAAAAAAA&#10;AAAAW0NvbnRlbnRfVHlwZXNdLnhtbFBLAQItABQABgAIAAAAIQBa9CxbvwAAABUBAAALAAAAAAAA&#10;AAAAAAAAAB8BAABfcmVscy8ucmVsc1BLAQItABQABgAIAAAAIQAP1hNMvwAAANsAAAAPAAAAAAAA&#10;AAAAAAAAAAcCAABkcnMvZG93bnJldi54bWxQSwUGAAAAAAMAAwC3AAAA8wIAAAAA&#10;">
                  <v:textbox>
                    <w:txbxContent>
                      <w:p w14:paraId="797FF824" w14:textId="77777777" w:rsidR="00CC5FEF" w:rsidRPr="00B729A5" w:rsidRDefault="00CC5FEF" w:rsidP="00CC5FEF">
                        <w:pPr>
                          <w:jc w:val="center"/>
                        </w:pPr>
                        <w:r>
                          <w:t>Параметри</w:t>
                        </w:r>
                      </w:p>
                    </w:txbxContent>
                  </v:textbox>
                </v:shape>
                <v:rect id="Rectangle 439" o:spid="_x0000_s1066" style="position:absolute;left:33089;top:12533;width:17431;height:30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WjjwwAAANsAAAAPAAAAZHJzL2Rvd25yZXYueG1sRE9Na8JA&#10;EL0X+h+WKXgpuqm0ItFVSqDQS5CqLR6H7JhEs7MxO5r033cLhd7m8T5nuR5co27UhdqzgadJAoq4&#10;8Lbm0sB+9zaegwqCbLHxTAa+KcB6dX+3xNT6nj/otpVSxRAOKRqoRNpU61BU5DBMfEscuaPvHEqE&#10;Xalth30Md42eJslMO6w5NlTYUlZRcd5enYGjvHz1n5vrpb0cssdS8vyUTXNjRg/D6wKU0CD/4j/3&#10;u43zn+H3l3iAXv0AAAD//wMAUEsBAi0AFAAGAAgAAAAhANvh9svuAAAAhQEAABMAAAAAAAAAAAAA&#10;AAAAAAAAAFtDb250ZW50X1R5cGVzXS54bWxQSwECLQAUAAYACAAAACEAWvQsW78AAAAVAQAACwAA&#10;AAAAAAAAAAAAAAAfAQAAX3JlbHMvLnJlbHNQSwECLQAUAAYACAAAACEA8SFo48MAAADbAAAADwAA&#10;AAAAAAAAAAAAAAAHAgAAZHJzL2Rvd25yZXYueG1sUEsFBgAAAAADAAMAtwAAAPcCAAAAAA==&#10;">
                  <v:stroke dashstyle="dash"/>
                </v:rect>
                <v:rect id="Rectangle 440" o:spid="_x0000_s1067" style="position:absolute;left:33724;top:13193;width:15947;height:7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kBFwgAAANsAAAAPAAAAZHJzL2Rvd25yZXYueG1sRE/basJA&#10;EH0v9B+WKfhWN7VoJWYjIlgsqGj0A8bsNEmbnY3ZrcZ+vVsQ+jaHc51k2planKl1lWUFL/0IBHFu&#10;dcWFgsN+8TwG4TyyxtoyKbiSg2n6+JBgrO2Fd3TOfCFCCLsYFZTeN7GULi/JoOvbhjhwn7Y16ANs&#10;C6lbvIRwU8tBFI2kwYpDQ4kNzUvKv7Mfo+DrdfuxJvqNNtv31YkOi6M58ptSvaduNgHhqfP/4rt7&#10;qcP8Ifz9Eg6Q6Q0AAP//AwBQSwECLQAUAAYACAAAACEA2+H2y+4AAACFAQAAEwAAAAAAAAAAAAAA&#10;AAAAAAAAW0NvbnRlbnRfVHlwZXNdLnhtbFBLAQItABQABgAIAAAAIQBa9CxbvwAAABUBAAALAAAA&#10;AAAAAAAAAAAAAB8BAABfcmVscy8ucmVsc1BLAQItABQABgAIAAAAIQAqtkBFwgAAANsAAAAPAAAA&#10;AAAAAAAAAAAAAAcCAABkcnMvZG93bnJldi54bWxQSwUGAAAAAAMAAwC3AAAA9gIAAAAA&#10;" fillcolor="white [3212]">
                  <v:textbox>
                    <w:txbxContent>
                      <w:p w14:paraId="123F3187" w14:textId="77777777" w:rsidR="00CC5FEF" w:rsidRPr="00C66FD7" w:rsidRDefault="00CC5FEF" w:rsidP="00CC5FEF">
                        <w:pPr>
                          <w:jc w:val="center"/>
                        </w:pPr>
                        <w:r>
                          <w:t>О</w:t>
                        </w:r>
                        <w:r w:rsidRPr="00C66FD7">
                          <w:t>б’єкти</w:t>
                        </w:r>
                      </w:p>
                      <w:p w14:paraId="1D5BB2C1" w14:textId="77777777" w:rsidR="00CC5FEF" w:rsidRPr="00CC5FEF" w:rsidRDefault="00CC5FEF" w:rsidP="00CC5FEF">
                        <w:pPr>
                          <w:jc w:val="center"/>
                        </w:pPr>
                        <w:r w:rsidRPr="00CC5FEF">
                          <w:t xml:space="preserve">контролінгу </w:t>
                        </w:r>
                      </w:p>
                      <w:p w14:paraId="2751207E" w14:textId="77777777" w:rsidR="009C226A" w:rsidRPr="00B729A5" w:rsidRDefault="009C226A" w:rsidP="009C226A">
                        <w:pPr>
                          <w:jc w:val="center"/>
                        </w:pPr>
                        <w:r w:rsidRPr="009C226A">
                          <w:t>рентабельн</w:t>
                        </w:r>
                        <w:r>
                          <w:t>ості</w:t>
                        </w:r>
                      </w:p>
                      <w:p w14:paraId="37589418" w14:textId="77777777" w:rsidR="00CC5FEF" w:rsidRPr="00C66FD7" w:rsidRDefault="00CC5FEF" w:rsidP="00CC5FEF">
                        <w:pPr>
                          <w:jc w:val="center"/>
                          <w:rPr>
                            <w:sz w:val="20"/>
                            <w:szCs w:val="20"/>
                          </w:rPr>
                        </w:pPr>
                      </w:p>
                    </w:txbxContent>
                  </v:textbox>
                </v:rect>
                <v:shape id="AutoShape 441" o:spid="_x0000_s1068" type="#_x0000_t65" style="position:absolute;left:33724;top:21386;width:15947;height:50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bDUvQAAANsAAAAPAAAAZHJzL2Rvd25yZXYueG1sRE9Li8Iw&#10;EL4L+x/CCN40VViRrlGkrLCwJx94HprZtthMSpLG9t9vBMHbfHzP2e4H04pIzjeWFSwXGQji0uqG&#10;KwXXy3G+AeEDssbWMikYycN+9zHZYq7tg08Uz6ESKYR9jgrqELpcSl/WZNAvbEecuD/rDIYEXSW1&#10;w0cKN61cZdlaGmw4NdTYUVFTeT/3RkFRVDga/v7t+xjdJ93GMnKj1Gw6HL5ABBrCW/xy/+g0fw3P&#10;X9IBcvcPAAD//wMAUEsBAi0AFAAGAAgAAAAhANvh9svuAAAAhQEAABMAAAAAAAAAAAAAAAAAAAAA&#10;AFtDb250ZW50X1R5cGVzXS54bWxQSwECLQAUAAYACAAAACEAWvQsW78AAAAVAQAACwAAAAAAAAAA&#10;AAAAAAAfAQAAX3JlbHMvLnJlbHNQSwECLQAUAAYACAAAACEAH6Gw1L0AAADbAAAADwAAAAAAAAAA&#10;AAAAAAAHAgAAZHJzL2Rvd25yZXYueG1sUEsFBgAAAAADAAMAtwAAAPECAAAAAA==&#10;">
                  <v:textbox>
                    <w:txbxContent>
                      <w:p w14:paraId="24487B1C" w14:textId="77777777" w:rsidR="00CC5FEF" w:rsidRPr="00B729A5" w:rsidRDefault="00CC5FEF" w:rsidP="00CC5FEF">
                        <w:pPr>
                          <w:jc w:val="center"/>
                        </w:pPr>
                        <w:r>
                          <w:t>Інформаційне забезпечення</w:t>
                        </w:r>
                      </w:p>
                    </w:txbxContent>
                  </v:textbox>
                </v:shape>
                <v:shape id="AutoShape 442" o:spid="_x0000_s1069" type="#_x0000_t65" style="position:absolute;left:33724;top:27327;width:15955;height:5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RVPvwAAANsAAAAPAAAAZHJzL2Rvd25yZXYueG1sRE/JasMw&#10;EL0H+g9iCr3FcgNNihMlBNNAoacs9DxYE9vEGhlJVuy/rwqB3Obx1tnsRtOJSM63lhW8ZzkI4srq&#10;lmsFl/Nh/gnCB2SNnWVSMJGH3fZltsFC2zsfKZ5CLVII+wIVNCH0hZS+asigz2xPnLirdQZDgq6W&#10;2uE9hZtOLvJ8KQ22nBoa7KlsqLqdBqOgLGucDH/9DEOM7oN+pypyq9Tb67hfgwg0hqf44f7Waf4K&#10;/n9JB8jtHwAAAP//AwBQSwECLQAUAAYACAAAACEA2+H2y+4AAACFAQAAEwAAAAAAAAAAAAAAAAAA&#10;AAAAW0NvbnRlbnRfVHlwZXNdLnhtbFBLAQItABQABgAIAAAAIQBa9CxbvwAAABUBAAALAAAAAAAA&#10;AAAAAAAAAB8BAABfcmVscy8ucmVsc1BLAQItABQABgAIAAAAIQBw7RVPvwAAANsAAAAPAAAAAAAA&#10;AAAAAAAAAAcCAABkcnMvZG93bnJldi54bWxQSwUGAAAAAAMAAwC3AAAA8wIAAAAA&#10;">
                  <v:textbox>
                    <w:txbxContent>
                      <w:p w14:paraId="39C1962A" w14:textId="77777777" w:rsidR="00CC5FEF" w:rsidRPr="00B729A5" w:rsidRDefault="00CC5FEF" w:rsidP="00CC5FEF">
                        <w:pPr>
                          <w:jc w:val="center"/>
                        </w:pPr>
                        <w:r>
                          <w:t>Комунікаційна підтримка</w:t>
                        </w:r>
                      </w:p>
                    </w:txbxContent>
                  </v:textbox>
                </v:shape>
                <v:shape id="AutoShape 443" o:spid="_x0000_s1070" type="#_x0000_t65" style="position:absolute;left:33724;top:33862;width:15955;height:5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oE9wQAAANsAAAAPAAAAZHJzL2Rvd25yZXYueG1sRI9Pa8Mw&#10;DMXvg30Ho8Fuq7PBRsnqlhI2KPTUP/QsYi0JjeVgO27y7adDoTeJ9/TeT6vN5HqVKcTOs4H3RQGK&#10;uPa248bA+fT7tgQVE7LF3jMZmCnCZv38tMLS+hsfKB9ToySEY4kG2pSGUutYt+QwLvxALNqfDw6T&#10;rKHRNuBNwl2vP4riSzvsWBpaHKhqqb4eR2egqhqcHf/sxzHn8EmXuc7cGfP6Mm2/QSWa0sN8v95Z&#10;wRdY+UUG0Ot/AAAA//8DAFBLAQItABQABgAIAAAAIQDb4fbL7gAAAIUBAAATAAAAAAAAAAAAAAAA&#10;AAAAAABbQ29udGVudF9UeXBlc10ueG1sUEsBAi0AFAAGAAgAAAAhAFr0LFu/AAAAFQEAAAsAAAAA&#10;AAAAAAAAAAAAHwEAAF9yZWxzLy5yZWxzUEsBAi0AFAAGAAgAAAAhAAFygT3BAAAA2wAAAA8AAAAA&#10;AAAAAAAAAAAABwIAAGRycy9kb3ducmV2LnhtbFBLBQYAAAAAAwADALcAAAD1AgAAAAA=&#10;">
                  <v:textbox>
                    <w:txbxContent>
                      <w:p w14:paraId="74BBE4B8" w14:textId="77777777" w:rsidR="00CC5FEF" w:rsidRPr="00B729A5" w:rsidRDefault="00CC5FEF" w:rsidP="00CC5FEF">
                        <w:pPr>
                          <w:jc w:val="center"/>
                        </w:pPr>
                        <w:r>
                          <w:t>Управлінський інструментарій</w:t>
                        </w:r>
                      </w:p>
                    </w:txbxContent>
                  </v:textbox>
                </v:shape>
                <v:shape id="AutoShape 444" o:spid="_x0000_s1071" type="#_x0000_t66" style="position:absolute;left:24996;top:5272;width:3803;height:1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FYqwQAAANsAAAAPAAAAZHJzL2Rvd25yZXYueG1sRE/fa8Iw&#10;EH4X/B/CDfam6YSJq0aZwtgGItiJ6NuR3NpicylNrPW/N4Lg2318P2+26GwlWmp86VjB2zABQayd&#10;KTlXsPv7GkxA+IBssHJMCq7kYTHv92aYGnfhLbVZyEUMYZ+igiKEOpXS64Is+qGriSP37xqLIcIm&#10;l6bBSwy3lRwlyVhaLDk2FFjTqiB9ys5WQaurfGeP+9/14V1/+9PmvNZLUur1pfucggjUhaf44f4x&#10;cf4H3H+JB8j5DQAA//8DAFBLAQItABQABgAIAAAAIQDb4fbL7gAAAIUBAAATAAAAAAAAAAAAAAAA&#10;AAAAAABbQ29udGVudF9UeXBlc10ueG1sUEsBAi0AFAAGAAgAAAAhAFr0LFu/AAAAFQEAAAsAAAAA&#10;AAAAAAAAAAAAHwEAAF9yZWxzLy5yZWxzUEsBAi0AFAAGAAgAAAAhAMh8VirBAAAA2wAAAA8AAAAA&#10;AAAAAAAAAAAABwIAAGRycy9kb3ducmV2LnhtbFBLBQYAAAAAAwADALcAAAD1AgAAAAA=&#10;" adj="5401" fillcolor="#a5a5a5 [2092]"/>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445" o:spid="_x0000_s1072" type="#_x0000_t67" style="position:absolute;left:9421;top:8960;width:3019;height:3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mUTgvwAAANsAAAAPAAAAZHJzL2Rvd25yZXYueG1sRE/dasIw&#10;FL4f+A7hCLubaUWG1KZSBNnAi7HWBzg0x7a0OSlJrPXtzcVglx/ff35czChmcr63rCDdJCCIG6t7&#10;bhVc6/PHHoQPyBpHy6TgSR6Oxeotx0zbB//SXIVWxBD2GSroQpgyKX3TkUG/sRNx5G7WGQwRulZq&#10;h48Ybka5TZJPabDn2NDhRKeOmqG6GwVusHuXfrXzxe4oLX90Wd+HUqn39VIeQARawr/4z/2tFWzj&#10;+vgl/gBZvAAAAP//AwBQSwECLQAUAAYACAAAACEA2+H2y+4AAACFAQAAEwAAAAAAAAAAAAAAAAAA&#10;AAAAW0NvbnRlbnRfVHlwZXNdLnhtbFBLAQItABQABgAIAAAAIQBa9CxbvwAAABUBAAALAAAAAAAA&#10;AAAAAAAAAB8BAABfcmVscy8ucmVsc1BLAQItABQABgAIAAAAIQA1mUTgvwAAANsAAAAPAAAAAAAA&#10;AAAAAAAAAAcCAABkcnMvZG93bnJldi54bWxQSwUGAAAAAAMAAwC3AAAA8wIAAAAA&#10;" adj="16201" fillcolor="#a5a5a5 [2092]">
                  <v:textbox style="layout-flow:vertical-ideographic"/>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446" o:spid="_x0000_s1073" type="#_x0000_t68" style="position:absolute;left:37618;top:8960;width:3044;height:3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X+VxAAAANsAAAAPAAAAZHJzL2Rvd25yZXYueG1sRI9BawIx&#10;FITvBf9DeAUvUhM9FNmaXaRYKh4K2gp6e2yem8XNy7KJ6/rvm4LQ4zDzzTDLYnCN6KkLtWcNs6kC&#10;QVx6U3Ol4ef742UBIkRkg41n0nCnAEU+elpiZvyNd9TvYyVSCYcMNdgY20zKUFpyGKa+JU7e2XcO&#10;Y5JdJU2Ht1TuGjlX6lU6rDktWGzp3VJ52V+dhjl9nq6Hydpvj9ZeJueFcv2X0nr8PKzeQEQa4n/4&#10;QW9M4mbw9yX9AJn/AgAA//8DAFBLAQItABQABgAIAAAAIQDb4fbL7gAAAIUBAAATAAAAAAAAAAAA&#10;AAAAAAAAAABbQ29udGVudF9UeXBlc10ueG1sUEsBAi0AFAAGAAgAAAAhAFr0LFu/AAAAFQEAAAsA&#10;AAAAAAAAAAAAAAAAHwEAAF9yZWxzLy5yZWxzUEsBAi0AFAAGAAgAAAAhAIURf5XEAAAA2wAAAA8A&#10;AAAAAAAAAAAAAAAABwIAAGRycy9kb3ducmV2LnhtbFBLBQYAAAAAAwADALcAAAD4AgAAAAA=&#10;" adj="5399" fillcolor="#a5a5a5 [2092]">
                  <v:textbox style="layout-flow:vertical-ideographic"/>
                </v:shape>
                <w10:anchorlock/>
              </v:group>
            </w:pict>
          </mc:Fallback>
        </mc:AlternateContent>
      </w:r>
    </w:p>
    <w:p w14:paraId="3D6A67C2" w14:textId="342F61D2" w:rsidR="00CC5FEF" w:rsidRPr="00CC5FEF" w:rsidRDefault="00CC5FEF" w:rsidP="009C226A">
      <w:pPr>
        <w:tabs>
          <w:tab w:val="left" w:pos="2268"/>
        </w:tabs>
        <w:spacing w:line="360" w:lineRule="auto"/>
        <w:ind w:firstLine="709"/>
        <w:jc w:val="both"/>
        <w:rPr>
          <w:sz w:val="28"/>
          <w:szCs w:val="28"/>
        </w:rPr>
      </w:pPr>
      <w:r w:rsidRPr="00D3471D">
        <w:rPr>
          <w:rFonts w:eastAsia="Calibri"/>
          <w:sz w:val="28"/>
          <w:szCs w:val="28"/>
        </w:rPr>
        <w:t xml:space="preserve">Рис. </w:t>
      </w:r>
      <w:r w:rsidRPr="00CC5FEF">
        <w:rPr>
          <w:rFonts w:eastAsia="Calibri"/>
          <w:sz w:val="28"/>
          <w:szCs w:val="28"/>
          <w:lang w:val="ru-RU"/>
        </w:rPr>
        <w:t>3</w:t>
      </w:r>
      <w:r w:rsidRPr="00D3471D">
        <w:rPr>
          <w:rFonts w:eastAsia="Calibri"/>
          <w:sz w:val="28"/>
          <w:szCs w:val="28"/>
        </w:rPr>
        <w:t>.</w:t>
      </w:r>
      <w:r w:rsidR="009832ED">
        <w:rPr>
          <w:rFonts w:eastAsia="Calibri"/>
          <w:sz w:val="28"/>
          <w:szCs w:val="28"/>
        </w:rPr>
        <w:t>1</w:t>
      </w:r>
      <w:r w:rsidRPr="00D3471D">
        <w:rPr>
          <w:rFonts w:eastAsia="Calibri"/>
          <w:sz w:val="28"/>
          <w:szCs w:val="28"/>
        </w:rPr>
        <w:t xml:space="preserve">. </w:t>
      </w:r>
      <w:r w:rsidRPr="00CC5FEF">
        <w:rPr>
          <w:rFonts w:eastAsia="Calibri"/>
          <w:sz w:val="28"/>
          <w:szCs w:val="28"/>
          <w:lang w:val="ru-RU"/>
        </w:rPr>
        <w:t>К</w:t>
      </w:r>
      <w:r w:rsidRPr="00D3471D">
        <w:rPr>
          <w:rFonts w:eastAsia="Calibri"/>
          <w:sz w:val="28"/>
          <w:szCs w:val="28"/>
        </w:rPr>
        <w:t xml:space="preserve">онтролінг </w:t>
      </w:r>
      <w:r>
        <w:rPr>
          <w:rFonts w:eastAsia="Calibri"/>
          <w:sz w:val="28"/>
          <w:szCs w:val="28"/>
        </w:rPr>
        <w:t xml:space="preserve">в системі </w:t>
      </w:r>
      <w:r w:rsidRPr="00CC5FEF">
        <w:rPr>
          <w:rFonts w:eastAsia="Calibri"/>
          <w:sz w:val="28"/>
          <w:szCs w:val="28"/>
        </w:rPr>
        <w:t xml:space="preserve">управління </w:t>
      </w:r>
      <w:r w:rsidR="009C226A" w:rsidRPr="009C226A">
        <w:rPr>
          <w:rFonts w:eastAsia="Calibri"/>
          <w:sz w:val="28"/>
          <w:szCs w:val="28"/>
        </w:rPr>
        <w:t>рентабельністю на ТОВ «Югметалсервіс»</w:t>
      </w:r>
    </w:p>
    <w:bookmarkEnd w:id="3"/>
    <w:p w14:paraId="361B433C" w14:textId="77777777" w:rsidR="00CC5FEF" w:rsidRPr="002C1277" w:rsidRDefault="00CC5FEF" w:rsidP="00CC5FEF">
      <w:pPr>
        <w:spacing w:line="360" w:lineRule="auto"/>
        <w:ind w:firstLine="709"/>
        <w:jc w:val="both"/>
        <w:rPr>
          <w:sz w:val="28"/>
          <w:szCs w:val="28"/>
        </w:rPr>
      </w:pPr>
    </w:p>
    <w:p w14:paraId="36CAE059" w14:textId="60A09CBD" w:rsidR="00AF0463" w:rsidRPr="00AF0463" w:rsidRDefault="00AF0463" w:rsidP="00AF0463">
      <w:pPr>
        <w:spacing w:line="360" w:lineRule="auto"/>
        <w:ind w:firstLine="709"/>
        <w:jc w:val="both"/>
        <w:rPr>
          <w:sz w:val="28"/>
          <w:szCs w:val="28"/>
        </w:rPr>
      </w:pPr>
      <w:r w:rsidRPr="00AF0463">
        <w:rPr>
          <w:sz w:val="28"/>
          <w:szCs w:val="28"/>
        </w:rPr>
        <w:t>Рис.3.</w:t>
      </w:r>
      <w:r w:rsidR="009832ED">
        <w:rPr>
          <w:sz w:val="28"/>
          <w:szCs w:val="28"/>
        </w:rPr>
        <w:t>1</w:t>
      </w:r>
      <w:r w:rsidRPr="00AF0463">
        <w:rPr>
          <w:sz w:val="28"/>
          <w:szCs w:val="28"/>
        </w:rPr>
        <w:t xml:space="preserve"> демонструє структурно-логічну модель контролінгу в системі управління рентабельністю на ТОВ «Югметалсервіс», яка слугує візуалізацією інноваційного підходу до забезпечення ефективності прибутковості підприємства в умовах цифровізації та автоматизації.</w:t>
      </w:r>
    </w:p>
    <w:p w14:paraId="200D87A2" w14:textId="77777777" w:rsidR="00AF0463" w:rsidRPr="00AF0463" w:rsidRDefault="00AF0463" w:rsidP="00AF0463">
      <w:pPr>
        <w:spacing w:line="360" w:lineRule="auto"/>
        <w:ind w:firstLine="709"/>
        <w:jc w:val="both"/>
        <w:rPr>
          <w:sz w:val="28"/>
          <w:szCs w:val="28"/>
        </w:rPr>
      </w:pPr>
      <w:r w:rsidRPr="00AF0463">
        <w:rPr>
          <w:sz w:val="28"/>
          <w:szCs w:val="28"/>
        </w:rPr>
        <w:t>У центрі схеми розташовано управління рентабельністю підприємства, яке є інтегративним процесом, що поєднує інформаційне, аналітичне та управлінське забезпечення. Основними його компонентами є:</w:t>
      </w:r>
    </w:p>
    <w:p w14:paraId="42190866" w14:textId="649522AF" w:rsidR="00AF0463" w:rsidRPr="00AF0463" w:rsidRDefault="009832ED" w:rsidP="00AF046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о</w:t>
      </w:r>
      <w:r w:rsidR="00AF0463" w:rsidRPr="00AF0463">
        <w:rPr>
          <w:rFonts w:ascii="Times New Roman" w:hAnsi="Times New Roman"/>
          <w:color w:val="200F03"/>
          <w:sz w:val="28"/>
          <w:szCs w:val="28"/>
          <w:lang w:val="uk-UA"/>
        </w:rPr>
        <w:t>б’єкти контролінгу рентабельності – напрями та процеси, які підлягають оцінці (наприклад, виробничі витрати, прибутковість окремих напрямів діяльності, інвестиційна ефективність)</w:t>
      </w:r>
      <w:r w:rsidR="00AF0463">
        <w:rPr>
          <w:rFonts w:ascii="Times New Roman" w:hAnsi="Times New Roman"/>
          <w:color w:val="200F03"/>
          <w:sz w:val="28"/>
          <w:szCs w:val="28"/>
          <w:lang w:val="uk-UA"/>
        </w:rPr>
        <w:t>;</w:t>
      </w:r>
    </w:p>
    <w:p w14:paraId="556413E2" w14:textId="5E41CEEC" w:rsidR="00AF0463" w:rsidRPr="00AF0463" w:rsidRDefault="009832ED" w:rsidP="00AF046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п</w:t>
      </w:r>
      <w:r w:rsidR="00AF0463" w:rsidRPr="00AF0463">
        <w:rPr>
          <w:rFonts w:ascii="Times New Roman" w:hAnsi="Times New Roman"/>
          <w:color w:val="200F03"/>
          <w:sz w:val="28"/>
          <w:szCs w:val="28"/>
          <w:lang w:val="uk-UA"/>
        </w:rPr>
        <w:t>араметри контролінгу – кількісні та якісні показники рентабельності, за якими здійснюється вимірювання</w:t>
      </w:r>
      <w:r>
        <w:rPr>
          <w:rFonts w:ascii="Times New Roman" w:hAnsi="Times New Roman"/>
          <w:color w:val="200F03"/>
          <w:sz w:val="28"/>
          <w:szCs w:val="28"/>
          <w:lang w:val="uk-UA"/>
        </w:rPr>
        <w:t>;</w:t>
      </w:r>
    </w:p>
    <w:p w14:paraId="7B5BB557" w14:textId="2AA5B007" w:rsidR="00AF0463" w:rsidRPr="00AF0463" w:rsidRDefault="009832ED" w:rsidP="00AF046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ф</w:t>
      </w:r>
      <w:r w:rsidR="00AF0463" w:rsidRPr="00AF0463">
        <w:rPr>
          <w:rFonts w:ascii="Times New Roman" w:hAnsi="Times New Roman"/>
          <w:color w:val="200F03"/>
          <w:sz w:val="28"/>
          <w:szCs w:val="28"/>
          <w:lang w:val="uk-UA"/>
        </w:rPr>
        <w:t>ункції та завдання – виявлення резервів зростання прибутковості, оцінка відхилень, моніторинг ефективності управлінських рішень</w:t>
      </w:r>
      <w:r>
        <w:rPr>
          <w:rFonts w:ascii="Times New Roman" w:hAnsi="Times New Roman"/>
          <w:color w:val="200F03"/>
          <w:sz w:val="28"/>
          <w:szCs w:val="28"/>
          <w:lang w:val="uk-UA"/>
        </w:rPr>
        <w:t>;</w:t>
      </w:r>
    </w:p>
    <w:p w14:paraId="0848CE8F" w14:textId="54776434" w:rsidR="00AF0463" w:rsidRPr="00AF0463" w:rsidRDefault="009832ED" w:rsidP="00AF046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п</w:t>
      </w:r>
      <w:r w:rsidR="00AF0463" w:rsidRPr="00AF0463">
        <w:rPr>
          <w:rFonts w:ascii="Times New Roman" w:hAnsi="Times New Roman"/>
          <w:color w:val="200F03"/>
          <w:sz w:val="28"/>
          <w:szCs w:val="28"/>
          <w:lang w:val="uk-UA"/>
        </w:rPr>
        <w:t>ринципи – системність, оперативність, гнучкість, адаптивність до змін середовища</w:t>
      </w:r>
      <w:r>
        <w:rPr>
          <w:rFonts w:ascii="Times New Roman" w:hAnsi="Times New Roman"/>
          <w:color w:val="200F03"/>
          <w:sz w:val="28"/>
          <w:szCs w:val="28"/>
          <w:lang w:val="uk-UA"/>
        </w:rPr>
        <w:t>;</w:t>
      </w:r>
    </w:p>
    <w:p w14:paraId="6C28F27A" w14:textId="15D3E120" w:rsidR="00AF0463" w:rsidRPr="00AF0463" w:rsidRDefault="009832ED" w:rsidP="00AF046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с</w:t>
      </w:r>
      <w:r w:rsidR="00AF0463" w:rsidRPr="00AF0463">
        <w:rPr>
          <w:rFonts w:ascii="Times New Roman" w:hAnsi="Times New Roman"/>
          <w:color w:val="200F03"/>
          <w:sz w:val="28"/>
          <w:szCs w:val="28"/>
          <w:lang w:val="uk-UA"/>
        </w:rPr>
        <w:t>уб’єкти контролінгу – керівники підрозділів, економісти-аналітики, фінансові менеджери, які впроваджують і реалізують інструменти контролінгу</w:t>
      </w:r>
      <w:r>
        <w:rPr>
          <w:rFonts w:ascii="Times New Roman" w:hAnsi="Times New Roman"/>
          <w:color w:val="200F03"/>
          <w:sz w:val="28"/>
          <w:szCs w:val="28"/>
          <w:lang w:val="uk-UA"/>
        </w:rPr>
        <w:t>;</w:t>
      </w:r>
    </w:p>
    <w:p w14:paraId="79EB2ACD" w14:textId="233A83CB" w:rsidR="00AF0463" w:rsidRPr="00AF0463" w:rsidRDefault="009832ED" w:rsidP="00AF046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ц</w:t>
      </w:r>
      <w:r w:rsidR="00AF0463" w:rsidRPr="00AF0463">
        <w:rPr>
          <w:rFonts w:ascii="Times New Roman" w:hAnsi="Times New Roman"/>
          <w:color w:val="200F03"/>
          <w:sz w:val="28"/>
          <w:szCs w:val="28"/>
          <w:lang w:val="uk-UA"/>
        </w:rPr>
        <w:t>ілі – досягнення стабільної позитивної рентабельності, зростання прибутку, ефективне використання ресурсів</w:t>
      </w:r>
      <w:r>
        <w:rPr>
          <w:rFonts w:ascii="Times New Roman" w:hAnsi="Times New Roman"/>
          <w:color w:val="200F03"/>
          <w:sz w:val="28"/>
          <w:szCs w:val="28"/>
          <w:lang w:val="uk-UA"/>
        </w:rPr>
        <w:t>;</w:t>
      </w:r>
    </w:p>
    <w:p w14:paraId="4DD5FDAC" w14:textId="6EBA2ABF" w:rsidR="00AF0463" w:rsidRPr="00AF0463" w:rsidRDefault="009832ED" w:rsidP="00AF046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у</w:t>
      </w:r>
      <w:r w:rsidR="00AF0463" w:rsidRPr="00AF0463">
        <w:rPr>
          <w:rFonts w:ascii="Times New Roman" w:hAnsi="Times New Roman"/>
          <w:color w:val="200F03"/>
          <w:sz w:val="28"/>
          <w:szCs w:val="28"/>
          <w:lang w:val="uk-UA"/>
        </w:rPr>
        <w:t>правлінський інструментарій – програмні рішення для обліку, аналізу, прогнозування та оптимізації витрат, зокрема ERP- та CRM-системи</w:t>
      </w:r>
      <w:r>
        <w:rPr>
          <w:rFonts w:ascii="Times New Roman" w:hAnsi="Times New Roman"/>
          <w:color w:val="200F03"/>
          <w:sz w:val="28"/>
          <w:szCs w:val="28"/>
          <w:lang w:val="uk-UA"/>
        </w:rPr>
        <w:t>;</w:t>
      </w:r>
    </w:p>
    <w:p w14:paraId="25718B6C" w14:textId="73E5976D" w:rsidR="00AF0463" w:rsidRPr="00AF0463" w:rsidRDefault="009832ED" w:rsidP="00AF046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і</w:t>
      </w:r>
      <w:r w:rsidR="00AF0463" w:rsidRPr="00AF0463">
        <w:rPr>
          <w:rFonts w:ascii="Times New Roman" w:hAnsi="Times New Roman"/>
          <w:color w:val="200F03"/>
          <w:sz w:val="28"/>
          <w:szCs w:val="28"/>
          <w:lang w:val="uk-UA"/>
        </w:rPr>
        <w:t>нформаційне забезпечення – цифрові платформи, звітність, бази даних, які слугують основою для прийняття рішень</w:t>
      </w:r>
      <w:r>
        <w:rPr>
          <w:rFonts w:ascii="Times New Roman" w:hAnsi="Times New Roman"/>
          <w:color w:val="200F03"/>
          <w:sz w:val="28"/>
          <w:szCs w:val="28"/>
          <w:lang w:val="uk-UA"/>
        </w:rPr>
        <w:t>;</w:t>
      </w:r>
    </w:p>
    <w:p w14:paraId="0FFE8335" w14:textId="75AD9738" w:rsidR="00AF0463" w:rsidRPr="00AF0463" w:rsidRDefault="009832ED" w:rsidP="00AF046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к</w:t>
      </w:r>
      <w:r w:rsidR="00AF0463" w:rsidRPr="00AF0463">
        <w:rPr>
          <w:rFonts w:ascii="Times New Roman" w:hAnsi="Times New Roman"/>
          <w:color w:val="200F03"/>
          <w:sz w:val="28"/>
          <w:szCs w:val="28"/>
          <w:lang w:val="uk-UA"/>
        </w:rPr>
        <w:t>омунікаційна підтримка – системи обміну даними, внутрішні інформаційні ресурси підприємства</w:t>
      </w:r>
      <w:r>
        <w:rPr>
          <w:rFonts w:ascii="Times New Roman" w:hAnsi="Times New Roman"/>
          <w:color w:val="200F03"/>
          <w:sz w:val="28"/>
          <w:szCs w:val="28"/>
          <w:lang w:val="uk-UA"/>
        </w:rPr>
        <w:t>;</w:t>
      </w:r>
    </w:p>
    <w:p w14:paraId="31FC3AFB" w14:textId="39A806C5" w:rsidR="00AF0463" w:rsidRPr="00AF0463" w:rsidRDefault="009832ED" w:rsidP="00AF0463">
      <w:pPr>
        <w:pStyle w:val="af4"/>
        <w:numPr>
          <w:ilvl w:val="0"/>
          <w:numId w:val="18"/>
        </w:numPr>
        <w:tabs>
          <w:tab w:val="num" w:pos="720"/>
          <w:tab w:val="num" w:pos="1440"/>
        </w:tabs>
        <w:spacing w:after="0" w:line="360" w:lineRule="auto"/>
        <w:ind w:left="0" w:firstLine="720"/>
        <w:jc w:val="both"/>
        <w:rPr>
          <w:rFonts w:ascii="Times New Roman" w:hAnsi="Times New Roman"/>
          <w:color w:val="200F03"/>
          <w:sz w:val="28"/>
          <w:szCs w:val="28"/>
          <w:lang w:val="uk-UA"/>
        </w:rPr>
      </w:pPr>
      <w:r>
        <w:rPr>
          <w:rFonts w:ascii="Times New Roman" w:hAnsi="Times New Roman"/>
          <w:color w:val="200F03"/>
          <w:sz w:val="28"/>
          <w:szCs w:val="28"/>
          <w:lang w:val="uk-UA"/>
        </w:rPr>
        <w:t>з</w:t>
      </w:r>
      <w:r w:rsidR="00AF0463" w:rsidRPr="00AF0463">
        <w:rPr>
          <w:rFonts w:ascii="Times New Roman" w:hAnsi="Times New Roman"/>
          <w:color w:val="200F03"/>
          <w:sz w:val="28"/>
          <w:szCs w:val="28"/>
          <w:lang w:val="uk-UA"/>
        </w:rPr>
        <w:t>воротний зв’язок – механізми оцінки ефективності вжитих заходів, що забезпечують коригування управлінських рішень.</w:t>
      </w:r>
    </w:p>
    <w:p w14:paraId="346F87E6" w14:textId="6F9607AE" w:rsidR="00AF0463" w:rsidRDefault="009832ED" w:rsidP="00AF0463">
      <w:pPr>
        <w:spacing w:line="360" w:lineRule="auto"/>
        <w:ind w:firstLine="709"/>
        <w:jc w:val="both"/>
        <w:rPr>
          <w:sz w:val="28"/>
          <w:szCs w:val="28"/>
        </w:rPr>
      </w:pPr>
      <w:r>
        <w:rPr>
          <w:sz w:val="28"/>
          <w:szCs w:val="28"/>
        </w:rPr>
        <w:t>Запропонована модель</w:t>
      </w:r>
      <w:r w:rsidR="00AF0463" w:rsidRPr="00AF0463">
        <w:rPr>
          <w:sz w:val="28"/>
          <w:szCs w:val="28"/>
        </w:rPr>
        <w:t xml:space="preserve"> підкреслює важливість поєднання аналітичного підходу, цифрових технологій та гнучкого управлінського реагування для забезпечення сталого зростання рентабельності підприємства. Запровадження системи контролінгу на інноваційній основі створює передумови для своєчасного виявлення проблемних зон і реалізації ефективної стратегії адаптації до викликів сучасної економіки.</w:t>
      </w:r>
    </w:p>
    <w:p w14:paraId="70409CA9" w14:textId="24FF4B05" w:rsidR="009832ED" w:rsidRPr="009832ED" w:rsidRDefault="009832ED" w:rsidP="009832ED">
      <w:pPr>
        <w:spacing w:line="360" w:lineRule="auto"/>
        <w:ind w:firstLine="709"/>
        <w:jc w:val="both"/>
        <w:rPr>
          <w:sz w:val="28"/>
          <w:szCs w:val="28"/>
        </w:rPr>
      </w:pPr>
      <w:r>
        <w:rPr>
          <w:sz w:val="28"/>
          <w:szCs w:val="28"/>
        </w:rPr>
        <w:t>Таким чином, у</w:t>
      </w:r>
      <w:r w:rsidRPr="009832ED">
        <w:rPr>
          <w:sz w:val="28"/>
          <w:szCs w:val="28"/>
        </w:rPr>
        <w:t xml:space="preserve"> ході дослідження встановлено, що підвищення рентабельності підприємства в умовах інноваційної економіки неможливе без інтеграції сучасних управлінських підходів, серед яких ключову роль відіграють цифровізація, автоматизація, оптимізація витрат та впровадження системи контролінгу. Ці інструменти сприяють формуванню ефективної, адаптивної та орієнтованої на результат моделі управління підприємством.</w:t>
      </w:r>
    </w:p>
    <w:p w14:paraId="60C173EA" w14:textId="77777777" w:rsidR="009832ED" w:rsidRPr="009832ED" w:rsidRDefault="009832ED" w:rsidP="009832ED">
      <w:pPr>
        <w:spacing w:line="360" w:lineRule="auto"/>
        <w:ind w:firstLine="709"/>
        <w:jc w:val="both"/>
        <w:rPr>
          <w:sz w:val="28"/>
          <w:szCs w:val="28"/>
        </w:rPr>
      </w:pPr>
      <w:r w:rsidRPr="009832ED">
        <w:rPr>
          <w:sz w:val="28"/>
          <w:szCs w:val="28"/>
        </w:rPr>
        <w:t>Цифровізація дозволяє суттєво покращити обробку, аналіз і передачу інформації, створити прозоре середовище для моніторингу показників рентабельності в реальному часі. Автоматизація рутинних процесів, у свою чергу, вивільняє трудові ресурси, знижує витрати часу та мінімізує людський фактор. Оптимізація витрат базується на системному аналізі витратної структури та дозволяє виявляти «вузькі місця» і резерви для економії.</w:t>
      </w:r>
    </w:p>
    <w:p w14:paraId="33996FC6" w14:textId="77777777" w:rsidR="009832ED" w:rsidRPr="009832ED" w:rsidRDefault="009832ED" w:rsidP="009832ED">
      <w:pPr>
        <w:spacing w:line="360" w:lineRule="auto"/>
        <w:ind w:firstLine="709"/>
        <w:jc w:val="both"/>
        <w:rPr>
          <w:sz w:val="28"/>
          <w:szCs w:val="28"/>
        </w:rPr>
      </w:pPr>
      <w:r w:rsidRPr="009832ED">
        <w:rPr>
          <w:sz w:val="28"/>
          <w:szCs w:val="28"/>
        </w:rPr>
        <w:t>Особливу увагу в сучасних умовах варто приділяти контролінгу – як комплексному управлінському інструменту, що забезпечує координацію, планування, контроль і аналітичну підтримку прийняття рішень. Запровадження контролінгу на ТОВ «Югметалсервіс» дозволяє не лише забезпечити прозорість фінансових потоків, а й контролювати ключові показники рентабельності, аналізувати відхилення від цільових орієнтирів і своєчасно коригувати управлінські дії.</w:t>
      </w:r>
    </w:p>
    <w:p w14:paraId="6B1A15B6" w14:textId="34EABC26" w:rsidR="009832ED" w:rsidRPr="00AF0463" w:rsidRDefault="009832ED" w:rsidP="009832ED">
      <w:pPr>
        <w:spacing w:line="360" w:lineRule="auto"/>
        <w:ind w:firstLine="709"/>
        <w:jc w:val="both"/>
        <w:rPr>
          <w:sz w:val="28"/>
          <w:szCs w:val="28"/>
        </w:rPr>
      </w:pPr>
      <w:r w:rsidRPr="009832ED">
        <w:rPr>
          <w:sz w:val="28"/>
          <w:szCs w:val="28"/>
        </w:rPr>
        <w:t>Таким чином, інноваційні підходи разом із системою контролінгу створюють передумови для підвищення рентабельності підприємства за рахунок підвищення точності управлінських рішень, посилення аналітичної складової управління та підвищення гнучкості підприємства до змін ринкового середовища</w:t>
      </w:r>
      <w:r>
        <w:rPr>
          <w:sz w:val="28"/>
          <w:szCs w:val="28"/>
        </w:rPr>
        <w:t>, що</w:t>
      </w:r>
      <w:r w:rsidRPr="009832ED">
        <w:rPr>
          <w:sz w:val="28"/>
          <w:szCs w:val="28"/>
        </w:rPr>
        <w:t xml:space="preserve"> особливо важливо для підприємств, які прагнуть забезпечити довгострокову стабільність, ефективність і конкурентоспроможність.</w:t>
      </w:r>
    </w:p>
    <w:p w14:paraId="4EEF32C2" w14:textId="77777777" w:rsidR="00CC5FEF" w:rsidRPr="00CC5FEF" w:rsidRDefault="00CC5FEF" w:rsidP="00CC5FEF">
      <w:pPr>
        <w:spacing w:line="360" w:lineRule="auto"/>
        <w:ind w:firstLine="709"/>
        <w:jc w:val="both"/>
        <w:rPr>
          <w:sz w:val="28"/>
          <w:szCs w:val="28"/>
        </w:rPr>
      </w:pPr>
    </w:p>
    <w:p w14:paraId="2FD1748D" w14:textId="77777777" w:rsidR="00AD33D7" w:rsidRDefault="00AD33D7" w:rsidP="00732481">
      <w:pPr>
        <w:pStyle w:val="af3"/>
        <w:shd w:val="clear" w:color="auto" w:fill="FFFFFF"/>
        <w:spacing w:before="0" w:beforeAutospacing="0" w:after="0" w:afterAutospacing="0" w:line="360" w:lineRule="auto"/>
        <w:ind w:firstLine="709"/>
        <w:jc w:val="both"/>
        <w:rPr>
          <w:color w:val="200F03"/>
          <w:sz w:val="28"/>
          <w:szCs w:val="28"/>
          <w:lang w:val="uk-UA"/>
        </w:rPr>
      </w:pPr>
    </w:p>
    <w:p w14:paraId="1170FFD2" w14:textId="2C40CECE" w:rsidR="00AD33D7" w:rsidRDefault="00AD33D7" w:rsidP="00732481">
      <w:pPr>
        <w:pStyle w:val="af3"/>
        <w:shd w:val="clear" w:color="auto" w:fill="FFFFFF"/>
        <w:spacing w:before="0" w:beforeAutospacing="0" w:after="0" w:afterAutospacing="0" w:line="360" w:lineRule="auto"/>
        <w:ind w:firstLine="709"/>
        <w:jc w:val="both"/>
        <w:rPr>
          <w:color w:val="200F03"/>
          <w:sz w:val="28"/>
          <w:szCs w:val="28"/>
          <w:lang w:val="uk-UA"/>
        </w:rPr>
      </w:pPr>
    </w:p>
    <w:p w14:paraId="4D4A75E0" w14:textId="3C98DF54" w:rsidR="009832ED" w:rsidRDefault="009832ED" w:rsidP="00732481">
      <w:pPr>
        <w:pStyle w:val="af3"/>
        <w:shd w:val="clear" w:color="auto" w:fill="FFFFFF"/>
        <w:spacing w:before="0" w:beforeAutospacing="0" w:after="0" w:afterAutospacing="0" w:line="360" w:lineRule="auto"/>
        <w:ind w:firstLine="709"/>
        <w:jc w:val="both"/>
        <w:rPr>
          <w:color w:val="200F03"/>
          <w:sz w:val="28"/>
          <w:szCs w:val="28"/>
          <w:lang w:val="uk-UA"/>
        </w:rPr>
      </w:pPr>
    </w:p>
    <w:p w14:paraId="4FBC61E5" w14:textId="090479DE" w:rsidR="009832ED" w:rsidRDefault="009832ED" w:rsidP="00732481">
      <w:pPr>
        <w:pStyle w:val="af3"/>
        <w:shd w:val="clear" w:color="auto" w:fill="FFFFFF"/>
        <w:spacing w:before="0" w:beforeAutospacing="0" w:after="0" w:afterAutospacing="0" w:line="360" w:lineRule="auto"/>
        <w:ind w:firstLine="709"/>
        <w:jc w:val="both"/>
        <w:rPr>
          <w:color w:val="200F03"/>
          <w:sz w:val="28"/>
          <w:szCs w:val="28"/>
          <w:lang w:val="uk-UA"/>
        </w:rPr>
      </w:pPr>
    </w:p>
    <w:p w14:paraId="0BC3EDCD" w14:textId="77777777" w:rsidR="009832ED" w:rsidRDefault="009832ED" w:rsidP="00732481">
      <w:pPr>
        <w:pStyle w:val="af3"/>
        <w:shd w:val="clear" w:color="auto" w:fill="FFFFFF"/>
        <w:spacing w:before="0" w:beforeAutospacing="0" w:after="0" w:afterAutospacing="0" w:line="360" w:lineRule="auto"/>
        <w:ind w:firstLine="709"/>
        <w:jc w:val="both"/>
        <w:rPr>
          <w:color w:val="200F03"/>
          <w:sz w:val="28"/>
          <w:szCs w:val="28"/>
          <w:lang w:val="uk-UA"/>
        </w:rPr>
      </w:pPr>
    </w:p>
    <w:p w14:paraId="3712D06A" w14:textId="77777777" w:rsidR="00C84C2B" w:rsidRPr="007B0EA5" w:rsidRDefault="00C84C2B" w:rsidP="00821FC5">
      <w:pPr>
        <w:spacing w:line="360" w:lineRule="auto"/>
        <w:jc w:val="center"/>
        <w:rPr>
          <w:caps/>
          <w:sz w:val="28"/>
          <w:szCs w:val="28"/>
        </w:rPr>
      </w:pPr>
      <w:r w:rsidRPr="007B0EA5">
        <w:rPr>
          <w:caps/>
          <w:sz w:val="28"/>
          <w:szCs w:val="28"/>
        </w:rPr>
        <w:t xml:space="preserve">Висновки </w:t>
      </w:r>
    </w:p>
    <w:p w14:paraId="67D24407" w14:textId="77777777" w:rsidR="00C84C2B" w:rsidRPr="007B0EA5" w:rsidRDefault="00C84C2B" w:rsidP="00C84C2B">
      <w:pPr>
        <w:spacing w:line="360" w:lineRule="auto"/>
        <w:ind w:firstLine="709"/>
        <w:jc w:val="both"/>
        <w:rPr>
          <w:color w:val="231F20"/>
          <w:sz w:val="28"/>
          <w:szCs w:val="28"/>
          <w:bdr w:val="none" w:sz="0" w:space="0" w:color="auto" w:frame="1"/>
        </w:rPr>
      </w:pPr>
    </w:p>
    <w:p w14:paraId="2DD80C42" w14:textId="77777777" w:rsidR="009832ED" w:rsidRDefault="009832ED" w:rsidP="009832ED">
      <w:pPr>
        <w:autoSpaceDE w:val="0"/>
        <w:autoSpaceDN w:val="0"/>
        <w:adjustRightInd w:val="0"/>
        <w:spacing w:line="360" w:lineRule="auto"/>
        <w:ind w:firstLine="709"/>
        <w:jc w:val="both"/>
        <w:rPr>
          <w:sz w:val="28"/>
          <w:szCs w:val="28"/>
        </w:rPr>
      </w:pPr>
      <w:r w:rsidRPr="009832ED">
        <w:rPr>
          <w:sz w:val="28"/>
          <w:szCs w:val="28"/>
        </w:rPr>
        <w:t>У кваліфікаційній роботі здійснено теоретичне узагальнення та практичне дослідження актуальної проблеми управління рентабельністю підприємства в контексті інноваційних трансформацій сучасної економіки. Рентабельність, як один із ключових показників ефективності діяльності підприємства, відіграє визначальну роль у забезпеченні його стійкого розвитку, прибутковості та конкурентоспроможності.</w:t>
      </w:r>
    </w:p>
    <w:p w14:paraId="48442B5E" w14:textId="31DFD72B" w:rsidR="009832ED" w:rsidRPr="009832ED" w:rsidRDefault="00DD4A53" w:rsidP="009832ED">
      <w:pPr>
        <w:autoSpaceDE w:val="0"/>
        <w:autoSpaceDN w:val="0"/>
        <w:adjustRightInd w:val="0"/>
        <w:spacing w:line="360" w:lineRule="auto"/>
        <w:ind w:firstLine="709"/>
        <w:jc w:val="both"/>
        <w:rPr>
          <w:sz w:val="28"/>
          <w:szCs w:val="28"/>
        </w:rPr>
      </w:pPr>
      <w:r>
        <w:rPr>
          <w:sz w:val="28"/>
          <w:szCs w:val="28"/>
        </w:rPr>
        <w:t>Д</w:t>
      </w:r>
      <w:r w:rsidR="009832ED" w:rsidRPr="009832ED">
        <w:rPr>
          <w:sz w:val="28"/>
          <w:szCs w:val="28"/>
        </w:rPr>
        <w:t>оведено, що рентабельність є одним із ключових інтегральних показників, що відображає рівень ефективності господарської діяльності підприємства та визначає його здатність до самофінансування, розвитку і довгострокової конкурентоспроможності в умовах інноваційної економіки. Теоретично обґрунтовано сутність рентабельності як економічної категорії, систематизовано класифікацію її показників, уточнено фактори впливу та встановлено методичні підходи до її оцінювання з урахуванням особливостей сучасного ринкового середовища.</w:t>
      </w:r>
    </w:p>
    <w:p w14:paraId="1994F344" w14:textId="2289A55C" w:rsidR="009832ED" w:rsidRPr="009832ED" w:rsidRDefault="009832ED" w:rsidP="009832ED">
      <w:pPr>
        <w:autoSpaceDE w:val="0"/>
        <w:autoSpaceDN w:val="0"/>
        <w:adjustRightInd w:val="0"/>
        <w:spacing w:line="360" w:lineRule="auto"/>
        <w:ind w:firstLine="709"/>
        <w:jc w:val="both"/>
        <w:rPr>
          <w:sz w:val="28"/>
          <w:szCs w:val="28"/>
        </w:rPr>
      </w:pPr>
      <w:r w:rsidRPr="009832ED">
        <w:rPr>
          <w:sz w:val="28"/>
          <w:szCs w:val="28"/>
        </w:rPr>
        <w:t>Проаналізовано фінансово-господарську діяльність ТОВ «Югметалсервіс» за 2022</w:t>
      </w:r>
      <w:r w:rsidR="00DD4A53">
        <w:rPr>
          <w:sz w:val="28"/>
          <w:szCs w:val="28"/>
        </w:rPr>
        <w:t>-</w:t>
      </w:r>
      <w:r w:rsidRPr="009832ED">
        <w:rPr>
          <w:sz w:val="28"/>
          <w:szCs w:val="28"/>
        </w:rPr>
        <w:t>2024 роки. У результаті дослідження встановлено наявність позитивної динаміки окремих фінансових показників за умов загального зниження рівня рентабельності, що свідчить про зменшення ефективності використання ресурсів. Виявлено вплив низки факторів, зокрема зростання собівартості продукції, зниження обсягів реалізації, нестабільності ринкового попиту та неефективної структури витрат.</w:t>
      </w:r>
    </w:p>
    <w:p w14:paraId="34CF7BC7" w14:textId="77777777" w:rsidR="009832ED" w:rsidRPr="009832ED" w:rsidRDefault="009832ED" w:rsidP="009832ED">
      <w:pPr>
        <w:autoSpaceDE w:val="0"/>
        <w:autoSpaceDN w:val="0"/>
        <w:adjustRightInd w:val="0"/>
        <w:spacing w:line="360" w:lineRule="auto"/>
        <w:ind w:firstLine="709"/>
        <w:jc w:val="both"/>
        <w:rPr>
          <w:sz w:val="28"/>
          <w:szCs w:val="28"/>
        </w:rPr>
      </w:pPr>
      <w:r w:rsidRPr="009832ED">
        <w:rPr>
          <w:sz w:val="28"/>
          <w:szCs w:val="28"/>
        </w:rPr>
        <w:t>Запропоновано комплекс управлінських рішень щодо вдосконалення системи управління рентабельністю на підприємстві, зокрема за рахунок впровадження інноваційних цифрових технологій, автоматизації управлінських і фінансових процесів, оптимізації витратної частини та підвищення ефективності обороту активів. Обґрунтовано доцільність впровадження системи контролінгу як ефективного інструменту інтегрованого управління рентабельністю, що дозволяє забезпечити оперативний аналіз, стратегічне планування та адаптацію до змін ринкової кон’юнктури.</w:t>
      </w:r>
    </w:p>
    <w:p w14:paraId="373322A6" w14:textId="77777777" w:rsidR="009832ED" w:rsidRPr="009832ED" w:rsidRDefault="009832ED" w:rsidP="009832ED">
      <w:pPr>
        <w:autoSpaceDE w:val="0"/>
        <w:autoSpaceDN w:val="0"/>
        <w:adjustRightInd w:val="0"/>
        <w:spacing w:line="360" w:lineRule="auto"/>
        <w:ind w:firstLine="709"/>
        <w:jc w:val="both"/>
        <w:rPr>
          <w:sz w:val="28"/>
          <w:szCs w:val="28"/>
        </w:rPr>
      </w:pPr>
      <w:r w:rsidRPr="009832ED">
        <w:rPr>
          <w:sz w:val="28"/>
          <w:szCs w:val="28"/>
        </w:rPr>
        <w:t>Розроблено практичні рекомендації, що передбачають активне використання аналітичних методів управління, прогнозування на основі даних, побудову систем мотивації персоналу, орієнтованої на результат, а також підвищення прозорості витрат через цифрові платформи.</w:t>
      </w:r>
    </w:p>
    <w:p w14:paraId="72021434" w14:textId="07E77281" w:rsidR="003B12EF" w:rsidRPr="009832ED" w:rsidRDefault="009832ED" w:rsidP="009832ED">
      <w:pPr>
        <w:autoSpaceDE w:val="0"/>
        <w:autoSpaceDN w:val="0"/>
        <w:adjustRightInd w:val="0"/>
        <w:spacing w:line="360" w:lineRule="auto"/>
        <w:ind w:firstLine="709"/>
        <w:jc w:val="both"/>
        <w:rPr>
          <w:sz w:val="28"/>
          <w:szCs w:val="28"/>
          <w:lang w:val="ru-RU"/>
        </w:rPr>
      </w:pPr>
      <w:r w:rsidRPr="009832ED">
        <w:rPr>
          <w:sz w:val="28"/>
          <w:szCs w:val="28"/>
        </w:rPr>
        <w:t>Отримані результати дослідження мають прикладне значення для удосконалення фінансового менеджменту на ТОВ «Югметалсервіс», а також можуть бути використані в інших виробничо-комерційних структурах для формування результативної політики управління рентабельністю в умовах інноваційної трансформації економіки.</w:t>
      </w:r>
    </w:p>
    <w:p w14:paraId="680A5A75" w14:textId="77777777" w:rsidR="00C4039E" w:rsidRPr="00C4039E" w:rsidRDefault="00C4039E" w:rsidP="00C4039E">
      <w:pPr>
        <w:spacing w:line="360" w:lineRule="auto"/>
        <w:ind w:firstLine="709"/>
        <w:jc w:val="both"/>
        <w:rPr>
          <w:sz w:val="28"/>
          <w:szCs w:val="28"/>
        </w:rPr>
      </w:pPr>
      <w:r w:rsidRPr="00C4039E">
        <w:rPr>
          <w:sz w:val="28"/>
          <w:szCs w:val="28"/>
        </w:rPr>
        <w:t>У першому розділі розкрито економічну сутність рентабельності, її значення в системі управління підприємством, визначено основні форми, методичні підходи до її оцінки, а також взаємозв’язок між рівнем рентабельності та інноваційним розвитком суб’єкта господарювання. Обґрунтовано, що саме в умовах інноваційної економіки посилюється необхідність запровадження нових інструментів і підходів до управління прибутковістю.</w:t>
      </w:r>
    </w:p>
    <w:p w14:paraId="75B79DCE" w14:textId="77777777" w:rsidR="00C4039E" w:rsidRPr="00C4039E" w:rsidRDefault="00C4039E" w:rsidP="00C4039E">
      <w:pPr>
        <w:spacing w:line="360" w:lineRule="auto"/>
        <w:ind w:firstLine="709"/>
        <w:jc w:val="both"/>
        <w:rPr>
          <w:sz w:val="28"/>
          <w:szCs w:val="28"/>
        </w:rPr>
      </w:pPr>
      <w:r w:rsidRPr="00C4039E">
        <w:rPr>
          <w:sz w:val="28"/>
          <w:szCs w:val="28"/>
        </w:rPr>
        <w:t>У другому розділі проведено комплексний аналіз фінансового стану та рівня рентабельності ТОВ «Югметалсервіс» за 2022–2024 роки. Оцінено динаміку фінансових результатів, рентабельності продукції, активів і власного капіталу. Встановлено, що підприємство зберігає позитивний фінансовий результат, проте рентабельність має тенденцію до зниження, що обумовлено як внутрішніми, так і зовнішніми чинниками. Виявлено проблемні аспекти у структурі витрат, ефективності використання активів та управлінських підходах.</w:t>
      </w:r>
    </w:p>
    <w:p w14:paraId="1BA19F97" w14:textId="77777777" w:rsidR="00C4039E" w:rsidRPr="00C4039E" w:rsidRDefault="00C4039E" w:rsidP="00C4039E">
      <w:pPr>
        <w:spacing w:line="360" w:lineRule="auto"/>
        <w:ind w:firstLine="709"/>
        <w:jc w:val="both"/>
        <w:rPr>
          <w:sz w:val="28"/>
          <w:szCs w:val="28"/>
        </w:rPr>
      </w:pPr>
      <w:r w:rsidRPr="00C4039E">
        <w:rPr>
          <w:sz w:val="28"/>
          <w:szCs w:val="28"/>
        </w:rPr>
        <w:t>У третьому розділі запропоновано напрями удосконалення системи управління рентабельністю підприємства. Зокрема, обґрунтовано доцільність впровадження сучасних інструментів цифровізації та автоматизації, таких як ERP- і CRM-системи, використання технологій big data та бізнес-аналітики. Окрему увагу приділено використанню контролінгу як ефективного управлінського механізму підтримки прийняття обґрунтованих рішень у сфері прибутковості. Розроблено пропозиції щодо оптимізації витрат, удосконалення логістичних процесів і підвищення ефективності фінансового планування.</w:t>
      </w:r>
    </w:p>
    <w:p w14:paraId="54CE0E45" w14:textId="5C8FF3F4" w:rsidR="003B12EF" w:rsidRPr="009F0E5A" w:rsidRDefault="00C4039E" w:rsidP="00C4039E">
      <w:pPr>
        <w:spacing w:line="360" w:lineRule="auto"/>
        <w:ind w:firstLine="709"/>
        <w:jc w:val="both"/>
        <w:rPr>
          <w:sz w:val="28"/>
          <w:szCs w:val="28"/>
        </w:rPr>
      </w:pPr>
      <w:r w:rsidRPr="00C4039E">
        <w:rPr>
          <w:sz w:val="28"/>
          <w:szCs w:val="28"/>
        </w:rPr>
        <w:t>Таким чином, проведене дослідження доводить, що підвищення рентабельності підприємства в умовах інноваційної економіки потребує комплексного підходу до управління, заснованого на використанні сучасних цифрових технологій, гнучких фінансових інструментів і системної аналітики. Практичні рекомендації, розроблені в межах дипломної роботи, мають прикладне значення для ТОВ «Югметалсервіс» і можуть бути адаптовані іншими підприємствами, зацікавленими у підвищенні своєї ефективності та стійкості в умовах ринкових викликів.</w:t>
      </w:r>
    </w:p>
    <w:p w14:paraId="00063ED1" w14:textId="77777777" w:rsidR="000567CD" w:rsidRPr="00CA4C8B" w:rsidRDefault="000567CD" w:rsidP="000567CD">
      <w:pPr>
        <w:pStyle w:val="af3"/>
        <w:shd w:val="clear" w:color="auto" w:fill="FFFFFF"/>
        <w:spacing w:before="0" w:beforeAutospacing="0" w:after="0" w:afterAutospacing="0" w:line="360" w:lineRule="auto"/>
        <w:ind w:firstLine="709"/>
        <w:jc w:val="both"/>
        <w:rPr>
          <w:color w:val="200F03"/>
          <w:sz w:val="28"/>
          <w:szCs w:val="28"/>
          <w:lang w:val="uk-UA"/>
        </w:rPr>
      </w:pPr>
    </w:p>
    <w:p w14:paraId="0AA491ED" w14:textId="77777777" w:rsidR="00C80E04" w:rsidRPr="00C80E04" w:rsidRDefault="001B0AA6" w:rsidP="00C80E04">
      <w:pPr>
        <w:spacing w:line="360" w:lineRule="auto"/>
        <w:ind w:firstLine="709"/>
        <w:jc w:val="both"/>
        <w:rPr>
          <w:sz w:val="28"/>
          <w:szCs w:val="28"/>
        </w:rPr>
      </w:pPr>
      <w:r w:rsidRPr="00C80E04">
        <w:rPr>
          <w:sz w:val="28"/>
          <w:szCs w:val="28"/>
        </w:rPr>
        <w:t xml:space="preserve"> </w:t>
      </w:r>
    </w:p>
    <w:p w14:paraId="667ED4D6" w14:textId="77777777" w:rsidR="000A1FFC" w:rsidRDefault="000A1FFC" w:rsidP="000A1FFC">
      <w:pPr>
        <w:spacing w:line="360" w:lineRule="auto"/>
        <w:ind w:firstLine="709"/>
        <w:jc w:val="both"/>
        <w:rPr>
          <w:sz w:val="28"/>
          <w:szCs w:val="28"/>
        </w:rPr>
      </w:pPr>
    </w:p>
    <w:p w14:paraId="2AB815E4" w14:textId="15997BD6" w:rsidR="00C80E04" w:rsidRDefault="00C80E04" w:rsidP="000A1FFC">
      <w:pPr>
        <w:spacing w:line="360" w:lineRule="auto"/>
        <w:ind w:firstLine="709"/>
        <w:jc w:val="both"/>
        <w:rPr>
          <w:sz w:val="28"/>
          <w:szCs w:val="28"/>
        </w:rPr>
      </w:pPr>
    </w:p>
    <w:p w14:paraId="3C308A2C" w14:textId="2D319420" w:rsidR="00DD4A53" w:rsidRDefault="00DD4A53" w:rsidP="000A1FFC">
      <w:pPr>
        <w:spacing w:line="360" w:lineRule="auto"/>
        <w:ind w:firstLine="709"/>
        <w:jc w:val="both"/>
        <w:rPr>
          <w:sz w:val="28"/>
          <w:szCs w:val="28"/>
        </w:rPr>
      </w:pPr>
    </w:p>
    <w:p w14:paraId="620C56CE" w14:textId="0E6B0C1C" w:rsidR="00DD4A53" w:rsidRDefault="00DD4A53" w:rsidP="000A1FFC">
      <w:pPr>
        <w:spacing w:line="360" w:lineRule="auto"/>
        <w:ind w:firstLine="709"/>
        <w:jc w:val="both"/>
        <w:rPr>
          <w:sz w:val="28"/>
          <w:szCs w:val="28"/>
        </w:rPr>
      </w:pPr>
    </w:p>
    <w:p w14:paraId="3BBC3788" w14:textId="3EAB4070" w:rsidR="00DD4A53" w:rsidRDefault="00DD4A53" w:rsidP="000A1FFC">
      <w:pPr>
        <w:spacing w:line="360" w:lineRule="auto"/>
        <w:ind w:firstLine="709"/>
        <w:jc w:val="both"/>
        <w:rPr>
          <w:sz w:val="28"/>
          <w:szCs w:val="28"/>
        </w:rPr>
      </w:pPr>
    </w:p>
    <w:p w14:paraId="4AD3CEF8" w14:textId="3AB7E878" w:rsidR="00DD4A53" w:rsidRDefault="00DD4A53" w:rsidP="000A1FFC">
      <w:pPr>
        <w:spacing w:line="360" w:lineRule="auto"/>
        <w:ind w:firstLine="709"/>
        <w:jc w:val="both"/>
        <w:rPr>
          <w:sz w:val="28"/>
          <w:szCs w:val="28"/>
        </w:rPr>
      </w:pPr>
    </w:p>
    <w:p w14:paraId="3C5E1E68" w14:textId="01C15B52" w:rsidR="00DD4A53" w:rsidRDefault="00DD4A53" w:rsidP="000A1FFC">
      <w:pPr>
        <w:spacing w:line="360" w:lineRule="auto"/>
        <w:ind w:firstLine="709"/>
        <w:jc w:val="both"/>
        <w:rPr>
          <w:sz w:val="28"/>
          <w:szCs w:val="28"/>
        </w:rPr>
      </w:pPr>
    </w:p>
    <w:p w14:paraId="71D8FC9A" w14:textId="2C5F9968" w:rsidR="00DD4A53" w:rsidRDefault="00DD4A53" w:rsidP="000A1FFC">
      <w:pPr>
        <w:spacing w:line="360" w:lineRule="auto"/>
        <w:ind w:firstLine="709"/>
        <w:jc w:val="both"/>
        <w:rPr>
          <w:sz w:val="28"/>
          <w:szCs w:val="28"/>
        </w:rPr>
      </w:pPr>
    </w:p>
    <w:p w14:paraId="6A8D061E" w14:textId="3F3096D9" w:rsidR="00DD4A53" w:rsidRDefault="00DD4A53" w:rsidP="000A1FFC">
      <w:pPr>
        <w:spacing w:line="360" w:lineRule="auto"/>
        <w:ind w:firstLine="709"/>
        <w:jc w:val="both"/>
        <w:rPr>
          <w:sz w:val="28"/>
          <w:szCs w:val="28"/>
        </w:rPr>
      </w:pPr>
    </w:p>
    <w:p w14:paraId="4617D687" w14:textId="1B8DCEC3" w:rsidR="00DD4A53" w:rsidRDefault="00DD4A53" w:rsidP="000A1FFC">
      <w:pPr>
        <w:spacing w:line="360" w:lineRule="auto"/>
        <w:ind w:firstLine="709"/>
        <w:jc w:val="both"/>
        <w:rPr>
          <w:sz w:val="28"/>
          <w:szCs w:val="28"/>
        </w:rPr>
      </w:pPr>
    </w:p>
    <w:p w14:paraId="2A41E0E3" w14:textId="3C5D3A55" w:rsidR="00DD4A53" w:rsidRDefault="00DD4A53" w:rsidP="000A1FFC">
      <w:pPr>
        <w:spacing w:line="360" w:lineRule="auto"/>
        <w:ind w:firstLine="709"/>
        <w:jc w:val="both"/>
        <w:rPr>
          <w:sz w:val="28"/>
          <w:szCs w:val="28"/>
        </w:rPr>
      </w:pPr>
    </w:p>
    <w:p w14:paraId="5F93AEDC" w14:textId="3FA821E9" w:rsidR="00DD4A53" w:rsidRDefault="00DD4A53" w:rsidP="000A1FFC">
      <w:pPr>
        <w:spacing w:line="360" w:lineRule="auto"/>
        <w:ind w:firstLine="709"/>
        <w:jc w:val="both"/>
        <w:rPr>
          <w:sz w:val="28"/>
          <w:szCs w:val="28"/>
        </w:rPr>
      </w:pPr>
    </w:p>
    <w:p w14:paraId="732C8EA9" w14:textId="77777777" w:rsidR="00EF7D9B" w:rsidRPr="007B0EA5"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t>Список використаних джерел</w:t>
      </w:r>
    </w:p>
    <w:p w14:paraId="0F69EA80" w14:textId="77777777" w:rsidR="003E2D4E" w:rsidRPr="007B0EA5" w:rsidRDefault="003E2D4E" w:rsidP="003E2D4E">
      <w:pPr>
        <w:shd w:val="clear" w:color="auto" w:fill="FFFFFF"/>
        <w:spacing w:line="360" w:lineRule="auto"/>
        <w:jc w:val="both"/>
        <w:rPr>
          <w:rFonts w:eastAsiaTheme="minorHAnsi"/>
          <w:sz w:val="28"/>
          <w:szCs w:val="28"/>
          <w:lang w:eastAsia="en-US"/>
        </w:rPr>
      </w:pPr>
    </w:p>
    <w:p w14:paraId="04AF57C2" w14:textId="77777777" w:rsidR="00D81C04" w:rsidRPr="00D81C04" w:rsidRDefault="00D81C04" w:rsidP="00D81C04">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81C04">
        <w:rPr>
          <w:sz w:val="28"/>
          <w:szCs w:val="28"/>
          <w:lang w:val="uk-UA"/>
        </w:rPr>
        <w:t>Базилінська О.Я., Панченко О.І. Управління рентабельністю підприємства в умовах нестаціонарної економіки. Бізнес Інформ. 2020.</w:t>
      </w:r>
    </w:p>
    <w:p w14:paraId="55C64D78"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Базілінська О.Я., Панченко О.І. Фінансова стійкість у системі стратегічного управління підприємством. Проблеми економіки. 2019. No 1(39). С. 89-94.</w:t>
      </w:r>
    </w:p>
    <w:p w14:paraId="3396E3F0"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Батченко Л. В., Гончар Л. О., Беляк А. О. Формування механізму фінансової стійкості підприємств сфери гостинності: організаційно-економічний аналіз. Підприємництво і торгівля. 2020. № 27, С. 13-20. </w:t>
      </w:r>
    </w:p>
    <w:p w14:paraId="3EB344E1" w14:textId="77777777" w:rsidR="00D81C04" w:rsidRPr="00D81C04" w:rsidRDefault="00D81C04" w:rsidP="00D81C04">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81C04">
        <w:rPr>
          <w:sz w:val="28"/>
          <w:szCs w:val="28"/>
          <w:lang w:val="uk-UA"/>
        </w:rPr>
        <w:t>Бедринець М. Д., Довгань Л. П. Фінанси підприємств: навч. посіб. К.: Центр учбової літератури. 2018. 292 с.</w:t>
      </w:r>
    </w:p>
    <w:p w14:paraId="7E664BA5" w14:textId="1244259D" w:rsidR="00D81C04" w:rsidRPr="00D81C04" w:rsidRDefault="00D81C04" w:rsidP="00D81C04">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81C04">
        <w:rPr>
          <w:sz w:val="28"/>
          <w:szCs w:val="28"/>
          <w:lang w:val="uk-UA"/>
        </w:rPr>
        <w:t>Бержанір І.А. Діагностика рентабельності суб’єктів господарювання України. Економiка i органiзацiя управлiння. 2014. № 3(19)-4(20). С. 25</w:t>
      </w:r>
      <w:r>
        <w:rPr>
          <w:sz w:val="28"/>
          <w:szCs w:val="28"/>
          <w:lang w:val="uk-UA"/>
        </w:rPr>
        <w:t>-</w:t>
      </w:r>
      <w:r w:rsidRPr="00D81C04">
        <w:rPr>
          <w:sz w:val="28"/>
          <w:szCs w:val="28"/>
          <w:lang w:val="uk-UA"/>
        </w:rPr>
        <w:t>29.</w:t>
      </w:r>
    </w:p>
    <w:p w14:paraId="3570E5F7"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Білязе О. С. Інтеграційна складова у забезпеченні розвитку національної економіки в умовах глобальних викликів. Проблеми і перспективи економіки та управління. 2021. №4 (28). С. 83-92. </w:t>
      </w:r>
    </w:p>
    <w:p w14:paraId="4732F34C" w14:textId="77777777" w:rsidR="00D81C04" w:rsidRPr="006534AC" w:rsidRDefault="00D81C04" w:rsidP="00BF137E">
      <w:pPr>
        <w:numPr>
          <w:ilvl w:val="0"/>
          <w:numId w:val="1"/>
        </w:numPr>
        <w:shd w:val="clear" w:color="auto" w:fill="FFFFFF"/>
        <w:spacing w:line="360" w:lineRule="auto"/>
        <w:ind w:left="0" w:firstLine="709"/>
        <w:jc w:val="both"/>
        <w:rPr>
          <w:sz w:val="28"/>
          <w:szCs w:val="28"/>
        </w:rPr>
      </w:pPr>
      <w:r w:rsidRPr="006534AC">
        <w:rPr>
          <w:sz w:val="28"/>
          <w:szCs w:val="28"/>
        </w:rPr>
        <w:t>Борщ В. І. Формування механізму оцінювання ефективності діяльності управлінського персоналу промислового підприємства: дисерт. на здобуття наук. ступеня канд. екон. наук: спец. 08.00.04. Одеса, 2014. 248 с.</w:t>
      </w:r>
    </w:p>
    <w:p w14:paraId="08AC77CA"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Вознюк А. Фінансова стійкість сільськогосподарських підприємств як гарантія економічної безпеки регіону. Вісник Львівського національного аграрного університету. 2014, № 21. С. 142-147. URL: http://nbuv.gov.ua/UJRN/Vlnau_econ_2014_21%281%29__30 </w:t>
      </w:r>
    </w:p>
    <w:p w14:paraId="5B7C374E" w14:textId="77777777" w:rsidR="00D81C04" w:rsidRPr="00D81C04" w:rsidRDefault="00D81C04" w:rsidP="00D81C04">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81C04">
        <w:rPr>
          <w:sz w:val="28"/>
          <w:szCs w:val="28"/>
          <w:lang w:val="uk-UA"/>
        </w:rPr>
        <w:t>Гавалешко С.В. Рентабельність підприємства та шляхи її підвищення. Економікс. 2012. № 10. С. 141–152.</w:t>
      </w:r>
    </w:p>
    <w:p w14:paraId="47628AA5"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Гайбура Ю.А., Загнітно Л.А. Фінансове прогнозування як елемент управління фінансовими ресурсами підприємства. Економіка і суспільство. 2017, № 9. С. 968-974. URL: https://economyandsociety.in.ua/journals/9_ukr/167.pdf </w:t>
      </w:r>
    </w:p>
    <w:p w14:paraId="179593C1" w14:textId="3930D1D6" w:rsidR="0076198E" w:rsidRPr="0076198E" w:rsidRDefault="0076198E" w:rsidP="005A112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76198E">
        <w:rPr>
          <w:sz w:val="28"/>
          <w:szCs w:val="28"/>
          <w:lang w:val="uk-UA"/>
        </w:rPr>
        <w:t xml:space="preserve">Гаватюк </w:t>
      </w:r>
      <w:r>
        <w:rPr>
          <w:sz w:val="28"/>
          <w:szCs w:val="28"/>
          <w:lang w:val="uk-UA"/>
        </w:rPr>
        <w:t>Л</w:t>
      </w:r>
      <w:r w:rsidRPr="0076198E">
        <w:rPr>
          <w:sz w:val="28"/>
          <w:szCs w:val="28"/>
          <w:lang w:val="uk-UA"/>
        </w:rPr>
        <w:t xml:space="preserve">. С., </w:t>
      </w:r>
      <w:r>
        <w:rPr>
          <w:sz w:val="28"/>
          <w:szCs w:val="28"/>
          <w:lang w:val="uk-UA"/>
        </w:rPr>
        <w:t>П</w:t>
      </w:r>
      <w:r w:rsidRPr="0076198E">
        <w:rPr>
          <w:sz w:val="28"/>
          <w:szCs w:val="28"/>
          <w:lang w:val="uk-UA"/>
        </w:rPr>
        <w:t xml:space="preserve">ілат </w:t>
      </w:r>
      <w:r>
        <w:rPr>
          <w:sz w:val="28"/>
          <w:szCs w:val="28"/>
          <w:lang w:val="uk-UA"/>
        </w:rPr>
        <w:t>А</w:t>
      </w:r>
      <w:r w:rsidRPr="0076198E">
        <w:rPr>
          <w:sz w:val="28"/>
          <w:szCs w:val="28"/>
          <w:lang w:val="uk-UA"/>
        </w:rPr>
        <w:t xml:space="preserve">. К. </w:t>
      </w:r>
      <w:r>
        <w:rPr>
          <w:sz w:val="28"/>
          <w:szCs w:val="28"/>
          <w:lang w:val="uk-UA"/>
        </w:rPr>
        <w:t>У</w:t>
      </w:r>
      <w:r w:rsidRPr="0076198E">
        <w:rPr>
          <w:sz w:val="28"/>
          <w:szCs w:val="28"/>
          <w:lang w:val="uk-UA"/>
        </w:rPr>
        <w:t>досконалення системи управління рентабельністю як умова ефективного функціонування підприємств</w:t>
      </w:r>
      <w:r>
        <w:rPr>
          <w:sz w:val="28"/>
          <w:szCs w:val="28"/>
          <w:lang w:val="uk-UA"/>
        </w:rPr>
        <w:t xml:space="preserve">. </w:t>
      </w:r>
      <w:r w:rsidRPr="0076198E">
        <w:rPr>
          <w:sz w:val="28"/>
          <w:szCs w:val="28"/>
          <w:lang w:val="uk-UA"/>
        </w:rPr>
        <w:t>Вісник Хмельницького національного університету № 2</w:t>
      </w:r>
      <w:r>
        <w:rPr>
          <w:sz w:val="28"/>
          <w:szCs w:val="28"/>
          <w:lang w:val="uk-UA"/>
        </w:rPr>
        <w:t xml:space="preserve">, </w:t>
      </w:r>
      <w:r w:rsidRPr="0076198E">
        <w:rPr>
          <w:sz w:val="28"/>
          <w:szCs w:val="28"/>
          <w:lang w:val="uk-UA"/>
        </w:rPr>
        <w:t>2020</w:t>
      </w:r>
      <w:r>
        <w:rPr>
          <w:sz w:val="28"/>
          <w:szCs w:val="28"/>
          <w:lang w:val="uk-UA"/>
        </w:rPr>
        <w:t>. С. 47-50.</w:t>
      </w:r>
    </w:p>
    <w:p w14:paraId="4E288839" w14:textId="0042A3E1" w:rsidR="00D81C04" w:rsidRPr="00D81C04" w:rsidRDefault="00D81C04" w:rsidP="005A1121">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D81C04">
        <w:rPr>
          <w:sz w:val="28"/>
          <w:szCs w:val="28"/>
          <w:lang w:val="uk-UA"/>
        </w:rPr>
        <w:t>Гончаренко М.Л., Тимофєєва А.В. Оптимізація витрат як фактор підвищення рентабельності виробничого підприємства. Східна Європа: економіка, бізнес та управління. 2017. Вип. 6(11). С. 93-97.</w:t>
      </w:r>
    </w:p>
    <w:p w14:paraId="03FEDC49" w14:textId="77777777" w:rsidR="00D81C04" w:rsidRPr="00D81C04" w:rsidRDefault="00D81C04" w:rsidP="00D81C04">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81C04">
        <w:rPr>
          <w:sz w:val="28"/>
          <w:szCs w:val="28"/>
          <w:lang w:val="uk-UA"/>
        </w:rPr>
        <w:t>Горбонос Ф.В., Черевко Г.В., Павленчик Н.Ф. Економіка підприємств: підручник. К.: Знання, 2014. 463 с.</w:t>
      </w:r>
    </w:p>
    <w:p w14:paraId="63558D5F" w14:textId="77777777" w:rsidR="00D81C04" w:rsidRPr="00D81C04" w:rsidRDefault="00D81C04" w:rsidP="00D81C04">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81C04">
        <w:rPr>
          <w:sz w:val="28"/>
          <w:szCs w:val="28"/>
          <w:lang w:val="uk-UA"/>
        </w:rPr>
        <w:t>Дем’яненко Т.І. Управління прибутком і рентабельністю промислових підприємств та напрями його вдосконалення. Науковий вісник Міжнародного гуманітарного університету. 2020. Вип. 7. С. 32-38.</w:t>
      </w:r>
    </w:p>
    <w:p w14:paraId="641D5FD5"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Длігач А.О. Як живе бізнес на третьому році війни.  Advanter Group . 2024. URL: </w:t>
      </w:r>
      <w:hyperlink r:id="rId8" w:history="1">
        <w:r w:rsidRPr="006534AC">
          <w:rPr>
            <w:rStyle w:val="afc"/>
            <w:sz w:val="28"/>
            <w:szCs w:val="28"/>
            <w:lang w:val="uk-UA"/>
          </w:rPr>
          <w:t>https://advanter.ua/blog/yak-zhive-bi</w:t>
        </w:r>
      </w:hyperlink>
      <w:r w:rsidRPr="006534AC">
        <w:rPr>
          <w:sz w:val="28"/>
          <w:szCs w:val="28"/>
          <w:lang w:val="uk-UA"/>
        </w:rPr>
        <w:t xml:space="preserve"> - znes-na-tretomu-roci-vijni-rezultati-doslidzhen (дата звернення: 11.03.2025).</w:t>
      </w:r>
    </w:p>
    <w:p w14:paraId="55F264EA"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Довбня С. Б., Разгоняєва Т. М. Методичні основи оцінки фінансової стійкості підприємства з урахуванням впливу факторів зовнішнього середовища. Бізнес-навігатор, 2020 (3). С. 89-94. URL: http://nbuv.gov.ua/UJRN/bnav_2020_3_16. </w:t>
      </w:r>
    </w:p>
    <w:p w14:paraId="4F164C7C"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Докієнко Л. Концептуальні підходи до комплексної діагностики фінансової стійкості підприємства. Підприємництво та інновації, 2020 (14), С. 25-31. URL: </w:t>
      </w:r>
      <w:hyperlink r:id="rId9" w:history="1">
        <w:r w:rsidRPr="006534AC">
          <w:rPr>
            <w:sz w:val="28"/>
            <w:szCs w:val="28"/>
            <w:lang w:val="uk-UA"/>
          </w:rPr>
          <w:t>https://doi.org/10.37320/2415-3583/14.5</w:t>
        </w:r>
      </w:hyperlink>
      <w:r w:rsidRPr="006534AC">
        <w:rPr>
          <w:sz w:val="28"/>
          <w:szCs w:val="28"/>
          <w:lang w:val="uk-UA"/>
        </w:rPr>
        <w:t>.</w:t>
      </w:r>
    </w:p>
    <w:p w14:paraId="258104F8" w14:textId="77777777" w:rsidR="00D81C04" w:rsidRPr="00D81C04" w:rsidRDefault="00D81C04" w:rsidP="00D81C04">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81C04">
        <w:rPr>
          <w:sz w:val="28"/>
          <w:szCs w:val="28"/>
          <w:lang w:val="uk-UA"/>
        </w:rPr>
        <w:t>Донченко Т.В. Теоретичні основи управління рентабельністю підприємства. Економічні науки. 2015. № 5. С. 63–76.</w:t>
      </w:r>
    </w:p>
    <w:p w14:paraId="61A8625A"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6534AC">
        <w:rPr>
          <w:color w:val="200F03"/>
          <w:sz w:val="28"/>
          <w:szCs w:val="28"/>
          <w:lang w:val="uk-UA"/>
        </w:rPr>
        <w:t xml:space="preserve">Друкер П. Ф. Виклики для менеджменту XXI століття: Пер. з англ. Київ: KM-букс, 2020. 240 с. </w:t>
      </w:r>
    </w:p>
    <w:p w14:paraId="13D202BF"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Дядченко І. І., Сахарнацька Л. І. Система управління фінансовою стійкістю лісогосподарських підприємств Півдня України. Агроекологічний журнал, 2021 (1). С. 205-211. URL: http://journalagroeco.org.ua/article/view/227853 </w:t>
      </w:r>
    </w:p>
    <w:p w14:paraId="7AC00A03"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Ізмайлова К. В., Боліла Н. В. Моделі прогнозування втрати фінансової стійкості як складова системи економічної безпеки підрядних будівельних підприємств. Шляхи підвищення ефективності 27 будівництва в умовах формування ринкових відносин, 2018 (38). С. 225-234. URL: http://nbuv.gov.ua/UJRN/shpebfrv_2018_38_27 </w:t>
      </w:r>
    </w:p>
    <w:p w14:paraId="344D10DF"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Інноваційна економіка: теоретичні та практичні аспекти : монографія. Вип. 1 / за ред. д.е.н., доц. Є.І. Масленнікова. Херсон: Гринь Д.С., 2016. 854 с. </w:t>
      </w:r>
    </w:p>
    <w:p w14:paraId="0B8D178D"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Інноваційна економіка: теоретичні та практичні аспекти : монографія. Вип. 2 / За ред. д.е.н., доц. К.В. Ковтуненко, д.е.н., доц. Є.І. Масленнікова. Херсон: Грінь Д.С., 2017. 906 с.</w:t>
      </w:r>
    </w:p>
    <w:p w14:paraId="3ECD3C36"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Інноваційна економіка: теоретичні та практичні аспекти : монографія. Вип. 3 / за ред. д.е.н., доц. О. М. Коваленко, д.е.н., проф. Є.І. Масленнікова. Херсон: ОЛДІ-ПЛЮС, 2018.  634 с.</w:t>
      </w:r>
    </w:p>
    <w:p w14:paraId="628BC21A"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Інноваційна економіка: теоретичні та практичні аспекти : монографія. Вип. 4 /  за ред. д.е.н., доц. Л. О. Волощук, д.е.н., проф. Є.І. Масленнікова.  Херсон: ОЛДІ-ПЛЮС, 2019. 524 с.</w:t>
      </w:r>
    </w:p>
    <w:p w14:paraId="26A23B29"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Кіртока Р. Г., Масленніков Є. І., Доброва Т.Г. Ресурсний та управлінський потенціал суб’єкта господарської діяльності  в умовах глобальних викликів. Ринкова економіка: сучасна теорія і практика управління. 2023. Том 22. Вип. 3 (55).   С. 114-124. </w:t>
      </w:r>
    </w:p>
    <w:p w14:paraId="5ED5C375"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Кіртока Р. Г., Масленніков Є. І., Музиченко Т. О.  </w:t>
      </w:r>
      <w:hyperlink r:id="rId10" w:history="1">
        <w:r w:rsidRPr="006534AC">
          <w:rPr>
            <w:sz w:val="28"/>
            <w:szCs w:val="28"/>
            <w:lang w:val="uk-UA"/>
          </w:rPr>
          <w:t>Теоретичні аспекти ефективності управлінської діяльності</w:t>
        </w:r>
      </w:hyperlink>
      <w:r w:rsidRPr="006534AC">
        <w:rPr>
          <w:sz w:val="28"/>
          <w:szCs w:val="28"/>
          <w:lang w:val="uk-UA"/>
        </w:rPr>
        <w:t xml:space="preserve">. Ринкова економіка: сучасна теорія і практика управління. 2023. Том 22. Вип. 1 (53).  2023. С. 393-404. </w:t>
      </w:r>
    </w:p>
    <w:p w14:paraId="49B83718"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Коваль О. А., Літус П. Р. Управління фінансовою стійкістю підприємства. Ефективна економіка, 2020 (12). URL: https://doi: 10.32702/2307- 2105-2020.12.77. </w:t>
      </w:r>
    </w:p>
    <w:p w14:paraId="3B267A85"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Копилюк О.І., Тимчишин Ю.В., Музичка О.М. Фінансова стійкість у системі забезпечення економічної безпеки підприємства. Бізнес-Інформ.  2021. No 3. С. 81-87.</w:t>
      </w:r>
    </w:p>
    <w:p w14:paraId="4E37223F"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Корчевська Л. О., Адвокатова Н. О. Вартісний підхід до визначення фінансової стійкості підприємств. Вісник Херсонського національного технічного університету, 2021 (1). С. 198-203. </w:t>
      </w:r>
    </w:p>
    <w:p w14:paraId="3429B43D"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 Костенко Ю., Короленко О., Гузь М. Аналіз фінансової стійкості підприємства в умовах воєнного стану. Економіка та суспільство. 2022. No 43. DOI: https://doi.org/10.32782/2524-0072/2022-43-77 (дата звернення 18.03.2025).</w:t>
      </w:r>
    </w:p>
    <w:p w14:paraId="3EF44A79"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Костирко  Л.А.,  Євтушенко  М.В.  Фінансова  стійкість  корпоративних  підприємств  у  категоріях  економіко-вартісного  тяжіння показників.  Інвестиції: практика та досвід.  2019. No 21. С. 28-33.</w:t>
      </w:r>
    </w:p>
    <w:p w14:paraId="3CD9D448"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Кузнецов Е. А. Методологія професіоналізації управлінської діяльності в Україні. Монографія. Херсон : ОЛДІ ПЛЮС, 2017. 382 с.</w:t>
      </w:r>
    </w:p>
    <w:p w14:paraId="0BB19D36"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6534AC">
        <w:rPr>
          <w:color w:val="200F03"/>
          <w:sz w:val="28"/>
          <w:szCs w:val="28"/>
          <w:lang w:val="uk-UA"/>
        </w:rPr>
        <w:t>Кузнєцов Е. А. Концепція пріоритетів інноваційного розвитку професійної системи менеджменту. Інноваційна економіка: Теоретичні та практичні аспекти : монографія, вип. 2  / Є. І. Маслєнніков, К. В. Ковтуненко. Херсон: Грінь Д. С., 2017. C. 15-32.</w:t>
      </w:r>
    </w:p>
    <w:p w14:paraId="37E8C5EF" w14:textId="77777777" w:rsidR="00D81C04" w:rsidRPr="00D81C04" w:rsidRDefault="00D81C04" w:rsidP="00D81C04">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81C04">
        <w:rPr>
          <w:sz w:val="28"/>
          <w:szCs w:val="28"/>
          <w:lang w:val="uk-UA"/>
        </w:rPr>
        <w:t xml:space="preserve">Курочкіна О.К. Рентабельність підприємства як основний показник ефективності  його  діяльності.  International  scientific  e-journal ΛΌГOΣ. ONLINE. 2020. №16. </w:t>
      </w:r>
      <w:hyperlink r:id="rId11">
        <w:r w:rsidRPr="00D81C04">
          <w:rPr>
            <w:sz w:val="28"/>
            <w:szCs w:val="28"/>
            <w:lang w:val="uk-UA"/>
          </w:rPr>
          <w:t>https://www.ukrlogos.in.ua/10.11232-2663-</w:t>
        </w:r>
      </w:hyperlink>
      <w:r w:rsidRPr="00D81C04">
        <w:rPr>
          <w:sz w:val="28"/>
          <w:szCs w:val="28"/>
          <w:lang w:val="uk-UA"/>
        </w:rPr>
        <w:t xml:space="preserve"> </w:t>
      </w:r>
      <w:hyperlink r:id="rId12">
        <w:r w:rsidRPr="00D81C04">
          <w:rPr>
            <w:sz w:val="28"/>
            <w:szCs w:val="28"/>
            <w:lang w:val="uk-UA"/>
          </w:rPr>
          <w:t>4139.16.43.html</w:t>
        </w:r>
      </w:hyperlink>
    </w:p>
    <w:p w14:paraId="77FE26D5" w14:textId="77777777" w:rsidR="00D81C04" w:rsidRPr="00D81C04" w:rsidRDefault="00D81C04" w:rsidP="00D81C04">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81C04">
        <w:rPr>
          <w:sz w:val="28"/>
          <w:szCs w:val="28"/>
          <w:lang w:val="uk-UA"/>
        </w:rPr>
        <w:t>Кучерява А.С. Прибутковість підприємства та шляхи її підвищення. Проблеми підвищення ефективності інфраструктури. 2015. № 40. С. 38–44.</w:t>
      </w:r>
    </w:p>
    <w:p w14:paraId="6C249E61"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Ливч  Д.Д.  Мікро-,  малий  та  середній  бізнес:  стійкість  в  часи  війни,  потенціал  для  відбудови  України. Електронне  видання  «Економічна  правда».  2024.  URL:  https://www.epravda.com.ua/publications/2024/02/2/709420/  (дата  звернення: 24.03.2025).</w:t>
      </w:r>
    </w:p>
    <w:p w14:paraId="53DCE9BF"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Ломачинська І. А. Фінансова система: теоретико-методологічні домінанти інституційної трансформації в умовах економічних перетворень : монографія. Чернігів : ЧНТУ, 2020. 372 с. </w:t>
      </w:r>
    </w:p>
    <w:p w14:paraId="5D001DA0"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Маргасова В. Г. Система забезпечення стійкості національної економіки та її безпеки: теорія, методологія, практика управління. Чернігів : Десна Поліграф, 2014. 416 с.</w:t>
      </w:r>
    </w:p>
    <w:p w14:paraId="687D69C6"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9452F">
        <w:rPr>
          <w:sz w:val="28"/>
          <w:szCs w:val="28"/>
          <w:lang w:val="uk-UA"/>
        </w:rPr>
        <w:t>Масіна Л. О. Стратегічний контролінг в системі державного регулювання національної економіки дисерт. на здобуття наук. ступеня канд. екон. наук: спец. 08.00.03. Одеса, 2019. 254 с.</w:t>
      </w:r>
      <w:r w:rsidRPr="006534AC">
        <w:rPr>
          <w:sz w:val="28"/>
          <w:szCs w:val="28"/>
          <w:lang w:val="uk-UA"/>
        </w:rPr>
        <w:t xml:space="preserve"> </w:t>
      </w:r>
    </w:p>
    <w:p w14:paraId="2E4FCB4A"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Масленніков Є.І. Елементи  системи управління фінансовою стійкістю промислового підприємства // Економіка. Фінанси. Право. 2014. № 12/1. С. 25-28. </w:t>
      </w:r>
    </w:p>
    <w:p w14:paraId="4636A11C"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Масленніков Є.І. Концептуальна модель контролінгу в системі управління фінансовою стійкістю промислового підприємства // Економіка. Фінанси. Право. 2014.  № 11/1.  С. 42-45. </w:t>
      </w:r>
    </w:p>
    <w:p w14:paraId="38CF9719"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Масленніков Є.І. Методичні засади визначення інтегральної оцінки показників фінансової стійкості промислового підприємства: матеріали доповідей VII-й Міжнар. наук.-практ. конф. (Україна, м. Переяслав-Хмельницький, 24-25 квітня 2014 р.). Переяслав-Хмельницький: Видавничий дім «Гельветика», 2014. Ч. 11.  С.125-127. </w:t>
      </w:r>
    </w:p>
    <w:p w14:paraId="0EE47174"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Масленніков Є.І. Методологічні та практичні засади дослідження системи управління фінансовою стійкістю промислового підприємства [моногр.].  Одеса : Прес-кур’єр, 2015. 316 с. </w:t>
      </w:r>
    </w:p>
    <w:p w14:paraId="6CE11AAC"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Масленніков Є.І. Механізм управління фінансовою стійкістю промислового підприємства: [Електронний ресурс] // Ефективна економіка: наук. журн. 2015. № 1. </w:t>
      </w:r>
      <w:r w:rsidRPr="006534AC">
        <w:rPr>
          <w:noProof/>
          <w:sz w:val="28"/>
          <w:szCs w:val="28"/>
          <w:lang w:val="en-US"/>
        </w:rPr>
        <w:t>URL</w:t>
      </w:r>
      <w:r w:rsidRPr="006534AC">
        <w:rPr>
          <w:noProof/>
          <w:sz w:val="28"/>
          <w:szCs w:val="28"/>
        </w:rPr>
        <w:t xml:space="preserve">: </w:t>
      </w:r>
      <w:r w:rsidRPr="006534AC">
        <w:rPr>
          <w:sz w:val="28"/>
          <w:szCs w:val="28"/>
          <w:lang w:val="uk-UA"/>
        </w:rPr>
        <w:t xml:space="preserve"> </w:t>
      </w:r>
      <w:hyperlink r:id="rId13" w:history="1">
        <w:r w:rsidRPr="006534AC">
          <w:rPr>
            <w:rStyle w:val="afc"/>
            <w:sz w:val="28"/>
            <w:szCs w:val="28"/>
            <w:lang w:val="uk-UA"/>
          </w:rPr>
          <w:t>http://www.economy.nayka.com.ua/?op=1&amp;z=3928</w:t>
        </w:r>
      </w:hyperlink>
      <w:r w:rsidRPr="006534AC">
        <w:rPr>
          <w:sz w:val="28"/>
          <w:szCs w:val="28"/>
          <w:lang w:val="uk-UA"/>
        </w:rPr>
        <w:t xml:space="preserve"> </w:t>
      </w:r>
      <w:r w:rsidRPr="006534AC">
        <w:rPr>
          <w:noProof/>
          <w:sz w:val="28"/>
          <w:szCs w:val="28"/>
        </w:rPr>
        <w:t>(дата звернення: 15</w:t>
      </w:r>
      <w:r w:rsidRPr="006534AC">
        <w:rPr>
          <w:noProof/>
          <w:sz w:val="28"/>
          <w:szCs w:val="28"/>
          <w:lang w:val="uk-UA"/>
        </w:rPr>
        <w:t>.02.</w:t>
      </w:r>
      <w:r w:rsidRPr="006534AC">
        <w:rPr>
          <w:noProof/>
          <w:sz w:val="28"/>
          <w:szCs w:val="28"/>
        </w:rPr>
        <w:t>202</w:t>
      </w:r>
      <w:r w:rsidRPr="006534AC">
        <w:rPr>
          <w:noProof/>
          <w:sz w:val="28"/>
          <w:szCs w:val="28"/>
          <w:lang w:val="uk-UA"/>
        </w:rPr>
        <w:t>5</w:t>
      </w:r>
      <w:r w:rsidRPr="006534AC">
        <w:rPr>
          <w:noProof/>
          <w:sz w:val="28"/>
          <w:szCs w:val="28"/>
        </w:rPr>
        <w:t>).</w:t>
      </w:r>
    </w:p>
    <w:p w14:paraId="12C926C8"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 Масленніков Є.І. Управління фінансовою стійкістю промислового підприємства в контексті оподаткування //  Вісник Львівської комерційної академії / Ред.колегія: Башнянин Г.І., Куцик П.О., Шевчук В.І. та ін. Львів.: Видавництво комерційної академії, 2014. Вип.46.  С. 47-59.</w:t>
      </w:r>
    </w:p>
    <w:p w14:paraId="49E18885"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Масленніков Є.І. Формування механізму управління фінансовою стійкістю підприємства: матеріали доповідей Міжнар. наук.-практ. конф. [«Проблеми сталого розвитку економіки України в умовах інтеграційних процесів»], (Україна, м. Ужгород, 5-6 грудня 2014 р.). Ужгород: Видавничий дім «Гельветика», 2014.  Ч. 11. С.125-127. </w:t>
      </w:r>
    </w:p>
    <w:p w14:paraId="6C3F2331"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Масленніков Є.І., Хашимі  Р.Е. Фінансова стійкість як наукова-практична проблема функціонування промислового підприємства // Ринкова економіка: сучасна теорія і практика.: ОНУ І.І. Мечникова. 2014. Вип. 2, т. 2. С. 62-65. </w:t>
      </w:r>
    </w:p>
    <w:p w14:paraId="4D35F693" w14:textId="77777777" w:rsidR="00D81C04" w:rsidRPr="006534AC" w:rsidRDefault="00D81C04" w:rsidP="00BF137E">
      <w:pPr>
        <w:numPr>
          <w:ilvl w:val="0"/>
          <w:numId w:val="1"/>
        </w:numPr>
        <w:shd w:val="clear" w:color="auto" w:fill="FFFFFF"/>
        <w:spacing w:line="360" w:lineRule="auto"/>
        <w:ind w:left="0" w:firstLine="709"/>
        <w:jc w:val="both"/>
        <w:rPr>
          <w:color w:val="200F03"/>
          <w:sz w:val="28"/>
          <w:szCs w:val="28"/>
        </w:rPr>
      </w:pPr>
      <w:r w:rsidRPr="006534AC">
        <w:rPr>
          <w:color w:val="200F03"/>
          <w:sz w:val="28"/>
          <w:szCs w:val="28"/>
        </w:rPr>
        <w:t>Мельник Ю. М. Теоретико-методологічні засади регулювання розвитку промисловості у національній економіці : монографія.  Херсон : ОЛДІ-ПЛЮС, 2019. 365 с.</w:t>
      </w:r>
    </w:p>
    <w:p w14:paraId="2A415546"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6534AC">
        <w:rPr>
          <w:color w:val="200F03"/>
          <w:sz w:val="28"/>
          <w:szCs w:val="28"/>
          <w:lang w:val="uk-UA"/>
        </w:rPr>
        <w:t>Менеджмент ХХІ століття: глобалізаційні виклики : монографія  за ред. І. А. Маркіної. Полтава: Видавництво «Сімон», 2017.  728 с.</w:t>
      </w:r>
    </w:p>
    <w:p w14:paraId="45C9DFF9"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Нагорна І. В., Степанчук О. О. (Стратегічний аналіз фінансової стійкості підприємства. Ефективна економіка, 2020 (11). URL: http://nbuv.gov.ua/UJRN/efek_2020_11_56. </w:t>
      </w:r>
    </w:p>
    <w:p w14:paraId="6CA22294"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Нєнно І. М. Методологія майстерності підготовки управлінського персоналу. Економіка: реалії часу. Науковий журнал. 2020. № 2 (48). С. 59-65. DOI: 10.15276/ETR.02.2020.8. DOI: 10.5281/zenodo.3976889. </w:t>
      </w:r>
    </w:p>
    <w:p w14:paraId="231580C7"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14:paraId="0AFA1342"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 Оцінка впливу війни на мікро-, малі та середні підприємства в Україні. Програма розвитку ООН в Україні.  2024. С. 27-38. URL: https://www.undp.org/sites/g/files/zskgke326/files/2024-04/undp-ua-smb-2024.pdf (дата звернення 17.03.2025).</w:t>
      </w:r>
    </w:p>
    <w:p w14:paraId="36C190F6" w14:textId="77777777" w:rsidR="00D81C04" w:rsidRPr="00D81C04" w:rsidRDefault="00D81C04" w:rsidP="00D81C04">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81C04">
        <w:rPr>
          <w:sz w:val="28"/>
          <w:szCs w:val="28"/>
          <w:lang w:val="uk-UA"/>
        </w:rPr>
        <w:t>Пігуль Н.Г., Бочкарьова Т.О., Кулинич Р.О. Показники рентабельності підприємств різних галузей України та шляхи підвищення їх рівня. Економіка і суспільство. Випуск 10. 2017. С.188-193</w:t>
      </w:r>
    </w:p>
    <w:p w14:paraId="3AE2F9DF"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6534AC">
        <w:rPr>
          <w:color w:val="200F03"/>
          <w:sz w:val="28"/>
          <w:szCs w:val="28"/>
          <w:lang w:val="uk-UA"/>
        </w:rPr>
        <w:t xml:space="preserve">Побережець О.В. Теоретико-методологічні та практичні засади дослідження системи управління результатами діяльності промислового підприємства : [моногр.]. Херсон : Видавництво : Грінь Д.С., 2016. 348 с. </w:t>
      </w:r>
    </w:p>
    <w:p w14:paraId="3098A4F2" w14:textId="77777777" w:rsidR="00D81C04" w:rsidRPr="00D81C04" w:rsidRDefault="00D81C04" w:rsidP="00D81C04">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81C04">
        <w:rPr>
          <w:sz w:val="28"/>
          <w:szCs w:val="28"/>
          <w:lang w:val="uk-UA"/>
        </w:rPr>
        <w:t>Погорєлов С.М., Матяж О.А. Дослідження шляхів підвищення ефективності діяльності підприємства. Вісник НТУ «ХПІ». 2015. № 26. С. 76–82.</w:t>
      </w:r>
    </w:p>
    <w:p w14:paraId="6AFCB5F2"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Пожар Є. П. Шляхи оптимізації фінансової стійкості підприємства в період кризи. Наукові записки Національного університету «Острозька академія», 2021 (21), С. 88-93. </w:t>
      </w:r>
    </w:p>
    <w:p w14:paraId="7BDD038A"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6534AC">
        <w:rPr>
          <w:color w:val="200F03"/>
          <w:sz w:val="28"/>
          <w:szCs w:val="28"/>
          <w:lang w:val="uk-UA"/>
        </w:rPr>
        <w:t xml:space="preserve">Портер М. Конкурентна перевага. Як досягати стабільно високих результатів: Пер з англ. Київ: Наш Формат, 2019. 624 с. </w:t>
      </w:r>
    </w:p>
    <w:p w14:paraId="68DDC46F" w14:textId="77777777" w:rsidR="00D81C04" w:rsidRPr="00D81C04" w:rsidRDefault="00D81C04" w:rsidP="00D81C04">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81C04">
        <w:rPr>
          <w:sz w:val="28"/>
          <w:szCs w:val="28"/>
          <w:lang w:val="uk-UA"/>
        </w:rPr>
        <w:t>Правдюк Н.Л. Рентабельність операційної діяльності підприємств: обліково-аналітичний аспект. Економіка. Фінанси. Менеджмент: актуальні питання науки і практики. 2018. №12. С. 124-141.</w:t>
      </w:r>
    </w:p>
    <w:p w14:paraId="1EC5C78B"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Радченко О. П. Теоретико-методологічні засади структурно-функціонального забезпечення розвитку АПК : монографія. Херсон : ОЛДІ-ПЛЮС, 2019. 355 с. </w:t>
      </w:r>
    </w:p>
    <w:p w14:paraId="2AEC6EB3"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Станіславик О. В. Теоретико-методологічні засади забезпечення конкурентоспроможності промислового комплексу національної економіки:  монографія.  Херсон: ОЛДІ-ПЛЮС, 2020. 375 с. </w:t>
      </w:r>
    </w:p>
    <w:p w14:paraId="4B5F8C8A"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Степаненко О.І., Канельська А.В. Фінансова стійкість підприємств в період воєнного стану: ризики, загрози, шляхи їх подолання. Підприємництво та інновації. 2024, вип. 33. С. 123-130. </w:t>
      </w:r>
      <w:r w:rsidRPr="006534AC">
        <w:rPr>
          <w:noProof/>
          <w:sz w:val="28"/>
          <w:szCs w:val="28"/>
          <w:lang w:val="en-US"/>
        </w:rPr>
        <w:t>URL</w:t>
      </w:r>
      <w:r w:rsidRPr="006534AC">
        <w:rPr>
          <w:noProof/>
          <w:sz w:val="28"/>
          <w:szCs w:val="28"/>
          <w:lang w:val="uk-UA"/>
        </w:rPr>
        <w:t xml:space="preserve">: </w:t>
      </w:r>
      <w:r w:rsidRPr="006534AC">
        <w:rPr>
          <w:sz w:val="28"/>
          <w:szCs w:val="28"/>
          <w:lang w:val="uk-UA"/>
        </w:rPr>
        <w:t xml:space="preserve"> http://www.ei-journal.in.ua/index.php/journal/article/view/725/703 </w:t>
      </w:r>
      <w:r w:rsidRPr="006534AC">
        <w:rPr>
          <w:noProof/>
          <w:sz w:val="28"/>
          <w:szCs w:val="28"/>
          <w:lang w:val="uk-UA"/>
        </w:rPr>
        <w:t>(дата звернення: 17.02.2025).</w:t>
      </w:r>
    </w:p>
    <w:p w14:paraId="2B9F56DC"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Стрішенець О. Аналітичний огляд фінансової стійкості підприємства. Економічний часопис Східноєвропейського національного університету імені Лесі Українки. 2018. Вип. 3. С. 58-65.</w:t>
      </w:r>
    </w:p>
    <w:p w14:paraId="1AD40FC3" w14:textId="77777777" w:rsidR="00D81C04" w:rsidRPr="00D81C04" w:rsidRDefault="00D81C04" w:rsidP="00D81C04">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81C04">
        <w:rPr>
          <w:sz w:val="28"/>
          <w:szCs w:val="28"/>
          <w:lang w:val="uk-UA"/>
        </w:rPr>
        <w:t>Тешева Л.В., Титаренко В.В. Основні засади формування механізму управління рентабельністю підприємства. Причорноморські економічні студії. 2018. Вип. 27. С. 31-35.</w:t>
      </w:r>
    </w:p>
    <w:p w14:paraId="546D7D83" w14:textId="77777777" w:rsidR="00D81C04" w:rsidRPr="00D81C04" w:rsidRDefault="00D81C04" w:rsidP="00D81C04">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81C04">
        <w:rPr>
          <w:sz w:val="28"/>
          <w:szCs w:val="28"/>
          <w:lang w:val="uk-UA"/>
        </w:rPr>
        <w:t>Турило А.М., Адаменко М.В. Фінансовий менеджмент (у схемах і таблицях). Кривий Ріг: Видавничій дім. 2012. 272 с.</w:t>
      </w:r>
    </w:p>
    <w:p w14:paraId="2A5AE269"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Харченко Ю.А. Моделювання фінансової стійкості промислового підприємства. Науковий вісник Міжнародного гуманітарного університету. Серія: Економіка і менеджмент.  2019. Вип. 36. С. 199-207.</w:t>
      </w:r>
    </w:p>
    <w:p w14:paraId="7BACA1E5" w14:textId="77777777" w:rsidR="00D81C04" w:rsidRPr="00D81C04" w:rsidRDefault="00D81C04" w:rsidP="00D81C04">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81C04">
        <w:rPr>
          <w:sz w:val="28"/>
          <w:szCs w:val="28"/>
          <w:lang w:val="uk-UA"/>
        </w:rPr>
        <w:t>Цал-Цалко Ю.С. Фінансовий аналіз. К.: Центр учбової літератури. 2008. 566 с.</w:t>
      </w:r>
    </w:p>
    <w:p w14:paraId="28CBC089" w14:textId="77777777" w:rsidR="00D81C04" w:rsidRPr="00D81C04" w:rsidRDefault="00D81C04" w:rsidP="00D81C04">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81C04">
        <w:rPr>
          <w:sz w:val="28"/>
          <w:szCs w:val="28"/>
          <w:lang w:val="uk-UA"/>
        </w:rPr>
        <w:t>Чемчикаленко Р.А. Смолякова А.А. Напрями підвищення ефективності управління рентабельністю підприємства (на прикладі підприємств торгівлі). Інфраструктура ринку. 2019. Вип. 33. С. 329-334.</w:t>
      </w:r>
    </w:p>
    <w:p w14:paraId="2BA60271" w14:textId="77777777" w:rsidR="00D81C04" w:rsidRPr="00D81C04" w:rsidRDefault="00D81C04" w:rsidP="00D81C04">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81C04">
        <w:rPr>
          <w:sz w:val="28"/>
          <w:szCs w:val="28"/>
          <w:lang w:val="uk-UA"/>
        </w:rPr>
        <w:t>Чемчикаленко Р.А., Майборода О.В., Сокольченко В.І. Рентабельність діяльності вітчизняних підприємств: оцінка сучасного стану. Глобальні та національні проблеми економіки. 2018. Випуск № 23. С. 579– 584.</w:t>
      </w:r>
    </w:p>
    <w:p w14:paraId="1AB86525"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Чуркіна І. Є., Масленніков Є. І. Управлінські дослідження інноваційної політики та стратегії суб’єктів господарювання. Ринкова економіка: сучасна теорія і практика управління. 2022. Том 21. Вип. 2 (51).  2023. С. 97-112. </w:t>
      </w:r>
    </w:p>
    <w:p w14:paraId="2F0D09D8" w14:textId="77777777" w:rsidR="00D81C04" w:rsidRPr="006534AC" w:rsidRDefault="00D81C0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  </w:t>
      </w:r>
    </w:p>
    <w:p w14:paraId="223F6F4C" w14:textId="77777777" w:rsidR="00D81C04" w:rsidRPr="00D81C04" w:rsidRDefault="00D81C04" w:rsidP="00D81C04">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D81C04">
        <w:rPr>
          <w:sz w:val="28"/>
          <w:szCs w:val="28"/>
          <w:lang w:val="uk-UA"/>
        </w:rPr>
        <w:t>Шляга О.В., Шипуля Л.І. Прибуток та рентабельність як основні показники ефективності виробництва. Фінанси України. 2014. № 2. С. 75–81.</w:t>
      </w:r>
    </w:p>
    <w:sectPr w:rsidR="00D81C04" w:rsidRPr="00D81C04" w:rsidSect="00812E95">
      <w:headerReference w:type="even" r:id="rId14"/>
      <w:headerReference w:type="default" r:id="rId15"/>
      <w:footerReference w:type="even" r:id="rId16"/>
      <w:footerReference w:type="default" r:id="rId17"/>
      <w:pgSz w:w="11906" w:h="16838"/>
      <w:pgMar w:top="1134" w:right="850"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9E58C5" w14:textId="77777777" w:rsidR="00E811E3" w:rsidRDefault="00E811E3">
      <w:r>
        <w:separator/>
      </w:r>
    </w:p>
  </w:endnote>
  <w:endnote w:type="continuationSeparator" w:id="0">
    <w:p w14:paraId="58BFCA95" w14:textId="77777777" w:rsidR="00E811E3" w:rsidRDefault="00E811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5248DA" w14:textId="12BE24DE" w:rsidR="005821D8" w:rsidRDefault="005821D8"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5BC1B952" w14:textId="77777777" w:rsidR="005821D8" w:rsidRDefault="005821D8" w:rsidP="007123BC">
    <w:pPr>
      <w:pStyle w:val="a9"/>
      <w:ind w:right="360"/>
    </w:pPr>
  </w:p>
  <w:p w14:paraId="18A7B105" w14:textId="77777777" w:rsidR="009E17B8" w:rsidRDefault="009E17B8"/>
  <w:p w14:paraId="6054F11E" w14:textId="77777777" w:rsidR="009E17B8" w:rsidRDefault="009E17B8"/>
  <w:p w14:paraId="0DBDFB47" w14:textId="77777777" w:rsidR="009E17B8" w:rsidRDefault="009E17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77E402" w14:textId="7AE7906F" w:rsidR="005821D8" w:rsidRDefault="005821D8" w:rsidP="005F38DA">
    <w:pPr>
      <w:pStyle w:val="a9"/>
      <w:framePr w:wrap="around" w:vAnchor="text" w:hAnchor="margin" w:xAlign="right" w:y="1"/>
      <w:rPr>
        <w:rStyle w:val="a6"/>
      </w:rPr>
    </w:pPr>
  </w:p>
  <w:p w14:paraId="17730608" w14:textId="77777777" w:rsidR="005821D8" w:rsidRDefault="005821D8"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4A1EC9" w14:textId="77777777" w:rsidR="00E811E3" w:rsidRDefault="00E811E3">
      <w:r>
        <w:separator/>
      </w:r>
    </w:p>
  </w:footnote>
  <w:footnote w:type="continuationSeparator" w:id="0">
    <w:p w14:paraId="5ADFD959" w14:textId="77777777" w:rsidR="00E811E3" w:rsidRDefault="00E811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728DAB" w14:textId="475E0FEC" w:rsidR="005821D8" w:rsidRDefault="005821D8"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09B18FD3" w14:textId="77777777" w:rsidR="005821D8" w:rsidRDefault="005821D8" w:rsidP="00A52A70">
    <w:pPr>
      <w:pStyle w:val="a4"/>
      <w:ind w:right="360"/>
    </w:pPr>
  </w:p>
  <w:p w14:paraId="52D83C0A" w14:textId="77777777" w:rsidR="009E17B8" w:rsidRDefault="009E17B8"/>
  <w:p w14:paraId="6CC236F2" w14:textId="77777777" w:rsidR="009E17B8" w:rsidRDefault="009E17B8"/>
  <w:p w14:paraId="2676E0BB" w14:textId="77777777" w:rsidR="009E17B8" w:rsidRDefault="009E17B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03AF4C" w14:textId="42E38ADC" w:rsidR="005821D8" w:rsidRDefault="005821D8"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8C60E1">
      <w:rPr>
        <w:rStyle w:val="a6"/>
        <w:noProof/>
      </w:rPr>
      <w:t>60</w:t>
    </w:r>
    <w:r>
      <w:rPr>
        <w:rStyle w:val="a6"/>
      </w:rPr>
      <w:fldChar w:fldCharType="end"/>
    </w:r>
  </w:p>
  <w:p w14:paraId="5868FB4E" w14:textId="77777777" w:rsidR="005821D8" w:rsidRDefault="005821D8" w:rsidP="00A12595">
    <w:pPr>
      <w:pStyle w:val="a4"/>
      <w:framePr w:wrap="around" w:vAnchor="text" w:hAnchor="margin" w:xAlign="right" w:y="1"/>
      <w:ind w:right="360"/>
      <w:rPr>
        <w:rStyle w:val="a6"/>
      </w:rPr>
    </w:pPr>
  </w:p>
  <w:p w14:paraId="4E7DD38D" w14:textId="77777777" w:rsidR="005821D8" w:rsidRDefault="005821D8" w:rsidP="007228CE">
    <w:pPr>
      <w:pStyle w:val="a4"/>
      <w:framePr w:wrap="around" w:vAnchor="text" w:hAnchor="margin" w:xAlign="right" w:y="1"/>
      <w:ind w:right="360"/>
      <w:rPr>
        <w:rStyle w:val="a6"/>
      </w:rPr>
    </w:pPr>
  </w:p>
  <w:p w14:paraId="4D316B6D" w14:textId="77777777" w:rsidR="009E17B8" w:rsidRDefault="009E17B8" w:rsidP="00812E9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70EB8"/>
    <w:multiLevelType w:val="multilevel"/>
    <w:tmpl w:val="99AA8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CC66A5"/>
    <w:multiLevelType w:val="multilevel"/>
    <w:tmpl w:val="2EA0F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EC8489F"/>
    <w:multiLevelType w:val="multilevel"/>
    <w:tmpl w:val="86223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6631263"/>
    <w:multiLevelType w:val="multilevel"/>
    <w:tmpl w:val="061E12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C21960"/>
    <w:multiLevelType w:val="hybridMultilevel"/>
    <w:tmpl w:val="39062438"/>
    <w:lvl w:ilvl="0" w:tplc="E0A831C2">
      <w:start w:val="1"/>
      <w:numFmt w:val="decimal"/>
      <w:lvlText w:val="%1."/>
      <w:lvlJc w:val="left"/>
      <w:pPr>
        <w:ind w:left="285" w:hanging="362"/>
      </w:pPr>
      <w:rPr>
        <w:rFonts w:ascii="Times New Roman" w:eastAsia="Times New Roman" w:hAnsi="Times New Roman" w:cs="Times New Roman" w:hint="default"/>
        <w:b w:val="0"/>
        <w:bCs w:val="0"/>
        <w:i w:val="0"/>
        <w:iCs w:val="0"/>
        <w:spacing w:val="0"/>
        <w:w w:val="100"/>
        <w:sz w:val="28"/>
        <w:szCs w:val="28"/>
        <w:lang w:val="uk-UA" w:eastAsia="en-US" w:bidi="ar-SA"/>
      </w:rPr>
    </w:lvl>
    <w:lvl w:ilvl="1" w:tplc="34726532">
      <w:numFmt w:val="bullet"/>
      <w:lvlText w:val="•"/>
      <w:lvlJc w:val="left"/>
      <w:pPr>
        <w:ind w:left="1271" w:hanging="362"/>
      </w:pPr>
      <w:rPr>
        <w:rFonts w:hint="default"/>
        <w:lang w:val="uk-UA" w:eastAsia="en-US" w:bidi="ar-SA"/>
      </w:rPr>
    </w:lvl>
    <w:lvl w:ilvl="2" w:tplc="B1CEBE28">
      <w:numFmt w:val="bullet"/>
      <w:lvlText w:val="•"/>
      <w:lvlJc w:val="left"/>
      <w:pPr>
        <w:ind w:left="2263" w:hanging="362"/>
      </w:pPr>
      <w:rPr>
        <w:rFonts w:hint="default"/>
        <w:lang w:val="uk-UA" w:eastAsia="en-US" w:bidi="ar-SA"/>
      </w:rPr>
    </w:lvl>
    <w:lvl w:ilvl="3" w:tplc="BDFAC020">
      <w:numFmt w:val="bullet"/>
      <w:lvlText w:val="•"/>
      <w:lvlJc w:val="left"/>
      <w:pPr>
        <w:ind w:left="3255" w:hanging="362"/>
      </w:pPr>
      <w:rPr>
        <w:rFonts w:hint="default"/>
        <w:lang w:val="uk-UA" w:eastAsia="en-US" w:bidi="ar-SA"/>
      </w:rPr>
    </w:lvl>
    <w:lvl w:ilvl="4" w:tplc="24BA4306">
      <w:numFmt w:val="bullet"/>
      <w:lvlText w:val="•"/>
      <w:lvlJc w:val="left"/>
      <w:pPr>
        <w:ind w:left="4247" w:hanging="362"/>
      </w:pPr>
      <w:rPr>
        <w:rFonts w:hint="default"/>
        <w:lang w:val="uk-UA" w:eastAsia="en-US" w:bidi="ar-SA"/>
      </w:rPr>
    </w:lvl>
    <w:lvl w:ilvl="5" w:tplc="98184492">
      <w:numFmt w:val="bullet"/>
      <w:lvlText w:val="•"/>
      <w:lvlJc w:val="left"/>
      <w:pPr>
        <w:ind w:left="5239" w:hanging="362"/>
      </w:pPr>
      <w:rPr>
        <w:rFonts w:hint="default"/>
        <w:lang w:val="uk-UA" w:eastAsia="en-US" w:bidi="ar-SA"/>
      </w:rPr>
    </w:lvl>
    <w:lvl w:ilvl="6" w:tplc="E4BEEE20">
      <w:numFmt w:val="bullet"/>
      <w:lvlText w:val="•"/>
      <w:lvlJc w:val="left"/>
      <w:pPr>
        <w:ind w:left="6231" w:hanging="362"/>
      </w:pPr>
      <w:rPr>
        <w:rFonts w:hint="default"/>
        <w:lang w:val="uk-UA" w:eastAsia="en-US" w:bidi="ar-SA"/>
      </w:rPr>
    </w:lvl>
    <w:lvl w:ilvl="7" w:tplc="071E68AE">
      <w:numFmt w:val="bullet"/>
      <w:lvlText w:val="•"/>
      <w:lvlJc w:val="left"/>
      <w:pPr>
        <w:ind w:left="7223" w:hanging="362"/>
      </w:pPr>
      <w:rPr>
        <w:rFonts w:hint="default"/>
        <w:lang w:val="uk-UA" w:eastAsia="en-US" w:bidi="ar-SA"/>
      </w:rPr>
    </w:lvl>
    <w:lvl w:ilvl="8" w:tplc="7380838C">
      <w:numFmt w:val="bullet"/>
      <w:lvlText w:val="•"/>
      <w:lvlJc w:val="left"/>
      <w:pPr>
        <w:ind w:left="8215" w:hanging="362"/>
      </w:pPr>
      <w:rPr>
        <w:rFonts w:hint="default"/>
        <w:lang w:val="uk-UA" w:eastAsia="en-US" w:bidi="ar-SA"/>
      </w:rPr>
    </w:lvl>
  </w:abstractNum>
  <w:abstractNum w:abstractNumId="5" w15:restartNumberingAfterBreak="0">
    <w:nsid w:val="1C937B5D"/>
    <w:multiLevelType w:val="multilevel"/>
    <w:tmpl w:val="EE50F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CDD0D48"/>
    <w:multiLevelType w:val="multilevel"/>
    <w:tmpl w:val="8AD6C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C65FB6"/>
    <w:multiLevelType w:val="hybridMultilevel"/>
    <w:tmpl w:val="FDC4FDFE"/>
    <w:lvl w:ilvl="0" w:tplc="ED5680F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1F26A9A"/>
    <w:multiLevelType w:val="multilevel"/>
    <w:tmpl w:val="BBB47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93F1EDF"/>
    <w:multiLevelType w:val="hybridMultilevel"/>
    <w:tmpl w:val="0748D3FC"/>
    <w:lvl w:ilvl="0" w:tplc="B362257C">
      <w:numFmt w:val="bullet"/>
      <w:lvlText w:val="–"/>
      <w:lvlJc w:val="left"/>
      <w:pPr>
        <w:ind w:left="720" w:hanging="360"/>
      </w:pPr>
      <w:rPr>
        <w:rFonts w:ascii="Times New Roman" w:eastAsia="Times New Roman" w:hAnsi="Times New Roman" w:cs="Times New Roman" w:hint="default"/>
        <w:sz w:val="28"/>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2AFA7910"/>
    <w:multiLevelType w:val="multilevel"/>
    <w:tmpl w:val="7D024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3BD1B4C"/>
    <w:multiLevelType w:val="hybridMultilevel"/>
    <w:tmpl w:val="F0A21B30"/>
    <w:lvl w:ilvl="0" w:tplc="5DFC0086">
      <w:start w:val="1"/>
      <w:numFmt w:val="decimal"/>
      <w:lvlText w:val="%1."/>
      <w:lvlJc w:val="left"/>
      <w:pPr>
        <w:ind w:left="2" w:hanging="524"/>
      </w:pPr>
      <w:rPr>
        <w:rFonts w:ascii="Times New Roman" w:eastAsia="Times New Roman" w:hAnsi="Times New Roman" w:cs="Times New Roman" w:hint="default"/>
        <w:b w:val="0"/>
        <w:bCs w:val="0"/>
        <w:i w:val="0"/>
        <w:iCs w:val="0"/>
        <w:spacing w:val="0"/>
        <w:w w:val="100"/>
        <w:sz w:val="28"/>
        <w:szCs w:val="28"/>
        <w:lang w:val="uk-UA" w:eastAsia="en-US" w:bidi="ar-SA"/>
      </w:rPr>
    </w:lvl>
    <w:lvl w:ilvl="1" w:tplc="7E38BC54">
      <w:numFmt w:val="bullet"/>
      <w:lvlText w:val="•"/>
      <w:lvlJc w:val="left"/>
      <w:pPr>
        <w:ind w:left="978" w:hanging="524"/>
      </w:pPr>
      <w:rPr>
        <w:rFonts w:hint="default"/>
        <w:lang w:val="uk-UA" w:eastAsia="en-US" w:bidi="ar-SA"/>
      </w:rPr>
    </w:lvl>
    <w:lvl w:ilvl="2" w:tplc="7F9E69EC">
      <w:numFmt w:val="bullet"/>
      <w:lvlText w:val="•"/>
      <w:lvlJc w:val="left"/>
      <w:pPr>
        <w:ind w:left="1956" w:hanging="524"/>
      </w:pPr>
      <w:rPr>
        <w:rFonts w:hint="default"/>
        <w:lang w:val="uk-UA" w:eastAsia="en-US" w:bidi="ar-SA"/>
      </w:rPr>
    </w:lvl>
    <w:lvl w:ilvl="3" w:tplc="20B639BC">
      <w:numFmt w:val="bullet"/>
      <w:lvlText w:val="•"/>
      <w:lvlJc w:val="left"/>
      <w:pPr>
        <w:ind w:left="2934" w:hanging="524"/>
      </w:pPr>
      <w:rPr>
        <w:rFonts w:hint="default"/>
        <w:lang w:val="uk-UA" w:eastAsia="en-US" w:bidi="ar-SA"/>
      </w:rPr>
    </w:lvl>
    <w:lvl w:ilvl="4" w:tplc="3368A33C">
      <w:numFmt w:val="bullet"/>
      <w:lvlText w:val="•"/>
      <w:lvlJc w:val="left"/>
      <w:pPr>
        <w:ind w:left="3912" w:hanging="524"/>
      </w:pPr>
      <w:rPr>
        <w:rFonts w:hint="default"/>
        <w:lang w:val="uk-UA" w:eastAsia="en-US" w:bidi="ar-SA"/>
      </w:rPr>
    </w:lvl>
    <w:lvl w:ilvl="5" w:tplc="C03430C4">
      <w:numFmt w:val="bullet"/>
      <w:lvlText w:val="•"/>
      <w:lvlJc w:val="left"/>
      <w:pPr>
        <w:ind w:left="4890" w:hanging="524"/>
      </w:pPr>
      <w:rPr>
        <w:rFonts w:hint="default"/>
        <w:lang w:val="uk-UA" w:eastAsia="en-US" w:bidi="ar-SA"/>
      </w:rPr>
    </w:lvl>
    <w:lvl w:ilvl="6" w:tplc="3B6E6A58">
      <w:numFmt w:val="bullet"/>
      <w:lvlText w:val="•"/>
      <w:lvlJc w:val="left"/>
      <w:pPr>
        <w:ind w:left="5868" w:hanging="524"/>
      </w:pPr>
      <w:rPr>
        <w:rFonts w:hint="default"/>
        <w:lang w:val="uk-UA" w:eastAsia="en-US" w:bidi="ar-SA"/>
      </w:rPr>
    </w:lvl>
    <w:lvl w:ilvl="7" w:tplc="230CE592">
      <w:numFmt w:val="bullet"/>
      <w:lvlText w:val="•"/>
      <w:lvlJc w:val="left"/>
      <w:pPr>
        <w:ind w:left="6846" w:hanging="524"/>
      </w:pPr>
      <w:rPr>
        <w:rFonts w:hint="default"/>
        <w:lang w:val="uk-UA" w:eastAsia="en-US" w:bidi="ar-SA"/>
      </w:rPr>
    </w:lvl>
    <w:lvl w:ilvl="8" w:tplc="AE50C6BE">
      <w:numFmt w:val="bullet"/>
      <w:lvlText w:val="•"/>
      <w:lvlJc w:val="left"/>
      <w:pPr>
        <w:ind w:left="7825" w:hanging="524"/>
      </w:pPr>
      <w:rPr>
        <w:rFonts w:hint="default"/>
        <w:lang w:val="uk-UA" w:eastAsia="en-US" w:bidi="ar-SA"/>
      </w:rPr>
    </w:lvl>
  </w:abstractNum>
  <w:abstractNum w:abstractNumId="12" w15:restartNumberingAfterBreak="0">
    <w:nsid w:val="34015B51"/>
    <w:multiLevelType w:val="multilevel"/>
    <w:tmpl w:val="145A18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A14479D"/>
    <w:multiLevelType w:val="multilevel"/>
    <w:tmpl w:val="0950B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D5C32DE"/>
    <w:multiLevelType w:val="hybridMultilevel"/>
    <w:tmpl w:val="5CAE02E2"/>
    <w:lvl w:ilvl="0" w:tplc="0096EFA4">
      <w:numFmt w:val="bullet"/>
      <w:lvlText w:val=""/>
      <w:lvlJc w:val="left"/>
      <w:pPr>
        <w:ind w:left="1005" w:hanging="360"/>
      </w:pPr>
      <w:rPr>
        <w:rFonts w:ascii="Symbol" w:eastAsia="Symbol" w:hAnsi="Symbol" w:cs="Symbol" w:hint="default"/>
        <w:b w:val="0"/>
        <w:bCs w:val="0"/>
        <w:i w:val="0"/>
        <w:iCs w:val="0"/>
        <w:spacing w:val="0"/>
        <w:w w:val="100"/>
        <w:sz w:val="28"/>
        <w:szCs w:val="28"/>
        <w:lang w:val="uk-UA" w:eastAsia="en-US" w:bidi="ar-SA"/>
      </w:rPr>
    </w:lvl>
    <w:lvl w:ilvl="1" w:tplc="1966BFE0">
      <w:numFmt w:val="bullet"/>
      <w:lvlText w:val="•"/>
      <w:lvlJc w:val="left"/>
      <w:pPr>
        <w:ind w:left="1919" w:hanging="360"/>
      </w:pPr>
      <w:rPr>
        <w:rFonts w:hint="default"/>
        <w:lang w:val="uk-UA" w:eastAsia="en-US" w:bidi="ar-SA"/>
      </w:rPr>
    </w:lvl>
    <w:lvl w:ilvl="2" w:tplc="867A829A">
      <w:numFmt w:val="bullet"/>
      <w:lvlText w:val="•"/>
      <w:lvlJc w:val="left"/>
      <w:pPr>
        <w:ind w:left="2839" w:hanging="360"/>
      </w:pPr>
      <w:rPr>
        <w:rFonts w:hint="default"/>
        <w:lang w:val="uk-UA" w:eastAsia="en-US" w:bidi="ar-SA"/>
      </w:rPr>
    </w:lvl>
    <w:lvl w:ilvl="3" w:tplc="E2461D3A">
      <w:numFmt w:val="bullet"/>
      <w:lvlText w:val="•"/>
      <w:lvlJc w:val="left"/>
      <w:pPr>
        <w:ind w:left="3759" w:hanging="360"/>
      </w:pPr>
      <w:rPr>
        <w:rFonts w:hint="default"/>
        <w:lang w:val="uk-UA" w:eastAsia="en-US" w:bidi="ar-SA"/>
      </w:rPr>
    </w:lvl>
    <w:lvl w:ilvl="4" w:tplc="80B404E0">
      <w:numFmt w:val="bullet"/>
      <w:lvlText w:val="•"/>
      <w:lvlJc w:val="left"/>
      <w:pPr>
        <w:ind w:left="4679" w:hanging="360"/>
      </w:pPr>
      <w:rPr>
        <w:rFonts w:hint="default"/>
        <w:lang w:val="uk-UA" w:eastAsia="en-US" w:bidi="ar-SA"/>
      </w:rPr>
    </w:lvl>
    <w:lvl w:ilvl="5" w:tplc="73F032CE">
      <w:numFmt w:val="bullet"/>
      <w:lvlText w:val="•"/>
      <w:lvlJc w:val="left"/>
      <w:pPr>
        <w:ind w:left="5599" w:hanging="360"/>
      </w:pPr>
      <w:rPr>
        <w:rFonts w:hint="default"/>
        <w:lang w:val="uk-UA" w:eastAsia="en-US" w:bidi="ar-SA"/>
      </w:rPr>
    </w:lvl>
    <w:lvl w:ilvl="6" w:tplc="60900328">
      <w:numFmt w:val="bullet"/>
      <w:lvlText w:val="•"/>
      <w:lvlJc w:val="left"/>
      <w:pPr>
        <w:ind w:left="6519" w:hanging="360"/>
      </w:pPr>
      <w:rPr>
        <w:rFonts w:hint="default"/>
        <w:lang w:val="uk-UA" w:eastAsia="en-US" w:bidi="ar-SA"/>
      </w:rPr>
    </w:lvl>
    <w:lvl w:ilvl="7" w:tplc="633C77B2">
      <w:numFmt w:val="bullet"/>
      <w:lvlText w:val="•"/>
      <w:lvlJc w:val="left"/>
      <w:pPr>
        <w:ind w:left="7439" w:hanging="360"/>
      </w:pPr>
      <w:rPr>
        <w:rFonts w:hint="default"/>
        <w:lang w:val="uk-UA" w:eastAsia="en-US" w:bidi="ar-SA"/>
      </w:rPr>
    </w:lvl>
    <w:lvl w:ilvl="8" w:tplc="597A227C">
      <w:numFmt w:val="bullet"/>
      <w:lvlText w:val="•"/>
      <w:lvlJc w:val="left"/>
      <w:pPr>
        <w:ind w:left="8359" w:hanging="360"/>
      </w:pPr>
      <w:rPr>
        <w:rFonts w:hint="default"/>
        <w:lang w:val="uk-UA" w:eastAsia="en-US" w:bidi="ar-SA"/>
      </w:rPr>
    </w:lvl>
  </w:abstractNum>
  <w:abstractNum w:abstractNumId="15" w15:restartNumberingAfterBreak="0">
    <w:nsid w:val="41370FED"/>
    <w:multiLevelType w:val="multilevel"/>
    <w:tmpl w:val="76EE0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36B287D"/>
    <w:multiLevelType w:val="multilevel"/>
    <w:tmpl w:val="0A7461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563194E"/>
    <w:multiLevelType w:val="multilevel"/>
    <w:tmpl w:val="FAF04F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5A0426A"/>
    <w:multiLevelType w:val="multilevel"/>
    <w:tmpl w:val="54C46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20" w15:restartNumberingAfterBreak="0">
    <w:nsid w:val="55A604D7"/>
    <w:multiLevelType w:val="multilevel"/>
    <w:tmpl w:val="ABA0A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81A35FD"/>
    <w:multiLevelType w:val="hybridMultilevel"/>
    <w:tmpl w:val="D7D005C8"/>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2" w15:restartNumberingAfterBreak="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601129EE"/>
    <w:multiLevelType w:val="hybridMultilevel"/>
    <w:tmpl w:val="AAF053FE"/>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637F3B4D"/>
    <w:multiLevelType w:val="multilevel"/>
    <w:tmpl w:val="6038A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3DC303F"/>
    <w:multiLevelType w:val="multilevel"/>
    <w:tmpl w:val="49C20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0607229"/>
    <w:multiLevelType w:val="multilevel"/>
    <w:tmpl w:val="D7ACA48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0B5233E"/>
    <w:multiLevelType w:val="hybridMultilevel"/>
    <w:tmpl w:val="9A6A602C"/>
    <w:lvl w:ilvl="0" w:tplc="103AEAF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73AE1A5F"/>
    <w:multiLevelType w:val="multilevel"/>
    <w:tmpl w:val="A3DA8DC4"/>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0"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31" w15:restartNumberingAfterBreak="0">
    <w:nsid w:val="7D7A7B04"/>
    <w:multiLevelType w:val="multilevel"/>
    <w:tmpl w:val="54AE15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E4C0FF8"/>
    <w:multiLevelType w:val="hybridMultilevel"/>
    <w:tmpl w:val="ACC0B8B6"/>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7F54133E"/>
    <w:multiLevelType w:val="multilevel"/>
    <w:tmpl w:val="DE1A4E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4497163">
    <w:abstractNumId w:val="22"/>
  </w:num>
  <w:num w:numId="2" w16cid:durableId="2010865583">
    <w:abstractNumId w:val="30"/>
  </w:num>
  <w:num w:numId="3" w16cid:durableId="1042247147">
    <w:abstractNumId w:val="19"/>
  </w:num>
  <w:num w:numId="4" w16cid:durableId="2026519333">
    <w:abstractNumId w:val="29"/>
  </w:num>
  <w:num w:numId="5" w16cid:durableId="900292090">
    <w:abstractNumId w:val="21"/>
  </w:num>
  <w:num w:numId="6" w16cid:durableId="478040862">
    <w:abstractNumId w:val="27"/>
  </w:num>
  <w:num w:numId="7" w16cid:durableId="779108328">
    <w:abstractNumId w:val="7"/>
  </w:num>
  <w:num w:numId="8" w16cid:durableId="529533122">
    <w:abstractNumId w:val="28"/>
  </w:num>
  <w:num w:numId="9" w16cid:durableId="309944302">
    <w:abstractNumId w:val="32"/>
  </w:num>
  <w:num w:numId="10" w16cid:durableId="194781671">
    <w:abstractNumId w:val="5"/>
  </w:num>
  <w:num w:numId="11" w16cid:durableId="1999922768">
    <w:abstractNumId w:val="24"/>
  </w:num>
  <w:num w:numId="12" w16cid:durableId="321158655">
    <w:abstractNumId w:val="11"/>
  </w:num>
  <w:num w:numId="13" w16cid:durableId="318073674">
    <w:abstractNumId w:val="9"/>
  </w:num>
  <w:num w:numId="14" w16cid:durableId="2047487062">
    <w:abstractNumId w:val="4"/>
  </w:num>
  <w:num w:numId="15" w16cid:durableId="844705802">
    <w:abstractNumId w:val="14"/>
  </w:num>
  <w:num w:numId="16" w16cid:durableId="638651987">
    <w:abstractNumId w:val="16"/>
  </w:num>
  <w:num w:numId="17" w16cid:durableId="1103765759">
    <w:abstractNumId w:val="26"/>
  </w:num>
  <w:num w:numId="18" w16cid:durableId="1595631219">
    <w:abstractNumId w:val="23"/>
  </w:num>
  <w:num w:numId="19" w16cid:durableId="1189025166">
    <w:abstractNumId w:val="31"/>
  </w:num>
  <w:num w:numId="20" w16cid:durableId="896814953">
    <w:abstractNumId w:val="2"/>
  </w:num>
  <w:num w:numId="21" w16cid:durableId="1061028132">
    <w:abstractNumId w:val="25"/>
  </w:num>
  <w:num w:numId="22" w16cid:durableId="844318282">
    <w:abstractNumId w:val="8"/>
  </w:num>
  <w:num w:numId="23" w16cid:durableId="93592622">
    <w:abstractNumId w:val="6"/>
  </w:num>
  <w:num w:numId="24" w16cid:durableId="29960172">
    <w:abstractNumId w:val="15"/>
  </w:num>
  <w:num w:numId="25" w16cid:durableId="1174877838">
    <w:abstractNumId w:val="17"/>
  </w:num>
  <w:num w:numId="26" w16cid:durableId="1954170004">
    <w:abstractNumId w:val="13"/>
  </w:num>
  <w:num w:numId="27" w16cid:durableId="1223180268">
    <w:abstractNumId w:val="10"/>
  </w:num>
  <w:num w:numId="28" w16cid:durableId="2143838833">
    <w:abstractNumId w:val="33"/>
  </w:num>
  <w:num w:numId="29" w16cid:durableId="397898808">
    <w:abstractNumId w:val="0"/>
  </w:num>
  <w:num w:numId="30" w16cid:durableId="1619218457">
    <w:abstractNumId w:val="3"/>
  </w:num>
  <w:num w:numId="31" w16cid:durableId="395707840">
    <w:abstractNumId w:val="1"/>
  </w:num>
  <w:num w:numId="32" w16cid:durableId="1945186046">
    <w:abstractNumId w:val="18"/>
  </w:num>
  <w:num w:numId="33" w16cid:durableId="783888599">
    <w:abstractNumId w:val="20"/>
  </w:num>
  <w:num w:numId="34" w16cid:durableId="1612786656">
    <w:abstractNumId w:val="1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13F1"/>
    <w:rsid w:val="00003636"/>
    <w:rsid w:val="00010BCB"/>
    <w:rsid w:val="0001266D"/>
    <w:rsid w:val="00016AF7"/>
    <w:rsid w:val="00023699"/>
    <w:rsid w:val="0002748E"/>
    <w:rsid w:val="00030928"/>
    <w:rsid w:val="000426BE"/>
    <w:rsid w:val="00044755"/>
    <w:rsid w:val="000479F9"/>
    <w:rsid w:val="0005008C"/>
    <w:rsid w:val="000567CD"/>
    <w:rsid w:val="00057552"/>
    <w:rsid w:val="000611FF"/>
    <w:rsid w:val="00074012"/>
    <w:rsid w:val="00080728"/>
    <w:rsid w:val="00082123"/>
    <w:rsid w:val="00082BCC"/>
    <w:rsid w:val="00084CA2"/>
    <w:rsid w:val="00084D18"/>
    <w:rsid w:val="00085A8B"/>
    <w:rsid w:val="00086CE9"/>
    <w:rsid w:val="00086EF7"/>
    <w:rsid w:val="00090D5A"/>
    <w:rsid w:val="00092D8A"/>
    <w:rsid w:val="00095FED"/>
    <w:rsid w:val="000A1FFC"/>
    <w:rsid w:val="000C25A2"/>
    <w:rsid w:val="000C26EC"/>
    <w:rsid w:val="000D0AD9"/>
    <w:rsid w:val="000D1E1F"/>
    <w:rsid w:val="000D2E0B"/>
    <w:rsid w:val="000D771B"/>
    <w:rsid w:val="000E04A3"/>
    <w:rsid w:val="000E74F3"/>
    <w:rsid w:val="001007B6"/>
    <w:rsid w:val="00103563"/>
    <w:rsid w:val="001050C1"/>
    <w:rsid w:val="00107CC4"/>
    <w:rsid w:val="001128D4"/>
    <w:rsid w:val="00113492"/>
    <w:rsid w:val="001215B8"/>
    <w:rsid w:val="001231F1"/>
    <w:rsid w:val="0012336C"/>
    <w:rsid w:val="0013045A"/>
    <w:rsid w:val="00135E6A"/>
    <w:rsid w:val="00136A58"/>
    <w:rsid w:val="00152100"/>
    <w:rsid w:val="0015564E"/>
    <w:rsid w:val="00156D15"/>
    <w:rsid w:val="00161F39"/>
    <w:rsid w:val="0016315A"/>
    <w:rsid w:val="00164075"/>
    <w:rsid w:val="00167667"/>
    <w:rsid w:val="0017764B"/>
    <w:rsid w:val="00180AEC"/>
    <w:rsid w:val="00186D14"/>
    <w:rsid w:val="00187EE5"/>
    <w:rsid w:val="00193815"/>
    <w:rsid w:val="00197D1D"/>
    <w:rsid w:val="001A29DC"/>
    <w:rsid w:val="001B0AA6"/>
    <w:rsid w:val="001C6595"/>
    <w:rsid w:val="001C683C"/>
    <w:rsid w:val="001D4529"/>
    <w:rsid w:val="001E1529"/>
    <w:rsid w:val="001E1FD5"/>
    <w:rsid w:val="001E63D5"/>
    <w:rsid w:val="001F1B52"/>
    <w:rsid w:val="001F203E"/>
    <w:rsid w:val="001F24CF"/>
    <w:rsid w:val="001F5778"/>
    <w:rsid w:val="001F6A7E"/>
    <w:rsid w:val="001F7C98"/>
    <w:rsid w:val="00205D27"/>
    <w:rsid w:val="00211C4C"/>
    <w:rsid w:val="00211F07"/>
    <w:rsid w:val="00213C66"/>
    <w:rsid w:val="00214E2B"/>
    <w:rsid w:val="002162E2"/>
    <w:rsid w:val="00217BD2"/>
    <w:rsid w:val="00231AC2"/>
    <w:rsid w:val="00236A14"/>
    <w:rsid w:val="00241A81"/>
    <w:rsid w:val="00245338"/>
    <w:rsid w:val="00252B0B"/>
    <w:rsid w:val="00260DAC"/>
    <w:rsid w:val="0026280D"/>
    <w:rsid w:val="00266584"/>
    <w:rsid w:val="00272343"/>
    <w:rsid w:val="002A1796"/>
    <w:rsid w:val="002A2216"/>
    <w:rsid w:val="002A2B32"/>
    <w:rsid w:val="002C07CB"/>
    <w:rsid w:val="002C1277"/>
    <w:rsid w:val="002C7673"/>
    <w:rsid w:val="002D2928"/>
    <w:rsid w:val="002F0BC6"/>
    <w:rsid w:val="002F116C"/>
    <w:rsid w:val="002F1264"/>
    <w:rsid w:val="002F20AF"/>
    <w:rsid w:val="002F2622"/>
    <w:rsid w:val="002F3D95"/>
    <w:rsid w:val="002F4908"/>
    <w:rsid w:val="00310A64"/>
    <w:rsid w:val="00314BB9"/>
    <w:rsid w:val="00315442"/>
    <w:rsid w:val="00317723"/>
    <w:rsid w:val="00325083"/>
    <w:rsid w:val="00325BA0"/>
    <w:rsid w:val="00327EDD"/>
    <w:rsid w:val="003303E6"/>
    <w:rsid w:val="00333A82"/>
    <w:rsid w:val="0033404D"/>
    <w:rsid w:val="00335BCF"/>
    <w:rsid w:val="003365F8"/>
    <w:rsid w:val="00340C1E"/>
    <w:rsid w:val="003671B8"/>
    <w:rsid w:val="00374281"/>
    <w:rsid w:val="003830B5"/>
    <w:rsid w:val="003A75AE"/>
    <w:rsid w:val="003B12EF"/>
    <w:rsid w:val="003B2800"/>
    <w:rsid w:val="003C6F5E"/>
    <w:rsid w:val="003D1FA0"/>
    <w:rsid w:val="003D31EB"/>
    <w:rsid w:val="003D520D"/>
    <w:rsid w:val="003D5CA9"/>
    <w:rsid w:val="003D622B"/>
    <w:rsid w:val="003D69B9"/>
    <w:rsid w:val="003E2D4E"/>
    <w:rsid w:val="003E304A"/>
    <w:rsid w:val="003E5790"/>
    <w:rsid w:val="003E57FB"/>
    <w:rsid w:val="003E61F0"/>
    <w:rsid w:val="003F2ED7"/>
    <w:rsid w:val="003F6CDA"/>
    <w:rsid w:val="0040140A"/>
    <w:rsid w:val="0040300C"/>
    <w:rsid w:val="00404F07"/>
    <w:rsid w:val="00405213"/>
    <w:rsid w:val="00407A15"/>
    <w:rsid w:val="00410008"/>
    <w:rsid w:val="0041272E"/>
    <w:rsid w:val="004140A6"/>
    <w:rsid w:val="00415D1A"/>
    <w:rsid w:val="00416D26"/>
    <w:rsid w:val="00422841"/>
    <w:rsid w:val="00430C66"/>
    <w:rsid w:val="0043758E"/>
    <w:rsid w:val="0044241A"/>
    <w:rsid w:val="00445E6A"/>
    <w:rsid w:val="0044647B"/>
    <w:rsid w:val="00453B02"/>
    <w:rsid w:val="004578F2"/>
    <w:rsid w:val="004606A1"/>
    <w:rsid w:val="00462623"/>
    <w:rsid w:val="004659A3"/>
    <w:rsid w:val="00466B46"/>
    <w:rsid w:val="00467C6B"/>
    <w:rsid w:val="00472AF5"/>
    <w:rsid w:val="00473006"/>
    <w:rsid w:val="004743D9"/>
    <w:rsid w:val="0047594F"/>
    <w:rsid w:val="00475BC8"/>
    <w:rsid w:val="00491E39"/>
    <w:rsid w:val="00492736"/>
    <w:rsid w:val="004A12ED"/>
    <w:rsid w:val="004A5EFA"/>
    <w:rsid w:val="004A6DA9"/>
    <w:rsid w:val="004C2795"/>
    <w:rsid w:val="004C2CD7"/>
    <w:rsid w:val="004C7AEC"/>
    <w:rsid w:val="004D2EEA"/>
    <w:rsid w:val="004D491F"/>
    <w:rsid w:val="004E06F5"/>
    <w:rsid w:val="004E3032"/>
    <w:rsid w:val="004E6C6F"/>
    <w:rsid w:val="004F1E6D"/>
    <w:rsid w:val="004F5CAF"/>
    <w:rsid w:val="004F7465"/>
    <w:rsid w:val="00500074"/>
    <w:rsid w:val="005004C4"/>
    <w:rsid w:val="0050175D"/>
    <w:rsid w:val="00501DA5"/>
    <w:rsid w:val="005034EA"/>
    <w:rsid w:val="0050371F"/>
    <w:rsid w:val="0051431F"/>
    <w:rsid w:val="005152C8"/>
    <w:rsid w:val="00517C1C"/>
    <w:rsid w:val="00522EFD"/>
    <w:rsid w:val="0052461D"/>
    <w:rsid w:val="0052579F"/>
    <w:rsid w:val="005364E8"/>
    <w:rsid w:val="00537FCA"/>
    <w:rsid w:val="00546638"/>
    <w:rsid w:val="00551DBE"/>
    <w:rsid w:val="00552A15"/>
    <w:rsid w:val="00554EF6"/>
    <w:rsid w:val="00555200"/>
    <w:rsid w:val="005610BE"/>
    <w:rsid w:val="0056131E"/>
    <w:rsid w:val="005669EB"/>
    <w:rsid w:val="00570E1E"/>
    <w:rsid w:val="00581547"/>
    <w:rsid w:val="005821D8"/>
    <w:rsid w:val="005826F5"/>
    <w:rsid w:val="005828C8"/>
    <w:rsid w:val="005847A6"/>
    <w:rsid w:val="00594C7F"/>
    <w:rsid w:val="005A2C69"/>
    <w:rsid w:val="005A457C"/>
    <w:rsid w:val="005A69AF"/>
    <w:rsid w:val="005B4E97"/>
    <w:rsid w:val="005C0AB0"/>
    <w:rsid w:val="005C0B47"/>
    <w:rsid w:val="005C5324"/>
    <w:rsid w:val="005C5E17"/>
    <w:rsid w:val="005D5DD0"/>
    <w:rsid w:val="005D6829"/>
    <w:rsid w:val="005E23CB"/>
    <w:rsid w:val="005E2F8B"/>
    <w:rsid w:val="005E44FF"/>
    <w:rsid w:val="005E5241"/>
    <w:rsid w:val="005F2130"/>
    <w:rsid w:val="005F38DA"/>
    <w:rsid w:val="005F6E3A"/>
    <w:rsid w:val="00613160"/>
    <w:rsid w:val="00614825"/>
    <w:rsid w:val="006150B8"/>
    <w:rsid w:val="00622A58"/>
    <w:rsid w:val="0062454A"/>
    <w:rsid w:val="0062606F"/>
    <w:rsid w:val="006446B2"/>
    <w:rsid w:val="006534AC"/>
    <w:rsid w:val="006611DD"/>
    <w:rsid w:val="00661603"/>
    <w:rsid w:val="00664E26"/>
    <w:rsid w:val="006720FA"/>
    <w:rsid w:val="00673B79"/>
    <w:rsid w:val="0067520E"/>
    <w:rsid w:val="006775B0"/>
    <w:rsid w:val="006778F3"/>
    <w:rsid w:val="0068011D"/>
    <w:rsid w:val="0068767C"/>
    <w:rsid w:val="006956E7"/>
    <w:rsid w:val="0069627E"/>
    <w:rsid w:val="006A0569"/>
    <w:rsid w:val="006A2D6C"/>
    <w:rsid w:val="006A4B84"/>
    <w:rsid w:val="006B3331"/>
    <w:rsid w:val="006B57C3"/>
    <w:rsid w:val="006C5CC9"/>
    <w:rsid w:val="006D6709"/>
    <w:rsid w:val="006E0FE3"/>
    <w:rsid w:val="006F3FF1"/>
    <w:rsid w:val="006F7105"/>
    <w:rsid w:val="00702205"/>
    <w:rsid w:val="0070285E"/>
    <w:rsid w:val="00706819"/>
    <w:rsid w:val="007123BC"/>
    <w:rsid w:val="00714862"/>
    <w:rsid w:val="00714896"/>
    <w:rsid w:val="007154C7"/>
    <w:rsid w:val="007228CE"/>
    <w:rsid w:val="00724187"/>
    <w:rsid w:val="0072556E"/>
    <w:rsid w:val="00732481"/>
    <w:rsid w:val="007325F4"/>
    <w:rsid w:val="00736C4D"/>
    <w:rsid w:val="00746A59"/>
    <w:rsid w:val="00751ABC"/>
    <w:rsid w:val="00752747"/>
    <w:rsid w:val="0076198E"/>
    <w:rsid w:val="00762093"/>
    <w:rsid w:val="007631A5"/>
    <w:rsid w:val="00766D7E"/>
    <w:rsid w:val="00771C55"/>
    <w:rsid w:val="00777D3D"/>
    <w:rsid w:val="00780F24"/>
    <w:rsid w:val="0078460F"/>
    <w:rsid w:val="00785147"/>
    <w:rsid w:val="007877A9"/>
    <w:rsid w:val="00796D5F"/>
    <w:rsid w:val="007974A6"/>
    <w:rsid w:val="007A3933"/>
    <w:rsid w:val="007A5192"/>
    <w:rsid w:val="007A57E8"/>
    <w:rsid w:val="007A7A67"/>
    <w:rsid w:val="007A7C66"/>
    <w:rsid w:val="007B0EA5"/>
    <w:rsid w:val="007B36CF"/>
    <w:rsid w:val="007C2EFD"/>
    <w:rsid w:val="007C5A04"/>
    <w:rsid w:val="007C627B"/>
    <w:rsid w:val="007D3899"/>
    <w:rsid w:val="007D78BA"/>
    <w:rsid w:val="007E0BA8"/>
    <w:rsid w:val="007E4C34"/>
    <w:rsid w:val="007E5BC3"/>
    <w:rsid w:val="007E71F6"/>
    <w:rsid w:val="007E7755"/>
    <w:rsid w:val="007F0D78"/>
    <w:rsid w:val="007F3513"/>
    <w:rsid w:val="007F3C46"/>
    <w:rsid w:val="007F7460"/>
    <w:rsid w:val="00810A8D"/>
    <w:rsid w:val="00811F69"/>
    <w:rsid w:val="00812E95"/>
    <w:rsid w:val="00814544"/>
    <w:rsid w:val="00821FC5"/>
    <w:rsid w:val="00825343"/>
    <w:rsid w:val="00833351"/>
    <w:rsid w:val="0083646F"/>
    <w:rsid w:val="00841F4F"/>
    <w:rsid w:val="00842EFF"/>
    <w:rsid w:val="00843CF8"/>
    <w:rsid w:val="008445BE"/>
    <w:rsid w:val="00844D9F"/>
    <w:rsid w:val="0084713E"/>
    <w:rsid w:val="008568FC"/>
    <w:rsid w:val="00865736"/>
    <w:rsid w:val="00876F22"/>
    <w:rsid w:val="00880E98"/>
    <w:rsid w:val="00885383"/>
    <w:rsid w:val="00893067"/>
    <w:rsid w:val="008979EC"/>
    <w:rsid w:val="008A0B59"/>
    <w:rsid w:val="008B0875"/>
    <w:rsid w:val="008B6931"/>
    <w:rsid w:val="008C2D4F"/>
    <w:rsid w:val="008C41EE"/>
    <w:rsid w:val="008C60E1"/>
    <w:rsid w:val="008C6978"/>
    <w:rsid w:val="008C7201"/>
    <w:rsid w:val="008D4087"/>
    <w:rsid w:val="008E0F02"/>
    <w:rsid w:val="008E7181"/>
    <w:rsid w:val="00901BCD"/>
    <w:rsid w:val="00903292"/>
    <w:rsid w:val="00905666"/>
    <w:rsid w:val="00910934"/>
    <w:rsid w:val="0091500A"/>
    <w:rsid w:val="009151F6"/>
    <w:rsid w:val="009177AA"/>
    <w:rsid w:val="00923299"/>
    <w:rsid w:val="00925980"/>
    <w:rsid w:val="009303C5"/>
    <w:rsid w:val="009311C5"/>
    <w:rsid w:val="0093154F"/>
    <w:rsid w:val="009318F1"/>
    <w:rsid w:val="00937719"/>
    <w:rsid w:val="00937C98"/>
    <w:rsid w:val="00942690"/>
    <w:rsid w:val="00943CF7"/>
    <w:rsid w:val="00954CC9"/>
    <w:rsid w:val="00955081"/>
    <w:rsid w:val="0096407D"/>
    <w:rsid w:val="0096789D"/>
    <w:rsid w:val="0097125A"/>
    <w:rsid w:val="00971FBC"/>
    <w:rsid w:val="00973D68"/>
    <w:rsid w:val="00974AA5"/>
    <w:rsid w:val="0097559D"/>
    <w:rsid w:val="0098279D"/>
    <w:rsid w:val="00982C20"/>
    <w:rsid w:val="009832ED"/>
    <w:rsid w:val="00983525"/>
    <w:rsid w:val="00984BFC"/>
    <w:rsid w:val="00987F2B"/>
    <w:rsid w:val="00991512"/>
    <w:rsid w:val="00993429"/>
    <w:rsid w:val="009944ED"/>
    <w:rsid w:val="00994CD3"/>
    <w:rsid w:val="00995B8B"/>
    <w:rsid w:val="00997078"/>
    <w:rsid w:val="009A17FB"/>
    <w:rsid w:val="009A31F0"/>
    <w:rsid w:val="009A3405"/>
    <w:rsid w:val="009A4EA7"/>
    <w:rsid w:val="009B3885"/>
    <w:rsid w:val="009B4147"/>
    <w:rsid w:val="009B4560"/>
    <w:rsid w:val="009C226A"/>
    <w:rsid w:val="009C565E"/>
    <w:rsid w:val="009C57CE"/>
    <w:rsid w:val="009C7827"/>
    <w:rsid w:val="009D6642"/>
    <w:rsid w:val="009D6884"/>
    <w:rsid w:val="009E0039"/>
    <w:rsid w:val="009E17B8"/>
    <w:rsid w:val="009E2C6B"/>
    <w:rsid w:val="009E3FF6"/>
    <w:rsid w:val="009E640B"/>
    <w:rsid w:val="009E7EB2"/>
    <w:rsid w:val="009F0E5A"/>
    <w:rsid w:val="009F147B"/>
    <w:rsid w:val="009F2093"/>
    <w:rsid w:val="009F4BEE"/>
    <w:rsid w:val="009F6A0E"/>
    <w:rsid w:val="00A00949"/>
    <w:rsid w:val="00A07E8A"/>
    <w:rsid w:val="00A12595"/>
    <w:rsid w:val="00A16F77"/>
    <w:rsid w:val="00A17657"/>
    <w:rsid w:val="00A2195E"/>
    <w:rsid w:val="00A225D9"/>
    <w:rsid w:val="00A23F2D"/>
    <w:rsid w:val="00A2785F"/>
    <w:rsid w:val="00A27935"/>
    <w:rsid w:val="00A327FD"/>
    <w:rsid w:val="00A35F67"/>
    <w:rsid w:val="00A400F6"/>
    <w:rsid w:val="00A4131F"/>
    <w:rsid w:val="00A41EB1"/>
    <w:rsid w:val="00A469FE"/>
    <w:rsid w:val="00A5050A"/>
    <w:rsid w:val="00A52748"/>
    <w:rsid w:val="00A52A70"/>
    <w:rsid w:val="00A63D55"/>
    <w:rsid w:val="00A63F9B"/>
    <w:rsid w:val="00A641AA"/>
    <w:rsid w:val="00A65800"/>
    <w:rsid w:val="00A75F4F"/>
    <w:rsid w:val="00A776ED"/>
    <w:rsid w:val="00A81027"/>
    <w:rsid w:val="00A82602"/>
    <w:rsid w:val="00A82DFF"/>
    <w:rsid w:val="00A85229"/>
    <w:rsid w:val="00A9278B"/>
    <w:rsid w:val="00A93D52"/>
    <w:rsid w:val="00A95492"/>
    <w:rsid w:val="00AB1159"/>
    <w:rsid w:val="00AB13F4"/>
    <w:rsid w:val="00AB190A"/>
    <w:rsid w:val="00AB7BA6"/>
    <w:rsid w:val="00AC0EAE"/>
    <w:rsid w:val="00AC17CA"/>
    <w:rsid w:val="00AC62C7"/>
    <w:rsid w:val="00AD0BC3"/>
    <w:rsid w:val="00AD3301"/>
    <w:rsid w:val="00AD33D7"/>
    <w:rsid w:val="00AE14E4"/>
    <w:rsid w:val="00AE4543"/>
    <w:rsid w:val="00AE4DF1"/>
    <w:rsid w:val="00AE510C"/>
    <w:rsid w:val="00AE77EB"/>
    <w:rsid w:val="00AE7C1B"/>
    <w:rsid w:val="00AF002E"/>
    <w:rsid w:val="00AF0463"/>
    <w:rsid w:val="00AF18D3"/>
    <w:rsid w:val="00AF3372"/>
    <w:rsid w:val="00AF6840"/>
    <w:rsid w:val="00B00BB1"/>
    <w:rsid w:val="00B00C7E"/>
    <w:rsid w:val="00B02046"/>
    <w:rsid w:val="00B0795C"/>
    <w:rsid w:val="00B1483C"/>
    <w:rsid w:val="00B15D05"/>
    <w:rsid w:val="00B21A22"/>
    <w:rsid w:val="00B27E2A"/>
    <w:rsid w:val="00B30900"/>
    <w:rsid w:val="00B30DAC"/>
    <w:rsid w:val="00B34463"/>
    <w:rsid w:val="00B438E4"/>
    <w:rsid w:val="00B50DAC"/>
    <w:rsid w:val="00B51DD4"/>
    <w:rsid w:val="00B538AF"/>
    <w:rsid w:val="00B67C3A"/>
    <w:rsid w:val="00B7242A"/>
    <w:rsid w:val="00B73718"/>
    <w:rsid w:val="00B81723"/>
    <w:rsid w:val="00B8361A"/>
    <w:rsid w:val="00B8384E"/>
    <w:rsid w:val="00B85BC2"/>
    <w:rsid w:val="00B9118D"/>
    <w:rsid w:val="00B94143"/>
    <w:rsid w:val="00B97D94"/>
    <w:rsid w:val="00BB4558"/>
    <w:rsid w:val="00BB4D88"/>
    <w:rsid w:val="00BB4E64"/>
    <w:rsid w:val="00BB53E5"/>
    <w:rsid w:val="00BB7FF8"/>
    <w:rsid w:val="00BC089F"/>
    <w:rsid w:val="00BC0D52"/>
    <w:rsid w:val="00BC3EA5"/>
    <w:rsid w:val="00BC4CB0"/>
    <w:rsid w:val="00BC5E80"/>
    <w:rsid w:val="00BC690F"/>
    <w:rsid w:val="00BD01ED"/>
    <w:rsid w:val="00BD1DC7"/>
    <w:rsid w:val="00BD2BD1"/>
    <w:rsid w:val="00BD6DAB"/>
    <w:rsid w:val="00BE1906"/>
    <w:rsid w:val="00BE205C"/>
    <w:rsid w:val="00BE71F8"/>
    <w:rsid w:val="00BF03B1"/>
    <w:rsid w:val="00BF137E"/>
    <w:rsid w:val="00C022B7"/>
    <w:rsid w:val="00C11542"/>
    <w:rsid w:val="00C15905"/>
    <w:rsid w:val="00C179AB"/>
    <w:rsid w:val="00C26EA9"/>
    <w:rsid w:val="00C2745A"/>
    <w:rsid w:val="00C35588"/>
    <w:rsid w:val="00C4039E"/>
    <w:rsid w:val="00C41F5D"/>
    <w:rsid w:val="00C42749"/>
    <w:rsid w:val="00C42B93"/>
    <w:rsid w:val="00C45F40"/>
    <w:rsid w:val="00C53AE1"/>
    <w:rsid w:val="00C65398"/>
    <w:rsid w:val="00C70512"/>
    <w:rsid w:val="00C72BB2"/>
    <w:rsid w:val="00C75A2D"/>
    <w:rsid w:val="00C800F0"/>
    <w:rsid w:val="00C80E04"/>
    <w:rsid w:val="00C84987"/>
    <w:rsid w:val="00C84B54"/>
    <w:rsid w:val="00C84C2B"/>
    <w:rsid w:val="00CA00EE"/>
    <w:rsid w:val="00CA4C8B"/>
    <w:rsid w:val="00CA7150"/>
    <w:rsid w:val="00CA7CE2"/>
    <w:rsid w:val="00CB631F"/>
    <w:rsid w:val="00CB782A"/>
    <w:rsid w:val="00CC49FB"/>
    <w:rsid w:val="00CC5FEF"/>
    <w:rsid w:val="00CD00D5"/>
    <w:rsid w:val="00CD2619"/>
    <w:rsid w:val="00CD3D96"/>
    <w:rsid w:val="00CE138E"/>
    <w:rsid w:val="00CE4619"/>
    <w:rsid w:val="00CF011A"/>
    <w:rsid w:val="00CF0E64"/>
    <w:rsid w:val="00CF1343"/>
    <w:rsid w:val="00CF3206"/>
    <w:rsid w:val="00CF483D"/>
    <w:rsid w:val="00D01C2B"/>
    <w:rsid w:val="00D030F3"/>
    <w:rsid w:val="00D04D49"/>
    <w:rsid w:val="00D10ABF"/>
    <w:rsid w:val="00D117CF"/>
    <w:rsid w:val="00D12ABC"/>
    <w:rsid w:val="00D12B7F"/>
    <w:rsid w:val="00D15BF0"/>
    <w:rsid w:val="00D22511"/>
    <w:rsid w:val="00D314C8"/>
    <w:rsid w:val="00D31CF7"/>
    <w:rsid w:val="00D32221"/>
    <w:rsid w:val="00D35476"/>
    <w:rsid w:val="00D37364"/>
    <w:rsid w:val="00D37D49"/>
    <w:rsid w:val="00D40227"/>
    <w:rsid w:val="00D4647D"/>
    <w:rsid w:val="00D60524"/>
    <w:rsid w:val="00D62C05"/>
    <w:rsid w:val="00D63B6E"/>
    <w:rsid w:val="00D729DF"/>
    <w:rsid w:val="00D7656E"/>
    <w:rsid w:val="00D811ED"/>
    <w:rsid w:val="00D81C04"/>
    <w:rsid w:val="00D823F0"/>
    <w:rsid w:val="00D91408"/>
    <w:rsid w:val="00D9312F"/>
    <w:rsid w:val="00D950CF"/>
    <w:rsid w:val="00D9523E"/>
    <w:rsid w:val="00D95B1C"/>
    <w:rsid w:val="00D97558"/>
    <w:rsid w:val="00D97A90"/>
    <w:rsid w:val="00DA6571"/>
    <w:rsid w:val="00DB1433"/>
    <w:rsid w:val="00DB3BDC"/>
    <w:rsid w:val="00DC3FA1"/>
    <w:rsid w:val="00DC7A1A"/>
    <w:rsid w:val="00DD0F99"/>
    <w:rsid w:val="00DD4A53"/>
    <w:rsid w:val="00DD799E"/>
    <w:rsid w:val="00DE63BF"/>
    <w:rsid w:val="00DE7C64"/>
    <w:rsid w:val="00DF0333"/>
    <w:rsid w:val="00E00282"/>
    <w:rsid w:val="00E12648"/>
    <w:rsid w:val="00E12A18"/>
    <w:rsid w:val="00E15F08"/>
    <w:rsid w:val="00E20057"/>
    <w:rsid w:val="00E200B6"/>
    <w:rsid w:val="00E2645C"/>
    <w:rsid w:val="00E265C0"/>
    <w:rsid w:val="00E26634"/>
    <w:rsid w:val="00E311D9"/>
    <w:rsid w:val="00E334EE"/>
    <w:rsid w:val="00E33A0D"/>
    <w:rsid w:val="00E42FA4"/>
    <w:rsid w:val="00E450EE"/>
    <w:rsid w:val="00E47FAB"/>
    <w:rsid w:val="00E533A4"/>
    <w:rsid w:val="00E56325"/>
    <w:rsid w:val="00E56FB5"/>
    <w:rsid w:val="00E57675"/>
    <w:rsid w:val="00E672A8"/>
    <w:rsid w:val="00E76CFB"/>
    <w:rsid w:val="00E811E3"/>
    <w:rsid w:val="00E81404"/>
    <w:rsid w:val="00E94F92"/>
    <w:rsid w:val="00E96511"/>
    <w:rsid w:val="00EB01CB"/>
    <w:rsid w:val="00EB0CC5"/>
    <w:rsid w:val="00EB6CEB"/>
    <w:rsid w:val="00ED0F8D"/>
    <w:rsid w:val="00ED1522"/>
    <w:rsid w:val="00ED5EB2"/>
    <w:rsid w:val="00EE536A"/>
    <w:rsid w:val="00EE6C24"/>
    <w:rsid w:val="00EF0865"/>
    <w:rsid w:val="00EF57DA"/>
    <w:rsid w:val="00EF7D9B"/>
    <w:rsid w:val="00F017D7"/>
    <w:rsid w:val="00F02E04"/>
    <w:rsid w:val="00F04B7E"/>
    <w:rsid w:val="00F04CF4"/>
    <w:rsid w:val="00F05BE2"/>
    <w:rsid w:val="00F07F7E"/>
    <w:rsid w:val="00F168A8"/>
    <w:rsid w:val="00F16B3C"/>
    <w:rsid w:val="00F23CFF"/>
    <w:rsid w:val="00F24749"/>
    <w:rsid w:val="00F27F8C"/>
    <w:rsid w:val="00F35BC0"/>
    <w:rsid w:val="00F36CE2"/>
    <w:rsid w:val="00F40AA1"/>
    <w:rsid w:val="00F464BF"/>
    <w:rsid w:val="00F467F2"/>
    <w:rsid w:val="00F51583"/>
    <w:rsid w:val="00F53B5F"/>
    <w:rsid w:val="00F55D85"/>
    <w:rsid w:val="00F64EEF"/>
    <w:rsid w:val="00F672C1"/>
    <w:rsid w:val="00F67C24"/>
    <w:rsid w:val="00F7065C"/>
    <w:rsid w:val="00F71C8B"/>
    <w:rsid w:val="00F7217E"/>
    <w:rsid w:val="00F748F2"/>
    <w:rsid w:val="00F75A02"/>
    <w:rsid w:val="00F804F7"/>
    <w:rsid w:val="00F82557"/>
    <w:rsid w:val="00F913A3"/>
    <w:rsid w:val="00F91C91"/>
    <w:rsid w:val="00F9319B"/>
    <w:rsid w:val="00F93202"/>
    <w:rsid w:val="00F94851"/>
    <w:rsid w:val="00FA0E5E"/>
    <w:rsid w:val="00FA2FC4"/>
    <w:rsid w:val="00FA46BA"/>
    <w:rsid w:val="00FA5A83"/>
    <w:rsid w:val="00FB5609"/>
    <w:rsid w:val="00FB7B70"/>
    <w:rsid w:val="00FD38E5"/>
    <w:rsid w:val="00FD3AC3"/>
    <w:rsid w:val="00FD797E"/>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DE52DFE"/>
  <w15:docId w15:val="{170B33A3-895D-417E-B5CB-E1FFCC9F2C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 w:type="paragraph" w:customStyle="1" w:styleId="affff3">
    <w:name w:val="_рис"/>
    <w:qFormat/>
    <w:rsid w:val="00DB3BDC"/>
    <w:pPr>
      <w:spacing w:line="259" w:lineRule="auto"/>
      <w:jc w:val="center"/>
    </w:pPr>
    <w:rPr>
      <w:sz w:val="28"/>
      <w:szCs w:val="31"/>
      <w:lang w:val="uk-UA"/>
    </w:rPr>
  </w:style>
  <w:style w:type="table" w:styleId="2-1">
    <w:name w:val="Medium List 2 Accent 1"/>
    <w:basedOn w:val="a2"/>
    <w:uiPriority w:val="66"/>
    <w:rsid w:val="009C7827"/>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10503">
      <w:bodyDiv w:val="1"/>
      <w:marLeft w:val="0"/>
      <w:marRight w:val="0"/>
      <w:marTop w:val="0"/>
      <w:marBottom w:val="0"/>
      <w:divBdr>
        <w:top w:val="none" w:sz="0" w:space="0" w:color="auto"/>
        <w:left w:val="none" w:sz="0" w:space="0" w:color="auto"/>
        <w:bottom w:val="none" w:sz="0" w:space="0" w:color="auto"/>
        <w:right w:val="none" w:sz="0" w:space="0" w:color="auto"/>
      </w:divBdr>
      <w:divsChild>
        <w:div w:id="1496796506">
          <w:marLeft w:val="0"/>
          <w:marRight w:val="0"/>
          <w:marTop w:val="0"/>
          <w:marBottom w:val="0"/>
          <w:divBdr>
            <w:top w:val="none" w:sz="0" w:space="0" w:color="auto"/>
            <w:left w:val="none" w:sz="0" w:space="0" w:color="auto"/>
            <w:bottom w:val="none" w:sz="0" w:space="0" w:color="auto"/>
            <w:right w:val="none" w:sz="0" w:space="0" w:color="auto"/>
          </w:divBdr>
        </w:div>
        <w:div w:id="343287664">
          <w:marLeft w:val="0"/>
          <w:marRight w:val="0"/>
          <w:marTop w:val="0"/>
          <w:marBottom w:val="0"/>
          <w:divBdr>
            <w:top w:val="none" w:sz="0" w:space="0" w:color="auto"/>
            <w:left w:val="none" w:sz="0" w:space="0" w:color="auto"/>
            <w:bottom w:val="none" w:sz="0" w:space="0" w:color="auto"/>
            <w:right w:val="none" w:sz="0" w:space="0" w:color="auto"/>
          </w:divBdr>
        </w:div>
        <w:div w:id="194586457">
          <w:marLeft w:val="0"/>
          <w:marRight w:val="0"/>
          <w:marTop w:val="0"/>
          <w:marBottom w:val="0"/>
          <w:divBdr>
            <w:top w:val="none" w:sz="0" w:space="0" w:color="auto"/>
            <w:left w:val="none" w:sz="0" w:space="0" w:color="auto"/>
            <w:bottom w:val="none" w:sz="0" w:space="0" w:color="auto"/>
            <w:right w:val="none" w:sz="0" w:space="0" w:color="auto"/>
          </w:divBdr>
        </w:div>
        <w:div w:id="161630086">
          <w:marLeft w:val="0"/>
          <w:marRight w:val="0"/>
          <w:marTop w:val="0"/>
          <w:marBottom w:val="0"/>
          <w:divBdr>
            <w:top w:val="none" w:sz="0" w:space="0" w:color="auto"/>
            <w:left w:val="none" w:sz="0" w:space="0" w:color="auto"/>
            <w:bottom w:val="none" w:sz="0" w:space="0" w:color="auto"/>
            <w:right w:val="none" w:sz="0" w:space="0" w:color="auto"/>
          </w:divBdr>
        </w:div>
        <w:div w:id="103160324">
          <w:marLeft w:val="0"/>
          <w:marRight w:val="0"/>
          <w:marTop w:val="0"/>
          <w:marBottom w:val="0"/>
          <w:divBdr>
            <w:top w:val="none" w:sz="0" w:space="0" w:color="auto"/>
            <w:left w:val="none" w:sz="0" w:space="0" w:color="auto"/>
            <w:bottom w:val="none" w:sz="0" w:space="0" w:color="auto"/>
            <w:right w:val="none" w:sz="0" w:space="0" w:color="auto"/>
          </w:divBdr>
        </w:div>
        <w:div w:id="164369483">
          <w:marLeft w:val="0"/>
          <w:marRight w:val="0"/>
          <w:marTop w:val="0"/>
          <w:marBottom w:val="0"/>
          <w:divBdr>
            <w:top w:val="none" w:sz="0" w:space="0" w:color="auto"/>
            <w:left w:val="none" w:sz="0" w:space="0" w:color="auto"/>
            <w:bottom w:val="none" w:sz="0" w:space="0" w:color="auto"/>
            <w:right w:val="none" w:sz="0" w:space="0" w:color="auto"/>
          </w:divBdr>
        </w:div>
      </w:divsChild>
    </w:div>
    <w:div w:id="30231482">
      <w:bodyDiv w:val="1"/>
      <w:marLeft w:val="0"/>
      <w:marRight w:val="0"/>
      <w:marTop w:val="0"/>
      <w:marBottom w:val="0"/>
      <w:divBdr>
        <w:top w:val="none" w:sz="0" w:space="0" w:color="auto"/>
        <w:left w:val="none" w:sz="0" w:space="0" w:color="auto"/>
        <w:bottom w:val="none" w:sz="0" w:space="0" w:color="auto"/>
        <w:right w:val="none" w:sz="0" w:space="0" w:color="auto"/>
      </w:divBdr>
      <w:divsChild>
        <w:div w:id="1226990205">
          <w:marLeft w:val="0"/>
          <w:marRight w:val="0"/>
          <w:marTop w:val="0"/>
          <w:marBottom w:val="0"/>
          <w:divBdr>
            <w:top w:val="none" w:sz="0" w:space="0" w:color="auto"/>
            <w:left w:val="none" w:sz="0" w:space="0" w:color="auto"/>
            <w:bottom w:val="none" w:sz="0" w:space="0" w:color="auto"/>
            <w:right w:val="none" w:sz="0" w:space="0" w:color="auto"/>
          </w:divBdr>
          <w:divsChild>
            <w:div w:id="1186359495">
              <w:marLeft w:val="0"/>
              <w:marRight w:val="0"/>
              <w:marTop w:val="0"/>
              <w:marBottom w:val="0"/>
              <w:divBdr>
                <w:top w:val="none" w:sz="0" w:space="0" w:color="auto"/>
                <w:left w:val="none" w:sz="0" w:space="0" w:color="auto"/>
                <w:bottom w:val="none" w:sz="0" w:space="0" w:color="auto"/>
                <w:right w:val="none" w:sz="0" w:space="0" w:color="auto"/>
              </w:divBdr>
              <w:divsChild>
                <w:div w:id="307170673">
                  <w:marLeft w:val="0"/>
                  <w:marRight w:val="0"/>
                  <w:marTop w:val="0"/>
                  <w:marBottom w:val="0"/>
                  <w:divBdr>
                    <w:top w:val="none" w:sz="0" w:space="0" w:color="auto"/>
                    <w:left w:val="none" w:sz="0" w:space="0" w:color="auto"/>
                    <w:bottom w:val="none" w:sz="0" w:space="0" w:color="auto"/>
                    <w:right w:val="none" w:sz="0" w:space="0" w:color="auto"/>
                  </w:divBdr>
                  <w:divsChild>
                    <w:div w:id="460340082">
                      <w:marLeft w:val="0"/>
                      <w:marRight w:val="0"/>
                      <w:marTop w:val="0"/>
                      <w:marBottom w:val="0"/>
                      <w:divBdr>
                        <w:top w:val="none" w:sz="0" w:space="0" w:color="auto"/>
                        <w:left w:val="none" w:sz="0" w:space="0" w:color="auto"/>
                        <w:bottom w:val="none" w:sz="0" w:space="0" w:color="auto"/>
                        <w:right w:val="none" w:sz="0" w:space="0" w:color="auto"/>
                      </w:divBdr>
                      <w:divsChild>
                        <w:div w:id="659894316">
                          <w:marLeft w:val="0"/>
                          <w:marRight w:val="0"/>
                          <w:marTop w:val="0"/>
                          <w:marBottom w:val="0"/>
                          <w:divBdr>
                            <w:top w:val="none" w:sz="0" w:space="0" w:color="auto"/>
                            <w:left w:val="none" w:sz="0" w:space="0" w:color="auto"/>
                            <w:bottom w:val="none" w:sz="0" w:space="0" w:color="auto"/>
                            <w:right w:val="none" w:sz="0" w:space="0" w:color="auto"/>
                          </w:divBdr>
                          <w:divsChild>
                            <w:div w:id="886065441">
                              <w:marLeft w:val="0"/>
                              <w:marRight w:val="0"/>
                              <w:marTop w:val="0"/>
                              <w:marBottom w:val="0"/>
                              <w:divBdr>
                                <w:top w:val="none" w:sz="0" w:space="0" w:color="auto"/>
                                <w:left w:val="none" w:sz="0" w:space="0" w:color="auto"/>
                                <w:bottom w:val="none" w:sz="0" w:space="0" w:color="auto"/>
                                <w:right w:val="none" w:sz="0" w:space="0" w:color="auto"/>
                              </w:divBdr>
                              <w:divsChild>
                                <w:div w:id="710763248">
                                  <w:marLeft w:val="0"/>
                                  <w:marRight w:val="0"/>
                                  <w:marTop w:val="0"/>
                                  <w:marBottom w:val="0"/>
                                  <w:divBdr>
                                    <w:top w:val="none" w:sz="0" w:space="0" w:color="auto"/>
                                    <w:left w:val="none" w:sz="0" w:space="0" w:color="auto"/>
                                    <w:bottom w:val="none" w:sz="0" w:space="0" w:color="auto"/>
                                    <w:right w:val="none" w:sz="0" w:space="0" w:color="auto"/>
                                  </w:divBdr>
                                  <w:divsChild>
                                    <w:div w:id="90999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51582275">
      <w:bodyDiv w:val="1"/>
      <w:marLeft w:val="0"/>
      <w:marRight w:val="0"/>
      <w:marTop w:val="0"/>
      <w:marBottom w:val="0"/>
      <w:divBdr>
        <w:top w:val="none" w:sz="0" w:space="0" w:color="auto"/>
        <w:left w:val="none" w:sz="0" w:space="0" w:color="auto"/>
        <w:bottom w:val="none" w:sz="0" w:space="0" w:color="auto"/>
        <w:right w:val="none" w:sz="0" w:space="0" w:color="auto"/>
      </w:divBdr>
      <w:divsChild>
        <w:div w:id="2094429972">
          <w:marLeft w:val="0"/>
          <w:marRight w:val="0"/>
          <w:marTop w:val="0"/>
          <w:marBottom w:val="0"/>
          <w:divBdr>
            <w:top w:val="none" w:sz="0" w:space="0" w:color="auto"/>
            <w:left w:val="none" w:sz="0" w:space="0" w:color="auto"/>
            <w:bottom w:val="none" w:sz="0" w:space="0" w:color="auto"/>
            <w:right w:val="none" w:sz="0" w:space="0" w:color="auto"/>
          </w:divBdr>
        </w:div>
        <w:div w:id="1453940376">
          <w:marLeft w:val="0"/>
          <w:marRight w:val="0"/>
          <w:marTop w:val="0"/>
          <w:marBottom w:val="0"/>
          <w:divBdr>
            <w:top w:val="none" w:sz="0" w:space="0" w:color="auto"/>
            <w:left w:val="none" w:sz="0" w:space="0" w:color="auto"/>
            <w:bottom w:val="none" w:sz="0" w:space="0" w:color="auto"/>
            <w:right w:val="none" w:sz="0" w:space="0" w:color="auto"/>
          </w:divBdr>
        </w:div>
      </w:divsChild>
    </w:div>
    <w:div w:id="56754742">
      <w:bodyDiv w:val="1"/>
      <w:marLeft w:val="0"/>
      <w:marRight w:val="0"/>
      <w:marTop w:val="0"/>
      <w:marBottom w:val="0"/>
      <w:divBdr>
        <w:top w:val="none" w:sz="0" w:space="0" w:color="auto"/>
        <w:left w:val="none" w:sz="0" w:space="0" w:color="auto"/>
        <w:bottom w:val="none" w:sz="0" w:space="0" w:color="auto"/>
        <w:right w:val="none" w:sz="0" w:space="0" w:color="auto"/>
      </w:divBdr>
      <w:divsChild>
        <w:div w:id="892430203">
          <w:marLeft w:val="0"/>
          <w:marRight w:val="0"/>
          <w:marTop w:val="0"/>
          <w:marBottom w:val="0"/>
          <w:divBdr>
            <w:top w:val="none" w:sz="0" w:space="0" w:color="auto"/>
            <w:left w:val="none" w:sz="0" w:space="0" w:color="auto"/>
            <w:bottom w:val="none" w:sz="0" w:space="0" w:color="auto"/>
            <w:right w:val="none" w:sz="0" w:space="0" w:color="auto"/>
          </w:divBdr>
          <w:divsChild>
            <w:div w:id="1072195179">
              <w:marLeft w:val="0"/>
              <w:marRight w:val="0"/>
              <w:marTop w:val="0"/>
              <w:marBottom w:val="0"/>
              <w:divBdr>
                <w:top w:val="none" w:sz="0" w:space="0" w:color="auto"/>
                <w:left w:val="none" w:sz="0" w:space="0" w:color="auto"/>
                <w:bottom w:val="none" w:sz="0" w:space="0" w:color="auto"/>
                <w:right w:val="none" w:sz="0" w:space="0" w:color="auto"/>
              </w:divBdr>
              <w:divsChild>
                <w:div w:id="1320310578">
                  <w:marLeft w:val="0"/>
                  <w:marRight w:val="0"/>
                  <w:marTop w:val="0"/>
                  <w:marBottom w:val="0"/>
                  <w:divBdr>
                    <w:top w:val="none" w:sz="0" w:space="0" w:color="auto"/>
                    <w:left w:val="none" w:sz="0" w:space="0" w:color="auto"/>
                    <w:bottom w:val="none" w:sz="0" w:space="0" w:color="auto"/>
                    <w:right w:val="none" w:sz="0" w:space="0" w:color="auto"/>
                  </w:divBdr>
                  <w:divsChild>
                    <w:div w:id="261959432">
                      <w:marLeft w:val="0"/>
                      <w:marRight w:val="0"/>
                      <w:marTop w:val="0"/>
                      <w:marBottom w:val="0"/>
                      <w:divBdr>
                        <w:top w:val="none" w:sz="0" w:space="0" w:color="auto"/>
                        <w:left w:val="none" w:sz="0" w:space="0" w:color="auto"/>
                        <w:bottom w:val="none" w:sz="0" w:space="0" w:color="auto"/>
                        <w:right w:val="none" w:sz="0" w:space="0" w:color="auto"/>
                      </w:divBdr>
                      <w:divsChild>
                        <w:div w:id="1419710949">
                          <w:marLeft w:val="0"/>
                          <w:marRight w:val="0"/>
                          <w:marTop w:val="0"/>
                          <w:marBottom w:val="0"/>
                          <w:divBdr>
                            <w:top w:val="none" w:sz="0" w:space="0" w:color="auto"/>
                            <w:left w:val="none" w:sz="0" w:space="0" w:color="auto"/>
                            <w:bottom w:val="none" w:sz="0" w:space="0" w:color="auto"/>
                            <w:right w:val="none" w:sz="0" w:space="0" w:color="auto"/>
                          </w:divBdr>
                          <w:divsChild>
                            <w:div w:id="2040084139">
                              <w:marLeft w:val="0"/>
                              <w:marRight w:val="0"/>
                              <w:marTop w:val="0"/>
                              <w:marBottom w:val="0"/>
                              <w:divBdr>
                                <w:top w:val="none" w:sz="0" w:space="0" w:color="auto"/>
                                <w:left w:val="none" w:sz="0" w:space="0" w:color="auto"/>
                                <w:bottom w:val="none" w:sz="0" w:space="0" w:color="auto"/>
                                <w:right w:val="none" w:sz="0" w:space="0" w:color="auto"/>
                              </w:divBdr>
                              <w:divsChild>
                                <w:div w:id="1736394637">
                                  <w:marLeft w:val="0"/>
                                  <w:marRight w:val="0"/>
                                  <w:marTop w:val="0"/>
                                  <w:marBottom w:val="0"/>
                                  <w:divBdr>
                                    <w:top w:val="none" w:sz="0" w:space="0" w:color="auto"/>
                                    <w:left w:val="none" w:sz="0" w:space="0" w:color="auto"/>
                                    <w:bottom w:val="none" w:sz="0" w:space="0" w:color="auto"/>
                                    <w:right w:val="none" w:sz="0" w:space="0" w:color="auto"/>
                                  </w:divBdr>
                                  <w:divsChild>
                                    <w:div w:id="186793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5588553">
      <w:bodyDiv w:val="1"/>
      <w:marLeft w:val="0"/>
      <w:marRight w:val="0"/>
      <w:marTop w:val="0"/>
      <w:marBottom w:val="0"/>
      <w:divBdr>
        <w:top w:val="none" w:sz="0" w:space="0" w:color="auto"/>
        <w:left w:val="none" w:sz="0" w:space="0" w:color="auto"/>
        <w:bottom w:val="none" w:sz="0" w:space="0" w:color="auto"/>
        <w:right w:val="none" w:sz="0" w:space="0" w:color="auto"/>
      </w:divBdr>
    </w:div>
    <w:div w:id="128135671">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31949986">
      <w:bodyDiv w:val="1"/>
      <w:marLeft w:val="0"/>
      <w:marRight w:val="0"/>
      <w:marTop w:val="0"/>
      <w:marBottom w:val="0"/>
      <w:divBdr>
        <w:top w:val="none" w:sz="0" w:space="0" w:color="auto"/>
        <w:left w:val="none" w:sz="0" w:space="0" w:color="auto"/>
        <w:bottom w:val="none" w:sz="0" w:space="0" w:color="auto"/>
        <w:right w:val="none" w:sz="0" w:space="0" w:color="auto"/>
      </w:divBdr>
      <w:divsChild>
        <w:div w:id="1024524358">
          <w:marLeft w:val="0"/>
          <w:marRight w:val="0"/>
          <w:marTop w:val="0"/>
          <w:marBottom w:val="0"/>
          <w:divBdr>
            <w:top w:val="none" w:sz="0" w:space="0" w:color="auto"/>
            <w:left w:val="none" w:sz="0" w:space="0" w:color="auto"/>
            <w:bottom w:val="none" w:sz="0" w:space="0" w:color="auto"/>
            <w:right w:val="none" w:sz="0" w:space="0" w:color="auto"/>
          </w:divBdr>
          <w:divsChild>
            <w:div w:id="480927582">
              <w:marLeft w:val="0"/>
              <w:marRight w:val="0"/>
              <w:marTop w:val="0"/>
              <w:marBottom w:val="0"/>
              <w:divBdr>
                <w:top w:val="none" w:sz="0" w:space="0" w:color="auto"/>
                <w:left w:val="none" w:sz="0" w:space="0" w:color="auto"/>
                <w:bottom w:val="none" w:sz="0" w:space="0" w:color="auto"/>
                <w:right w:val="none" w:sz="0" w:space="0" w:color="auto"/>
              </w:divBdr>
              <w:divsChild>
                <w:div w:id="28645692">
                  <w:marLeft w:val="0"/>
                  <w:marRight w:val="0"/>
                  <w:marTop w:val="0"/>
                  <w:marBottom w:val="0"/>
                  <w:divBdr>
                    <w:top w:val="none" w:sz="0" w:space="0" w:color="auto"/>
                    <w:left w:val="none" w:sz="0" w:space="0" w:color="auto"/>
                    <w:bottom w:val="none" w:sz="0" w:space="0" w:color="auto"/>
                    <w:right w:val="none" w:sz="0" w:space="0" w:color="auto"/>
                  </w:divBdr>
                  <w:divsChild>
                    <w:div w:id="1634287674">
                      <w:marLeft w:val="0"/>
                      <w:marRight w:val="0"/>
                      <w:marTop w:val="0"/>
                      <w:marBottom w:val="0"/>
                      <w:divBdr>
                        <w:top w:val="none" w:sz="0" w:space="0" w:color="auto"/>
                        <w:left w:val="none" w:sz="0" w:space="0" w:color="auto"/>
                        <w:bottom w:val="none" w:sz="0" w:space="0" w:color="auto"/>
                        <w:right w:val="none" w:sz="0" w:space="0" w:color="auto"/>
                      </w:divBdr>
                      <w:divsChild>
                        <w:div w:id="1490368385">
                          <w:marLeft w:val="0"/>
                          <w:marRight w:val="0"/>
                          <w:marTop w:val="0"/>
                          <w:marBottom w:val="0"/>
                          <w:divBdr>
                            <w:top w:val="none" w:sz="0" w:space="0" w:color="auto"/>
                            <w:left w:val="none" w:sz="0" w:space="0" w:color="auto"/>
                            <w:bottom w:val="none" w:sz="0" w:space="0" w:color="auto"/>
                            <w:right w:val="none" w:sz="0" w:space="0" w:color="auto"/>
                          </w:divBdr>
                          <w:divsChild>
                            <w:div w:id="767501370">
                              <w:marLeft w:val="0"/>
                              <w:marRight w:val="0"/>
                              <w:marTop w:val="0"/>
                              <w:marBottom w:val="0"/>
                              <w:divBdr>
                                <w:top w:val="none" w:sz="0" w:space="0" w:color="auto"/>
                                <w:left w:val="none" w:sz="0" w:space="0" w:color="auto"/>
                                <w:bottom w:val="none" w:sz="0" w:space="0" w:color="auto"/>
                                <w:right w:val="none" w:sz="0" w:space="0" w:color="auto"/>
                              </w:divBdr>
                              <w:divsChild>
                                <w:div w:id="1050157386">
                                  <w:marLeft w:val="0"/>
                                  <w:marRight w:val="0"/>
                                  <w:marTop w:val="0"/>
                                  <w:marBottom w:val="0"/>
                                  <w:divBdr>
                                    <w:top w:val="none" w:sz="0" w:space="0" w:color="auto"/>
                                    <w:left w:val="none" w:sz="0" w:space="0" w:color="auto"/>
                                    <w:bottom w:val="none" w:sz="0" w:space="0" w:color="auto"/>
                                    <w:right w:val="none" w:sz="0" w:space="0" w:color="auto"/>
                                  </w:divBdr>
                                  <w:divsChild>
                                    <w:div w:id="56881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220143373">
      <w:bodyDiv w:val="1"/>
      <w:marLeft w:val="0"/>
      <w:marRight w:val="0"/>
      <w:marTop w:val="0"/>
      <w:marBottom w:val="0"/>
      <w:divBdr>
        <w:top w:val="none" w:sz="0" w:space="0" w:color="auto"/>
        <w:left w:val="none" w:sz="0" w:space="0" w:color="auto"/>
        <w:bottom w:val="none" w:sz="0" w:space="0" w:color="auto"/>
        <w:right w:val="none" w:sz="0" w:space="0" w:color="auto"/>
      </w:divBdr>
      <w:divsChild>
        <w:div w:id="991373041">
          <w:marLeft w:val="0"/>
          <w:marRight w:val="0"/>
          <w:marTop w:val="0"/>
          <w:marBottom w:val="0"/>
          <w:divBdr>
            <w:top w:val="none" w:sz="0" w:space="0" w:color="auto"/>
            <w:left w:val="none" w:sz="0" w:space="0" w:color="auto"/>
            <w:bottom w:val="none" w:sz="0" w:space="0" w:color="auto"/>
            <w:right w:val="none" w:sz="0" w:space="0" w:color="auto"/>
          </w:divBdr>
        </w:div>
        <w:div w:id="2035031500">
          <w:marLeft w:val="0"/>
          <w:marRight w:val="0"/>
          <w:marTop w:val="0"/>
          <w:marBottom w:val="0"/>
          <w:divBdr>
            <w:top w:val="none" w:sz="0" w:space="0" w:color="auto"/>
            <w:left w:val="none" w:sz="0" w:space="0" w:color="auto"/>
            <w:bottom w:val="none" w:sz="0" w:space="0" w:color="auto"/>
            <w:right w:val="none" w:sz="0" w:space="0" w:color="auto"/>
          </w:divBdr>
        </w:div>
        <w:div w:id="478883065">
          <w:marLeft w:val="0"/>
          <w:marRight w:val="0"/>
          <w:marTop w:val="0"/>
          <w:marBottom w:val="0"/>
          <w:divBdr>
            <w:top w:val="none" w:sz="0" w:space="0" w:color="auto"/>
            <w:left w:val="none" w:sz="0" w:space="0" w:color="auto"/>
            <w:bottom w:val="none" w:sz="0" w:space="0" w:color="auto"/>
            <w:right w:val="none" w:sz="0" w:space="0" w:color="auto"/>
          </w:divBdr>
        </w:div>
        <w:div w:id="1354380474">
          <w:marLeft w:val="0"/>
          <w:marRight w:val="0"/>
          <w:marTop w:val="0"/>
          <w:marBottom w:val="0"/>
          <w:divBdr>
            <w:top w:val="none" w:sz="0" w:space="0" w:color="auto"/>
            <w:left w:val="none" w:sz="0" w:space="0" w:color="auto"/>
            <w:bottom w:val="none" w:sz="0" w:space="0" w:color="auto"/>
            <w:right w:val="none" w:sz="0" w:space="0" w:color="auto"/>
          </w:divBdr>
        </w:div>
        <w:div w:id="1570188402">
          <w:marLeft w:val="0"/>
          <w:marRight w:val="0"/>
          <w:marTop w:val="0"/>
          <w:marBottom w:val="0"/>
          <w:divBdr>
            <w:top w:val="none" w:sz="0" w:space="0" w:color="auto"/>
            <w:left w:val="none" w:sz="0" w:space="0" w:color="auto"/>
            <w:bottom w:val="none" w:sz="0" w:space="0" w:color="auto"/>
            <w:right w:val="none" w:sz="0" w:space="0" w:color="auto"/>
          </w:divBdr>
        </w:div>
        <w:div w:id="422144835">
          <w:marLeft w:val="0"/>
          <w:marRight w:val="0"/>
          <w:marTop w:val="0"/>
          <w:marBottom w:val="0"/>
          <w:divBdr>
            <w:top w:val="none" w:sz="0" w:space="0" w:color="auto"/>
            <w:left w:val="none" w:sz="0" w:space="0" w:color="auto"/>
            <w:bottom w:val="none" w:sz="0" w:space="0" w:color="auto"/>
            <w:right w:val="none" w:sz="0" w:space="0" w:color="auto"/>
          </w:divBdr>
        </w:div>
      </w:divsChild>
    </w:div>
    <w:div w:id="223882837">
      <w:bodyDiv w:val="1"/>
      <w:marLeft w:val="0"/>
      <w:marRight w:val="0"/>
      <w:marTop w:val="0"/>
      <w:marBottom w:val="0"/>
      <w:divBdr>
        <w:top w:val="none" w:sz="0" w:space="0" w:color="auto"/>
        <w:left w:val="none" w:sz="0" w:space="0" w:color="auto"/>
        <w:bottom w:val="none" w:sz="0" w:space="0" w:color="auto"/>
        <w:right w:val="none" w:sz="0" w:space="0" w:color="auto"/>
      </w:divBdr>
    </w:div>
    <w:div w:id="230698618">
      <w:bodyDiv w:val="1"/>
      <w:marLeft w:val="0"/>
      <w:marRight w:val="0"/>
      <w:marTop w:val="0"/>
      <w:marBottom w:val="0"/>
      <w:divBdr>
        <w:top w:val="none" w:sz="0" w:space="0" w:color="auto"/>
        <w:left w:val="none" w:sz="0" w:space="0" w:color="auto"/>
        <w:bottom w:val="none" w:sz="0" w:space="0" w:color="auto"/>
        <w:right w:val="none" w:sz="0" w:space="0" w:color="auto"/>
      </w:divBdr>
    </w:div>
    <w:div w:id="240456720">
      <w:bodyDiv w:val="1"/>
      <w:marLeft w:val="0"/>
      <w:marRight w:val="0"/>
      <w:marTop w:val="0"/>
      <w:marBottom w:val="0"/>
      <w:divBdr>
        <w:top w:val="none" w:sz="0" w:space="0" w:color="auto"/>
        <w:left w:val="none" w:sz="0" w:space="0" w:color="auto"/>
        <w:bottom w:val="none" w:sz="0" w:space="0" w:color="auto"/>
        <w:right w:val="none" w:sz="0" w:space="0" w:color="auto"/>
      </w:divBdr>
    </w:div>
    <w:div w:id="246699274">
      <w:bodyDiv w:val="1"/>
      <w:marLeft w:val="0"/>
      <w:marRight w:val="0"/>
      <w:marTop w:val="0"/>
      <w:marBottom w:val="0"/>
      <w:divBdr>
        <w:top w:val="none" w:sz="0" w:space="0" w:color="auto"/>
        <w:left w:val="none" w:sz="0" w:space="0" w:color="auto"/>
        <w:bottom w:val="none" w:sz="0" w:space="0" w:color="auto"/>
        <w:right w:val="none" w:sz="0" w:space="0" w:color="auto"/>
      </w:divBdr>
      <w:divsChild>
        <w:div w:id="1467774952">
          <w:marLeft w:val="0"/>
          <w:marRight w:val="0"/>
          <w:marTop w:val="0"/>
          <w:marBottom w:val="0"/>
          <w:divBdr>
            <w:top w:val="none" w:sz="0" w:space="0" w:color="auto"/>
            <w:left w:val="none" w:sz="0" w:space="0" w:color="auto"/>
            <w:bottom w:val="none" w:sz="0" w:space="0" w:color="auto"/>
            <w:right w:val="none" w:sz="0" w:space="0" w:color="auto"/>
          </w:divBdr>
          <w:divsChild>
            <w:div w:id="147476318">
              <w:marLeft w:val="0"/>
              <w:marRight w:val="0"/>
              <w:marTop w:val="0"/>
              <w:marBottom w:val="0"/>
              <w:divBdr>
                <w:top w:val="none" w:sz="0" w:space="0" w:color="auto"/>
                <w:left w:val="none" w:sz="0" w:space="0" w:color="auto"/>
                <w:bottom w:val="none" w:sz="0" w:space="0" w:color="auto"/>
                <w:right w:val="none" w:sz="0" w:space="0" w:color="auto"/>
              </w:divBdr>
              <w:divsChild>
                <w:div w:id="1148933643">
                  <w:marLeft w:val="0"/>
                  <w:marRight w:val="0"/>
                  <w:marTop w:val="0"/>
                  <w:marBottom w:val="0"/>
                  <w:divBdr>
                    <w:top w:val="none" w:sz="0" w:space="0" w:color="auto"/>
                    <w:left w:val="none" w:sz="0" w:space="0" w:color="auto"/>
                    <w:bottom w:val="none" w:sz="0" w:space="0" w:color="auto"/>
                    <w:right w:val="none" w:sz="0" w:space="0" w:color="auto"/>
                  </w:divBdr>
                  <w:divsChild>
                    <w:div w:id="1956786024">
                      <w:marLeft w:val="0"/>
                      <w:marRight w:val="0"/>
                      <w:marTop w:val="0"/>
                      <w:marBottom w:val="0"/>
                      <w:divBdr>
                        <w:top w:val="none" w:sz="0" w:space="0" w:color="auto"/>
                        <w:left w:val="none" w:sz="0" w:space="0" w:color="auto"/>
                        <w:bottom w:val="none" w:sz="0" w:space="0" w:color="auto"/>
                        <w:right w:val="none" w:sz="0" w:space="0" w:color="auto"/>
                      </w:divBdr>
                      <w:divsChild>
                        <w:div w:id="1158032360">
                          <w:marLeft w:val="0"/>
                          <w:marRight w:val="0"/>
                          <w:marTop w:val="0"/>
                          <w:marBottom w:val="0"/>
                          <w:divBdr>
                            <w:top w:val="none" w:sz="0" w:space="0" w:color="auto"/>
                            <w:left w:val="none" w:sz="0" w:space="0" w:color="auto"/>
                            <w:bottom w:val="none" w:sz="0" w:space="0" w:color="auto"/>
                            <w:right w:val="none" w:sz="0" w:space="0" w:color="auto"/>
                          </w:divBdr>
                          <w:divsChild>
                            <w:div w:id="1135828353">
                              <w:marLeft w:val="0"/>
                              <w:marRight w:val="0"/>
                              <w:marTop w:val="0"/>
                              <w:marBottom w:val="0"/>
                              <w:divBdr>
                                <w:top w:val="none" w:sz="0" w:space="0" w:color="auto"/>
                                <w:left w:val="none" w:sz="0" w:space="0" w:color="auto"/>
                                <w:bottom w:val="none" w:sz="0" w:space="0" w:color="auto"/>
                                <w:right w:val="none" w:sz="0" w:space="0" w:color="auto"/>
                              </w:divBdr>
                              <w:divsChild>
                                <w:div w:id="1450590741">
                                  <w:marLeft w:val="0"/>
                                  <w:marRight w:val="0"/>
                                  <w:marTop w:val="0"/>
                                  <w:marBottom w:val="0"/>
                                  <w:divBdr>
                                    <w:top w:val="none" w:sz="0" w:space="0" w:color="auto"/>
                                    <w:left w:val="none" w:sz="0" w:space="0" w:color="auto"/>
                                    <w:bottom w:val="none" w:sz="0" w:space="0" w:color="auto"/>
                                    <w:right w:val="none" w:sz="0" w:space="0" w:color="auto"/>
                                  </w:divBdr>
                                  <w:divsChild>
                                    <w:div w:id="2113696968">
                                      <w:marLeft w:val="0"/>
                                      <w:marRight w:val="0"/>
                                      <w:marTop w:val="0"/>
                                      <w:marBottom w:val="0"/>
                                      <w:divBdr>
                                        <w:top w:val="none" w:sz="0" w:space="0" w:color="auto"/>
                                        <w:left w:val="none" w:sz="0" w:space="0" w:color="auto"/>
                                        <w:bottom w:val="none" w:sz="0" w:space="0" w:color="auto"/>
                                        <w:right w:val="none" w:sz="0" w:space="0" w:color="auto"/>
                                      </w:divBdr>
                                      <w:divsChild>
                                        <w:div w:id="479468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05866464">
          <w:marLeft w:val="0"/>
          <w:marRight w:val="0"/>
          <w:marTop w:val="0"/>
          <w:marBottom w:val="0"/>
          <w:divBdr>
            <w:top w:val="none" w:sz="0" w:space="0" w:color="auto"/>
            <w:left w:val="none" w:sz="0" w:space="0" w:color="auto"/>
            <w:bottom w:val="none" w:sz="0" w:space="0" w:color="auto"/>
            <w:right w:val="none" w:sz="0" w:space="0" w:color="auto"/>
          </w:divBdr>
          <w:divsChild>
            <w:div w:id="689256447">
              <w:marLeft w:val="0"/>
              <w:marRight w:val="0"/>
              <w:marTop w:val="0"/>
              <w:marBottom w:val="0"/>
              <w:divBdr>
                <w:top w:val="none" w:sz="0" w:space="0" w:color="auto"/>
                <w:left w:val="none" w:sz="0" w:space="0" w:color="auto"/>
                <w:bottom w:val="none" w:sz="0" w:space="0" w:color="auto"/>
                <w:right w:val="none" w:sz="0" w:space="0" w:color="auto"/>
              </w:divBdr>
              <w:divsChild>
                <w:div w:id="1500997667">
                  <w:marLeft w:val="0"/>
                  <w:marRight w:val="0"/>
                  <w:marTop w:val="0"/>
                  <w:marBottom w:val="0"/>
                  <w:divBdr>
                    <w:top w:val="none" w:sz="0" w:space="0" w:color="auto"/>
                    <w:left w:val="none" w:sz="0" w:space="0" w:color="auto"/>
                    <w:bottom w:val="none" w:sz="0" w:space="0" w:color="auto"/>
                    <w:right w:val="none" w:sz="0" w:space="0" w:color="auto"/>
                  </w:divBdr>
                  <w:divsChild>
                    <w:div w:id="843399842">
                      <w:marLeft w:val="0"/>
                      <w:marRight w:val="0"/>
                      <w:marTop w:val="0"/>
                      <w:marBottom w:val="0"/>
                      <w:divBdr>
                        <w:top w:val="none" w:sz="0" w:space="0" w:color="auto"/>
                        <w:left w:val="none" w:sz="0" w:space="0" w:color="auto"/>
                        <w:bottom w:val="none" w:sz="0" w:space="0" w:color="auto"/>
                        <w:right w:val="none" w:sz="0" w:space="0" w:color="auto"/>
                      </w:divBdr>
                      <w:divsChild>
                        <w:div w:id="1475559356">
                          <w:marLeft w:val="0"/>
                          <w:marRight w:val="0"/>
                          <w:marTop w:val="0"/>
                          <w:marBottom w:val="0"/>
                          <w:divBdr>
                            <w:top w:val="none" w:sz="0" w:space="0" w:color="auto"/>
                            <w:left w:val="none" w:sz="0" w:space="0" w:color="auto"/>
                            <w:bottom w:val="none" w:sz="0" w:space="0" w:color="auto"/>
                            <w:right w:val="none" w:sz="0" w:space="0" w:color="auto"/>
                          </w:divBdr>
                          <w:divsChild>
                            <w:div w:id="1012073588">
                              <w:marLeft w:val="0"/>
                              <w:marRight w:val="0"/>
                              <w:marTop w:val="0"/>
                              <w:marBottom w:val="0"/>
                              <w:divBdr>
                                <w:top w:val="none" w:sz="0" w:space="0" w:color="auto"/>
                                <w:left w:val="none" w:sz="0" w:space="0" w:color="auto"/>
                                <w:bottom w:val="none" w:sz="0" w:space="0" w:color="auto"/>
                                <w:right w:val="none" w:sz="0" w:space="0" w:color="auto"/>
                              </w:divBdr>
                              <w:divsChild>
                                <w:div w:id="388263502">
                                  <w:marLeft w:val="0"/>
                                  <w:marRight w:val="0"/>
                                  <w:marTop w:val="0"/>
                                  <w:marBottom w:val="0"/>
                                  <w:divBdr>
                                    <w:top w:val="none" w:sz="0" w:space="0" w:color="auto"/>
                                    <w:left w:val="none" w:sz="0" w:space="0" w:color="auto"/>
                                    <w:bottom w:val="none" w:sz="0" w:space="0" w:color="auto"/>
                                    <w:right w:val="none" w:sz="0" w:space="0" w:color="auto"/>
                                  </w:divBdr>
                                  <w:divsChild>
                                    <w:div w:id="1180966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82930657">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12681589">
      <w:bodyDiv w:val="1"/>
      <w:marLeft w:val="0"/>
      <w:marRight w:val="0"/>
      <w:marTop w:val="0"/>
      <w:marBottom w:val="0"/>
      <w:divBdr>
        <w:top w:val="none" w:sz="0" w:space="0" w:color="auto"/>
        <w:left w:val="none" w:sz="0" w:space="0" w:color="auto"/>
        <w:bottom w:val="none" w:sz="0" w:space="0" w:color="auto"/>
        <w:right w:val="none" w:sz="0" w:space="0" w:color="auto"/>
      </w:divBdr>
      <w:divsChild>
        <w:div w:id="244996859">
          <w:marLeft w:val="0"/>
          <w:marRight w:val="0"/>
          <w:marTop w:val="0"/>
          <w:marBottom w:val="0"/>
          <w:divBdr>
            <w:top w:val="none" w:sz="0" w:space="0" w:color="auto"/>
            <w:left w:val="none" w:sz="0" w:space="0" w:color="auto"/>
            <w:bottom w:val="none" w:sz="0" w:space="0" w:color="auto"/>
            <w:right w:val="none" w:sz="0" w:space="0" w:color="auto"/>
          </w:divBdr>
          <w:divsChild>
            <w:div w:id="275717196">
              <w:marLeft w:val="0"/>
              <w:marRight w:val="0"/>
              <w:marTop w:val="0"/>
              <w:marBottom w:val="0"/>
              <w:divBdr>
                <w:top w:val="none" w:sz="0" w:space="0" w:color="auto"/>
                <w:left w:val="none" w:sz="0" w:space="0" w:color="auto"/>
                <w:bottom w:val="none" w:sz="0" w:space="0" w:color="auto"/>
                <w:right w:val="none" w:sz="0" w:space="0" w:color="auto"/>
              </w:divBdr>
            </w:div>
          </w:divsChild>
        </w:div>
        <w:div w:id="95295915">
          <w:marLeft w:val="0"/>
          <w:marRight w:val="0"/>
          <w:marTop w:val="0"/>
          <w:marBottom w:val="0"/>
          <w:divBdr>
            <w:top w:val="none" w:sz="0" w:space="0" w:color="auto"/>
            <w:left w:val="none" w:sz="0" w:space="0" w:color="auto"/>
            <w:bottom w:val="none" w:sz="0" w:space="0" w:color="auto"/>
            <w:right w:val="none" w:sz="0" w:space="0" w:color="auto"/>
          </w:divBdr>
          <w:divsChild>
            <w:div w:id="48427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5422668">
      <w:bodyDiv w:val="1"/>
      <w:marLeft w:val="0"/>
      <w:marRight w:val="0"/>
      <w:marTop w:val="0"/>
      <w:marBottom w:val="0"/>
      <w:divBdr>
        <w:top w:val="none" w:sz="0" w:space="0" w:color="auto"/>
        <w:left w:val="none" w:sz="0" w:space="0" w:color="auto"/>
        <w:bottom w:val="none" w:sz="0" w:space="0" w:color="auto"/>
        <w:right w:val="none" w:sz="0" w:space="0" w:color="auto"/>
      </w:divBdr>
    </w:div>
    <w:div w:id="377779750">
      <w:bodyDiv w:val="1"/>
      <w:marLeft w:val="0"/>
      <w:marRight w:val="0"/>
      <w:marTop w:val="0"/>
      <w:marBottom w:val="0"/>
      <w:divBdr>
        <w:top w:val="none" w:sz="0" w:space="0" w:color="auto"/>
        <w:left w:val="none" w:sz="0" w:space="0" w:color="auto"/>
        <w:bottom w:val="none" w:sz="0" w:space="0" w:color="auto"/>
        <w:right w:val="none" w:sz="0" w:space="0" w:color="auto"/>
      </w:divBdr>
    </w:div>
    <w:div w:id="384835373">
      <w:bodyDiv w:val="1"/>
      <w:marLeft w:val="0"/>
      <w:marRight w:val="0"/>
      <w:marTop w:val="0"/>
      <w:marBottom w:val="0"/>
      <w:divBdr>
        <w:top w:val="none" w:sz="0" w:space="0" w:color="auto"/>
        <w:left w:val="none" w:sz="0" w:space="0" w:color="auto"/>
        <w:bottom w:val="none" w:sz="0" w:space="0" w:color="auto"/>
        <w:right w:val="none" w:sz="0" w:space="0" w:color="auto"/>
      </w:divBdr>
    </w:div>
    <w:div w:id="388384166">
      <w:bodyDiv w:val="1"/>
      <w:marLeft w:val="0"/>
      <w:marRight w:val="0"/>
      <w:marTop w:val="0"/>
      <w:marBottom w:val="0"/>
      <w:divBdr>
        <w:top w:val="none" w:sz="0" w:space="0" w:color="auto"/>
        <w:left w:val="none" w:sz="0" w:space="0" w:color="auto"/>
        <w:bottom w:val="none" w:sz="0" w:space="0" w:color="auto"/>
        <w:right w:val="none" w:sz="0" w:space="0" w:color="auto"/>
      </w:divBdr>
    </w:div>
    <w:div w:id="389038489">
      <w:bodyDiv w:val="1"/>
      <w:marLeft w:val="0"/>
      <w:marRight w:val="0"/>
      <w:marTop w:val="0"/>
      <w:marBottom w:val="0"/>
      <w:divBdr>
        <w:top w:val="none" w:sz="0" w:space="0" w:color="auto"/>
        <w:left w:val="none" w:sz="0" w:space="0" w:color="auto"/>
        <w:bottom w:val="none" w:sz="0" w:space="0" w:color="auto"/>
        <w:right w:val="none" w:sz="0" w:space="0" w:color="auto"/>
      </w:divBdr>
    </w:div>
    <w:div w:id="394427679">
      <w:bodyDiv w:val="1"/>
      <w:marLeft w:val="0"/>
      <w:marRight w:val="0"/>
      <w:marTop w:val="0"/>
      <w:marBottom w:val="0"/>
      <w:divBdr>
        <w:top w:val="none" w:sz="0" w:space="0" w:color="auto"/>
        <w:left w:val="none" w:sz="0" w:space="0" w:color="auto"/>
        <w:bottom w:val="none" w:sz="0" w:space="0" w:color="auto"/>
        <w:right w:val="none" w:sz="0" w:space="0" w:color="auto"/>
      </w:divBdr>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21341533">
      <w:bodyDiv w:val="1"/>
      <w:marLeft w:val="0"/>
      <w:marRight w:val="0"/>
      <w:marTop w:val="0"/>
      <w:marBottom w:val="0"/>
      <w:divBdr>
        <w:top w:val="none" w:sz="0" w:space="0" w:color="auto"/>
        <w:left w:val="none" w:sz="0" w:space="0" w:color="auto"/>
        <w:bottom w:val="none" w:sz="0" w:space="0" w:color="auto"/>
        <w:right w:val="none" w:sz="0" w:space="0" w:color="auto"/>
      </w:divBdr>
    </w:div>
    <w:div w:id="438766495">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53597230">
      <w:bodyDiv w:val="1"/>
      <w:marLeft w:val="0"/>
      <w:marRight w:val="0"/>
      <w:marTop w:val="0"/>
      <w:marBottom w:val="0"/>
      <w:divBdr>
        <w:top w:val="none" w:sz="0" w:space="0" w:color="auto"/>
        <w:left w:val="none" w:sz="0" w:space="0" w:color="auto"/>
        <w:bottom w:val="none" w:sz="0" w:space="0" w:color="auto"/>
        <w:right w:val="none" w:sz="0" w:space="0" w:color="auto"/>
      </w:divBdr>
    </w:div>
    <w:div w:id="463885012">
      <w:bodyDiv w:val="1"/>
      <w:marLeft w:val="0"/>
      <w:marRight w:val="0"/>
      <w:marTop w:val="0"/>
      <w:marBottom w:val="0"/>
      <w:divBdr>
        <w:top w:val="none" w:sz="0" w:space="0" w:color="auto"/>
        <w:left w:val="none" w:sz="0" w:space="0" w:color="auto"/>
        <w:bottom w:val="none" w:sz="0" w:space="0" w:color="auto"/>
        <w:right w:val="none" w:sz="0" w:space="0" w:color="auto"/>
      </w:divBdr>
    </w:div>
    <w:div w:id="473956647">
      <w:bodyDiv w:val="1"/>
      <w:marLeft w:val="0"/>
      <w:marRight w:val="0"/>
      <w:marTop w:val="0"/>
      <w:marBottom w:val="0"/>
      <w:divBdr>
        <w:top w:val="none" w:sz="0" w:space="0" w:color="auto"/>
        <w:left w:val="none" w:sz="0" w:space="0" w:color="auto"/>
        <w:bottom w:val="none" w:sz="0" w:space="0" w:color="auto"/>
        <w:right w:val="none" w:sz="0" w:space="0" w:color="auto"/>
      </w:divBdr>
    </w:div>
    <w:div w:id="490097404">
      <w:bodyDiv w:val="1"/>
      <w:marLeft w:val="0"/>
      <w:marRight w:val="0"/>
      <w:marTop w:val="0"/>
      <w:marBottom w:val="0"/>
      <w:divBdr>
        <w:top w:val="none" w:sz="0" w:space="0" w:color="auto"/>
        <w:left w:val="none" w:sz="0" w:space="0" w:color="auto"/>
        <w:bottom w:val="none" w:sz="0" w:space="0" w:color="auto"/>
        <w:right w:val="none" w:sz="0" w:space="0" w:color="auto"/>
      </w:divBdr>
      <w:divsChild>
        <w:div w:id="618604975">
          <w:marLeft w:val="0"/>
          <w:marRight w:val="0"/>
          <w:marTop w:val="0"/>
          <w:marBottom w:val="0"/>
          <w:divBdr>
            <w:top w:val="none" w:sz="0" w:space="0" w:color="auto"/>
            <w:left w:val="none" w:sz="0" w:space="0" w:color="auto"/>
            <w:bottom w:val="none" w:sz="0" w:space="0" w:color="auto"/>
            <w:right w:val="none" w:sz="0" w:space="0" w:color="auto"/>
          </w:divBdr>
          <w:divsChild>
            <w:div w:id="1335886038">
              <w:marLeft w:val="0"/>
              <w:marRight w:val="0"/>
              <w:marTop w:val="0"/>
              <w:marBottom w:val="0"/>
              <w:divBdr>
                <w:top w:val="none" w:sz="0" w:space="0" w:color="auto"/>
                <w:left w:val="none" w:sz="0" w:space="0" w:color="auto"/>
                <w:bottom w:val="none" w:sz="0" w:space="0" w:color="auto"/>
                <w:right w:val="none" w:sz="0" w:space="0" w:color="auto"/>
              </w:divBdr>
              <w:divsChild>
                <w:div w:id="710375635">
                  <w:marLeft w:val="0"/>
                  <w:marRight w:val="0"/>
                  <w:marTop w:val="0"/>
                  <w:marBottom w:val="0"/>
                  <w:divBdr>
                    <w:top w:val="none" w:sz="0" w:space="0" w:color="auto"/>
                    <w:left w:val="none" w:sz="0" w:space="0" w:color="auto"/>
                    <w:bottom w:val="none" w:sz="0" w:space="0" w:color="auto"/>
                    <w:right w:val="none" w:sz="0" w:space="0" w:color="auto"/>
                  </w:divBdr>
                  <w:divsChild>
                    <w:div w:id="674770618">
                      <w:marLeft w:val="0"/>
                      <w:marRight w:val="0"/>
                      <w:marTop w:val="0"/>
                      <w:marBottom w:val="0"/>
                      <w:divBdr>
                        <w:top w:val="none" w:sz="0" w:space="0" w:color="auto"/>
                        <w:left w:val="none" w:sz="0" w:space="0" w:color="auto"/>
                        <w:bottom w:val="none" w:sz="0" w:space="0" w:color="auto"/>
                        <w:right w:val="none" w:sz="0" w:space="0" w:color="auto"/>
                      </w:divBdr>
                      <w:divsChild>
                        <w:div w:id="872810764">
                          <w:marLeft w:val="0"/>
                          <w:marRight w:val="0"/>
                          <w:marTop w:val="0"/>
                          <w:marBottom w:val="0"/>
                          <w:divBdr>
                            <w:top w:val="none" w:sz="0" w:space="0" w:color="auto"/>
                            <w:left w:val="none" w:sz="0" w:space="0" w:color="auto"/>
                            <w:bottom w:val="none" w:sz="0" w:space="0" w:color="auto"/>
                            <w:right w:val="none" w:sz="0" w:space="0" w:color="auto"/>
                          </w:divBdr>
                          <w:divsChild>
                            <w:div w:id="1248224318">
                              <w:marLeft w:val="0"/>
                              <w:marRight w:val="0"/>
                              <w:marTop w:val="0"/>
                              <w:marBottom w:val="0"/>
                              <w:divBdr>
                                <w:top w:val="none" w:sz="0" w:space="0" w:color="auto"/>
                                <w:left w:val="none" w:sz="0" w:space="0" w:color="auto"/>
                                <w:bottom w:val="none" w:sz="0" w:space="0" w:color="auto"/>
                                <w:right w:val="none" w:sz="0" w:space="0" w:color="auto"/>
                              </w:divBdr>
                              <w:divsChild>
                                <w:div w:id="1050808066">
                                  <w:marLeft w:val="0"/>
                                  <w:marRight w:val="0"/>
                                  <w:marTop w:val="0"/>
                                  <w:marBottom w:val="0"/>
                                  <w:divBdr>
                                    <w:top w:val="none" w:sz="0" w:space="0" w:color="auto"/>
                                    <w:left w:val="none" w:sz="0" w:space="0" w:color="auto"/>
                                    <w:bottom w:val="none" w:sz="0" w:space="0" w:color="auto"/>
                                    <w:right w:val="none" w:sz="0" w:space="0" w:color="auto"/>
                                  </w:divBdr>
                                  <w:divsChild>
                                    <w:div w:id="292558758">
                                      <w:marLeft w:val="0"/>
                                      <w:marRight w:val="0"/>
                                      <w:marTop w:val="0"/>
                                      <w:marBottom w:val="0"/>
                                      <w:divBdr>
                                        <w:top w:val="none" w:sz="0" w:space="0" w:color="auto"/>
                                        <w:left w:val="none" w:sz="0" w:space="0" w:color="auto"/>
                                        <w:bottom w:val="none" w:sz="0" w:space="0" w:color="auto"/>
                                        <w:right w:val="none" w:sz="0" w:space="0" w:color="auto"/>
                                      </w:divBdr>
                                      <w:divsChild>
                                        <w:div w:id="537158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2747508">
          <w:marLeft w:val="0"/>
          <w:marRight w:val="0"/>
          <w:marTop w:val="0"/>
          <w:marBottom w:val="0"/>
          <w:divBdr>
            <w:top w:val="none" w:sz="0" w:space="0" w:color="auto"/>
            <w:left w:val="none" w:sz="0" w:space="0" w:color="auto"/>
            <w:bottom w:val="none" w:sz="0" w:space="0" w:color="auto"/>
            <w:right w:val="none" w:sz="0" w:space="0" w:color="auto"/>
          </w:divBdr>
          <w:divsChild>
            <w:div w:id="1751728934">
              <w:marLeft w:val="0"/>
              <w:marRight w:val="0"/>
              <w:marTop w:val="0"/>
              <w:marBottom w:val="0"/>
              <w:divBdr>
                <w:top w:val="none" w:sz="0" w:space="0" w:color="auto"/>
                <w:left w:val="none" w:sz="0" w:space="0" w:color="auto"/>
                <w:bottom w:val="none" w:sz="0" w:space="0" w:color="auto"/>
                <w:right w:val="none" w:sz="0" w:space="0" w:color="auto"/>
              </w:divBdr>
              <w:divsChild>
                <w:div w:id="1545872786">
                  <w:marLeft w:val="0"/>
                  <w:marRight w:val="0"/>
                  <w:marTop w:val="0"/>
                  <w:marBottom w:val="0"/>
                  <w:divBdr>
                    <w:top w:val="none" w:sz="0" w:space="0" w:color="auto"/>
                    <w:left w:val="none" w:sz="0" w:space="0" w:color="auto"/>
                    <w:bottom w:val="none" w:sz="0" w:space="0" w:color="auto"/>
                    <w:right w:val="none" w:sz="0" w:space="0" w:color="auto"/>
                  </w:divBdr>
                  <w:divsChild>
                    <w:div w:id="622998210">
                      <w:marLeft w:val="0"/>
                      <w:marRight w:val="0"/>
                      <w:marTop w:val="0"/>
                      <w:marBottom w:val="0"/>
                      <w:divBdr>
                        <w:top w:val="none" w:sz="0" w:space="0" w:color="auto"/>
                        <w:left w:val="none" w:sz="0" w:space="0" w:color="auto"/>
                        <w:bottom w:val="none" w:sz="0" w:space="0" w:color="auto"/>
                        <w:right w:val="none" w:sz="0" w:space="0" w:color="auto"/>
                      </w:divBdr>
                      <w:divsChild>
                        <w:div w:id="1056318751">
                          <w:marLeft w:val="0"/>
                          <w:marRight w:val="0"/>
                          <w:marTop w:val="0"/>
                          <w:marBottom w:val="0"/>
                          <w:divBdr>
                            <w:top w:val="none" w:sz="0" w:space="0" w:color="auto"/>
                            <w:left w:val="none" w:sz="0" w:space="0" w:color="auto"/>
                            <w:bottom w:val="none" w:sz="0" w:space="0" w:color="auto"/>
                            <w:right w:val="none" w:sz="0" w:space="0" w:color="auto"/>
                          </w:divBdr>
                          <w:divsChild>
                            <w:div w:id="684090106">
                              <w:marLeft w:val="0"/>
                              <w:marRight w:val="0"/>
                              <w:marTop w:val="0"/>
                              <w:marBottom w:val="0"/>
                              <w:divBdr>
                                <w:top w:val="none" w:sz="0" w:space="0" w:color="auto"/>
                                <w:left w:val="none" w:sz="0" w:space="0" w:color="auto"/>
                                <w:bottom w:val="none" w:sz="0" w:space="0" w:color="auto"/>
                                <w:right w:val="none" w:sz="0" w:space="0" w:color="auto"/>
                              </w:divBdr>
                              <w:divsChild>
                                <w:div w:id="376587273">
                                  <w:marLeft w:val="0"/>
                                  <w:marRight w:val="0"/>
                                  <w:marTop w:val="0"/>
                                  <w:marBottom w:val="0"/>
                                  <w:divBdr>
                                    <w:top w:val="none" w:sz="0" w:space="0" w:color="auto"/>
                                    <w:left w:val="none" w:sz="0" w:space="0" w:color="auto"/>
                                    <w:bottom w:val="none" w:sz="0" w:space="0" w:color="auto"/>
                                    <w:right w:val="none" w:sz="0" w:space="0" w:color="auto"/>
                                  </w:divBdr>
                                  <w:divsChild>
                                    <w:div w:id="1483934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06555877">
      <w:bodyDiv w:val="1"/>
      <w:marLeft w:val="0"/>
      <w:marRight w:val="0"/>
      <w:marTop w:val="0"/>
      <w:marBottom w:val="0"/>
      <w:divBdr>
        <w:top w:val="none" w:sz="0" w:space="0" w:color="auto"/>
        <w:left w:val="none" w:sz="0" w:space="0" w:color="auto"/>
        <w:bottom w:val="none" w:sz="0" w:space="0" w:color="auto"/>
        <w:right w:val="none" w:sz="0" w:space="0" w:color="auto"/>
      </w:divBdr>
      <w:divsChild>
        <w:div w:id="1248541330">
          <w:marLeft w:val="0"/>
          <w:marRight w:val="0"/>
          <w:marTop w:val="0"/>
          <w:marBottom w:val="0"/>
          <w:divBdr>
            <w:top w:val="none" w:sz="0" w:space="0" w:color="auto"/>
            <w:left w:val="none" w:sz="0" w:space="0" w:color="auto"/>
            <w:bottom w:val="none" w:sz="0" w:space="0" w:color="auto"/>
            <w:right w:val="none" w:sz="0" w:space="0" w:color="auto"/>
          </w:divBdr>
          <w:divsChild>
            <w:div w:id="1980190464">
              <w:marLeft w:val="0"/>
              <w:marRight w:val="0"/>
              <w:marTop w:val="0"/>
              <w:marBottom w:val="0"/>
              <w:divBdr>
                <w:top w:val="none" w:sz="0" w:space="0" w:color="auto"/>
                <w:left w:val="none" w:sz="0" w:space="0" w:color="auto"/>
                <w:bottom w:val="none" w:sz="0" w:space="0" w:color="auto"/>
                <w:right w:val="none" w:sz="0" w:space="0" w:color="auto"/>
              </w:divBdr>
              <w:divsChild>
                <w:div w:id="563445348">
                  <w:marLeft w:val="0"/>
                  <w:marRight w:val="0"/>
                  <w:marTop w:val="0"/>
                  <w:marBottom w:val="0"/>
                  <w:divBdr>
                    <w:top w:val="none" w:sz="0" w:space="0" w:color="auto"/>
                    <w:left w:val="none" w:sz="0" w:space="0" w:color="auto"/>
                    <w:bottom w:val="none" w:sz="0" w:space="0" w:color="auto"/>
                    <w:right w:val="none" w:sz="0" w:space="0" w:color="auto"/>
                  </w:divBdr>
                  <w:divsChild>
                    <w:div w:id="1765414734">
                      <w:marLeft w:val="0"/>
                      <w:marRight w:val="0"/>
                      <w:marTop w:val="0"/>
                      <w:marBottom w:val="0"/>
                      <w:divBdr>
                        <w:top w:val="none" w:sz="0" w:space="0" w:color="auto"/>
                        <w:left w:val="none" w:sz="0" w:space="0" w:color="auto"/>
                        <w:bottom w:val="none" w:sz="0" w:space="0" w:color="auto"/>
                        <w:right w:val="none" w:sz="0" w:space="0" w:color="auto"/>
                      </w:divBdr>
                      <w:divsChild>
                        <w:div w:id="1702126041">
                          <w:marLeft w:val="0"/>
                          <w:marRight w:val="0"/>
                          <w:marTop w:val="0"/>
                          <w:marBottom w:val="0"/>
                          <w:divBdr>
                            <w:top w:val="none" w:sz="0" w:space="0" w:color="auto"/>
                            <w:left w:val="none" w:sz="0" w:space="0" w:color="auto"/>
                            <w:bottom w:val="none" w:sz="0" w:space="0" w:color="auto"/>
                            <w:right w:val="none" w:sz="0" w:space="0" w:color="auto"/>
                          </w:divBdr>
                          <w:divsChild>
                            <w:div w:id="1077827372">
                              <w:marLeft w:val="0"/>
                              <w:marRight w:val="0"/>
                              <w:marTop w:val="0"/>
                              <w:marBottom w:val="0"/>
                              <w:divBdr>
                                <w:top w:val="none" w:sz="0" w:space="0" w:color="auto"/>
                                <w:left w:val="none" w:sz="0" w:space="0" w:color="auto"/>
                                <w:bottom w:val="none" w:sz="0" w:space="0" w:color="auto"/>
                                <w:right w:val="none" w:sz="0" w:space="0" w:color="auto"/>
                              </w:divBdr>
                              <w:divsChild>
                                <w:div w:id="1357779857">
                                  <w:marLeft w:val="0"/>
                                  <w:marRight w:val="0"/>
                                  <w:marTop w:val="0"/>
                                  <w:marBottom w:val="0"/>
                                  <w:divBdr>
                                    <w:top w:val="none" w:sz="0" w:space="0" w:color="auto"/>
                                    <w:left w:val="none" w:sz="0" w:space="0" w:color="auto"/>
                                    <w:bottom w:val="none" w:sz="0" w:space="0" w:color="auto"/>
                                    <w:right w:val="none" w:sz="0" w:space="0" w:color="auto"/>
                                  </w:divBdr>
                                  <w:divsChild>
                                    <w:div w:id="92436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15845526">
      <w:bodyDiv w:val="1"/>
      <w:marLeft w:val="0"/>
      <w:marRight w:val="0"/>
      <w:marTop w:val="0"/>
      <w:marBottom w:val="0"/>
      <w:divBdr>
        <w:top w:val="none" w:sz="0" w:space="0" w:color="auto"/>
        <w:left w:val="none" w:sz="0" w:space="0" w:color="auto"/>
        <w:bottom w:val="none" w:sz="0" w:space="0" w:color="auto"/>
        <w:right w:val="none" w:sz="0" w:space="0" w:color="auto"/>
      </w:divBdr>
    </w:div>
    <w:div w:id="520364201">
      <w:bodyDiv w:val="1"/>
      <w:marLeft w:val="0"/>
      <w:marRight w:val="0"/>
      <w:marTop w:val="0"/>
      <w:marBottom w:val="0"/>
      <w:divBdr>
        <w:top w:val="none" w:sz="0" w:space="0" w:color="auto"/>
        <w:left w:val="none" w:sz="0" w:space="0" w:color="auto"/>
        <w:bottom w:val="none" w:sz="0" w:space="0" w:color="auto"/>
        <w:right w:val="none" w:sz="0" w:space="0" w:color="auto"/>
      </w:divBdr>
    </w:div>
    <w:div w:id="524638021">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30991980">
      <w:bodyDiv w:val="1"/>
      <w:marLeft w:val="0"/>
      <w:marRight w:val="0"/>
      <w:marTop w:val="0"/>
      <w:marBottom w:val="0"/>
      <w:divBdr>
        <w:top w:val="none" w:sz="0" w:space="0" w:color="auto"/>
        <w:left w:val="none" w:sz="0" w:space="0" w:color="auto"/>
        <w:bottom w:val="none" w:sz="0" w:space="0" w:color="auto"/>
        <w:right w:val="none" w:sz="0" w:space="0" w:color="auto"/>
      </w:divBdr>
    </w:div>
    <w:div w:id="548878703">
      <w:bodyDiv w:val="1"/>
      <w:marLeft w:val="0"/>
      <w:marRight w:val="0"/>
      <w:marTop w:val="0"/>
      <w:marBottom w:val="0"/>
      <w:divBdr>
        <w:top w:val="none" w:sz="0" w:space="0" w:color="auto"/>
        <w:left w:val="none" w:sz="0" w:space="0" w:color="auto"/>
        <w:bottom w:val="none" w:sz="0" w:space="0" w:color="auto"/>
        <w:right w:val="none" w:sz="0" w:space="0" w:color="auto"/>
      </w:divBdr>
    </w:div>
    <w:div w:id="550921689">
      <w:bodyDiv w:val="1"/>
      <w:marLeft w:val="0"/>
      <w:marRight w:val="0"/>
      <w:marTop w:val="0"/>
      <w:marBottom w:val="0"/>
      <w:divBdr>
        <w:top w:val="none" w:sz="0" w:space="0" w:color="auto"/>
        <w:left w:val="none" w:sz="0" w:space="0" w:color="auto"/>
        <w:bottom w:val="none" w:sz="0" w:space="0" w:color="auto"/>
        <w:right w:val="none" w:sz="0" w:space="0" w:color="auto"/>
      </w:divBdr>
    </w:div>
    <w:div w:id="589198937">
      <w:bodyDiv w:val="1"/>
      <w:marLeft w:val="0"/>
      <w:marRight w:val="0"/>
      <w:marTop w:val="0"/>
      <w:marBottom w:val="0"/>
      <w:divBdr>
        <w:top w:val="none" w:sz="0" w:space="0" w:color="auto"/>
        <w:left w:val="none" w:sz="0" w:space="0" w:color="auto"/>
        <w:bottom w:val="none" w:sz="0" w:space="0" w:color="auto"/>
        <w:right w:val="none" w:sz="0" w:space="0" w:color="auto"/>
      </w:divBdr>
    </w:div>
    <w:div w:id="615907597">
      <w:bodyDiv w:val="1"/>
      <w:marLeft w:val="0"/>
      <w:marRight w:val="0"/>
      <w:marTop w:val="0"/>
      <w:marBottom w:val="0"/>
      <w:divBdr>
        <w:top w:val="none" w:sz="0" w:space="0" w:color="auto"/>
        <w:left w:val="none" w:sz="0" w:space="0" w:color="auto"/>
        <w:bottom w:val="none" w:sz="0" w:space="0" w:color="auto"/>
        <w:right w:val="none" w:sz="0" w:space="0" w:color="auto"/>
      </w:divBdr>
    </w:div>
    <w:div w:id="617640652">
      <w:bodyDiv w:val="1"/>
      <w:marLeft w:val="0"/>
      <w:marRight w:val="0"/>
      <w:marTop w:val="0"/>
      <w:marBottom w:val="0"/>
      <w:divBdr>
        <w:top w:val="none" w:sz="0" w:space="0" w:color="auto"/>
        <w:left w:val="none" w:sz="0" w:space="0" w:color="auto"/>
        <w:bottom w:val="none" w:sz="0" w:space="0" w:color="auto"/>
        <w:right w:val="none" w:sz="0" w:space="0" w:color="auto"/>
      </w:divBdr>
    </w:div>
    <w:div w:id="627131006">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2517145">
      <w:bodyDiv w:val="1"/>
      <w:marLeft w:val="0"/>
      <w:marRight w:val="0"/>
      <w:marTop w:val="0"/>
      <w:marBottom w:val="0"/>
      <w:divBdr>
        <w:top w:val="none" w:sz="0" w:space="0" w:color="auto"/>
        <w:left w:val="none" w:sz="0" w:space="0" w:color="auto"/>
        <w:bottom w:val="none" w:sz="0" w:space="0" w:color="auto"/>
        <w:right w:val="none" w:sz="0" w:space="0" w:color="auto"/>
      </w:divBdr>
    </w:div>
    <w:div w:id="636304459">
      <w:bodyDiv w:val="1"/>
      <w:marLeft w:val="0"/>
      <w:marRight w:val="0"/>
      <w:marTop w:val="0"/>
      <w:marBottom w:val="0"/>
      <w:divBdr>
        <w:top w:val="none" w:sz="0" w:space="0" w:color="auto"/>
        <w:left w:val="none" w:sz="0" w:space="0" w:color="auto"/>
        <w:bottom w:val="none" w:sz="0" w:space="0" w:color="auto"/>
        <w:right w:val="none" w:sz="0" w:space="0" w:color="auto"/>
      </w:divBdr>
    </w:div>
    <w:div w:id="637304183">
      <w:bodyDiv w:val="1"/>
      <w:marLeft w:val="0"/>
      <w:marRight w:val="0"/>
      <w:marTop w:val="0"/>
      <w:marBottom w:val="0"/>
      <w:divBdr>
        <w:top w:val="none" w:sz="0" w:space="0" w:color="auto"/>
        <w:left w:val="none" w:sz="0" w:space="0" w:color="auto"/>
        <w:bottom w:val="none" w:sz="0" w:space="0" w:color="auto"/>
        <w:right w:val="none" w:sz="0" w:space="0" w:color="auto"/>
      </w:divBdr>
    </w:div>
    <w:div w:id="652562589">
      <w:bodyDiv w:val="1"/>
      <w:marLeft w:val="0"/>
      <w:marRight w:val="0"/>
      <w:marTop w:val="0"/>
      <w:marBottom w:val="0"/>
      <w:divBdr>
        <w:top w:val="none" w:sz="0" w:space="0" w:color="auto"/>
        <w:left w:val="none" w:sz="0" w:space="0" w:color="auto"/>
        <w:bottom w:val="none" w:sz="0" w:space="0" w:color="auto"/>
        <w:right w:val="none" w:sz="0" w:space="0" w:color="auto"/>
      </w:divBdr>
    </w:div>
    <w:div w:id="656422657">
      <w:bodyDiv w:val="1"/>
      <w:marLeft w:val="0"/>
      <w:marRight w:val="0"/>
      <w:marTop w:val="0"/>
      <w:marBottom w:val="0"/>
      <w:divBdr>
        <w:top w:val="none" w:sz="0" w:space="0" w:color="auto"/>
        <w:left w:val="none" w:sz="0" w:space="0" w:color="auto"/>
        <w:bottom w:val="none" w:sz="0" w:space="0" w:color="auto"/>
        <w:right w:val="none" w:sz="0" w:space="0" w:color="auto"/>
      </w:divBdr>
    </w:div>
    <w:div w:id="657922250">
      <w:bodyDiv w:val="1"/>
      <w:marLeft w:val="0"/>
      <w:marRight w:val="0"/>
      <w:marTop w:val="0"/>
      <w:marBottom w:val="0"/>
      <w:divBdr>
        <w:top w:val="none" w:sz="0" w:space="0" w:color="auto"/>
        <w:left w:val="none" w:sz="0" w:space="0" w:color="auto"/>
        <w:bottom w:val="none" w:sz="0" w:space="0" w:color="auto"/>
        <w:right w:val="none" w:sz="0" w:space="0" w:color="auto"/>
      </w:divBdr>
      <w:divsChild>
        <w:div w:id="248928076">
          <w:marLeft w:val="0"/>
          <w:marRight w:val="0"/>
          <w:marTop w:val="0"/>
          <w:marBottom w:val="0"/>
          <w:divBdr>
            <w:top w:val="none" w:sz="0" w:space="0" w:color="auto"/>
            <w:left w:val="none" w:sz="0" w:space="0" w:color="auto"/>
            <w:bottom w:val="none" w:sz="0" w:space="0" w:color="auto"/>
            <w:right w:val="none" w:sz="0" w:space="0" w:color="auto"/>
          </w:divBdr>
        </w:div>
        <w:div w:id="416024518">
          <w:marLeft w:val="0"/>
          <w:marRight w:val="0"/>
          <w:marTop w:val="0"/>
          <w:marBottom w:val="0"/>
          <w:divBdr>
            <w:top w:val="none" w:sz="0" w:space="0" w:color="auto"/>
            <w:left w:val="none" w:sz="0" w:space="0" w:color="auto"/>
            <w:bottom w:val="none" w:sz="0" w:space="0" w:color="auto"/>
            <w:right w:val="none" w:sz="0" w:space="0" w:color="auto"/>
          </w:divBdr>
        </w:div>
        <w:div w:id="812675962">
          <w:marLeft w:val="0"/>
          <w:marRight w:val="0"/>
          <w:marTop w:val="0"/>
          <w:marBottom w:val="0"/>
          <w:divBdr>
            <w:top w:val="none" w:sz="0" w:space="0" w:color="auto"/>
            <w:left w:val="none" w:sz="0" w:space="0" w:color="auto"/>
            <w:bottom w:val="none" w:sz="0" w:space="0" w:color="auto"/>
            <w:right w:val="none" w:sz="0" w:space="0" w:color="auto"/>
          </w:divBdr>
        </w:div>
        <w:div w:id="1149519354">
          <w:marLeft w:val="0"/>
          <w:marRight w:val="0"/>
          <w:marTop w:val="0"/>
          <w:marBottom w:val="0"/>
          <w:divBdr>
            <w:top w:val="none" w:sz="0" w:space="0" w:color="auto"/>
            <w:left w:val="none" w:sz="0" w:space="0" w:color="auto"/>
            <w:bottom w:val="none" w:sz="0" w:space="0" w:color="auto"/>
            <w:right w:val="none" w:sz="0" w:space="0" w:color="auto"/>
          </w:divBdr>
        </w:div>
        <w:div w:id="931545437">
          <w:marLeft w:val="0"/>
          <w:marRight w:val="0"/>
          <w:marTop w:val="0"/>
          <w:marBottom w:val="0"/>
          <w:divBdr>
            <w:top w:val="none" w:sz="0" w:space="0" w:color="auto"/>
            <w:left w:val="none" w:sz="0" w:space="0" w:color="auto"/>
            <w:bottom w:val="none" w:sz="0" w:space="0" w:color="auto"/>
            <w:right w:val="none" w:sz="0" w:space="0" w:color="auto"/>
          </w:divBdr>
        </w:div>
        <w:div w:id="592594923">
          <w:marLeft w:val="0"/>
          <w:marRight w:val="0"/>
          <w:marTop w:val="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659427273">
      <w:bodyDiv w:val="1"/>
      <w:marLeft w:val="0"/>
      <w:marRight w:val="0"/>
      <w:marTop w:val="0"/>
      <w:marBottom w:val="0"/>
      <w:divBdr>
        <w:top w:val="none" w:sz="0" w:space="0" w:color="auto"/>
        <w:left w:val="none" w:sz="0" w:space="0" w:color="auto"/>
        <w:bottom w:val="none" w:sz="0" w:space="0" w:color="auto"/>
        <w:right w:val="none" w:sz="0" w:space="0" w:color="auto"/>
      </w:divBdr>
      <w:divsChild>
        <w:div w:id="1580407016">
          <w:marLeft w:val="0"/>
          <w:marRight w:val="0"/>
          <w:marTop w:val="0"/>
          <w:marBottom w:val="0"/>
          <w:divBdr>
            <w:top w:val="none" w:sz="0" w:space="0" w:color="auto"/>
            <w:left w:val="none" w:sz="0" w:space="0" w:color="auto"/>
            <w:bottom w:val="none" w:sz="0" w:space="0" w:color="auto"/>
            <w:right w:val="none" w:sz="0" w:space="0" w:color="auto"/>
          </w:divBdr>
        </w:div>
        <w:div w:id="255090355">
          <w:marLeft w:val="0"/>
          <w:marRight w:val="0"/>
          <w:marTop w:val="0"/>
          <w:marBottom w:val="0"/>
          <w:divBdr>
            <w:top w:val="none" w:sz="0" w:space="0" w:color="auto"/>
            <w:left w:val="none" w:sz="0" w:space="0" w:color="auto"/>
            <w:bottom w:val="none" w:sz="0" w:space="0" w:color="auto"/>
            <w:right w:val="none" w:sz="0" w:space="0" w:color="auto"/>
          </w:divBdr>
        </w:div>
        <w:div w:id="674695894">
          <w:marLeft w:val="0"/>
          <w:marRight w:val="0"/>
          <w:marTop w:val="0"/>
          <w:marBottom w:val="0"/>
          <w:divBdr>
            <w:top w:val="none" w:sz="0" w:space="0" w:color="auto"/>
            <w:left w:val="none" w:sz="0" w:space="0" w:color="auto"/>
            <w:bottom w:val="none" w:sz="0" w:space="0" w:color="auto"/>
            <w:right w:val="none" w:sz="0" w:space="0" w:color="auto"/>
          </w:divBdr>
        </w:div>
        <w:div w:id="904343279">
          <w:marLeft w:val="0"/>
          <w:marRight w:val="0"/>
          <w:marTop w:val="0"/>
          <w:marBottom w:val="0"/>
          <w:divBdr>
            <w:top w:val="none" w:sz="0" w:space="0" w:color="auto"/>
            <w:left w:val="none" w:sz="0" w:space="0" w:color="auto"/>
            <w:bottom w:val="none" w:sz="0" w:space="0" w:color="auto"/>
            <w:right w:val="none" w:sz="0" w:space="0" w:color="auto"/>
          </w:divBdr>
        </w:div>
        <w:div w:id="662971541">
          <w:marLeft w:val="0"/>
          <w:marRight w:val="0"/>
          <w:marTop w:val="0"/>
          <w:marBottom w:val="0"/>
          <w:divBdr>
            <w:top w:val="none" w:sz="0" w:space="0" w:color="auto"/>
            <w:left w:val="none" w:sz="0" w:space="0" w:color="auto"/>
            <w:bottom w:val="none" w:sz="0" w:space="0" w:color="auto"/>
            <w:right w:val="none" w:sz="0" w:space="0" w:color="auto"/>
          </w:divBdr>
        </w:div>
        <w:div w:id="2126652860">
          <w:marLeft w:val="0"/>
          <w:marRight w:val="0"/>
          <w:marTop w:val="0"/>
          <w:marBottom w:val="0"/>
          <w:divBdr>
            <w:top w:val="none" w:sz="0" w:space="0" w:color="auto"/>
            <w:left w:val="none" w:sz="0" w:space="0" w:color="auto"/>
            <w:bottom w:val="none" w:sz="0" w:space="0" w:color="auto"/>
            <w:right w:val="none" w:sz="0" w:space="0" w:color="auto"/>
          </w:divBdr>
        </w:div>
      </w:divsChild>
    </w:div>
    <w:div w:id="680665791">
      <w:bodyDiv w:val="1"/>
      <w:marLeft w:val="0"/>
      <w:marRight w:val="0"/>
      <w:marTop w:val="0"/>
      <w:marBottom w:val="0"/>
      <w:divBdr>
        <w:top w:val="none" w:sz="0" w:space="0" w:color="auto"/>
        <w:left w:val="none" w:sz="0" w:space="0" w:color="auto"/>
        <w:bottom w:val="none" w:sz="0" w:space="0" w:color="auto"/>
        <w:right w:val="none" w:sz="0" w:space="0" w:color="auto"/>
      </w:divBdr>
    </w:div>
    <w:div w:id="693964621">
      <w:bodyDiv w:val="1"/>
      <w:marLeft w:val="0"/>
      <w:marRight w:val="0"/>
      <w:marTop w:val="0"/>
      <w:marBottom w:val="0"/>
      <w:divBdr>
        <w:top w:val="none" w:sz="0" w:space="0" w:color="auto"/>
        <w:left w:val="none" w:sz="0" w:space="0" w:color="auto"/>
        <w:bottom w:val="none" w:sz="0" w:space="0" w:color="auto"/>
        <w:right w:val="none" w:sz="0" w:space="0" w:color="auto"/>
      </w:divBdr>
      <w:divsChild>
        <w:div w:id="1368334076">
          <w:marLeft w:val="0"/>
          <w:marRight w:val="0"/>
          <w:marTop w:val="0"/>
          <w:marBottom w:val="0"/>
          <w:divBdr>
            <w:top w:val="none" w:sz="0" w:space="0" w:color="auto"/>
            <w:left w:val="none" w:sz="0" w:space="0" w:color="auto"/>
            <w:bottom w:val="none" w:sz="0" w:space="0" w:color="auto"/>
            <w:right w:val="none" w:sz="0" w:space="0" w:color="auto"/>
          </w:divBdr>
          <w:divsChild>
            <w:div w:id="2002271508">
              <w:marLeft w:val="0"/>
              <w:marRight w:val="0"/>
              <w:marTop w:val="0"/>
              <w:marBottom w:val="0"/>
              <w:divBdr>
                <w:top w:val="none" w:sz="0" w:space="0" w:color="auto"/>
                <w:left w:val="none" w:sz="0" w:space="0" w:color="auto"/>
                <w:bottom w:val="none" w:sz="0" w:space="0" w:color="auto"/>
                <w:right w:val="none" w:sz="0" w:space="0" w:color="auto"/>
              </w:divBdr>
              <w:divsChild>
                <w:div w:id="1119105227">
                  <w:marLeft w:val="0"/>
                  <w:marRight w:val="0"/>
                  <w:marTop w:val="0"/>
                  <w:marBottom w:val="0"/>
                  <w:divBdr>
                    <w:top w:val="none" w:sz="0" w:space="0" w:color="auto"/>
                    <w:left w:val="none" w:sz="0" w:space="0" w:color="auto"/>
                    <w:bottom w:val="none" w:sz="0" w:space="0" w:color="auto"/>
                    <w:right w:val="none" w:sz="0" w:space="0" w:color="auto"/>
                  </w:divBdr>
                  <w:divsChild>
                    <w:div w:id="1064448122">
                      <w:marLeft w:val="0"/>
                      <w:marRight w:val="0"/>
                      <w:marTop w:val="0"/>
                      <w:marBottom w:val="0"/>
                      <w:divBdr>
                        <w:top w:val="none" w:sz="0" w:space="0" w:color="auto"/>
                        <w:left w:val="none" w:sz="0" w:space="0" w:color="auto"/>
                        <w:bottom w:val="none" w:sz="0" w:space="0" w:color="auto"/>
                        <w:right w:val="none" w:sz="0" w:space="0" w:color="auto"/>
                      </w:divBdr>
                      <w:divsChild>
                        <w:div w:id="1618220065">
                          <w:marLeft w:val="0"/>
                          <w:marRight w:val="0"/>
                          <w:marTop w:val="0"/>
                          <w:marBottom w:val="0"/>
                          <w:divBdr>
                            <w:top w:val="none" w:sz="0" w:space="0" w:color="auto"/>
                            <w:left w:val="none" w:sz="0" w:space="0" w:color="auto"/>
                            <w:bottom w:val="none" w:sz="0" w:space="0" w:color="auto"/>
                            <w:right w:val="none" w:sz="0" w:space="0" w:color="auto"/>
                          </w:divBdr>
                          <w:divsChild>
                            <w:div w:id="1049113035">
                              <w:marLeft w:val="0"/>
                              <w:marRight w:val="0"/>
                              <w:marTop w:val="0"/>
                              <w:marBottom w:val="0"/>
                              <w:divBdr>
                                <w:top w:val="none" w:sz="0" w:space="0" w:color="auto"/>
                                <w:left w:val="none" w:sz="0" w:space="0" w:color="auto"/>
                                <w:bottom w:val="none" w:sz="0" w:space="0" w:color="auto"/>
                                <w:right w:val="none" w:sz="0" w:space="0" w:color="auto"/>
                              </w:divBdr>
                              <w:divsChild>
                                <w:div w:id="2067950758">
                                  <w:marLeft w:val="0"/>
                                  <w:marRight w:val="0"/>
                                  <w:marTop w:val="0"/>
                                  <w:marBottom w:val="0"/>
                                  <w:divBdr>
                                    <w:top w:val="none" w:sz="0" w:space="0" w:color="auto"/>
                                    <w:left w:val="none" w:sz="0" w:space="0" w:color="auto"/>
                                    <w:bottom w:val="none" w:sz="0" w:space="0" w:color="auto"/>
                                    <w:right w:val="none" w:sz="0" w:space="0" w:color="auto"/>
                                  </w:divBdr>
                                  <w:divsChild>
                                    <w:div w:id="72633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14546139">
      <w:bodyDiv w:val="1"/>
      <w:marLeft w:val="0"/>
      <w:marRight w:val="0"/>
      <w:marTop w:val="0"/>
      <w:marBottom w:val="0"/>
      <w:divBdr>
        <w:top w:val="none" w:sz="0" w:space="0" w:color="auto"/>
        <w:left w:val="none" w:sz="0" w:space="0" w:color="auto"/>
        <w:bottom w:val="none" w:sz="0" w:space="0" w:color="auto"/>
        <w:right w:val="none" w:sz="0" w:space="0" w:color="auto"/>
      </w:divBdr>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734549342">
      <w:bodyDiv w:val="1"/>
      <w:marLeft w:val="0"/>
      <w:marRight w:val="0"/>
      <w:marTop w:val="0"/>
      <w:marBottom w:val="0"/>
      <w:divBdr>
        <w:top w:val="none" w:sz="0" w:space="0" w:color="auto"/>
        <w:left w:val="none" w:sz="0" w:space="0" w:color="auto"/>
        <w:bottom w:val="none" w:sz="0" w:space="0" w:color="auto"/>
        <w:right w:val="none" w:sz="0" w:space="0" w:color="auto"/>
      </w:divBdr>
    </w:div>
    <w:div w:id="741100509">
      <w:bodyDiv w:val="1"/>
      <w:marLeft w:val="0"/>
      <w:marRight w:val="0"/>
      <w:marTop w:val="0"/>
      <w:marBottom w:val="0"/>
      <w:divBdr>
        <w:top w:val="none" w:sz="0" w:space="0" w:color="auto"/>
        <w:left w:val="none" w:sz="0" w:space="0" w:color="auto"/>
        <w:bottom w:val="none" w:sz="0" w:space="0" w:color="auto"/>
        <w:right w:val="none" w:sz="0" w:space="0" w:color="auto"/>
      </w:divBdr>
    </w:div>
    <w:div w:id="751701111">
      <w:bodyDiv w:val="1"/>
      <w:marLeft w:val="0"/>
      <w:marRight w:val="0"/>
      <w:marTop w:val="0"/>
      <w:marBottom w:val="0"/>
      <w:divBdr>
        <w:top w:val="none" w:sz="0" w:space="0" w:color="auto"/>
        <w:left w:val="none" w:sz="0" w:space="0" w:color="auto"/>
        <w:bottom w:val="none" w:sz="0" w:space="0" w:color="auto"/>
        <w:right w:val="none" w:sz="0" w:space="0" w:color="auto"/>
      </w:divBdr>
      <w:divsChild>
        <w:div w:id="895897704">
          <w:marLeft w:val="0"/>
          <w:marRight w:val="0"/>
          <w:marTop w:val="0"/>
          <w:marBottom w:val="0"/>
          <w:divBdr>
            <w:top w:val="none" w:sz="0" w:space="0" w:color="auto"/>
            <w:left w:val="none" w:sz="0" w:space="0" w:color="auto"/>
            <w:bottom w:val="none" w:sz="0" w:space="0" w:color="auto"/>
            <w:right w:val="none" w:sz="0" w:space="0" w:color="auto"/>
          </w:divBdr>
        </w:div>
        <w:div w:id="1411586716">
          <w:marLeft w:val="0"/>
          <w:marRight w:val="0"/>
          <w:marTop w:val="0"/>
          <w:marBottom w:val="0"/>
          <w:divBdr>
            <w:top w:val="none" w:sz="0" w:space="0" w:color="auto"/>
            <w:left w:val="none" w:sz="0" w:space="0" w:color="auto"/>
            <w:bottom w:val="none" w:sz="0" w:space="0" w:color="auto"/>
            <w:right w:val="none" w:sz="0" w:space="0" w:color="auto"/>
          </w:divBdr>
        </w:div>
        <w:div w:id="1925455630">
          <w:marLeft w:val="0"/>
          <w:marRight w:val="0"/>
          <w:marTop w:val="0"/>
          <w:marBottom w:val="0"/>
          <w:divBdr>
            <w:top w:val="none" w:sz="0" w:space="0" w:color="auto"/>
            <w:left w:val="none" w:sz="0" w:space="0" w:color="auto"/>
            <w:bottom w:val="none" w:sz="0" w:space="0" w:color="auto"/>
            <w:right w:val="none" w:sz="0" w:space="0" w:color="auto"/>
          </w:divBdr>
        </w:div>
        <w:div w:id="1730029692">
          <w:marLeft w:val="0"/>
          <w:marRight w:val="0"/>
          <w:marTop w:val="0"/>
          <w:marBottom w:val="0"/>
          <w:divBdr>
            <w:top w:val="none" w:sz="0" w:space="0" w:color="auto"/>
            <w:left w:val="none" w:sz="0" w:space="0" w:color="auto"/>
            <w:bottom w:val="none" w:sz="0" w:space="0" w:color="auto"/>
            <w:right w:val="none" w:sz="0" w:space="0" w:color="auto"/>
          </w:divBdr>
        </w:div>
        <w:div w:id="825897659">
          <w:marLeft w:val="0"/>
          <w:marRight w:val="0"/>
          <w:marTop w:val="0"/>
          <w:marBottom w:val="0"/>
          <w:divBdr>
            <w:top w:val="none" w:sz="0" w:space="0" w:color="auto"/>
            <w:left w:val="none" w:sz="0" w:space="0" w:color="auto"/>
            <w:bottom w:val="none" w:sz="0" w:space="0" w:color="auto"/>
            <w:right w:val="none" w:sz="0" w:space="0" w:color="auto"/>
          </w:divBdr>
        </w:div>
        <w:div w:id="1088387225">
          <w:marLeft w:val="0"/>
          <w:marRight w:val="0"/>
          <w:marTop w:val="0"/>
          <w:marBottom w:val="0"/>
          <w:divBdr>
            <w:top w:val="none" w:sz="0" w:space="0" w:color="auto"/>
            <w:left w:val="none" w:sz="0" w:space="0" w:color="auto"/>
            <w:bottom w:val="none" w:sz="0" w:space="0" w:color="auto"/>
            <w:right w:val="none" w:sz="0" w:space="0" w:color="auto"/>
          </w:divBdr>
        </w:div>
        <w:div w:id="1153066189">
          <w:marLeft w:val="0"/>
          <w:marRight w:val="0"/>
          <w:marTop w:val="0"/>
          <w:marBottom w:val="0"/>
          <w:divBdr>
            <w:top w:val="none" w:sz="0" w:space="0" w:color="auto"/>
            <w:left w:val="none" w:sz="0" w:space="0" w:color="auto"/>
            <w:bottom w:val="none" w:sz="0" w:space="0" w:color="auto"/>
            <w:right w:val="none" w:sz="0" w:space="0" w:color="auto"/>
          </w:divBdr>
        </w:div>
        <w:div w:id="1132094119">
          <w:marLeft w:val="0"/>
          <w:marRight w:val="0"/>
          <w:marTop w:val="0"/>
          <w:marBottom w:val="0"/>
          <w:divBdr>
            <w:top w:val="none" w:sz="0" w:space="0" w:color="auto"/>
            <w:left w:val="none" w:sz="0" w:space="0" w:color="auto"/>
            <w:bottom w:val="none" w:sz="0" w:space="0" w:color="auto"/>
            <w:right w:val="none" w:sz="0" w:space="0" w:color="auto"/>
          </w:divBdr>
        </w:div>
        <w:div w:id="1293443384">
          <w:marLeft w:val="0"/>
          <w:marRight w:val="0"/>
          <w:marTop w:val="0"/>
          <w:marBottom w:val="0"/>
          <w:divBdr>
            <w:top w:val="none" w:sz="0" w:space="0" w:color="auto"/>
            <w:left w:val="none" w:sz="0" w:space="0" w:color="auto"/>
            <w:bottom w:val="none" w:sz="0" w:space="0" w:color="auto"/>
            <w:right w:val="none" w:sz="0" w:space="0" w:color="auto"/>
          </w:divBdr>
        </w:div>
        <w:div w:id="1432123227">
          <w:marLeft w:val="0"/>
          <w:marRight w:val="0"/>
          <w:marTop w:val="0"/>
          <w:marBottom w:val="0"/>
          <w:divBdr>
            <w:top w:val="none" w:sz="0" w:space="0" w:color="auto"/>
            <w:left w:val="none" w:sz="0" w:space="0" w:color="auto"/>
            <w:bottom w:val="none" w:sz="0" w:space="0" w:color="auto"/>
            <w:right w:val="none" w:sz="0" w:space="0" w:color="auto"/>
          </w:divBdr>
        </w:div>
        <w:div w:id="468400108">
          <w:marLeft w:val="0"/>
          <w:marRight w:val="0"/>
          <w:marTop w:val="0"/>
          <w:marBottom w:val="0"/>
          <w:divBdr>
            <w:top w:val="none" w:sz="0" w:space="0" w:color="auto"/>
            <w:left w:val="none" w:sz="0" w:space="0" w:color="auto"/>
            <w:bottom w:val="none" w:sz="0" w:space="0" w:color="auto"/>
            <w:right w:val="none" w:sz="0" w:space="0" w:color="auto"/>
          </w:divBdr>
        </w:div>
        <w:div w:id="40861656">
          <w:marLeft w:val="0"/>
          <w:marRight w:val="0"/>
          <w:marTop w:val="0"/>
          <w:marBottom w:val="0"/>
          <w:divBdr>
            <w:top w:val="none" w:sz="0" w:space="0" w:color="auto"/>
            <w:left w:val="none" w:sz="0" w:space="0" w:color="auto"/>
            <w:bottom w:val="none" w:sz="0" w:space="0" w:color="auto"/>
            <w:right w:val="none" w:sz="0" w:space="0" w:color="auto"/>
          </w:divBdr>
        </w:div>
        <w:div w:id="719401447">
          <w:marLeft w:val="0"/>
          <w:marRight w:val="0"/>
          <w:marTop w:val="0"/>
          <w:marBottom w:val="0"/>
          <w:divBdr>
            <w:top w:val="none" w:sz="0" w:space="0" w:color="auto"/>
            <w:left w:val="none" w:sz="0" w:space="0" w:color="auto"/>
            <w:bottom w:val="none" w:sz="0" w:space="0" w:color="auto"/>
            <w:right w:val="none" w:sz="0" w:space="0" w:color="auto"/>
          </w:divBdr>
        </w:div>
        <w:div w:id="106200185">
          <w:marLeft w:val="0"/>
          <w:marRight w:val="0"/>
          <w:marTop w:val="0"/>
          <w:marBottom w:val="0"/>
          <w:divBdr>
            <w:top w:val="none" w:sz="0" w:space="0" w:color="auto"/>
            <w:left w:val="none" w:sz="0" w:space="0" w:color="auto"/>
            <w:bottom w:val="none" w:sz="0" w:space="0" w:color="auto"/>
            <w:right w:val="none" w:sz="0" w:space="0" w:color="auto"/>
          </w:divBdr>
        </w:div>
        <w:div w:id="1318681407">
          <w:marLeft w:val="0"/>
          <w:marRight w:val="0"/>
          <w:marTop w:val="0"/>
          <w:marBottom w:val="0"/>
          <w:divBdr>
            <w:top w:val="none" w:sz="0" w:space="0" w:color="auto"/>
            <w:left w:val="none" w:sz="0" w:space="0" w:color="auto"/>
            <w:bottom w:val="none" w:sz="0" w:space="0" w:color="auto"/>
            <w:right w:val="none" w:sz="0" w:space="0" w:color="auto"/>
          </w:divBdr>
        </w:div>
        <w:div w:id="1504391019">
          <w:marLeft w:val="0"/>
          <w:marRight w:val="0"/>
          <w:marTop w:val="0"/>
          <w:marBottom w:val="0"/>
          <w:divBdr>
            <w:top w:val="none" w:sz="0" w:space="0" w:color="auto"/>
            <w:left w:val="none" w:sz="0" w:space="0" w:color="auto"/>
            <w:bottom w:val="none" w:sz="0" w:space="0" w:color="auto"/>
            <w:right w:val="none" w:sz="0" w:space="0" w:color="auto"/>
          </w:divBdr>
        </w:div>
        <w:div w:id="874805085">
          <w:marLeft w:val="0"/>
          <w:marRight w:val="0"/>
          <w:marTop w:val="0"/>
          <w:marBottom w:val="0"/>
          <w:divBdr>
            <w:top w:val="none" w:sz="0" w:space="0" w:color="auto"/>
            <w:left w:val="none" w:sz="0" w:space="0" w:color="auto"/>
            <w:bottom w:val="none" w:sz="0" w:space="0" w:color="auto"/>
            <w:right w:val="none" w:sz="0" w:space="0" w:color="auto"/>
          </w:divBdr>
        </w:div>
        <w:div w:id="1352532418">
          <w:marLeft w:val="0"/>
          <w:marRight w:val="0"/>
          <w:marTop w:val="0"/>
          <w:marBottom w:val="0"/>
          <w:divBdr>
            <w:top w:val="none" w:sz="0" w:space="0" w:color="auto"/>
            <w:left w:val="none" w:sz="0" w:space="0" w:color="auto"/>
            <w:bottom w:val="none" w:sz="0" w:space="0" w:color="auto"/>
            <w:right w:val="none" w:sz="0" w:space="0" w:color="auto"/>
          </w:divBdr>
        </w:div>
        <w:div w:id="1926499915">
          <w:marLeft w:val="0"/>
          <w:marRight w:val="0"/>
          <w:marTop w:val="0"/>
          <w:marBottom w:val="0"/>
          <w:divBdr>
            <w:top w:val="none" w:sz="0" w:space="0" w:color="auto"/>
            <w:left w:val="none" w:sz="0" w:space="0" w:color="auto"/>
            <w:bottom w:val="none" w:sz="0" w:space="0" w:color="auto"/>
            <w:right w:val="none" w:sz="0" w:space="0" w:color="auto"/>
          </w:divBdr>
        </w:div>
        <w:div w:id="1388334987">
          <w:marLeft w:val="0"/>
          <w:marRight w:val="0"/>
          <w:marTop w:val="0"/>
          <w:marBottom w:val="0"/>
          <w:divBdr>
            <w:top w:val="none" w:sz="0" w:space="0" w:color="auto"/>
            <w:left w:val="none" w:sz="0" w:space="0" w:color="auto"/>
            <w:bottom w:val="none" w:sz="0" w:space="0" w:color="auto"/>
            <w:right w:val="none" w:sz="0" w:space="0" w:color="auto"/>
          </w:divBdr>
        </w:div>
        <w:div w:id="694618878">
          <w:marLeft w:val="0"/>
          <w:marRight w:val="0"/>
          <w:marTop w:val="0"/>
          <w:marBottom w:val="0"/>
          <w:divBdr>
            <w:top w:val="none" w:sz="0" w:space="0" w:color="auto"/>
            <w:left w:val="none" w:sz="0" w:space="0" w:color="auto"/>
            <w:bottom w:val="none" w:sz="0" w:space="0" w:color="auto"/>
            <w:right w:val="none" w:sz="0" w:space="0" w:color="auto"/>
          </w:divBdr>
        </w:div>
        <w:div w:id="977299970">
          <w:marLeft w:val="0"/>
          <w:marRight w:val="0"/>
          <w:marTop w:val="0"/>
          <w:marBottom w:val="0"/>
          <w:divBdr>
            <w:top w:val="none" w:sz="0" w:space="0" w:color="auto"/>
            <w:left w:val="none" w:sz="0" w:space="0" w:color="auto"/>
            <w:bottom w:val="none" w:sz="0" w:space="0" w:color="auto"/>
            <w:right w:val="none" w:sz="0" w:space="0" w:color="auto"/>
          </w:divBdr>
        </w:div>
        <w:div w:id="1743407231">
          <w:marLeft w:val="0"/>
          <w:marRight w:val="0"/>
          <w:marTop w:val="0"/>
          <w:marBottom w:val="0"/>
          <w:divBdr>
            <w:top w:val="none" w:sz="0" w:space="0" w:color="auto"/>
            <w:left w:val="none" w:sz="0" w:space="0" w:color="auto"/>
            <w:bottom w:val="none" w:sz="0" w:space="0" w:color="auto"/>
            <w:right w:val="none" w:sz="0" w:space="0" w:color="auto"/>
          </w:divBdr>
        </w:div>
        <w:div w:id="1543515838">
          <w:marLeft w:val="0"/>
          <w:marRight w:val="0"/>
          <w:marTop w:val="0"/>
          <w:marBottom w:val="0"/>
          <w:divBdr>
            <w:top w:val="none" w:sz="0" w:space="0" w:color="auto"/>
            <w:left w:val="none" w:sz="0" w:space="0" w:color="auto"/>
            <w:bottom w:val="none" w:sz="0" w:space="0" w:color="auto"/>
            <w:right w:val="none" w:sz="0" w:space="0" w:color="auto"/>
          </w:divBdr>
        </w:div>
        <w:div w:id="1013217059">
          <w:marLeft w:val="0"/>
          <w:marRight w:val="0"/>
          <w:marTop w:val="0"/>
          <w:marBottom w:val="0"/>
          <w:divBdr>
            <w:top w:val="none" w:sz="0" w:space="0" w:color="auto"/>
            <w:left w:val="none" w:sz="0" w:space="0" w:color="auto"/>
            <w:bottom w:val="none" w:sz="0" w:space="0" w:color="auto"/>
            <w:right w:val="none" w:sz="0" w:space="0" w:color="auto"/>
          </w:divBdr>
        </w:div>
        <w:div w:id="435567178">
          <w:marLeft w:val="0"/>
          <w:marRight w:val="0"/>
          <w:marTop w:val="0"/>
          <w:marBottom w:val="0"/>
          <w:divBdr>
            <w:top w:val="none" w:sz="0" w:space="0" w:color="auto"/>
            <w:left w:val="none" w:sz="0" w:space="0" w:color="auto"/>
            <w:bottom w:val="none" w:sz="0" w:space="0" w:color="auto"/>
            <w:right w:val="none" w:sz="0" w:space="0" w:color="auto"/>
          </w:divBdr>
        </w:div>
        <w:div w:id="1152982551">
          <w:marLeft w:val="0"/>
          <w:marRight w:val="0"/>
          <w:marTop w:val="0"/>
          <w:marBottom w:val="0"/>
          <w:divBdr>
            <w:top w:val="none" w:sz="0" w:space="0" w:color="auto"/>
            <w:left w:val="none" w:sz="0" w:space="0" w:color="auto"/>
            <w:bottom w:val="none" w:sz="0" w:space="0" w:color="auto"/>
            <w:right w:val="none" w:sz="0" w:space="0" w:color="auto"/>
          </w:divBdr>
        </w:div>
        <w:div w:id="2003460748">
          <w:marLeft w:val="0"/>
          <w:marRight w:val="0"/>
          <w:marTop w:val="0"/>
          <w:marBottom w:val="0"/>
          <w:divBdr>
            <w:top w:val="none" w:sz="0" w:space="0" w:color="auto"/>
            <w:left w:val="none" w:sz="0" w:space="0" w:color="auto"/>
            <w:bottom w:val="none" w:sz="0" w:space="0" w:color="auto"/>
            <w:right w:val="none" w:sz="0" w:space="0" w:color="auto"/>
          </w:divBdr>
        </w:div>
        <w:div w:id="1272005707">
          <w:marLeft w:val="0"/>
          <w:marRight w:val="0"/>
          <w:marTop w:val="0"/>
          <w:marBottom w:val="0"/>
          <w:divBdr>
            <w:top w:val="none" w:sz="0" w:space="0" w:color="auto"/>
            <w:left w:val="none" w:sz="0" w:space="0" w:color="auto"/>
            <w:bottom w:val="none" w:sz="0" w:space="0" w:color="auto"/>
            <w:right w:val="none" w:sz="0" w:space="0" w:color="auto"/>
          </w:divBdr>
        </w:div>
        <w:div w:id="533421697">
          <w:marLeft w:val="0"/>
          <w:marRight w:val="0"/>
          <w:marTop w:val="0"/>
          <w:marBottom w:val="0"/>
          <w:divBdr>
            <w:top w:val="none" w:sz="0" w:space="0" w:color="auto"/>
            <w:left w:val="none" w:sz="0" w:space="0" w:color="auto"/>
            <w:bottom w:val="none" w:sz="0" w:space="0" w:color="auto"/>
            <w:right w:val="none" w:sz="0" w:space="0" w:color="auto"/>
          </w:divBdr>
        </w:div>
        <w:div w:id="682055062">
          <w:marLeft w:val="0"/>
          <w:marRight w:val="0"/>
          <w:marTop w:val="0"/>
          <w:marBottom w:val="0"/>
          <w:divBdr>
            <w:top w:val="none" w:sz="0" w:space="0" w:color="auto"/>
            <w:left w:val="none" w:sz="0" w:space="0" w:color="auto"/>
            <w:bottom w:val="none" w:sz="0" w:space="0" w:color="auto"/>
            <w:right w:val="none" w:sz="0" w:space="0" w:color="auto"/>
          </w:divBdr>
        </w:div>
        <w:div w:id="2014333058">
          <w:marLeft w:val="0"/>
          <w:marRight w:val="0"/>
          <w:marTop w:val="0"/>
          <w:marBottom w:val="0"/>
          <w:divBdr>
            <w:top w:val="none" w:sz="0" w:space="0" w:color="auto"/>
            <w:left w:val="none" w:sz="0" w:space="0" w:color="auto"/>
            <w:bottom w:val="none" w:sz="0" w:space="0" w:color="auto"/>
            <w:right w:val="none" w:sz="0" w:space="0" w:color="auto"/>
          </w:divBdr>
        </w:div>
        <w:div w:id="920682096">
          <w:marLeft w:val="0"/>
          <w:marRight w:val="0"/>
          <w:marTop w:val="0"/>
          <w:marBottom w:val="0"/>
          <w:divBdr>
            <w:top w:val="none" w:sz="0" w:space="0" w:color="auto"/>
            <w:left w:val="none" w:sz="0" w:space="0" w:color="auto"/>
            <w:bottom w:val="none" w:sz="0" w:space="0" w:color="auto"/>
            <w:right w:val="none" w:sz="0" w:space="0" w:color="auto"/>
          </w:divBdr>
        </w:div>
        <w:div w:id="1043795108">
          <w:marLeft w:val="0"/>
          <w:marRight w:val="0"/>
          <w:marTop w:val="0"/>
          <w:marBottom w:val="0"/>
          <w:divBdr>
            <w:top w:val="none" w:sz="0" w:space="0" w:color="auto"/>
            <w:left w:val="none" w:sz="0" w:space="0" w:color="auto"/>
            <w:bottom w:val="none" w:sz="0" w:space="0" w:color="auto"/>
            <w:right w:val="none" w:sz="0" w:space="0" w:color="auto"/>
          </w:divBdr>
        </w:div>
        <w:div w:id="1774740389">
          <w:marLeft w:val="0"/>
          <w:marRight w:val="0"/>
          <w:marTop w:val="0"/>
          <w:marBottom w:val="0"/>
          <w:divBdr>
            <w:top w:val="none" w:sz="0" w:space="0" w:color="auto"/>
            <w:left w:val="none" w:sz="0" w:space="0" w:color="auto"/>
            <w:bottom w:val="none" w:sz="0" w:space="0" w:color="auto"/>
            <w:right w:val="none" w:sz="0" w:space="0" w:color="auto"/>
          </w:divBdr>
        </w:div>
        <w:div w:id="1243178163">
          <w:marLeft w:val="0"/>
          <w:marRight w:val="0"/>
          <w:marTop w:val="0"/>
          <w:marBottom w:val="0"/>
          <w:divBdr>
            <w:top w:val="none" w:sz="0" w:space="0" w:color="auto"/>
            <w:left w:val="none" w:sz="0" w:space="0" w:color="auto"/>
            <w:bottom w:val="none" w:sz="0" w:space="0" w:color="auto"/>
            <w:right w:val="none" w:sz="0" w:space="0" w:color="auto"/>
          </w:divBdr>
        </w:div>
        <w:div w:id="1121730914">
          <w:marLeft w:val="0"/>
          <w:marRight w:val="0"/>
          <w:marTop w:val="0"/>
          <w:marBottom w:val="0"/>
          <w:divBdr>
            <w:top w:val="none" w:sz="0" w:space="0" w:color="auto"/>
            <w:left w:val="none" w:sz="0" w:space="0" w:color="auto"/>
            <w:bottom w:val="none" w:sz="0" w:space="0" w:color="auto"/>
            <w:right w:val="none" w:sz="0" w:space="0" w:color="auto"/>
          </w:divBdr>
        </w:div>
        <w:div w:id="1694453270">
          <w:marLeft w:val="0"/>
          <w:marRight w:val="0"/>
          <w:marTop w:val="0"/>
          <w:marBottom w:val="0"/>
          <w:divBdr>
            <w:top w:val="none" w:sz="0" w:space="0" w:color="auto"/>
            <w:left w:val="none" w:sz="0" w:space="0" w:color="auto"/>
            <w:bottom w:val="none" w:sz="0" w:space="0" w:color="auto"/>
            <w:right w:val="none" w:sz="0" w:space="0" w:color="auto"/>
          </w:divBdr>
        </w:div>
        <w:div w:id="1086611139">
          <w:marLeft w:val="0"/>
          <w:marRight w:val="0"/>
          <w:marTop w:val="0"/>
          <w:marBottom w:val="0"/>
          <w:divBdr>
            <w:top w:val="none" w:sz="0" w:space="0" w:color="auto"/>
            <w:left w:val="none" w:sz="0" w:space="0" w:color="auto"/>
            <w:bottom w:val="none" w:sz="0" w:space="0" w:color="auto"/>
            <w:right w:val="none" w:sz="0" w:space="0" w:color="auto"/>
          </w:divBdr>
        </w:div>
        <w:div w:id="201132436">
          <w:marLeft w:val="0"/>
          <w:marRight w:val="0"/>
          <w:marTop w:val="0"/>
          <w:marBottom w:val="0"/>
          <w:divBdr>
            <w:top w:val="none" w:sz="0" w:space="0" w:color="auto"/>
            <w:left w:val="none" w:sz="0" w:space="0" w:color="auto"/>
            <w:bottom w:val="none" w:sz="0" w:space="0" w:color="auto"/>
            <w:right w:val="none" w:sz="0" w:space="0" w:color="auto"/>
          </w:divBdr>
        </w:div>
        <w:div w:id="198863476">
          <w:marLeft w:val="0"/>
          <w:marRight w:val="0"/>
          <w:marTop w:val="0"/>
          <w:marBottom w:val="0"/>
          <w:divBdr>
            <w:top w:val="none" w:sz="0" w:space="0" w:color="auto"/>
            <w:left w:val="none" w:sz="0" w:space="0" w:color="auto"/>
            <w:bottom w:val="none" w:sz="0" w:space="0" w:color="auto"/>
            <w:right w:val="none" w:sz="0" w:space="0" w:color="auto"/>
          </w:divBdr>
        </w:div>
        <w:div w:id="2127116952">
          <w:marLeft w:val="0"/>
          <w:marRight w:val="0"/>
          <w:marTop w:val="0"/>
          <w:marBottom w:val="0"/>
          <w:divBdr>
            <w:top w:val="none" w:sz="0" w:space="0" w:color="auto"/>
            <w:left w:val="none" w:sz="0" w:space="0" w:color="auto"/>
            <w:bottom w:val="none" w:sz="0" w:space="0" w:color="auto"/>
            <w:right w:val="none" w:sz="0" w:space="0" w:color="auto"/>
          </w:divBdr>
        </w:div>
        <w:div w:id="2020349109">
          <w:marLeft w:val="0"/>
          <w:marRight w:val="0"/>
          <w:marTop w:val="0"/>
          <w:marBottom w:val="0"/>
          <w:divBdr>
            <w:top w:val="none" w:sz="0" w:space="0" w:color="auto"/>
            <w:left w:val="none" w:sz="0" w:space="0" w:color="auto"/>
            <w:bottom w:val="none" w:sz="0" w:space="0" w:color="auto"/>
            <w:right w:val="none" w:sz="0" w:space="0" w:color="auto"/>
          </w:divBdr>
        </w:div>
        <w:div w:id="2038119253">
          <w:marLeft w:val="0"/>
          <w:marRight w:val="0"/>
          <w:marTop w:val="0"/>
          <w:marBottom w:val="0"/>
          <w:divBdr>
            <w:top w:val="none" w:sz="0" w:space="0" w:color="auto"/>
            <w:left w:val="none" w:sz="0" w:space="0" w:color="auto"/>
            <w:bottom w:val="none" w:sz="0" w:space="0" w:color="auto"/>
            <w:right w:val="none" w:sz="0" w:space="0" w:color="auto"/>
          </w:divBdr>
        </w:div>
        <w:div w:id="1459030261">
          <w:marLeft w:val="0"/>
          <w:marRight w:val="0"/>
          <w:marTop w:val="0"/>
          <w:marBottom w:val="0"/>
          <w:divBdr>
            <w:top w:val="none" w:sz="0" w:space="0" w:color="auto"/>
            <w:left w:val="none" w:sz="0" w:space="0" w:color="auto"/>
            <w:bottom w:val="none" w:sz="0" w:space="0" w:color="auto"/>
            <w:right w:val="none" w:sz="0" w:space="0" w:color="auto"/>
          </w:divBdr>
        </w:div>
        <w:div w:id="919020166">
          <w:marLeft w:val="0"/>
          <w:marRight w:val="0"/>
          <w:marTop w:val="0"/>
          <w:marBottom w:val="0"/>
          <w:divBdr>
            <w:top w:val="none" w:sz="0" w:space="0" w:color="auto"/>
            <w:left w:val="none" w:sz="0" w:space="0" w:color="auto"/>
            <w:bottom w:val="none" w:sz="0" w:space="0" w:color="auto"/>
            <w:right w:val="none" w:sz="0" w:space="0" w:color="auto"/>
          </w:divBdr>
        </w:div>
        <w:div w:id="118228890">
          <w:marLeft w:val="0"/>
          <w:marRight w:val="0"/>
          <w:marTop w:val="0"/>
          <w:marBottom w:val="0"/>
          <w:divBdr>
            <w:top w:val="none" w:sz="0" w:space="0" w:color="auto"/>
            <w:left w:val="none" w:sz="0" w:space="0" w:color="auto"/>
            <w:bottom w:val="none" w:sz="0" w:space="0" w:color="auto"/>
            <w:right w:val="none" w:sz="0" w:space="0" w:color="auto"/>
          </w:divBdr>
        </w:div>
        <w:div w:id="598606023">
          <w:marLeft w:val="0"/>
          <w:marRight w:val="0"/>
          <w:marTop w:val="0"/>
          <w:marBottom w:val="0"/>
          <w:divBdr>
            <w:top w:val="none" w:sz="0" w:space="0" w:color="auto"/>
            <w:left w:val="none" w:sz="0" w:space="0" w:color="auto"/>
            <w:bottom w:val="none" w:sz="0" w:space="0" w:color="auto"/>
            <w:right w:val="none" w:sz="0" w:space="0" w:color="auto"/>
          </w:divBdr>
        </w:div>
        <w:div w:id="1664626988">
          <w:marLeft w:val="0"/>
          <w:marRight w:val="0"/>
          <w:marTop w:val="0"/>
          <w:marBottom w:val="0"/>
          <w:divBdr>
            <w:top w:val="none" w:sz="0" w:space="0" w:color="auto"/>
            <w:left w:val="none" w:sz="0" w:space="0" w:color="auto"/>
            <w:bottom w:val="none" w:sz="0" w:space="0" w:color="auto"/>
            <w:right w:val="none" w:sz="0" w:space="0" w:color="auto"/>
          </w:divBdr>
        </w:div>
        <w:div w:id="160389532">
          <w:marLeft w:val="0"/>
          <w:marRight w:val="0"/>
          <w:marTop w:val="0"/>
          <w:marBottom w:val="0"/>
          <w:divBdr>
            <w:top w:val="none" w:sz="0" w:space="0" w:color="auto"/>
            <w:left w:val="none" w:sz="0" w:space="0" w:color="auto"/>
            <w:bottom w:val="none" w:sz="0" w:space="0" w:color="auto"/>
            <w:right w:val="none" w:sz="0" w:space="0" w:color="auto"/>
          </w:divBdr>
        </w:div>
        <w:div w:id="1508053738">
          <w:marLeft w:val="0"/>
          <w:marRight w:val="0"/>
          <w:marTop w:val="0"/>
          <w:marBottom w:val="0"/>
          <w:divBdr>
            <w:top w:val="none" w:sz="0" w:space="0" w:color="auto"/>
            <w:left w:val="none" w:sz="0" w:space="0" w:color="auto"/>
            <w:bottom w:val="none" w:sz="0" w:space="0" w:color="auto"/>
            <w:right w:val="none" w:sz="0" w:space="0" w:color="auto"/>
          </w:divBdr>
        </w:div>
        <w:div w:id="865217170">
          <w:marLeft w:val="0"/>
          <w:marRight w:val="0"/>
          <w:marTop w:val="0"/>
          <w:marBottom w:val="0"/>
          <w:divBdr>
            <w:top w:val="none" w:sz="0" w:space="0" w:color="auto"/>
            <w:left w:val="none" w:sz="0" w:space="0" w:color="auto"/>
            <w:bottom w:val="none" w:sz="0" w:space="0" w:color="auto"/>
            <w:right w:val="none" w:sz="0" w:space="0" w:color="auto"/>
          </w:divBdr>
        </w:div>
        <w:div w:id="990597437">
          <w:marLeft w:val="0"/>
          <w:marRight w:val="0"/>
          <w:marTop w:val="0"/>
          <w:marBottom w:val="0"/>
          <w:divBdr>
            <w:top w:val="none" w:sz="0" w:space="0" w:color="auto"/>
            <w:left w:val="none" w:sz="0" w:space="0" w:color="auto"/>
            <w:bottom w:val="none" w:sz="0" w:space="0" w:color="auto"/>
            <w:right w:val="none" w:sz="0" w:space="0" w:color="auto"/>
          </w:divBdr>
        </w:div>
        <w:div w:id="594287907">
          <w:marLeft w:val="0"/>
          <w:marRight w:val="0"/>
          <w:marTop w:val="0"/>
          <w:marBottom w:val="0"/>
          <w:divBdr>
            <w:top w:val="none" w:sz="0" w:space="0" w:color="auto"/>
            <w:left w:val="none" w:sz="0" w:space="0" w:color="auto"/>
            <w:bottom w:val="none" w:sz="0" w:space="0" w:color="auto"/>
            <w:right w:val="none" w:sz="0" w:space="0" w:color="auto"/>
          </w:divBdr>
        </w:div>
        <w:div w:id="1640382426">
          <w:marLeft w:val="0"/>
          <w:marRight w:val="0"/>
          <w:marTop w:val="0"/>
          <w:marBottom w:val="0"/>
          <w:divBdr>
            <w:top w:val="none" w:sz="0" w:space="0" w:color="auto"/>
            <w:left w:val="none" w:sz="0" w:space="0" w:color="auto"/>
            <w:bottom w:val="none" w:sz="0" w:space="0" w:color="auto"/>
            <w:right w:val="none" w:sz="0" w:space="0" w:color="auto"/>
          </w:divBdr>
        </w:div>
        <w:div w:id="818767791">
          <w:marLeft w:val="0"/>
          <w:marRight w:val="0"/>
          <w:marTop w:val="0"/>
          <w:marBottom w:val="0"/>
          <w:divBdr>
            <w:top w:val="none" w:sz="0" w:space="0" w:color="auto"/>
            <w:left w:val="none" w:sz="0" w:space="0" w:color="auto"/>
            <w:bottom w:val="none" w:sz="0" w:space="0" w:color="auto"/>
            <w:right w:val="none" w:sz="0" w:space="0" w:color="auto"/>
          </w:divBdr>
        </w:div>
        <w:div w:id="1412385950">
          <w:marLeft w:val="0"/>
          <w:marRight w:val="0"/>
          <w:marTop w:val="0"/>
          <w:marBottom w:val="0"/>
          <w:divBdr>
            <w:top w:val="none" w:sz="0" w:space="0" w:color="auto"/>
            <w:left w:val="none" w:sz="0" w:space="0" w:color="auto"/>
            <w:bottom w:val="none" w:sz="0" w:space="0" w:color="auto"/>
            <w:right w:val="none" w:sz="0" w:space="0" w:color="auto"/>
          </w:divBdr>
        </w:div>
        <w:div w:id="2021545210">
          <w:marLeft w:val="0"/>
          <w:marRight w:val="0"/>
          <w:marTop w:val="0"/>
          <w:marBottom w:val="0"/>
          <w:divBdr>
            <w:top w:val="none" w:sz="0" w:space="0" w:color="auto"/>
            <w:left w:val="none" w:sz="0" w:space="0" w:color="auto"/>
            <w:bottom w:val="none" w:sz="0" w:space="0" w:color="auto"/>
            <w:right w:val="none" w:sz="0" w:space="0" w:color="auto"/>
          </w:divBdr>
        </w:div>
        <w:div w:id="218707587">
          <w:marLeft w:val="0"/>
          <w:marRight w:val="0"/>
          <w:marTop w:val="0"/>
          <w:marBottom w:val="0"/>
          <w:divBdr>
            <w:top w:val="none" w:sz="0" w:space="0" w:color="auto"/>
            <w:left w:val="none" w:sz="0" w:space="0" w:color="auto"/>
            <w:bottom w:val="none" w:sz="0" w:space="0" w:color="auto"/>
            <w:right w:val="none" w:sz="0" w:space="0" w:color="auto"/>
          </w:divBdr>
        </w:div>
        <w:div w:id="1617640438">
          <w:marLeft w:val="0"/>
          <w:marRight w:val="0"/>
          <w:marTop w:val="0"/>
          <w:marBottom w:val="0"/>
          <w:divBdr>
            <w:top w:val="none" w:sz="0" w:space="0" w:color="auto"/>
            <w:left w:val="none" w:sz="0" w:space="0" w:color="auto"/>
            <w:bottom w:val="none" w:sz="0" w:space="0" w:color="auto"/>
            <w:right w:val="none" w:sz="0" w:space="0" w:color="auto"/>
          </w:divBdr>
        </w:div>
        <w:div w:id="1635015641">
          <w:marLeft w:val="0"/>
          <w:marRight w:val="0"/>
          <w:marTop w:val="0"/>
          <w:marBottom w:val="0"/>
          <w:divBdr>
            <w:top w:val="none" w:sz="0" w:space="0" w:color="auto"/>
            <w:left w:val="none" w:sz="0" w:space="0" w:color="auto"/>
            <w:bottom w:val="none" w:sz="0" w:space="0" w:color="auto"/>
            <w:right w:val="none" w:sz="0" w:space="0" w:color="auto"/>
          </w:divBdr>
        </w:div>
        <w:div w:id="750195520">
          <w:marLeft w:val="0"/>
          <w:marRight w:val="0"/>
          <w:marTop w:val="0"/>
          <w:marBottom w:val="0"/>
          <w:divBdr>
            <w:top w:val="none" w:sz="0" w:space="0" w:color="auto"/>
            <w:left w:val="none" w:sz="0" w:space="0" w:color="auto"/>
            <w:bottom w:val="none" w:sz="0" w:space="0" w:color="auto"/>
            <w:right w:val="none" w:sz="0" w:space="0" w:color="auto"/>
          </w:divBdr>
        </w:div>
        <w:div w:id="317006141">
          <w:marLeft w:val="0"/>
          <w:marRight w:val="0"/>
          <w:marTop w:val="0"/>
          <w:marBottom w:val="0"/>
          <w:divBdr>
            <w:top w:val="none" w:sz="0" w:space="0" w:color="auto"/>
            <w:left w:val="none" w:sz="0" w:space="0" w:color="auto"/>
            <w:bottom w:val="none" w:sz="0" w:space="0" w:color="auto"/>
            <w:right w:val="none" w:sz="0" w:space="0" w:color="auto"/>
          </w:divBdr>
        </w:div>
        <w:div w:id="1049260004">
          <w:marLeft w:val="0"/>
          <w:marRight w:val="0"/>
          <w:marTop w:val="0"/>
          <w:marBottom w:val="0"/>
          <w:divBdr>
            <w:top w:val="none" w:sz="0" w:space="0" w:color="auto"/>
            <w:left w:val="none" w:sz="0" w:space="0" w:color="auto"/>
            <w:bottom w:val="none" w:sz="0" w:space="0" w:color="auto"/>
            <w:right w:val="none" w:sz="0" w:space="0" w:color="auto"/>
          </w:divBdr>
        </w:div>
        <w:div w:id="383993474">
          <w:marLeft w:val="0"/>
          <w:marRight w:val="0"/>
          <w:marTop w:val="0"/>
          <w:marBottom w:val="0"/>
          <w:divBdr>
            <w:top w:val="none" w:sz="0" w:space="0" w:color="auto"/>
            <w:left w:val="none" w:sz="0" w:space="0" w:color="auto"/>
            <w:bottom w:val="none" w:sz="0" w:space="0" w:color="auto"/>
            <w:right w:val="none" w:sz="0" w:space="0" w:color="auto"/>
          </w:divBdr>
        </w:div>
        <w:div w:id="249698896">
          <w:marLeft w:val="0"/>
          <w:marRight w:val="0"/>
          <w:marTop w:val="0"/>
          <w:marBottom w:val="0"/>
          <w:divBdr>
            <w:top w:val="none" w:sz="0" w:space="0" w:color="auto"/>
            <w:left w:val="none" w:sz="0" w:space="0" w:color="auto"/>
            <w:bottom w:val="none" w:sz="0" w:space="0" w:color="auto"/>
            <w:right w:val="none" w:sz="0" w:space="0" w:color="auto"/>
          </w:divBdr>
        </w:div>
        <w:div w:id="1936471630">
          <w:marLeft w:val="0"/>
          <w:marRight w:val="0"/>
          <w:marTop w:val="0"/>
          <w:marBottom w:val="0"/>
          <w:divBdr>
            <w:top w:val="none" w:sz="0" w:space="0" w:color="auto"/>
            <w:left w:val="none" w:sz="0" w:space="0" w:color="auto"/>
            <w:bottom w:val="none" w:sz="0" w:space="0" w:color="auto"/>
            <w:right w:val="none" w:sz="0" w:space="0" w:color="auto"/>
          </w:divBdr>
        </w:div>
        <w:div w:id="2012053156">
          <w:marLeft w:val="0"/>
          <w:marRight w:val="0"/>
          <w:marTop w:val="0"/>
          <w:marBottom w:val="0"/>
          <w:divBdr>
            <w:top w:val="none" w:sz="0" w:space="0" w:color="auto"/>
            <w:left w:val="none" w:sz="0" w:space="0" w:color="auto"/>
            <w:bottom w:val="none" w:sz="0" w:space="0" w:color="auto"/>
            <w:right w:val="none" w:sz="0" w:space="0" w:color="auto"/>
          </w:divBdr>
        </w:div>
        <w:div w:id="173768023">
          <w:marLeft w:val="0"/>
          <w:marRight w:val="0"/>
          <w:marTop w:val="0"/>
          <w:marBottom w:val="0"/>
          <w:divBdr>
            <w:top w:val="none" w:sz="0" w:space="0" w:color="auto"/>
            <w:left w:val="none" w:sz="0" w:space="0" w:color="auto"/>
            <w:bottom w:val="none" w:sz="0" w:space="0" w:color="auto"/>
            <w:right w:val="none" w:sz="0" w:space="0" w:color="auto"/>
          </w:divBdr>
        </w:div>
      </w:divsChild>
    </w:div>
    <w:div w:id="759254211">
      <w:bodyDiv w:val="1"/>
      <w:marLeft w:val="0"/>
      <w:marRight w:val="0"/>
      <w:marTop w:val="0"/>
      <w:marBottom w:val="0"/>
      <w:divBdr>
        <w:top w:val="none" w:sz="0" w:space="0" w:color="auto"/>
        <w:left w:val="none" w:sz="0" w:space="0" w:color="auto"/>
        <w:bottom w:val="none" w:sz="0" w:space="0" w:color="auto"/>
        <w:right w:val="none" w:sz="0" w:space="0" w:color="auto"/>
      </w:divBdr>
    </w:div>
    <w:div w:id="761800700">
      <w:bodyDiv w:val="1"/>
      <w:marLeft w:val="0"/>
      <w:marRight w:val="0"/>
      <w:marTop w:val="0"/>
      <w:marBottom w:val="0"/>
      <w:divBdr>
        <w:top w:val="none" w:sz="0" w:space="0" w:color="auto"/>
        <w:left w:val="none" w:sz="0" w:space="0" w:color="auto"/>
        <w:bottom w:val="none" w:sz="0" w:space="0" w:color="auto"/>
        <w:right w:val="none" w:sz="0" w:space="0" w:color="auto"/>
      </w:divBdr>
    </w:div>
    <w:div w:id="767890999">
      <w:bodyDiv w:val="1"/>
      <w:marLeft w:val="0"/>
      <w:marRight w:val="0"/>
      <w:marTop w:val="0"/>
      <w:marBottom w:val="0"/>
      <w:divBdr>
        <w:top w:val="none" w:sz="0" w:space="0" w:color="auto"/>
        <w:left w:val="none" w:sz="0" w:space="0" w:color="auto"/>
        <w:bottom w:val="none" w:sz="0" w:space="0" w:color="auto"/>
        <w:right w:val="none" w:sz="0" w:space="0" w:color="auto"/>
      </w:divBdr>
      <w:divsChild>
        <w:div w:id="2001497231">
          <w:marLeft w:val="0"/>
          <w:marRight w:val="0"/>
          <w:marTop w:val="0"/>
          <w:marBottom w:val="0"/>
          <w:divBdr>
            <w:top w:val="none" w:sz="0" w:space="0" w:color="auto"/>
            <w:left w:val="none" w:sz="0" w:space="0" w:color="auto"/>
            <w:bottom w:val="none" w:sz="0" w:space="0" w:color="auto"/>
            <w:right w:val="none" w:sz="0" w:space="0" w:color="auto"/>
          </w:divBdr>
        </w:div>
        <w:div w:id="1363095876">
          <w:marLeft w:val="0"/>
          <w:marRight w:val="0"/>
          <w:marTop w:val="0"/>
          <w:marBottom w:val="0"/>
          <w:divBdr>
            <w:top w:val="none" w:sz="0" w:space="0" w:color="auto"/>
            <w:left w:val="none" w:sz="0" w:space="0" w:color="auto"/>
            <w:bottom w:val="none" w:sz="0" w:space="0" w:color="auto"/>
            <w:right w:val="none" w:sz="0" w:space="0" w:color="auto"/>
          </w:divBdr>
        </w:div>
        <w:div w:id="469060575">
          <w:marLeft w:val="0"/>
          <w:marRight w:val="0"/>
          <w:marTop w:val="0"/>
          <w:marBottom w:val="0"/>
          <w:divBdr>
            <w:top w:val="none" w:sz="0" w:space="0" w:color="auto"/>
            <w:left w:val="none" w:sz="0" w:space="0" w:color="auto"/>
            <w:bottom w:val="none" w:sz="0" w:space="0" w:color="auto"/>
            <w:right w:val="none" w:sz="0" w:space="0" w:color="auto"/>
          </w:divBdr>
        </w:div>
        <w:div w:id="1477379888">
          <w:marLeft w:val="0"/>
          <w:marRight w:val="0"/>
          <w:marTop w:val="0"/>
          <w:marBottom w:val="0"/>
          <w:divBdr>
            <w:top w:val="none" w:sz="0" w:space="0" w:color="auto"/>
            <w:left w:val="none" w:sz="0" w:space="0" w:color="auto"/>
            <w:bottom w:val="none" w:sz="0" w:space="0" w:color="auto"/>
            <w:right w:val="none" w:sz="0" w:space="0" w:color="auto"/>
          </w:divBdr>
        </w:div>
        <w:div w:id="1211768152">
          <w:marLeft w:val="0"/>
          <w:marRight w:val="0"/>
          <w:marTop w:val="0"/>
          <w:marBottom w:val="0"/>
          <w:divBdr>
            <w:top w:val="none" w:sz="0" w:space="0" w:color="auto"/>
            <w:left w:val="none" w:sz="0" w:space="0" w:color="auto"/>
            <w:bottom w:val="none" w:sz="0" w:space="0" w:color="auto"/>
            <w:right w:val="none" w:sz="0" w:space="0" w:color="auto"/>
          </w:divBdr>
        </w:div>
        <w:div w:id="1311058552">
          <w:marLeft w:val="0"/>
          <w:marRight w:val="0"/>
          <w:marTop w:val="0"/>
          <w:marBottom w:val="0"/>
          <w:divBdr>
            <w:top w:val="none" w:sz="0" w:space="0" w:color="auto"/>
            <w:left w:val="none" w:sz="0" w:space="0" w:color="auto"/>
            <w:bottom w:val="none" w:sz="0" w:space="0" w:color="auto"/>
            <w:right w:val="none" w:sz="0" w:space="0" w:color="auto"/>
          </w:divBdr>
        </w:div>
        <w:div w:id="1368917881">
          <w:marLeft w:val="0"/>
          <w:marRight w:val="0"/>
          <w:marTop w:val="0"/>
          <w:marBottom w:val="0"/>
          <w:divBdr>
            <w:top w:val="none" w:sz="0" w:space="0" w:color="auto"/>
            <w:left w:val="none" w:sz="0" w:space="0" w:color="auto"/>
            <w:bottom w:val="none" w:sz="0" w:space="0" w:color="auto"/>
            <w:right w:val="none" w:sz="0" w:space="0" w:color="auto"/>
          </w:divBdr>
        </w:div>
        <w:div w:id="970477633">
          <w:marLeft w:val="0"/>
          <w:marRight w:val="0"/>
          <w:marTop w:val="0"/>
          <w:marBottom w:val="0"/>
          <w:divBdr>
            <w:top w:val="none" w:sz="0" w:space="0" w:color="auto"/>
            <w:left w:val="none" w:sz="0" w:space="0" w:color="auto"/>
            <w:bottom w:val="none" w:sz="0" w:space="0" w:color="auto"/>
            <w:right w:val="none" w:sz="0" w:space="0" w:color="auto"/>
          </w:divBdr>
        </w:div>
        <w:div w:id="2032099956">
          <w:marLeft w:val="0"/>
          <w:marRight w:val="0"/>
          <w:marTop w:val="0"/>
          <w:marBottom w:val="0"/>
          <w:divBdr>
            <w:top w:val="none" w:sz="0" w:space="0" w:color="auto"/>
            <w:left w:val="none" w:sz="0" w:space="0" w:color="auto"/>
            <w:bottom w:val="none" w:sz="0" w:space="0" w:color="auto"/>
            <w:right w:val="none" w:sz="0" w:space="0" w:color="auto"/>
          </w:divBdr>
        </w:div>
      </w:divsChild>
    </w:div>
    <w:div w:id="827359070">
      <w:bodyDiv w:val="1"/>
      <w:marLeft w:val="0"/>
      <w:marRight w:val="0"/>
      <w:marTop w:val="0"/>
      <w:marBottom w:val="0"/>
      <w:divBdr>
        <w:top w:val="none" w:sz="0" w:space="0" w:color="auto"/>
        <w:left w:val="none" w:sz="0" w:space="0" w:color="auto"/>
        <w:bottom w:val="none" w:sz="0" w:space="0" w:color="auto"/>
        <w:right w:val="none" w:sz="0" w:space="0" w:color="auto"/>
      </w:divBdr>
    </w:div>
    <w:div w:id="832380384">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50796858">
      <w:bodyDiv w:val="1"/>
      <w:marLeft w:val="0"/>
      <w:marRight w:val="0"/>
      <w:marTop w:val="0"/>
      <w:marBottom w:val="0"/>
      <w:divBdr>
        <w:top w:val="none" w:sz="0" w:space="0" w:color="auto"/>
        <w:left w:val="none" w:sz="0" w:space="0" w:color="auto"/>
        <w:bottom w:val="none" w:sz="0" w:space="0" w:color="auto"/>
        <w:right w:val="none" w:sz="0" w:space="0" w:color="auto"/>
      </w:divBdr>
      <w:divsChild>
        <w:div w:id="120929285">
          <w:marLeft w:val="0"/>
          <w:marRight w:val="0"/>
          <w:marTop w:val="0"/>
          <w:marBottom w:val="0"/>
          <w:divBdr>
            <w:top w:val="none" w:sz="0" w:space="0" w:color="auto"/>
            <w:left w:val="none" w:sz="0" w:space="0" w:color="auto"/>
            <w:bottom w:val="none" w:sz="0" w:space="0" w:color="auto"/>
            <w:right w:val="none" w:sz="0" w:space="0" w:color="auto"/>
          </w:divBdr>
          <w:divsChild>
            <w:div w:id="2055810505">
              <w:marLeft w:val="0"/>
              <w:marRight w:val="0"/>
              <w:marTop w:val="0"/>
              <w:marBottom w:val="0"/>
              <w:divBdr>
                <w:top w:val="none" w:sz="0" w:space="0" w:color="auto"/>
                <w:left w:val="none" w:sz="0" w:space="0" w:color="auto"/>
                <w:bottom w:val="none" w:sz="0" w:space="0" w:color="auto"/>
                <w:right w:val="none" w:sz="0" w:space="0" w:color="auto"/>
              </w:divBdr>
              <w:divsChild>
                <w:div w:id="540476683">
                  <w:marLeft w:val="0"/>
                  <w:marRight w:val="0"/>
                  <w:marTop w:val="0"/>
                  <w:marBottom w:val="0"/>
                  <w:divBdr>
                    <w:top w:val="none" w:sz="0" w:space="0" w:color="auto"/>
                    <w:left w:val="none" w:sz="0" w:space="0" w:color="auto"/>
                    <w:bottom w:val="none" w:sz="0" w:space="0" w:color="auto"/>
                    <w:right w:val="none" w:sz="0" w:space="0" w:color="auto"/>
                  </w:divBdr>
                  <w:divsChild>
                    <w:div w:id="1249539678">
                      <w:marLeft w:val="0"/>
                      <w:marRight w:val="0"/>
                      <w:marTop w:val="0"/>
                      <w:marBottom w:val="0"/>
                      <w:divBdr>
                        <w:top w:val="none" w:sz="0" w:space="0" w:color="auto"/>
                        <w:left w:val="none" w:sz="0" w:space="0" w:color="auto"/>
                        <w:bottom w:val="none" w:sz="0" w:space="0" w:color="auto"/>
                        <w:right w:val="none" w:sz="0" w:space="0" w:color="auto"/>
                      </w:divBdr>
                      <w:divsChild>
                        <w:div w:id="790634223">
                          <w:marLeft w:val="0"/>
                          <w:marRight w:val="0"/>
                          <w:marTop w:val="0"/>
                          <w:marBottom w:val="0"/>
                          <w:divBdr>
                            <w:top w:val="none" w:sz="0" w:space="0" w:color="auto"/>
                            <w:left w:val="none" w:sz="0" w:space="0" w:color="auto"/>
                            <w:bottom w:val="none" w:sz="0" w:space="0" w:color="auto"/>
                            <w:right w:val="none" w:sz="0" w:space="0" w:color="auto"/>
                          </w:divBdr>
                          <w:divsChild>
                            <w:div w:id="1579946827">
                              <w:marLeft w:val="0"/>
                              <w:marRight w:val="0"/>
                              <w:marTop w:val="0"/>
                              <w:marBottom w:val="0"/>
                              <w:divBdr>
                                <w:top w:val="none" w:sz="0" w:space="0" w:color="auto"/>
                                <w:left w:val="none" w:sz="0" w:space="0" w:color="auto"/>
                                <w:bottom w:val="none" w:sz="0" w:space="0" w:color="auto"/>
                                <w:right w:val="none" w:sz="0" w:space="0" w:color="auto"/>
                              </w:divBdr>
                              <w:divsChild>
                                <w:div w:id="843981465">
                                  <w:marLeft w:val="0"/>
                                  <w:marRight w:val="0"/>
                                  <w:marTop w:val="0"/>
                                  <w:marBottom w:val="0"/>
                                  <w:divBdr>
                                    <w:top w:val="none" w:sz="0" w:space="0" w:color="auto"/>
                                    <w:left w:val="none" w:sz="0" w:space="0" w:color="auto"/>
                                    <w:bottom w:val="none" w:sz="0" w:space="0" w:color="auto"/>
                                    <w:right w:val="none" w:sz="0" w:space="0" w:color="auto"/>
                                  </w:divBdr>
                                  <w:divsChild>
                                    <w:div w:id="540362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50554851">
      <w:bodyDiv w:val="1"/>
      <w:marLeft w:val="0"/>
      <w:marRight w:val="0"/>
      <w:marTop w:val="0"/>
      <w:marBottom w:val="0"/>
      <w:divBdr>
        <w:top w:val="none" w:sz="0" w:space="0" w:color="auto"/>
        <w:left w:val="none" w:sz="0" w:space="0" w:color="auto"/>
        <w:bottom w:val="none" w:sz="0" w:space="0" w:color="auto"/>
        <w:right w:val="none" w:sz="0" w:space="0" w:color="auto"/>
      </w:divBdr>
      <w:divsChild>
        <w:div w:id="582295692">
          <w:marLeft w:val="0"/>
          <w:marRight w:val="0"/>
          <w:marTop w:val="0"/>
          <w:marBottom w:val="0"/>
          <w:divBdr>
            <w:top w:val="none" w:sz="0" w:space="0" w:color="auto"/>
            <w:left w:val="none" w:sz="0" w:space="0" w:color="auto"/>
            <w:bottom w:val="none" w:sz="0" w:space="0" w:color="auto"/>
            <w:right w:val="none" w:sz="0" w:space="0" w:color="auto"/>
          </w:divBdr>
          <w:divsChild>
            <w:div w:id="39524902">
              <w:marLeft w:val="0"/>
              <w:marRight w:val="0"/>
              <w:marTop w:val="0"/>
              <w:marBottom w:val="0"/>
              <w:divBdr>
                <w:top w:val="none" w:sz="0" w:space="0" w:color="auto"/>
                <w:left w:val="none" w:sz="0" w:space="0" w:color="auto"/>
                <w:bottom w:val="none" w:sz="0" w:space="0" w:color="auto"/>
                <w:right w:val="none" w:sz="0" w:space="0" w:color="auto"/>
              </w:divBdr>
              <w:divsChild>
                <w:div w:id="341586817">
                  <w:marLeft w:val="0"/>
                  <w:marRight w:val="0"/>
                  <w:marTop w:val="0"/>
                  <w:marBottom w:val="0"/>
                  <w:divBdr>
                    <w:top w:val="none" w:sz="0" w:space="0" w:color="auto"/>
                    <w:left w:val="none" w:sz="0" w:space="0" w:color="auto"/>
                    <w:bottom w:val="none" w:sz="0" w:space="0" w:color="auto"/>
                    <w:right w:val="none" w:sz="0" w:space="0" w:color="auto"/>
                  </w:divBdr>
                  <w:divsChild>
                    <w:div w:id="1587182725">
                      <w:marLeft w:val="0"/>
                      <w:marRight w:val="0"/>
                      <w:marTop w:val="0"/>
                      <w:marBottom w:val="0"/>
                      <w:divBdr>
                        <w:top w:val="none" w:sz="0" w:space="0" w:color="auto"/>
                        <w:left w:val="none" w:sz="0" w:space="0" w:color="auto"/>
                        <w:bottom w:val="none" w:sz="0" w:space="0" w:color="auto"/>
                        <w:right w:val="none" w:sz="0" w:space="0" w:color="auto"/>
                      </w:divBdr>
                      <w:divsChild>
                        <w:div w:id="1312514187">
                          <w:marLeft w:val="0"/>
                          <w:marRight w:val="0"/>
                          <w:marTop w:val="0"/>
                          <w:marBottom w:val="0"/>
                          <w:divBdr>
                            <w:top w:val="none" w:sz="0" w:space="0" w:color="auto"/>
                            <w:left w:val="none" w:sz="0" w:space="0" w:color="auto"/>
                            <w:bottom w:val="none" w:sz="0" w:space="0" w:color="auto"/>
                            <w:right w:val="none" w:sz="0" w:space="0" w:color="auto"/>
                          </w:divBdr>
                          <w:divsChild>
                            <w:div w:id="1919514501">
                              <w:marLeft w:val="0"/>
                              <w:marRight w:val="0"/>
                              <w:marTop w:val="0"/>
                              <w:marBottom w:val="0"/>
                              <w:divBdr>
                                <w:top w:val="none" w:sz="0" w:space="0" w:color="auto"/>
                                <w:left w:val="none" w:sz="0" w:space="0" w:color="auto"/>
                                <w:bottom w:val="none" w:sz="0" w:space="0" w:color="auto"/>
                                <w:right w:val="none" w:sz="0" w:space="0" w:color="auto"/>
                              </w:divBdr>
                              <w:divsChild>
                                <w:div w:id="570896140">
                                  <w:marLeft w:val="0"/>
                                  <w:marRight w:val="0"/>
                                  <w:marTop w:val="0"/>
                                  <w:marBottom w:val="0"/>
                                  <w:divBdr>
                                    <w:top w:val="none" w:sz="0" w:space="0" w:color="auto"/>
                                    <w:left w:val="none" w:sz="0" w:space="0" w:color="auto"/>
                                    <w:bottom w:val="none" w:sz="0" w:space="0" w:color="auto"/>
                                    <w:right w:val="none" w:sz="0" w:space="0" w:color="auto"/>
                                  </w:divBdr>
                                  <w:divsChild>
                                    <w:div w:id="1901015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62687704">
      <w:bodyDiv w:val="1"/>
      <w:marLeft w:val="0"/>
      <w:marRight w:val="0"/>
      <w:marTop w:val="0"/>
      <w:marBottom w:val="0"/>
      <w:divBdr>
        <w:top w:val="none" w:sz="0" w:space="0" w:color="auto"/>
        <w:left w:val="none" w:sz="0" w:space="0" w:color="auto"/>
        <w:bottom w:val="none" w:sz="0" w:space="0" w:color="auto"/>
        <w:right w:val="none" w:sz="0" w:space="0" w:color="auto"/>
      </w:divBdr>
      <w:divsChild>
        <w:div w:id="2043360027">
          <w:marLeft w:val="0"/>
          <w:marRight w:val="0"/>
          <w:marTop w:val="0"/>
          <w:marBottom w:val="0"/>
          <w:divBdr>
            <w:top w:val="none" w:sz="0" w:space="0" w:color="auto"/>
            <w:left w:val="none" w:sz="0" w:space="0" w:color="auto"/>
            <w:bottom w:val="none" w:sz="0" w:space="0" w:color="auto"/>
            <w:right w:val="none" w:sz="0" w:space="0" w:color="auto"/>
          </w:divBdr>
        </w:div>
        <w:div w:id="546376831">
          <w:marLeft w:val="0"/>
          <w:marRight w:val="0"/>
          <w:marTop w:val="0"/>
          <w:marBottom w:val="0"/>
          <w:divBdr>
            <w:top w:val="none" w:sz="0" w:space="0" w:color="auto"/>
            <w:left w:val="none" w:sz="0" w:space="0" w:color="auto"/>
            <w:bottom w:val="none" w:sz="0" w:space="0" w:color="auto"/>
            <w:right w:val="none" w:sz="0" w:space="0" w:color="auto"/>
          </w:divBdr>
        </w:div>
        <w:div w:id="1747998090">
          <w:marLeft w:val="0"/>
          <w:marRight w:val="0"/>
          <w:marTop w:val="0"/>
          <w:marBottom w:val="0"/>
          <w:divBdr>
            <w:top w:val="none" w:sz="0" w:space="0" w:color="auto"/>
            <w:left w:val="none" w:sz="0" w:space="0" w:color="auto"/>
            <w:bottom w:val="none" w:sz="0" w:space="0" w:color="auto"/>
            <w:right w:val="none" w:sz="0" w:space="0" w:color="auto"/>
          </w:divBdr>
        </w:div>
        <w:div w:id="930772713">
          <w:marLeft w:val="0"/>
          <w:marRight w:val="0"/>
          <w:marTop w:val="0"/>
          <w:marBottom w:val="0"/>
          <w:divBdr>
            <w:top w:val="none" w:sz="0" w:space="0" w:color="auto"/>
            <w:left w:val="none" w:sz="0" w:space="0" w:color="auto"/>
            <w:bottom w:val="none" w:sz="0" w:space="0" w:color="auto"/>
            <w:right w:val="none" w:sz="0" w:space="0" w:color="auto"/>
          </w:divBdr>
        </w:div>
        <w:div w:id="2120946551">
          <w:marLeft w:val="0"/>
          <w:marRight w:val="0"/>
          <w:marTop w:val="0"/>
          <w:marBottom w:val="0"/>
          <w:divBdr>
            <w:top w:val="none" w:sz="0" w:space="0" w:color="auto"/>
            <w:left w:val="none" w:sz="0" w:space="0" w:color="auto"/>
            <w:bottom w:val="none" w:sz="0" w:space="0" w:color="auto"/>
            <w:right w:val="none" w:sz="0" w:space="0" w:color="auto"/>
          </w:divBdr>
        </w:div>
        <w:div w:id="1277757487">
          <w:marLeft w:val="0"/>
          <w:marRight w:val="0"/>
          <w:marTop w:val="0"/>
          <w:marBottom w:val="0"/>
          <w:divBdr>
            <w:top w:val="none" w:sz="0" w:space="0" w:color="auto"/>
            <w:left w:val="none" w:sz="0" w:space="0" w:color="auto"/>
            <w:bottom w:val="none" w:sz="0" w:space="0" w:color="auto"/>
            <w:right w:val="none" w:sz="0" w:space="0" w:color="auto"/>
          </w:divBdr>
        </w:div>
        <w:div w:id="257062408">
          <w:marLeft w:val="0"/>
          <w:marRight w:val="0"/>
          <w:marTop w:val="0"/>
          <w:marBottom w:val="0"/>
          <w:divBdr>
            <w:top w:val="none" w:sz="0" w:space="0" w:color="auto"/>
            <w:left w:val="none" w:sz="0" w:space="0" w:color="auto"/>
            <w:bottom w:val="none" w:sz="0" w:space="0" w:color="auto"/>
            <w:right w:val="none" w:sz="0" w:space="0" w:color="auto"/>
          </w:divBdr>
        </w:div>
      </w:divsChild>
    </w:div>
    <w:div w:id="985553784">
      <w:bodyDiv w:val="1"/>
      <w:marLeft w:val="0"/>
      <w:marRight w:val="0"/>
      <w:marTop w:val="0"/>
      <w:marBottom w:val="0"/>
      <w:divBdr>
        <w:top w:val="none" w:sz="0" w:space="0" w:color="auto"/>
        <w:left w:val="none" w:sz="0" w:space="0" w:color="auto"/>
        <w:bottom w:val="none" w:sz="0" w:space="0" w:color="auto"/>
        <w:right w:val="none" w:sz="0" w:space="0" w:color="auto"/>
      </w:divBdr>
    </w:div>
    <w:div w:id="1012608477">
      <w:bodyDiv w:val="1"/>
      <w:marLeft w:val="0"/>
      <w:marRight w:val="0"/>
      <w:marTop w:val="0"/>
      <w:marBottom w:val="0"/>
      <w:divBdr>
        <w:top w:val="none" w:sz="0" w:space="0" w:color="auto"/>
        <w:left w:val="none" w:sz="0" w:space="0" w:color="auto"/>
        <w:bottom w:val="none" w:sz="0" w:space="0" w:color="auto"/>
        <w:right w:val="none" w:sz="0" w:space="0" w:color="auto"/>
      </w:divBdr>
    </w:div>
    <w:div w:id="1025132453">
      <w:bodyDiv w:val="1"/>
      <w:marLeft w:val="0"/>
      <w:marRight w:val="0"/>
      <w:marTop w:val="0"/>
      <w:marBottom w:val="0"/>
      <w:divBdr>
        <w:top w:val="none" w:sz="0" w:space="0" w:color="auto"/>
        <w:left w:val="none" w:sz="0" w:space="0" w:color="auto"/>
        <w:bottom w:val="none" w:sz="0" w:space="0" w:color="auto"/>
        <w:right w:val="none" w:sz="0" w:space="0" w:color="auto"/>
      </w:divBdr>
      <w:divsChild>
        <w:div w:id="1577472634">
          <w:marLeft w:val="0"/>
          <w:marRight w:val="0"/>
          <w:marTop w:val="0"/>
          <w:marBottom w:val="0"/>
          <w:divBdr>
            <w:top w:val="none" w:sz="0" w:space="0" w:color="auto"/>
            <w:left w:val="none" w:sz="0" w:space="0" w:color="auto"/>
            <w:bottom w:val="none" w:sz="0" w:space="0" w:color="auto"/>
            <w:right w:val="none" w:sz="0" w:space="0" w:color="auto"/>
          </w:divBdr>
          <w:divsChild>
            <w:div w:id="1898322538">
              <w:marLeft w:val="0"/>
              <w:marRight w:val="0"/>
              <w:marTop w:val="0"/>
              <w:marBottom w:val="0"/>
              <w:divBdr>
                <w:top w:val="none" w:sz="0" w:space="0" w:color="auto"/>
                <w:left w:val="none" w:sz="0" w:space="0" w:color="auto"/>
                <w:bottom w:val="none" w:sz="0" w:space="0" w:color="auto"/>
                <w:right w:val="none" w:sz="0" w:space="0" w:color="auto"/>
              </w:divBdr>
              <w:divsChild>
                <w:div w:id="282074260">
                  <w:marLeft w:val="0"/>
                  <w:marRight w:val="0"/>
                  <w:marTop w:val="0"/>
                  <w:marBottom w:val="0"/>
                  <w:divBdr>
                    <w:top w:val="none" w:sz="0" w:space="0" w:color="auto"/>
                    <w:left w:val="none" w:sz="0" w:space="0" w:color="auto"/>
                    <w:bottom w:val="none" w:sz="0" w:space="0" w:color="auto"/>
                    <w:right w:val="none" w:sz="0" w:space="0" w:color="auto"/>
                  </w:divBdr>
                  <w:divsChild>
                    <w:div w:id="1248462512">
                      <w:marLeft w:val="0"/>
                      <w:marRight w:val="0"/>
                      <w:marTop w:val="0"/>
                      <w:marBottom w:val="0"/>
                      <w:divBdr>
                        <w:top w:val="none" w:sz="0" w:space="0" w:color="auto"/>
                        <w:left w:val="none" w:sz="0" w:space="0" w:color="auto"/>
                        <w:bottom w:val="none" w:sz="0" w:space="0" w:color="auto"/>
                        <w:right w:val="none" w:sz="0" w:space="0" w:color="auto"/>
                      </w:divBdr>
                      <w:divsChild>
                        <w:div w:id="1353607617">
                          <w:marLeft w:val="0"/>
                          <w:marRight w:val="0"/>
                          <w:marTop w:val="0"/>
                          <w:marBottom w:val="0"/>
                          <w:divBdr>
                            <w:top w:val="none" w:sz="0" w:space="0" w:color="auto"/>
                            <w:left w:val="none" w:sz="0" w:space="0" w:color="auto"/>
                            <w:bottom w:val="none" w:sz="0" w:space="0" w:color="auto"/>
                            <w:right w:val="none" w:sz="0" w:space="0" w:color="auto"/>
                          </w:divBdr>
                          <w:divsChild>
                            <w:div w:id="483549783">
                              <w:marLeft w:val="0"/>
                              <w:marRight w:val="0"/>
                              <w:marTop w:val="0"/>
                              <w:marBottom w:val="0"/>
                              <w:divBdr>
                                <w:top w:val="none" w:sz="0" w:space="0" w:color="auto"/>
                                <w:left w:val="none" w:sz="0" w:space="0" w:color="auto"/>
                                <w:bottom w:val="none" w:sz="0" w:space="0" w:color="auto"/>
                                <w:right w:val="none" w:sz="0" w:space="0" w:color="auto"/>
                              </w:divBdr>
                              <w:divsChild>
                                <w:div w:id="651059905">
                                  <w:marLeft w:val="0"/>
                                  <w:marRight w:val="0"/>
                                  <w:marTop w:val="0"/>
                                  <w:marBottom w:val="0"/>
                                  <w:divBdr>
                                    <w:top w:val="none" w:sz="0" w:space="0" w:color="auto"/>
                                    <w:left w:val="none" w:sz="0" w:space="0" w:color="auto"/>
                                    <w:bottom w:val="none" w:sz="0" w:space="0" w:color="auto"/>
                                    <w:right w:val="none" w:sz="0" w:space="0" w:color="auto"/>
                                  </w:divBdr>
                                  <w:divsChild>
                                    <w:div w:id="660279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61367614">
      <w:bodyDiv w:val="1"/>
      <w:marLeft w:val="0"/>
      <w:marRight w:val="0"/>
      <w:marTop w:val="0"/>
      <w:marBottom w:val="0"/>
      <w:divBdr>
        <w:top w:val="none" w:sz="0" w:space="0" w:color="auto"/>
        <w:left w:val="none" w:sz="0" w:space="0" w:color="auto"/>
        <w:bottom w:val="none" w:sz="0" w:space="0" w:color="auto"/>
        <w:right w:val="none" w:sz="0" w:space="0" w:color="auto"/>
      </w:divBdr>
    </w:div>
    <w:div w:id="1073431968">
      <w:bodyDiv w:val="1"/>
      <w:marLeft w:val="0"/>
      <w:marRight w:val="0"/>
      <w:marTop w:val="0"/>
      <w:marBottom w:val="0"/>
      <w:divBdr>
        <w:top w:val="none" w:sz="0" w:space="0" w:color="auto"/>
        <w:left w:val="none" w:sz="0" w:space="0" w:color="auto"/>
        <w:bottom w:val="none" w:sz="0" w:space="0" w:color="auto"/>
        <w:right w:val="none" w:sz="0" w:space="0" w:color="auto"/>
      </w:divBdr>
    </w:div>
    <w:div w:id="1079181925">
      <w:bodyDiv w:val="1"/>
      <w:marLeft w:val="0"/>
      <w:marRight w:val="0"/>
      <w:marTop w:val="0"/>
      <w:marBottom w:val="0"/>
      <w:divBdr>
        <w:top w:val="none" w:sz="0" w:space="0" w:color="auto"/>
        <w:left w:val="none" w:sz="0" w:space="0" w:color="auto"/>
        <w:bottom w:val="none" w:sz="0" w:space="0" w:color="auto"/>
        <w:right w:val="none" w:sz="0" w:space="0" w:color="auto"/>
      </w:divBdr>
    </w:div>
    <w:div w:id="1080714578">
      <w:bodyDiv w:val="1"/>
      <w:marLeft w:val="0"/>
      <w:marRight w:val="0"/>
      <w:marTop w:val="0"/>
      <w:marBottom w:val="0"/>
      <w:divBdr>
        <w:top w:val="none" w:sz="0" w:space="0" w:color="auto"/>
        <w:left w:val="none" w:sz="0" w:space="0" w:color="auto"/>
        <w:bottom w:val="none" w:sz="0" w:space="0" w:color="auto"/>
        <w:right w:val="none" w:sz="0" w:space="0" w:color="auto"/>
      </w:divBdr>
    </w:div>
    <w:div w:id="1081485763">
      <w:bodyDiv w:val="1"/>
      <w:marLeft w:val="0"/>
      <w:marRight w:val="0"/>
      <w:marTop w:val="0"/>
      <w:marBottom w:val="0"/>
      <w:divBdr>
        <w:top w:val="none" w:sz="0" w:space="0" w:color="auto"/>
        <w:left w:val="none" w:sz="0" w:space="0" w:color="auto"/>
        <w:bottom w:val="none" w:sz="0" w:space="0" w:color="auto"/>
        <w:right w:val="none" w:sz="0" w:space="0" w:color="auto"/>
      </w:divBdr>
    </w:div>
    <w:div w:id="1108693046">
      <w:bodyDiv w:val="1"/>
      <w:marLeft w:val="0"/>
      <w:marRight w:val="0"/>
      <w:marTop w:val="0"/>
      <w:marBottom w:val="0"/>
      <w:divBdr>
        <w:top w:val="none" w:sz="0" w:space="0" w:color="auto"/>
        <w:left w:val="none" w:sz="0" w:space="0" w:color="auto"/>
        <w:bottom w:val="none" w:sz="0" w:space="0" w:color="auto"/>
        <w:right w:val="none" w:sz="0" w:space="0" w:color="auto"/>
      </w:divBdr>
    </w:div>
    <w:div w:id="1116368580">
      <w:bodyDiv w:val="1"/>
      <w:marLeft w:val="0"/>
      <w:marRight w:val="0"/>
      <w:marTop w:val="0"/>
      <w:marBottom w:val="0"/>
      <w:divBdr>
        <w:top w:val="none" w:sz="0" w:space="0" w:color="auto"/>
        <w:left w:val="none" w:sz="0" w:space="0" w:color="auto"/>
        <w:bottom w:val="none" w:sz="0" w:space="0" w:color="auto"/>
        <w:right w:val="none" w:sz="0" w:space="0" w:color="auto"/>
      </w:divBdr>
      <w:divsChild>
        <w:div w:id="906572295">
          <w:marLeft w:val="0"/>
          <w:marRight w:val="0"/>
          <w:marTop w:val="0"/>
          <w:marBottom w:val="0"/>
          <w:divBdr>
            <w:top w:val="none" w:sz="0" w:space="0" w:color="auto"/>
            <w:left w:val="none" w:sz="0" w:space="0" w:color="auto"/>
            <w:bottom w:val="none" w:sz="0" w:space="0" w:color="auto"/>
            <w:right w:val="none" w:sz="0" w:space="0" w:color="auto"/>
          </w:divBdr>
          <w:divsChild>
            <w:div w:id="700477412">
              <w:marLeft w:val="0"/>
              <w:marRight w:val="0"/>
              <w:marTop w:val="0"/>
              <w:marBottom w:val="0"/>
              <w:divBdr>
                <w:top w:val="none" w:sz="0" w:space="0" w:color="auto"/>
                <w:left w:val="none" w:sz="0" w:space="0" w:color="auto"/>
                <w:bottom w:val="none" w:sz="0" w:space="0" w:color="auto"/>
                <w:right w:val="none" w:sz="0" w:space="0" w:color="auto"/>
              </w:divBdr>
              <w:divsChild>
                <w:div w:id="1531453737">
                  <w:marLeft w:val="0"/>
                  <w:marRight w:val="0"/>
                  <w:marTop w:val="0"/>
                  <w:marBottom w:val="0"/>
                  <w:divBdr>
                    <w:top w:val="none" w:sz="0" w:space="0" w:color="auto"/>
                    <w:left w:val="none" w:sz="0" w:space="0" w:color="auto"/>
                    <w:bottom w:val="none" w:sz="0" w:space="0" w:color="auto"/>
                    <w:right w:val="none" w:sz="0" w:space="0" w:color="auto"/>
                  </w:divBdr>
                  <w:divsChild>
                    <w:div w:id="769933819">
                      <w:marLeft w:val="0"/>
                      <w:marRight w:val="0"/>
                      <w:marTop w:val="0"/>
                      <w:marBottom w:val="0"/>
                      <w:divBdr>
                        <w:top w:val="none" w:sz="0" w:space="0" w:color="auto"/>
                        <w:left w:val="none" w:sz="0" w:space="0" w:color="auto"/>
                        <w:bottom w:val="none" w:sz="0" w:space="0" w:color="auto"/>
                        <w:right w:val="none" w:sz="0" w:space="0" w:color="auto"/>
                      </w:divBdr>
                      <w:divsChild>
                        <w:div w:id="1995836608">
                          <w:marLeft w:val="0"/>
                          <w:marRight w:val="0"/>
                          <w:marTop w:val="0"/>
                          <w:marBottom w:val="0"/>
                          <w:divBdr>
                            <w:top w:val="none" w:sz="0" w:space="0" w:color="auto"/>
                            <w:left w:val="none" w:sz="0" w:space="0" w:color="auto"/>
                            <w:bottom w:val="none" w:sz="0" w:space="0" w:color="auto"/>
                            <w:right w:val="none" w:sz="0" w:space="0" w:color="auto"/>
                          </w:divBdr>
                          <w:divsChild>
                            <w:div w:id="335696394">
                              <w:marLeft w:val="0"/>
                              <w:marRight w:val="0"/>
                              <w:marTop w:val="0"/>
                              <w:marBottom w:val="0"/>
                              <w:divBdr>
                                <w:top w:val="none" w:sz="0" w:space="0" w:color="auto"/>
                                <w:left w:val="none" w:sz="0" w:space="0" w:color="auto"/>
                                <w:bottom w:val="none" w:sz="0" w:space="0" w:color="auto"/>
                                <w:right w:val="none" w:sz="0" w:space="0" w:color="auto"/>
                              </w:divBdr>
                              <w:divsChild>
                                <w:div w:id="1246257946">
                                  <w:marLeft w:val="0"/>
                                  <w:marRight w:val="0"/>
                                  <w:marTop w:val="0"/>
                                  <w:marBottom w:val="0"/>
                                  <w:divBdr>
                                    <w:top w:val="none" w:sz="0" w:space="0" w:color="auto"/>
                                    <w:left w:val="none" w:sz="0" w:space="0" w:color="auto"/>
                                    <w:bottom w:val="none" w:sz="0" w:space="0" w:color="auto"/>
                                    <w:right w:val="none" w:sz="0" w:space="0" w:color="auto"/>
                                  </w:divBdr>
                                  <w:divsChild>
                                    <w:div w:id="768089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36145442">
      <w:bodyDiv w:val="1"/>
      <w:marLeft w:val="0"/>
      <w:marRight w:val="0"/>
      <w:marTop w:val="0"/>
      <w:marBottom w:val="0"/>
      <w:divBdr>
        <w:top w:val="none" w:sz="0" w:space="0" w:color="auto"/>
        <w:left w:val="none" w:sz="0" w:space="0" w:color="auto"/>
        <w:bottom w:val="none" w:sz="0" w:space="0" w:color="auto"/>
        <w:right w:val="none" w:sz="0" w:space="0" w:color="auto"/>
      </w:divBdr>
    </w:div>
    <w:div w:id="1150948380">
      <w:bodyDiv w:val="1"/>
      <w:marLeft w:val="0"/>
      <w:marRight w:val="0"/>
      <w:marTop w:val="0"/>
      <w:marBottom w:val="0"/>
      <w:divBdr>
        <w:top w:val="none" w:sz="0" w:space="0" w:color="auto"/>
        <w:left w:val="none" w:sz="0" w:space="0" w:color="auto"/>
        <w:bottom w:val="none" w:sz="0" w:space="0" w:color="auto"/>
        <w:right w:val="none" w:sz="0" w:space="0" w:color="auto"/>
      </w:divBdr>
    </w:div>
    <w:div w:id="1175068302">
      <w:bodyDiv w:val="1"/>
      <w:marLeft w:val="0"/>
      <w:marRight w:val="0"/>
      <w:marTop w:val="0"/>
      <w:marBottom w:val="0"/>
      <w:divBdr>
        <w:top w:val="none" w:sz="0" w:space="0" w:color="auto"/>
        <w:left w:val="none" w:sz="0" w:space="0" w:color="auto"/>
        <w:bottom w:val="none" w:sz="0" w:space="0" w:color="auto"/>
        <w:right w:val="none" w:sz="0" w:space="0" w:color="auto"/>
      </w:divBdr>
      <w:divsChild>
        <w:div w:id="719985487">
          <w:marLeft w:val="0"/>
          <w:marRight w:val="0"/>
          <w:marTop w:val="0"/>
          <w:marBottom w:val="0"/>
          <w:divBdr>
            <w:top w:val="none" w:sz="0" w:space="0" w:color="auto"/>
            <w:left w:val="none" w:sz="0" w:space="0" w:color="auto"/>
            <w:bottom w:val="none" w:sz="0" w:space="0" w:color="auto"/>
            <w:right w:val="none" w:sz="0" w:space="0" w:color="auto"/>
          </w:divBdr>
          <w:divsChild>
            <w:div w:id="433986119">
              <w:marLeft w:val="0"/>
              <w:marRight w:val="0"/>
              <w:marTop w:val="0"/>
              <w:marBottom w:val="0"/>
              <w:divBdr>
                <w:top w:val="none" w:sz="0" w:space="0" w:color="auto"/>
                <w:left w:val="none" w:sz="0" w:space="0" w:color="auto"/>
                <w:bottom w:val="none" w:sz="0" w:space="0" w:color="auto"/>
                <w:right w:val="none" w:sz="0" w:space="0" w:color="auto"/>
              </w:divBdr>
              <w:divsChild>
                <w:div w:id="2114014744">
                  <w:marLeft w:val="0"/>
                  <w:marRight w:val="0"/>
                  <w:marTop w:val="0"/>
                  <w:marBottom w:val="0"/>
                  <w:divBdr>
                    <w:top w:val="none" w:sz="0" w:space="0" w:color="auto"/>
                    <w:left w:val="none" w:sz="0" w:space="0" w:color="auto"/>
                    <w:bottom w:val="none" w:sz="0" w:space="0" w:color="auto"/>
                    <w:right w:val="none" w:sz="0" w:space="0" w:color="auto"/>
                  </w:divBdr>
                  <w:divsChild>
                    <w:div w:id="222840056">
                      <w:marLeft w:val="0"/>
                      <w:marRight w:val="0"/>
                      <w:marTop w:val="0"/>
                      <w:marBottom w:val="0"/>
                      <w:divBdr>
                        <w:top w:val="none" w:sz="0" w:space="0" w:color="auto"/>
                        <w:left w:val="none" w:sz="0" w:space="0" w:color="auto"/>
                        <w:bottom w:val="none" w:sz="0" w:space="0" w:color="auto"/>
                        <w:right w:val="none" w:sz="0" w:space="0" w:color="auto"/>
                      </w:divBdr>
                      <w:divsChild>
                        <w:div w:id="1433084777">
                          <w:marLeft w:val="0"/>
                          <w:marRight w:val="0"/>
                          <w:marTop w:val="0"/>
                          <w:marBottom w:val="0"/>
                          <w:divBdr>
                            <w:top w:val="none" w:sz="0" w:space="0" w:color="auto"/>
                            <w:left w:val="none" w:sz="0" w:space="0" w:color="auto"/>
                            <w:bottom w:val="none" w:sz="0" w:space="0" w:color="auto"/>
                            <w:right w:val="none" w:sz="0" w:space="0" w:color="auto"/>
                          </w:divBdr>
                          <w:divsChild>
                            <w:div w:id="302588415">
                              <w:marLeft w:val="0"/>
                              <w:marRight w:val="0"/>
                              <w:marTop w:val="0"/>
                              <w:marBottom w:val="0"/>
                              <w:divBdr>
                                <w:top w:val="none" w:sz="0" w:space="0" w:color="auto"/>
                                <w:left w:val="none" w:sz="0" w:space="0" w:color="auto"/>
                                <w:bottom w:val="none" w:sz="0" w:space="0" w:color="auto"/>
                                <w:right w:val="none" w:sz="0" w:space="0" w:color="auto"/>
                              </w:divBdr>
                              <w:divsChild>
                                <w:div w:id="407534364">
                                  <w:marLeft w:val="0"/>
                                  <w:marRight w:val="0"/>
                                  <w:marTop w:val="0"/>
                                  <w:marBottom w:val="0"/>
                                  <w:divBdr>
                                    <w:top w:val="none" w:sz="0" w:space="0" w:color="auto"/>
                                    <w:left w:val="none" w:sz="0" w:space="0" w:color="auto"/>
                                    <w:bottom w:val="none" w:sz="0" w:space="0" w:color="auto"/>
                                    <w:right w:val="none" w:sz="0" w:space="0" w:color="auto"/>
                                  </w:divBdr>
                                  <w:divsChild>
                                    <w:div w:id="1162428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75337773">
      <w:bodyDiv w:val="1"/>
      <w:marLeft w:val="0"/>
      <w:marRight w:val="0"/>
      <w:marTop w:val="0"/>
      <w:marBottom w:val="0"/>
      <w:divBdr>
        <w:top w:val="none" w:sz="0" w:space="0" w:color="auto"/>
        <w:left w:val="none" w:sz="0" w:space="0" w:color="auto"/>
        <w:bottom w:val="none" w:sz="0" w:space="0" w:color="auto"/>
        <w:right w:val="none" w:sz="0" w:space="0" w:color="auto"/>
      </w:divBdr>
    </w:div>
    <w:div w:id="1176572212">
      <w:bodyDiv w:val="1"/>
      <w:marLeft w:val="0"/>
      <w:marRight w:val="0"/>
      <w:marTop w:val="0"/>
      <w:marBottom w:val="0"/>
      <w:divBdr>
        <w:top w:val="none" w:sz="0" w:space="0" w:color="auto"/>
        <w:left w:val="none" w:sz="0" w:space="0" w:color="auto"/>
        <w:bottom w:val="none" w:sz="0" w:space="0" w:color="auto"/>
        <w:right w:val="none" w:sz="0" w:space="0" w:color="auto"/>
      </w:divBdr>
    </w:div>
    <w:div w:id="1188980076">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206143891">
      <w:bodyDiv w:val="1"/>
      <w:marLeft w:val="0"/>
      <w:marRight w:val="0"/>
      <w:marTop w:val="0"/>
      <w:marBottom w:val="0"/>
      <w:divBdr>
        <w:top w:val="none" w:sz="0" w:space="0" w:color="auto"/>
        <w:left w:val="none" w:sz="0" w:space="0" w:color="auto"/>
        <w:bottom w:val="none" w:sz="0" w:space="0" w:color="auto"/>
        <w:right w:val="none" w:sz="0" w:space="0" w:color="auto"/>
      </w:divBdr>
      <w:divsChild>
        <w:div w:id="5593415">
          <w:marLeft w:val="0"/>
          <w:marRight w:val="0"/>
          <w:marTop w:val="0"/>
          <w:marBottom w:val="0"/>
          <w:divBdr>
            <w:top w:val="none" w:sz="0" w:space="0" w:color="auto"/>
            <w:left w:val="none" w:sz="0" w:space="0" w:color="auto"/>
            <w:bottom w:val="none" w:sz="0" w:space="0" w:color="auto"/>
            <w:right w:val="none" w:sz="0" w:space="0" w:color="auto"/>
          </w:divBdr>
        </w:div>
        <w:div w:id="333412186">
          <w:marLeft w:val="0"/>
          <w:marRight w:val="0"/>
          <w:marTop w:val="0"/>
          <w:marBottom w:val="0"/>
          <w:divBdr>
            <w:top w:val="none" w:sz="0" w:space="0" w:color="auto"/>
            <w:left w:val="none" w:sz="0" w:space="0" w:color="auto"/>
            <w:bottom w:val="none" w:sz="0" w:space="0" w:color="auto"/>
            <w:right w:val="none" w:sz="0" w:space="0" w:color="auto"/>
          </w:divBdr>
        </w:div>
        <w:div w:id="1628974340">
          <w:marLeft w:val="0"/>
          <w:marRight w:val="0"/>
          <w:marTop w:val="0"/>
          <w:marBottom w:val="0"/>
          <w:divBdr>
            <w:top w:val="none" w:sz="0" w:space="0" w:color="auto"/>
            <w:left w:val="none" w:sz="0" w:space="0" w:color="auto"/>
            <w:bottom w:val="none" w:sz="0" w:space="0" w:color="auto"/>
            <w:right w:val="none" w:sz="0" w:space="0" w:color="auto"/>
          </w:divBdr>
        </w:div>
        <w:div w:id="433670472">
          <w:marLeft w:val="0"/>
          <w:marRight w:val="0"/>
          <w:marTop w:val="0"/>
          <w:marBottom w:val="0"/>
          <w:divBdr>
            <w:top w:val="none" w:sz="0" w:space="0" w:color="auto"/>
            <w:left w:val="none" w:sz="0" w:space="0" w:color="auto"/>
            <w:bottom w:val="none" w:sz="0" w:space="0" w:color="auto"/>
            <w:right w:val="none" w:sz="0" w:space="0" w:color="auto"/>
          </w:divBdr>
        </w:div>
        <w:div w:id="1572618575">
          <w:marLeft w:val="0"/>
          <w:marRight w:val="0"/>
          <w:marTop w:val="0"/>
          <w:marBottom w:val="0"/>
          <w:divBdr>
            <w:top w:val="none" w:sz="0" w:space="0" w:color="auto"/>
            <w:left w:val="none" w:sz="0" w:space="0" w:color="auto"/>
            <w:bottom w:val="none" w:sz="0" w:space="0" w:color="auto"/>
            <w:right w:val="none" w:sz="0" w:space="0" w:color="auto"/>
          </w:divBdr>
        </w:div>
        <w:div w:id="497229173">
          <w:marLeft w:val="0"/>
          <w:marRight w:val="0"/>
          <w:marTop w:val="0"/>
          <w:marBottom w:val="0"/>
          <w:divBdr>
            <w:top w:val="none" w:sz="0" w:space="0" w:color="auto"/>
            <w:left w:val="none" w:sz="0" w:space="0" w:color="auto"/>
            <w:bottom w:val="none" w:sz="0" w:space="0" w:color="auto"/>
            <w:right w:val="none" w:sz="0" w:space="0" w:color="auto"/>
          </w:divBdr>
        </w:div>
        <w:div w:id="696810255">
          <w:marLeft w:val="0"/>
          <w:marRight w:val="0"/>
          <w:marTop w:val="0"/>
          <w:marBottom w:val="0"/>
          <w:divBdr>
            <w:top w:val="none" w:sz="0" w:space="0" w:color="auto"/>
            <w:left w:val="none" w:sz="0" w:space="0" w:color="auto"/>
            <w:bottom w:val="none" w:sz="0" w:space="0" w:color="auto"/>
            <w:right w:val="none" w:sz="0" w:space="0" w:color="auto"/>
          </w:divBdr>
        </w:div>
        <w:div w:id="646128377">
          <w:marLeft w:val="0"/>
          <w:marRight w:val="0"/>
          <w:marTop w:val="0"/>
          <w:marBottom w:val="0"/>
          <w:divBdr>
            <w:top w:val="none" w:sz="0" w:space="0" w:color="auto"/>
            <w:left w:val="none" w:sz="0" w:space="0" w:color="auto"/>
            <w:bottom w:val="none" w:sz="0" w:space="0" w:color="auto"/>
            <w:right w:val="none" w:sz="0" w:space="0" w:color="auto"/>
          </w:divBdr>
        </w:div>
        <w:div w:id="957952879">
          <w:marLeft w:val="0"/>
          <w:marRight w:val="0"/>
          <w:marTop w:val="0"/>
          <w:marBottom w:val="0"/>
          <w:divBdr>
            <w:top w:val="none" w:sz="0" w:space="0" w:color="auto"/>
            <w:left w:val="none" w:sz="0" w:space="0" w:color="auto"/>
            <w:bottom w:val="none" w:sz="0" w:space="0" w:color="auto"/>
            <w:right w:val="none" w:sz="0" w:space="0" w:color="auto"/>
          </w:divBdr>
        </w:div>
      </w:divsChild>
    </w:div>
    <w:div w:id="1213613856">
      <w:bodyDiv w:val="1"/>
      <w:marLeft w:val="0"/>
      <w:marRight w:val="0"/>
      <w:marTop w:val="0"/>
      <w:marBottom w:val="0"/>
      <w:divBdr>
        <w:top w:val="none" w:sz="0" w:space="0" w:color="auto"/>
        <w:left w:val="none" w:sz="0" w:space="0" w:color="auto"/>
        <w:bottom w:val="none" w:sz="0" w:space="0" w:color="auto"/>
        <w:right w:val="none" w:sz="0" w:space="0" w:color="auto"/>
      </w:divBdr>
    </w:div>
    <w:div w:id="1231770656">
      <w:bodyDiv w:val="1"/>
      <w:marLeft w:val="0"/>
      <w:marRight w:val="0"/>
      <w:marTop w:val="0"/>
      <w:marBottom w:val="0"/>
      <w:divBdr>
        <w:top w:val="none" w:sz="0" w:space="0" w:color="auto"/>
        <w:left w:val="none" w:sz="0" w:space="0" w:color="auto"/>
        <w:bottom w:val="none" w:sz="0" w:space="0" w:color="auto"/>
        <w:right w:val="none" w:sz="0" w:space="0" w:color="auto"/>
      </w:divBdr>
    </w:div>
    <w:div w:id="1272475347">
      <w:bodyDiv w:val="1"/>
      <w:marLeft w:val="0"/>
      <w:marRight w:val="0"/>
      <w:marTop w:val="0"/>
      <w:marBottom w:val="0"/>
      <w:divBdr>
        <w:top w:val="none" w:sz="0" w:space="0" w:color="auto"/>
        <w:left w:val="none" w:sz="0" w:space="0" w:color="auto"/>
        <w:bottom w:val="none" w:sz="0" w:space="0" w:color="auto"/>
        <w:right w:val="none" w:sz="0" w:space="0" w:color="auto"/>
      </w:divBdr>
    </w:div>
    <w:div w:id="1296333411">
      <w:bodyDiv w:val="1"/>
      <w:marLeft w:val="0"/>
      <w:marRight w:val="0"/>
      <w:marTop w:val="0"/>
      <w:marBottom w:val="0"/>
      <w:divBdr>
        <w:top w:val="none" w:sz="0" w:space="0" w:color="auto"/>
        <w:left w:val="none" w:sz="0" w:space="0" w:color="auto"/>
        <w:bottom w:val="none" w:sz="0" w:space="0" w:color="auto"/>
        <w:right w:val="none" w:sz="0" w:space="0" w:color="auto"/>
      </w:divBdr>
    </w:div>
    <w:div w:id="1316646905">
      <w:bodyDiv w:val="1"/>
      <w:marLeft w:val="0"/>
      <w:marRight w:val="0"/>
      <w:marTop w:val="0"/>
      <w:marBottom w:val="0"/>
      <w:divBdr>
        <w:top w:val="none" w:sz="0" w:space="0" w:color="auto"/>
        <w:left w:val="none" w:sz="0" w:space="0" w:color="auto"/>
        <w:bottom w:val="none" w:sz="0" w:space="0" w:color="auto"/>
        <w:right w:val="none" w:sz="0" w:space="0" w:color="auto"/>
      </w:divBdr>
      <w:divsChild>
        <w:div w:id="401222017">
          <w:marLeft w:val="0"/>
          <w:marRight w:val="0"/>
          <w:marTop w:val="0"/>
          <w:marBottom w:val="0"/>
          <w:divBdr>
            <w:top w:val="none" w:sz="0" w:space="0" w:color="auto"/>
            <w:left w:val="none" w:sz="0" w:space="0" w:color="auto"/>
            <w:bottom w:val="none" w:sz="0" w:space="0" w:color="auto"/>
            <w:right w:val="none" w:sz="0" w:space="0" w:color="auto"/>
          </w:divBdr>
        </w:div>
        <w:div w:id="1602178777">
          <w:marLeft w:val="0"/>
          <w:marRight w:val="0"/>
          <w:marTop w:val="0"/>
          <w:marBottom w:val="0"/>
          <w:divBdr>
            <w:top w:val="none" w:sz="0" w:space="0" w:color="auto"/>
            <w:left w:val="none" w:sz="0" w:space="0" w:color="auto"/>
            <w:bottom w:val="none" w:sz="0" w:space="0" w:color="auto"/>
            <w:right w:val="none" w:sz="0" w:space="0" w:color="auto"/>
          </w:divBdr>
        </w:div>
        <w:div w:id="111632862">
          <w:marLeft w:val="0"/>
          <w:marRight w:val="0"/>
          <w:marTop w:val="0"/>
          <w:marBottom w:val="0"/>
          <w:divBdr>
            <w:top w:val="none" w:sz="0" w:space="0" w:color="auto"/>
            <w:left w:val="none" w:sz="0" w:space="0" w:color="auto"/>
            <w:bottom w:val="none" w:sz="0" w:space="0" w:color="auto"/>
            <w:right w:val="none" w:sz="0" w:space="0" w:color="auto"/>
          </w:divBdr>
        </w:div>
        <w:div w:id="625309289">
          <w:marLeft w:val="0"/>
          <w:marRight w:val="0"/>
          <w:marTop w:val="0"/>
          <w:marBottom w:val="0"/>
          <w:divBdr>
            <w:top w:val="none" w:sz="0" w:space="0" w:color="auto"/>
            <w:left w:val="none" w:sz="0" w:space="0" w:color="auto"/>
            <w:bottom w:val="none" w:sz="0" w:space="0" w:color="auto"/>
            <w:right w:val="none" w:sz="0" w:space="0" w:color="auto"/>
          </w:divBdr>
        </w:div>
        <w:div w:id="1398287890">
          <w:marLeft w:val="0"/>
          <w:marRight w:val="0"/>
          <w:marTop w:val="0"/>
          <w:marBottom w:val="0"/>
          <w:divBdr>
            <w:top w:val="none" w:sz="0" w:space="0" w:color="auto"/>
            <w:left w:val="none" w:sz="0" w:space="0" w:color="auto"/>
            <w:bottom w:val="none" w:sz="0" w:space="0" w:color="auto"/>
            <w:right w:val="none" w:sz="0" w:space="0" w:color="auto"/>
          </w:divBdr>
        </w:div>
        <w:div w:id="256407866">
          <w:marLeft w:val="0"/>
          <w:marRight w:val="0"/>
          <w:marTop w:val="0"/>
          <w:marBottom w:val="0"/>
          <w:divBdr>
            <w:top w:val="none" w:sz="0" w:space="0" w:color="auto"/>
            <w:left w:val="none" w:sz="0" w:space="0" w:color="auto"/>
            <w:bottom w:val="none" w:sz="0" w:space="0" w:color="auto"/>
            <w:right w:val="none" w:sz="0" w:space="0" w:color="auto"/>
          </w:divBdr>
        </w:div>
      </w:divsChild>
    </w:div>
    <w:div w:id="1359549590">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382051106">
      <w:bodyDiv w:val="1"/>
      <w:marLeft w:val="0"/>
      <w:marRight w:val="0"/>
      <w:marTop w:val="0"/>
      <w:marBottom w:val="0"/>
      <w:divBdr>
        <w:top w:val="none" w:sz="0" w:space="0" w:color="auto"/>
        <w:left w:val="none" w:sz="0" w:space="0" w:color="auto"/>
        <w:bottom w:val="none" w:sz="0" w:space="0" w:color="auto"/>
        <w:right w:val="none" w:sz="0" w:space="0" w:color="auto"/>
      </w:divBdr>
    </w:div>
    <w:div w:id="1427262136">
      <w:bodyDiv w:val="1"/>
      <w:marLeft w:val="0"/>
      <w:marRight w:val="0"/>
      <w:marTop w:val="0"/>
      <w:marBottom w:val="0"/>
      <w:divBdr>
        <w:top w:val="none" w:sz="0" w:space="0" w:color="auto"/>
        <w:left w:val="none" w:sz="0" w:space="0" w:color="auto"/>
        <w:bottom w:val="none" w:sz="0" w:space="0" w:color="auto"/>
        <w:right w:val="none" w:sz="0" w:space="0" w:color="auto"/>
      </w:divBdr>
      <w:divsChild>
        <w:div w:id="1590388669">
          <w:marLeft w:val="0"/>
          <w:marRight w:val="0"/>
          <w:marTop w:val="0"/>
          <w:marBottom w:val="0"/>
          <w:divBdr>
            <w:top w:val="none" w:sz="0" w:space="0" w:color="auto"/>
            <w:left w:val="none" w:sz="0" w:space="0" w:color="auto"/>
            <w:bottom w:val="none" w:sz="0" w:space="0" w:color="auto"/>
            <w:right w:val="none" w:sz="0" w:space="0" w:color="auto"/>
          </w:divBdr>
          <w:divsChild>
            <w:div w:id="991838191">
              <w:marLeft w:val="0"/>
              <w:marRight w:val="0"/>
              <w:marTop w:val="0"/>
              <w:marBottom w:val="0"/>
              <w:divBdr>
                <w:top w:val="none" w:sz="0" w:space="0" w:color="auto"/>
                <w:left w:val="none" w:sz="0" w:space="0" w:color="auto"/>
                <w:bottom w:val="none" w:sz="0" w:space="0" w:color="auto"/>
                <w:right w:val="none" w:sz="0" w:space="0" w:color="auto"/>
              </w:divBdr>
              <w:divsChild>
                <w:div w:id="558059137">
                  <w:marLeft w:val="0"/>
                  <w:marRight w:val="0"/>
                  <w:marTop w:val="0"/>
                  <w:marBottom w:val="0"/>
                  <w:divBdr>
                    <w:top w:val="none" w:sz="0" w:space="0" w:color="auto"/>
                    <w:left w:val="none" w:sz="0" w:space="0" w:color="auto"/>
                    <w:bottom w:val="none" w:sz="0" w:space="0" w:color="auto"/>
                    <w:right w:val="none" w:sz="0" w:space="0" w:color="auto"/>
                  </w:divBdr>
                  <w:divsChild>
                    <w:div w:id="926233444">
                      <w:marLeft w:val="0"/>
                      <w:marRight w:val="0"/>
                      <w:marTop w:val="0"/>
                      <w:marBottom w:val="0"/>
                      <w:divBdr>
                        <w:top w:val="none" w:sz="0" w:space="0" w:color="auto"/>
                        <w:left w:val="none" w:sz="0" w:space="0" w:color="auto"/>
                        <w:bottom w:val="none" w:sz="0" w:space="0" w:color="auto"/>
                        <w:right w:val="none" w:sz="0" w:space="0" w:color="auto"/>
                      </w:divBdr>
                      <w:divsChild>
                        <w:div w:id="1138448722">
                          <w:marLeft w:val="0"/>
                          <w:marRight w:val="0"/>
                          <w:marTop w:val="0"/>
                          <w:marBottom w:val="0"/>
                          <w:divBdr>
                            <w:top w:val="none" w:sz="0" w:space="0" w:color="auto"/>
                            <w:left w:val="none" w:sz="0" w:space="0" w:color="auto"/>
                            <w:bottom w:val="none" w:sz="0" w:space="0" w:color="auto"/>
                            <w:right w:val="none" w:sz="0" w:space="0" w:color="auto"/>
                          </w:divBdr>
                          <w:divsChild>
                            <w:div w:id="1329871020">
                              <w:marLeft w:val="0"/>
                              <w:marRight w:val="0"/>
                              <w:marTop w:val="0"/>
                              <w:marBottom w:val="0"/>
                              <w:divBdr>
                                <w:top w:val="none" w:sz="0" w:space="0" w:color="auto"/>
                                <w:left w:val="none" w:sz="0" w:space="0" w:color="auto"/>
                                <w:bottom w:val="none" w:sz="0" w:space="0" w:color="auto"/>
                                <w:right w:val="none" w:sz="0" w:space="0" w:color="auto"/>
                              </w:divBdr>
                              <w:divsChild>
                                <w:div w:id="1553076170">
                                  <w:marLeft w:val="0"/>
                                  <w:marRight w:val="0"/>
                                  <w:marTop w:val="0"/>
                                  <w:marBottom w:val="0"/>
                                  <w:divBdr>
                                    <w:top w:val="none" w:sz="0" w:space="0" w:color="auto"/>
                                    <w:left w:val="none" w:sz="0" w:space="0" w:color="auto"/>
                                    <w:bottom w:val="none" w:sz="0" w:space="0" w:color="auto"/>
                                    <w:right w:val="none" w:sz="0" w:space="0" w:color="auto"/>
                                  </w:divBdr>
                                  <w:divsChild>
                                    <w:div w:id="132410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2551815">
      <w:bodyDiv w:val="1"/>
      <w:marLeft w:val="0"/>
      <w:marRight w:val="0"/>
      <w:marTop w:val="0"/>
      <w:marBottom w:val="0"/>
      <w:divBdr>
        <w:top w:val="none" w:sz="0" w:space="0" w:color="auto"/>
        <w:left w:val="none" w:sz="0" w:space="0" w:color="auto"/>
        <w:bottom w:val="none" w:sz="0" w:space="0" w:color="auto"/>
        <w:right w:val="none" w:sz="0" w:space="0" w:color="auto"/>
      </w:divBdr>
    </w:div>
    <w:div w:id="1433162668">
      <w:bodyDiv w:val="1"/>
      <w:marLeft w:val="0"/>
      <w:marRight w:val="0"/>
      <w:marTop w:val="0"/>
      <w:marBottom w:val="0"/>
      <w:divBdr>
        <w:top w:val="none" w:sz="0" w:space="0" w:color="auto"/>
        <w:left w:val="none" w:sz="0" w:space="0" w:color="auto"/>
        <w:bottom w:val="none" w:sz="0" w:space="0" w:color="auto"/>
        <w:right w:val="none" w:sz="0" w:space="0" w:color="auto"/>
      </w:divBdr>
    </w:div>
    <w:div w:id="1461418095">
      <w:bodyDiv w:val="1"/>
      <w:marLeft w:val="0"/>
      <w:marRight w:val="0"/>
      <w:marTop w:val="0"/>
      <w:marBottom w:val="0"/>
      <w:divBdr>
        <w:top w:val="none" w:sz="0" w:space="0" w:color="auto"/>
        <w:left w:val="none" w:sz="0" w:space="0" w:color="auto"/>
        <w:bottom w:val="none" w:sz="0" w:space="0" w:color="auto"/>
        <w:right w:val="none" w:sz="0" w:space="0" w:color="auto"/>
      </w:divBdr>
      <w:divsChild>
        <w:div w:id="1433014166">
          <w:marLeft w:val="0"/>
          <w:marRight w:val="0"/>
          <w:marTop w:val="0"/>
          <w:marBottom w:val="0"/>
          <w:divBdr>
            <w:top w:val="none" w:sz="0" w:space="0" w:color="auto"/>
            <w:left w:val="none" w:sz="0" w:space="0" w:color="auto"/>
            <w:bottom w:val="none" w:sz="0" w:space="0" w:color="auto"/>
            <w:right w:val="none" w:sz="0" w:space="0" w:color="auto"/>
          </w:divBdr>
        </w:div>
        <w:div w:id="1802190737">
          <w:marLeft w:val="0"/>
          <w:marRight w:val="0"/>
          <w:marTop w:val="0"/>
          <w:marBottom w:val="0"/>
          <w:divBdr>
            <w:top w:val="none" w:sz="0" w:space="0" w:color="auto"/>
            <w:left w:val="none" w:sz="0" w:space="0" w:color="auto"/>
            <w:bottom w:val="none" w:sz="0" w:space="0" w:color="auto"/>
            <w:right w:val="none" w:sz="0" w:space="0" w:color="auto"/>
          </w:divBdr>
        </w:div>
        <w:div w:id="730033924">
          <w:marLeft w:val="0"/>
          <w:marRight w:val="0"/>
          <w:marTop w:val="0"/>
          <w:marBottom w:val="0"/>
          <w:divBdr>
            <w:top w:val="none" w:sz="0" w:space="0" w:color="auto"/>
            <w:left w:val="none" w:sz="0" w:space="0" w:color="auto"/>
            <w:bottom w:val="none" w:sz="0" w:space="0" w:color="auto"/>
            <w:right w:val="none" w:sz="0" w:space="0" w:color="auto"/>
          </w:divBdr>
        </w:div>
        <w:div w:id="308243849">
          <w:marLeft w:val="0"/>
          <w:marRight w:val="0"/>
          <w:marTop w:val="0"/>
          <w:marBottom w:val="0"/>
          <w:divBdr>
            <w:top w:val="none" w:sz="0" w:space="0" w:color="auto"/>
            <w:left w:val="none" w:sz="0" w:space="0" w:color="auto"/>
            <w:bottom w:val="none" w:sz="0" w:space="0" w:color="auto"/>
            <w:right w:val="none" w:sz="0" w:space="0" w:color="auto"/>
          </w:divBdr>
        </w:div>
        <w:div w:id="1393234910">
          <w:marLeft w:val="0"/>
          <w:marRight w:val="0"/>
          <w:marTop w:val="0"/>
          <w:marBottom w:val="0"/>
          <w:divBdr>
            <w:top w:val="none" w:sz="0" w:space="0" w:color="auto"/>
            <w:left w:val="none" w:sz="0" w:space="0" w:color="auto"/>
            <w:bottom w:val="none" w:sz="0" w:space="0" w:color="auto"/>
            <w:right w:val="none" w:sz="0" w:space="0" w:color="auto"/>
          </w:divBdr>
        </w:div>
        <w:div w:id="1169518576">
          <w:marLeft w:val="0"/>
          <w:marRight w:val="0"/>
          <w:marTop w:val="0"/>
          <w:marBottom w:val="0"/>
          <w:divBdr>
            <w:top w:val="none" w:sz="0" w:space="0" w:color="auto"/>
            <w:left w:val="none" w:sz="0" w:space="0" w:color="auto"/>
            <w:bottom w:val="none" w:sz="0" w:space="0" w:color="auto"/>
            <w:right w:val="none" w:sz="0" w:space="0" w:color="auto"/>
          </w:divBdr>
        </w:div>
        <w:div w:id="2029868844">
          <w:marLeft w:val="0"/>
          <w:marRight w:val="0"/>
          <w:marTop w:val="0"/>
          <w:marBottom w:val="0"/>
          <w:divBdr>
            <w:top w:val="none" w:sz="0" w:space="0" w:color="auto"/>
            <w:left w:val="none" w:sz="0" w:space="0" w:color="auto"/>
            <w:bottom w:val="none" w:sz="0" w:space="0" w:color="auto"/>
            <w:right w:val="none" w:sz="0" w:space="0" w:color="auto"/>
          </w:divBdr>
        </w:div>
      </w:divsChild>
    </w:div>
    <w:div w:id="1472790755">
      <w:bodyDiv w:val="1"/>
      <w:marLeft w:val="0"/>
      <w:marRight w:val="0"/>
      <w:marTop w:val="0"/>
      <w:marBottom w:val="0"/>
      <w:divBdr>
        <w:top w:val="none" w:sz="0" w:space="0" w:color="auto"/>
        <w:left w:val="none" w:sz="0" w:space="0" w:color="auto"/>
        <w:bottom w:val="none" w:sz="0" w:space="0" w:color="auto"/>
        <w:right w:val="none" w:sz="0" w:space="0" w:color="auto"/>
      </w:divBdr>
    </w:div>
    <w:div w:id="1476217270">
      <w:bodyDiv w:val="1"/>
      <w:marLeft w:val="0"/>
      <w:marRight w:val="0"/>
      <w:marTop w:val="0"/>
      <w:marBottom w:val="0"/>
      <w:divBdr>
        <w:top w:val="none" w:sz="0" w:space="0" w:color="auto"/>
        <w:left w:val="none" w:sz="0" w:space="0" w:color="auto"/>
        <w:bottom w:val="none" w:sz="0" w:space="0" w:color="auto"/>
        <w:right w:val="none" w:sz="0" w:space="0" w:color="auto"/>
      </w:divBdr>
    </w:div>
    <w:div w:id="1499036207">
      <w:bodyDiv w:val="1"/>
      <w:marLeft w:val="0"/>
      <w:marRight w:val="0"/>
      <w:marTop w:val="0"/>
      <w:marBottom w:val="0"/>
      <w:divBdr>
        <w:top w:val="none" w:sz="0" w:space="0" w:color="auto"/>
        <w:left w:val="none" w:sz="0" w:space="0" w:color="auto"/>
        <w:bottom w:val="none" w:sz="0" w:space="0" w:color="auto"/>
        <w:right w:val="none" w:sz="0" w:space="0" w:color="auto"/>
      </w:divBdr>
    </w:div>
    <w:div w:id="1585067467">
      <w:bodyDiv w:val="1"/>
      <w:marLeft w:val="0"/>
      <w:marRight w:val="0"/>
      <w:marTop w:val="0"/>
      <w:marBottom w:val="0"/>
      <w:divBdr>
        <w:top w:val="none" w:sz="0" w:space="0" w:color="auto"/>
        <w:left w:val="none" w:sz="0" w:space="0" w:color="auto"/>
        <w:bottom w:val="none" w:sz="0" w:space="0" w:color="auto"/>
        <w:right w:val="none" w:sz="0" w:space="0" w:color="auto"/>
      </w:divBdr>
    </w:div>
    <w:div w:id="1619220778">
      <w:bodyDiv w:val="1"/>
      <w:marLeft w:val="0"/>
      <w:marRight w:val="0"/>
      <w:marTop w:val="0"/>
      <w:marBottom w:val="0"/>
      <w:divBdr>
        <w:top w:val="none" w:sz="0" w:space="0" w:color="auto"/>
        <w:left w:val="none" w:sz="0" w:space="0" w:color="auto"/>
        <w:bottom w:val="none" w:sz="0" w:space="0" w:color="auto"/>
        <w:right w:val="none" w:sz="0" w:space="0" w:color="auto"/>
      </w:divBdr>
    </w:div>
    <w:div w:id="1625379027">
      <w:bodyDiv w:val="1"/>
      <w:marLeft w:val="0"/>
      <w:marRight w:val="0"/>
      <w:marTop w:val="0"/>
      <w:marBottom w:val="0"/>
      <w:divBdr>
        <w:top w:val="none" w:sz="0" w:space="0" w:color="auto"/>
        <w:left w:val="none" w:sz="0" w:space="0" w:color="auto"/>
        <w:bottom w:val="none" w:sz="0" w:space="0" w:color="auto"/>
        <w:right w:val="none" w:sz="0" w:space="0" w:color="auto"/>
      </w:divBdr>
    </w:div>
    <w:div w:id="1643578573">
      <w:bodyDiv w:val="1"/>
      <w:marLeft w:val="0"/>
      <w:marRight w:val="0"/>
      <w:marTop w:val="0"/>
      <w:marBottom w:val="0"/>
      <w:divBdr>
        <w:top w:val="none" w:sz="0" w:space="0" w:color="auto"/>
        <w:left w:val="none" w:sz="0" w:space="0" w:color="auto"/>
        <w:bottom w:val="none" w:sz="0" w:space="0" w:color="auto"/>
        <w:right w:val="none" w:sz="0" w:space="0" w:color="auto"/>
      </w:divBdr>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663704573">
      <w:bodyDiv w:val="1"/>
      <w:marLeft w:val="0"/>
      <w:marRight w:val="0"/>
      <w:marTop w:val="0"/>
      <w:marBottom w:val="0"/>
      <w:divBdr>
        <w:top w:val="none" w:sz="0" w:space="0" w:color="auto"/>
        <w:left w:val="none" w:sz="0" w:space="0" w:color="auto"/>
        <w:bottom w:val="none" w:sz="0" w:space="0" w:color="auto"/>
        <w:right w:val="none" w:sz="0" w:space="0" w:color="auto"/>
      </w:divBdr>
    </w:div>
    <w:div w:id="1692292877">
      <w:bodyDiv w:val="1"/>
      <w:marLeft w:val="0"/>
      <w:marRight w:val="0"/>
      <w:marTop w:val="0"/>
      <w:marBottom w:val="0"/>
      <w:divBdr>
        <w:top w:val="none" w:sz="0" w:space="0" w:color="auto"/>
        <w:left w:val="none" w:sz="0" w:space="0" w:color="auto"/>
        <w:bottom w:val="none" w:sz="0" w:space="0" w:color="auto"/>
        <w:right w:val="none" w:sz="0" w:space="0" w:color="auto"/>
      </w:divBdr>
    </w:div>
    <w:div w:id="1746876713">
      <w:bodyDiv w:val="1"/>
      <w:marLeft w:val="0"/>
      <w:marRight w:val="0"/>
      <w:marTop w:val="0"/>
      <w:marBottom w:val="0"/>
      <w:divBdr>
        <w:top w:val="none" w:sz="0" w:space="0" w:color="auto"/>
        <w:left w:val="none" w:sz="0" w:space="0" w:color="auto"/>
        <w:bottom w:val="none" w:sz="0" w:space="0" w:color="auto"/>
        <w:right w:val="none" w:sz="0" w:space="0" w:color="auto"/>
      </w:divBdr>
    </w:div>
    <w:div w:id="1773040903">
      <w:bodyDiv w:val="1"/>
      <w:marLeft w:val="0"/>
      <w:marRight w:val="0"/>
      <w:marTop w:val="0"/>
      <w:marBottom w:val="0"/>
      <w:divBdr>
        <w:top w:val="none" w:sz="0" w:space="0" w:color="auto"/>
        <w:left w:val="none" w:sz="0" w:space="0" w:color="auto"/>
        <w:bottom w:val="none" w:sz="0" w:space="0" w:color="auto"/>
        <w:right w:val="none" w:sz="0" w:space="0" w:color="auto"/>
      </w:divBdr>
      <w:divsChild>
        <w:div w:id="1525436694">
          <w:marLeft w:val="0"/>
          <w:marRight w:val="0"/>
          <w:marTop w:val="0"/>
          <w:marBottom w:val="0"/>
          <w:divBdr>
            <w:top w:val="none" w:sz="0" w:space="0" w:color="auto"/>
            <w:left w:val="none" w:sz="0" w:space="0" w:color="auto"/>
            <w:bottom w:val="none" w:sz="0" w:space="0" w:color="auto"/>
            <w:right w:val="none" w:sz="0" w:space="0" w:color="auto"/>
          </w:divBdr>
          <w:divsChild>
            <w:div w:id="2039043210">
              <w:marLeft w:val="0"/>
              <w:marRight w:val="0"/>
              <w:marTop w:val="0"/>
              <w:marBottom w:val="0"/>
              <w:divBdr>
                <w:top w:val="none" w:sz="0" w:space="0" w:color="auto"/>
                <w:left w:val="none" w:sz="0" w:space="0" w:color="auto"/>
                <w:bottom w:val="none" w:sz="0" w:space="0" w:color="auto"/>
                <w:right w:val="none" w:sz="0" w:space="0" w:color="auto"/>
              </w:divBdr>
              <w:divsChild>
                <w:div w:id="1262643417">
                  <w:marLeft w:val="0"/>
                  <w:marRight w:val="0"/>
                  <w:marTop w:val="0"/>
                  <w:marBottom w:val="0"/>
                  <w:divBdr>
                    <w:top w:val="none" w:sz="0" w:space="0" w:color="auto"/>
                    <w:left w:val="none" w:sz="0" w:space="0" w:color="auto"/>
                    <w:bottom w:val="none" w:sz="0" w:space="0" w:color="auto"/>
                    <w:right w:val="none" w:sz="0" w:space="0" w:color="auto"/>
                  </w:divBdr>
                  <w:divsChild>
                    <w:div w:id="1120226845">
                      <w:marLeft w:val="0"/>
                      <w:marRight w:val="0"/>
                      <w:marTop w:val="0"/>
                      <w:marBottom w:val="0"/>
                      <w:divBdr>
                        <w:top w:val="none" w:sz="0" w:space="0" w:color="auto"/>
                        <w:left w:val="none" w:sz="0" w:space="0" w:color="auto"/>
                        <w:bottom w:val="none" w:sz="0" w:space="0" w:color="auto"/>
                        <w:right w:val="none" w:sz="0" w:space="0" w:color="auto"/>
                      </w:divBdr>
                      <w:divsChild>
                        <w:div w:id="600259640">
                          <w:marLeft w:val="0"/>
                          <w:marRight w:val="0"/>
                          <w:marTop w:val="0"/>
                          <w:marBottom w:val="0"/>
                          <w:divBdr>
                            <w:top w:val="none" w:sz="0" w:space="0" w:color="auto"/>
                            <w:left w:val="none" w:sz="0" w:space="0" w:color="auto"/>
                            <w:bottom w:val="none" w:sz="0" w:space="0" w:color="auto"/>
                            <w:right w:val="none" w:sz="0" w:space="0" w:color="auto"/>
                          </w:divBdr>
                          <w:divsChild>
                            <w:div w:id="1340740840">
                              <w:marLeft w:val="0"/>
                              <w:marRight w:val="0"/>
                              <w:marTop w:val="0"/>
                              <w:marBottom w:val="0"/>
                              <w:divBdr>
                                <w:top w:val="none" w:sz="0" w:space="0" w:color="auto"/>
                                <w:left w:val="none" w:sz="0" w:space="0" w:color="auto"/>
                                <w:bottom w:val="none" w:sz="0" w:space="0" w:color="auto"/>
                                <w:right w:val="none" w:sz="0" w:space="0" w:color="auto"/>
                              </w:divBdr>
                              <w:divsChild>
                                <w:div w:id="1274363270">
                                  <w:marLeft w:val="0"/>
                                  <w:marRight w:val="0"/>
                                  <w:marTop w:val="0"/>
                                  <w:marBottom w:val="0"/>
                                  <w:divBdr>
                                    <w:top w:val="none" w:sz="0" w:space="0" w:color="auto"/>
                                    <w:left w:val="none" w:sz="0" w:space="0" w:color="auto"/>
                                    <w:bottom w:val="none" w:sz="0" w:space="0" w:color="auto"/>
                                    <w:right w:val="none" w:sz="0" w:space="0" w:color="auto"/>
                                  </w:divBdr>
                                  <w:divsChild>
                                    <w:div w:id="1946303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08084297">
      <w:bodyDiv w:val="1"/>
      <w:marLeft w:val="0"/>
      <w:marRight w:val="0"/>
      <w:marTop w:val="0"/>
      <w:marBottom w:val="0"/>
      <w:divBdr>
        <w:top w:val="none" w:sz="0" w:space="0" w:color="auto"/>
        <w:left w:val="none" w:sz="0" w:space="0" w:color="auto"/>
        <w:bottom w:val="none" w:sz="0" w:space="0" w:color="auto"/>
        <w:right w:val="none" w:sz="0" w:space="0" w:color="auto"/>
      </w:divBdr>
    </w:div>
    <w:div w:id="1808668622">
      <w:bodyDiv w:val="1"/>
      <w:marLeft w:val="0"/>
      <w:marRight w:val="0"/>
      <w:marTop w:val="0"/>
      <w:marBottom w:val="0"/>
      <w:divBdr>
        <w:top w:val="none" w:sz="0" w:space="0" w:color="auto"/>
        <w:left w:val="none" w:sz="0" w:space="0" w:color="auto"/>
        <w:bottom w:val="none" w:sz="0" w:space="0" w:color="auto"/>
        <w:right w:val="none" w:sz="0" w:space="0" w:color="auto"/>
      </w:divBdr>
    </w:div>
    <w:div w:id="1825510951">
      <w:bodyDiv w:val="1"/>
      <w:marLeft w:val="0"/>
      <w:marRight w:val="0"/>
      <w:marTop w:val="0"/>
      <w:marBottom w:val="0"/>
      <w:divBdr>
        <w:top w:val="none" w:sz="0" w:space="0" w:color="auto"/>
        <w:left w:val="none" w:sz="0" w:space="0" w:color="auto"/>
        <w:bottom w:val="none" w:sz="0" w:space="0" w:color="auto"/>
        <w:right w:val="none" w:sz="0" w:space="0" w:color="auto"/>
      </w:divBdr>
      <w:divsChild>
        <w:div w:id="133447697">
          <w:marLeft w:val="0"/>
          <w:marRight w:val="0"/>
          <w:marTop w:val="0"/>
          <w:marBottom w:val="0"/>
          <w:divBdr>
            <w:top w:val="none" w:sz="0" w:space="0" w:color="auto"/>
            <w:left w:val="none" w:sz="0" w:space="0" w:color="auto"/>
            <w:bottom w:val="none" w:sz="0" w:space="0" w:color="auto"/>
            <w:right w:val="none" w:sz="0" w:space="0" w:color="auto"/>
          </w:divBdr>
        </w:div>
        <w:div w:id="1979872050">
          <w:marLeft w:val="0"/>
          <w:marRight w:val="0"/>
          <w:marTop w:val="0"/>
          <w:marBottom w:val="0"/>
          <w:divBdr>
            <w:top w:val="none" w:sz="0" w:space="0" w:color="auto"/>
            <w:left w:val="none" w:sz="0" w:space="0" w:color="auto"/>
            <w:bottom w:val="none" w:sz="0" w:space="0" w:color="auto"/>
            <w:right w:val="none" w:sz="0" w:space="0" w:color="auto"/>
          </w:divBdr>
        </w:div>
        <w:div w:id="1712730496">
          <w:marLeft w:val="0"/>
          <w:marRight w:val="0"/>
          <w:marTop w:val="0"/>
          <w:marBottom w:val="0"/>
          <w:divBdr>
            <w:top w:val="none" w:sz="0" w:space="0" w:color="auto"/>
            <w:left w:val="none" w:sz="0" w:space="0" w:color="auto"/>
            <w:bottom w:val="none" w:sz="0" w:space="0" w:color="auto"/>
            <w:right w:val="none" w:sz="0" w:space="0" w:color="auto"/>
          </w:divBdr>
        </w:div>
        <w:div w:id="521287411">
          <w:marLeft w:val="0"/>
          <w:marRight w:val="0"/>
          <w:marTop w:val="0"/>
          <w:marBottom w:val="0"/>
          <w:divBdr>
            <w:top w:val="none" w:sz="0" w:space="0" w:color="auto"/>
            <w:left w:val="none" w:sz="0" w:space="0" w:color="auto"/>
            <w:bottom w:val="none" w:sz="0" w:space="0" w:color="auto"/>
            <w:right w:val="none" w:sz="0" w:space="0" w:color="auto"/>
          </w:divBdr>
        </w:div>
        <w:div w:id="667485990">
          <w:marLeft w:val="0"/>
          <w:marRight w:val="0"/>
          <w:marTop w:val="0"/>
          <w:marBottom w:val="0"/>
          <w:divBdr>
            <w:top w:val="none" w:sz="0" w:space="0" w:color="auto"/>
            <w:left w:val="none" w:sz="0" w:space="0" w:color="auto"/>
            <w:bottom w:val="none" w:sz="0" w:space="0" w:color="auto"/>
            <w:right w:val="none" w:sz="0" w:space="0" w:color="auto"/>
          </w:divBdr>
        </w:div>
        <w:div w:id="890923887">
          <w:marLeft w:val="0"/>
          <w:marRight w:val="0"/>
          <w:marTop w:val="0"/>
          <w:marBottom w:val="0"/>
          <w:divBdr>
            <w:top w:val="none" w:sz="0" w:space="0" w:color="auto"/>
            <w:left w:val="none" w:sz="0" w:space="0" w:color="auto"/>
            <w:bottom w:val="none" w:sz="0" w:space="0" w:color="auto"/>
            <w:right w:val="none" w:sz="0" w:space="0" w:color="auto"/>
          </w:divBdr>
        </w:div>
        <w:div w:id="496264673">
          <w:marLeft w:val="0"/>
          <w:marRight w:val="0"/>
          <w:marTop w:val="0"/>
          <w:marBottom w:val="0"/>
          <w:divBdr>
            <w:top w:val="none" w:sz="0" w:space="0" w:color="auto"/>
            <w:left w:val="none" w:sz="0" w:space="0" w:color="auto"/>
            <w:bottom w:val="none" w:sz="0" w:space="0" w:color="auto"/>
            <w:right w:val="none" w:sz="0" w:space="0" w:color="auto"/>
          </w:divBdr>
        </w:div>
        <w:div w:id="49816350">
          <w:marLeft w:val="0"/>
          <w:marRight w:val="0"/>
          <w:marTop w:val="0"/>
          <w:marBottom w:val="0"/>
          <w:divBdr>
            <w:top w:val="none" w:sz="0" w:space="0" w:color="auto"/>
            <w:left w:val="none" w:sz="0" w:space="0" w:color="auto"/>
            <w:bottom w:val="none" w:sz="0" w:space="0" w:color="auto"/>
            <w:right w:val="none" w:sz="0" w:space="0" w:color="auto"/>
          </w:divBdr>
        </w:div>
        <w:div w:id="1408503205">
          <w:marLeft w:val="0"/>
          <w:marRight w:val="0"/>
          <w:marTop w:val="0"/>
          <w:marBottom w:val="0"/>
          <w:divBdr>
            <w:top w:val="none" w:sz="0" w:space="0" w:color="auto"/>
            <w:left w:val="none" w:sz="0" w:space="0" w:color="auto"/>
            <w:bottom w:val="none" w:sz="0" w:space="0" w:color="auto"/>
            <w:right w:val="none" w:sz="0" w:space="0" w:color="auto"/>
          </w:divBdr>
        </w:div>
      </w:divsChild>
    </w:div>
    <w:div w:id="1839879913">
      <w:bodyDiv w:val="1"/>
      <w:marLeft w:val="0"/>
      <w:marRight w:val="0"/>
      <w:marTop w:val="0"/>
      <w:marBottom w:val="0"/>
      <w:divBdr>
        <w:top w:val="none" w:sz="0" w:space="0" w:color="auto"/>
        <w:left w:val="none" w:sz="0" w:space="0" w:color="auto"/>
        <w:bottom w:val="none" w:sz="0" w:space="0" w:color="auto"/>
        <w:right w:val="none" w:sz="0" w:space="0" w:color="auto"/>
      </w:divBdr>
    </w:div>
    <w:div w:id="1853185330">
      <w:bodyDiv w:val="1"/>
      <w:marLeft w:val="0"/>
      <w:marRight w:val="0"/>
      <w:marTop w:val="0"/>
      <w:marBottom w:val="0"/>
      <w:divBdr>
        <w:top w:val="none" w:sz="0" w:space="0" w:color="auto"/>
        <w:left w:val="none" w:sz="0" w:space="0" w:color="auto"/>
        <w:bottom w:val="none" w:sz="0" w:space="0" w:color="auto"/>
        <w:right w:val="none" w:sz="0" w:space="0" w:color="auto"/>
      </w:divBdr>
    </w:div>
    <w:div w:id="1866358253">
      <w:bodyDiv w:val="1"/>
      <w:marLeft w:val="0"/>
      <w:marRight w:val="0"/>
      <w:marTop w:val="0"/>
      <w:marBottom w:val="0"/>
      <w:divBdr>
        <w:top w:val="none" w:sz="0" w:space="0" w:color="auto"/>
        <w:left w:val="none" w:sz="0" w:space="0" w:color="auto"/>
        <w:bottom w:val="none" w:sz="0" w:space="0" w:color="auto"/>
        <w:right w:val="none" w:sz="0" w:space="0" w:color="auto"/>
      </w:divBdr>
    </w:div>
    <w:div w:id="1867518893">
      <w:bodyDiv w:val="1"/>
      <w:marLeft w:val="0"/>
      <w:marRight w:val="0"/>
      <w:marTop w:val="0"/>
      <w:marBottom w:val="0"/>
      <w:divBdr>
        <w:top w:val="none" w:sz="0" w:space="0" w:color="auto"/>
        <w:left w:val="none" w:sz="0" w:space="0" w:color="auto"/>
        <w:bottom w:val="none" w:sz="0" w:space="0" w:color="auto"/>
        <w:right w:val="none" w:sz="0" w:space="0" w:color="auto"/>
      </w:divBdr>
    </w:div>
    <w:div w:id="1877618944">
      <w:bodyDiv w:val="1"/>
      <w:marLeft w:val="0"/>
      <w:marRight w:val="0"/>
      <w:marTop w:val="0"/>
      <w:marBottom w:val="0"/>
      <w:divBdr>
        <w:top w:val="none" w:sz="0" w:space="0" w:color="auto"/>
        <w:left w:val="none" w:sz="0" w:space="0" w:color="auto"/>
        <w:bottom w:val="none" w:sz="0" w:space="0" w:color="auto"/>
        <w:right w:val="none" w:sz="0" w:space="0" w:color="auto"/>
      </w:divBdr>
    </w:div>
    <w:div w:id="1892231554">
      <w:bodyDiv w:val="1"/>
      <w:marLeft w:val="0"/>
      <w:marRight w:val="0"/>
      <w:marTop w:val="0"/>
      <w:marBottom w:val="0"/>
      <w:divBdr>
        <w:top w:val="none" w:sz="0" w:space="0" w:color="auto"/>
        <w:left w:val="none" w:sz="0" w:space="0" w:color="auto"/>
        <w:bottom w:val="none" w:sz="0" w:space="0" w:color="auto"/>
        <w:right w:val="none" w:sz="0" w:space="0" w:color="auto"/>
      </w:divBdr>
    </w:div>
    <w:div w:id="1910456751">
      <w:bodyDiv w:val="1"/>
      <w:marLeft w:val="0"/>
      <w:marRight w:val="0"/>
      <w:marTop w:val="0"/>
      <w:marBottom w:val="0"/>
      <w:divBdr>
        <w:top w:val="none" w:sz="0" w:space="0" w:color="auto"/>
        <w:left w:val="none" w:sz="0" w:space="0" w:color="auto"/>
        <w:bottom w:val="none" w:sz="0" w:space="0" w:color="auto"/>
        <w:right w:val="none" w:sz="0" w:space="0" w:color="auto"/>
      </w:divBdr>
    </w:div>
    <w:div w:id="1913998867">
      <w:bodyDiv w:val="1"/>
      <w:marLeft w:val="0"/>
      <w:marRight w:val="0"/>
      <w:marTop w:val="0"/>
      <w:marBottom w:val="0"/>
      <w:divBdr>
        <w:top w:val="none" w:sz="0" w:space="0" w:color="auto"/>
        <w:left w:val="none" w:sz="0" w:space="0" w:color="auto"/>
        <w:bottom w:val="none" w:sz="0" w:space="0" w:color="auto"/>
        <w:right w:val="none" w:sz="0" w:space="0" w:color="auto"/>
      </w:divBdr>
    </w:div>
    <w:div w:id="1944678907">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 w:id="1967731413">
      <w:bodyDiv w:val="1"/>
      <w:marLeft w:val="0"/>
      <w:marRight w:val="0"/>
      <w:marTop w:val="0"/>
      <w:marBottom w:val="0"/>
      <w:divBdr>
        <w:top w:val="none" w:sz="0" w:space="0" w:color="auto"/>
        <w:left w:val="none" w:sz="0" w:space="0" w:color="auto"/>
        <w:bottom w:val="none" w:sz="0" w:space="0" w:color="auto"/>
        <w:right w:val="none" w:sz="0" w:space="0" w:color="auto"/>
      </w:divBdr>
    </w:div>
    <w:div w:id="2003776462">
      <w:bodyDiv w:val="1"/>
      <w:marLeft w:val="0"/>
      <w:marRight w:val="0"/>
      <w:marTop w:val="0"/>
      <w:marBottom w:val="0"/>
      <w:divBdr>
        <w:top w:val="none" w:sz="0" w:space="0" w:color="auto"/>
        <w:left w:val="none" w:sz="0" w:space="0" w:color="auto"/>
        <w:bottom w:val="none" w:sz="0" w:space="0" w:color="auto"/>
        <w:right w:val="none" w:sz="0" w:space="0" w:color="auto"/>
      </w:divBdr>
    </w:div>
    <w:div w:id="2038267305">
      <w:bodyDiv w:val="1"/>
      <w:marLeft w:val="0"/>
      <w:marRight w:val="0"/>
      <w:marTop w:val="0"/>
      <w:marBottom w:val="0"/>
      <w:divBdr>
        <w:top w:val="none" w:sz="0" w:space="0" w:color="auto"/>
        <w:left w:val="none" w:sz="0" w:space="0" w:color="auto"/>
        <w:bottom w:val="none" w:sz="0" w:space="0" w:color="auto"/>
        <w:right w:val="none" w:sz="0" w:space="0" w:color="auto"/>
      </w:divBdr>
    </w:div>
    <w:div w:id="2066754082">
      <w:bodyDiv w:val="1"/>
      <w:marLeft w:val="0"/>
      <w:marRight w:val="0"/>
      <w:marTop w:val="0"/>
      <w:marBottom w:val="0"/>
      <w:divBdr>
        <w:top w:val="none" w:sz="0" w:space="0" w:color="auto"/>
        <w:left w:val="none" w:sz="0" w:space="0" w:color="auto"/>
        <w:bottom w:val="none" w:sz="0" w:space="0" w:color="auto"/>
        <w:right w:val="none" w:sz="0" w:space="0" w:color="auto"/>
      </w:divBdr>
    </w:div>
    <w:div w:id="2074886868">
      <w:bodyDiv w:val="1"/>
      <w:marLeft w:val="0"/>
      <w:marRight w:val="0"/>
      <w:marTop w:val="0"/>
      <w:marBottom w:val="0"/>
      <w:divBdr>
        <w:top w:val="none" w:sz="0" w:space="0" w:color="auto"/>
        <w:left w:val="none" w:sz="0" w:space="0" w:color="auto"/>
        <w:bottom w:val="none" w:sz="0" w:space="0" w:color="auto"/>
        <w:right w:val="none" w:sz="0" w:space="0" w:color="auto"/>
      </w:divBdr>
    </w:div>
    <w:div w:id="2096395020">
      <w:bodyDiv w:val="1"/>
      <w:marLeft w:val="0"/>
      <w:marRight w:val="0"/>
      <w:marTop w:val="0"/>
      <w:marBottom w:val="0"/>
      <w:divBdr>
        <w:top w:val="none" w:sz="0" w:space="0" w:color="auto"/>
        <w:left w:val="none" w:sz="0" w:space="0" w:color="auto"/>
        <w:bottom w:val="none" w:sz="0" w:space="0" w:color="auto"/>
        <w:right w:val="none" w:sz="0" w:space="0" w:color="auto"/>
      </w:divBdr>
    </w:div>
    <w:div w:id="2104253720">
      <w:bodyDiv w:val="1"/>
      <w:marLeft w:val="0"/>
      <w:marRight w:val="0"/>
      <w:marTop w:val="0"/>
      <w:marBottom w:val="0"/>
      <w:divBdr>
        <w:top w:val="none" w:sz="0" w:space="0" w:color="auto"/>
        <w:left w:val="none" w:sz="0" w:space="0" w:color="auto"/>
        <w:bottom w:val="none" w:sz="0" w:space="0" w:color="auto"/>
        <w:right w:val="none" w:sz="0" w:space="0" w:color="auto"/>
      </w:divBdr>
    </w:div>
    <w:div w:id="2107530253">
      <w:bodyDiv w:val="1"/>
      <w:marLeft w:val="0"/>
      <w:marRight w:val="0"/>
      <w:marTop w:val="0"/>
      <w:marBottom w:val="0"/>
      <w:divBdr>
        <w:top w:val="none" w:sz="0" w:space="0" w:color="auto"/>
        <w:left w:val="none" w:sz="0" w:space="0" w:color="auto"/>
        <w:bottom w:val="none" w:sz="0" w:space="0" w:color="auto"/>
        <w:right w:val="none" w:sz="0" w:space="0" w:color="auto"/>
      </w:divBdr>
      <w:divsChild>
        <w:div w:id="2092461737">
          <w:marLeft w:val="0"/>
          <w:marRight w:val="0"/>
          <w:marTop w:val="0"/>
          <w:marBottom w:val="0"/>
          <w:divBdr>
            <w:top w:val="none" w:sz="0" w:space="0" w:color="auto"/>
            <w:left w:val="none" w:sz="0" w:space="0" w:color="auto"/>
            <w:bottom w:val="none" w:sz="0" w:space="0" w:color="auto"/>
            <w:right w:val="none" w:sz="0" w:space="0" w:color="auto"/>
          </w:divBdr>
          <w:divsChild>
            <w:div w:id="955410069">
              <w:marLeft w:val="0"/>
              <w:marRight w:val="0"/>
              <w:marTop w:val="0"/>
              <w:marBottom w:val="0"/>
              <w:divBdr>
                <w:top w:val="none" w:sz="0" w:space="0" w:color="auto"/>
                <w:left w:val="none" w:sz="0" w:space="0" w:color="auto"/>
                <w:bottom w:val="none" w:sz="0" w:space="0" w:color="auto"/>
                <w:right w:val="none" w:sz="0" w:space="0" w:color="auto"/>
              </w:divBdr>
              <w:divsChild>
                <w:div w:id="1950308583">
                  <w:marLeft w:val="0"/>
                  <w:marRight w:val="0"/>
                  <w:marTop w:val="0"/>
                  <w:marBottom w:val="0"/>
                  <w:divBdr>
                    <w:top w:val="none" w:sz="0" w:space="0" w:color="auto"/>
                    <w:left w:val="none" w:sz="0" w:space="0" w:color="auto"/>
                    <w:bottom w:val="none" w:sz="0" w:space="0" w:color="auto"/>
                    <w:right w:val="none" w:sz="0" w:space="0" w:color="auto"/>
                  </w:divBdr>
                  <w:divsChild>
                    <w:div w:id="134685067">
                      <w:marLeft w:val="0"/>
                      <w:marRight w:val="0"/>
                      <w:marTop w:val="0"/>
                      <w:marBottom w:val="0"/>
                      <w:divBdr>
                        <w:top w:val="none" w:sz="0" w:space="0" w:color="auto"/>
                        <w:left w:val="none" w:sz="0" w:space="0" w:color="auto"/>
                        <w:bottom w:val="none" w:sz="0" w:space="0" w:color="auto"/>
                        <w:right w:val="none" w:sz="0" w:space="0" w:color="auto"/>
                      </w:divBdr>
                      <w:divsChild>
                        <w:div w:id="1054306459">
                          <w:marLeft w:val="0"/>
                          <w:marRight w:val="0"/>
                          <w:marTop w:val="0"/>
                          <w:marBottom w:val="0"/>
                          <w:divBdr>
                            <w:top w:val="none" w:sz="0" w:space="0" w:color="auto"/>
                            <w:left w:val="none" w:sz="0" w:space="0" w:color="auto"/>
                            <w:bottom w:val="none" w:sz="0" w:space="0" w:color="auto"/>
                            <w:right w:val="none" w:sz="0" w:space="0" w:color="auto"/>
                          </w:divBdr>
                          <w:divsChild>
                            <w:div w:id="199636770">
                              <w:marLeft w:val="0"/>
                              <w:marRight w:val="0"/>
                              <w:marTop w:val="0"/>
                              <w:marBottom w:val="0"/>
                              <w:divBdr>
                                <w:top w:val="none" w:sz="0" w:space="0" w:color="auto"/>
                                <w:left w:val="none" w:sz="0" w:space="0" w:color="auto"/>
                                <w:bottom w:val="none" w:sz="0" w:space="0" w:color="auto"/>
                                <w:right w:val="none" w:sz="0" w:space="0" w:color="auto"/>
                              </w:divBdr>
                              <w:divsChild>
                                <w:div w:id="892930386">
                                  <w:marLeft w:val="0"/>
                                  <w:marRight w:val="0"/>
                                  <w:marTop w:val="0"/>
                                  <w:marBottom w:val="0"/>
                                  <w:divBdr>
                                    <w:top w:val="none" w:sz="0" w:space="0" w:color="auto"/>
                                    <w:left w:val="none" w:sz="0" w:space="0" w:color="auto"/>
                                    <w:bottom w:val="none" w:sz="0" w:space="0" w:color="auto"/>
                                    <w:right w:val="none" w:sz="0" w:space="0" w:color="auto"/>
                                  </w:divBdr>
                                  <w:divsChild>
                                    <w:div w:id="382750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8207770">
      <w:bodyDiv w:val="1"/>
      <w:marLeft w:val="0"/>
      <w:marRight w:val="0"/>
      <w:marTop w:val="0"/>
      <w:marBottom w:val="0"/>
      <w:divBdr>
        <w:top w:val="none" w:sz="0" w:space="0" w:color="auto"/>
        <w:left w:val="none" w:sz="0" w:space="0" w:color="auto"/>
        <w:bottom w:val="none" w:sz="0" w:space="0" w:color="auto"/>
        <w:right w:val="none" w:sz="0" w:space="0" w:color="auto"/>
      </w:divBdr>
    </w:div>
    <w:div w:id="2120711157">
      <w:bodyDiv w:val="1"/>
      <w:marLeft w:val="0"/>
      <w:marRight w:val="0"/>
      <w:marTop w:val="0"/>
      <w:marBottom w:val="0"/>
      <w:divBdr>
        <w:top w:val="none" w:sz="0" w:space="0" w:color="auto"/>
        <w:left w:val="none" w:sz="0" w:space="0" w:color="auto"/>
        <w:bottom w:val="none" w:sz="0" w:space="0" w:color="auto"/>
        <w:right w:val="none" w:sz="0" w:space="0" w:color="auto"/>
      </w:divBdr>
      <w:divsChild>
        <w:div w:id="1548446744">
          <w:marLeft w:val="0"/>
          <w:marRight w:val="0"/>
          <w:marTop w:val="0"/>
          <w:marBottom w:val="0"/>
          <w:divBdr>
            <w:top w:val="none" w:sz="0" w:space="0" w:color="auto"/>
            <w:left w:val="none" w:sz="0" w:space="0" w:color="auto"/>
            <w:bottom w:val="none" w:sz="0" w:space="0" w:color="auto"/>
            <w:right w:val="none" w:sz="0" w:space="0" w:color="auto"/>
          </w:divBdr>
        </w:div>
        <w:div w:id="83385934">
          <w:marLeft w:val="0"/>
          <w:marRight w:val="0"/>
          <w:marTop w:val="0"/>
          <w:marBottom w:val="0"/>
          <w:divBdr>
            <w:top w:val="none" w:sz="0" w:space="0" w:color="auto"/>
            <w:left w:val="none" w:sz="0" w:space="0" w:color="auto"/>
            <w:bottom w:val="none" w:sz="0" w:space="0" w:color="auto"/>
            <w:right w:val="none" w:sz="0" w:space="0" w:color="auto"/>
          </w:divBdr>
        </w:div>
      </w:divsChild>
    </w:div>
    <w:div w:id="2132702763">
      <w:bodyDiv w:val="1"/>
      <w:marLeft w:val="0"/>
      <w:marRight w:val="0"/>
      <w:marTop w:val="0"/>
      <w:marBottom w:val="0"/>
      <w:divBdr>
        <w:top w:val="none" w:sz="0" w:space="0" w:color="auto"/>
        <w:left w:val="none" w:sz="0" w:space="0" w:color="auto"/>
        <w:bottom w:val="none" w:sz="0" w:space="0" w:color="auto"/>
        <w:right w:val="none" w:sz="0" w:space="0" w:color="auto"/>
      </w:divBdr>
    </w:div>
    <w:div w:id="2145348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advanter.ua/blog/yak-zhive-bi" TargetMode="External"/><Relationship Id="rId13" Type="http://schemas.openxmlformats.org/officeDocument/2006/relationships/hyperlink" Target="http://www.economy.nayka.com.ua/?op=1&amp;z=3928"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krlogos.in.ua/10.11232-2663-4139.16.43.htm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krlogos.in.ua/10.11232-2663-4139.16.43.htm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rinek.onu.edu.ua/article/view/288745"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oi.org/10.37320/2415-3583/14.5"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AC8C1-B77D-4642-B551-E2674BF19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59047</Words>
  <Characters>33658</Characters>
  <Application>Microsoft Office Word</Application>
  <DocSecurity>0</DocSecurity>
  <Lines>280</Lines>
  <Paragraphs>185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92520</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Галина</cp:lastModifiedBy>
  <cp:revision>2</cp:revision>
  <cp:lastPrinted>2023-05-12T05:17:00Z</cp:lastPrinted>
  <dcterms:created xsi:type="dcterms:W3CDTF">2025-07-02T08:07:00Z</dcterms:created>
  <dcterms:modified xsi:type="dcterms:W3CDTF">2025-07-02T08:07:00Z</dcterms:modified>
</cp:coreProperties>
</file>