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2424" w:rsidRPr="00E62424" w:rsidRDefault="00E62424" w:rsidP="00E62424">
      <w:pPr>
        <w:pBdr>
          <w:bottom w:val="single" w:sz="4" w:space="1" w:color="000000"/>
        </w:pBdr>
        <w:jc w:val="center"/>
        <w:rPr>
          <w:rFonts w:ascii="Times New Roman" w:hAnsi="Times New Roman" w:cs="Times New Roman"/>
          <w:sz w:val="28"/>
          <w:szCs w:val="28"/>
        </w:rPr>
      </w:pPr>
      <w:bookmarkStart w:id="0" w:name="_GoBack"/>
      <w:bookmarkEnd w:id="0"/>
      <w:r w:rsidRPr="00E62424">
        <w:rPr>
          <w:rFonts w:ascii="Times New Roman" w:hAnsi="Times New Roman" w:cs="Times New Roman"/>
          <w:sz w:val="28"/>
          <w:szCs w:val="28"/>
        </w:rPr>
        <w:t>ОДЕСЬКИЙ НАЦІОНАЛЬНИЙ УНІВЕРСИТЕТ ІМЕНІ І. І. МЕЧНИКОВА</w:t>
      </w:r>
    </w:p>
    <w:p w:rsidR="00E62424" w:rsidRPr="00E62424" w:rsidRDefault="00E62424" w:rsidP="00E62424">
      <w:pPr>
        <w:jc w:val="center"/>
        <w:rPr>
          <w:rFonts w:ascii="Times New Roman" w:hAnsi="Times New Roman" w:cs="Times New Roman"/>
          <w:sz w:val="20"/>
          <w:szCs w:val="20"/>
        </w:rPr>
      </w:pPr>
      <w:r w:rsidRPr="00E62424">
        <w:rPr>
          <w:rFonts w:ascii="Times New Roman" w:hAnsi="Times New Roman" w:cs="Times New Roman"/>
          <w:sz w:val="20"/>
          <w:szCs w:val="20"/>
        </w:rPr>
        <w:t>(повне найменування закладу вищої освіти)</w:t>
      </w:r>
    </w:p>
    <w:p w:rsidR="00E62424" w:rsidRPr="006306B1" w:rsidRDefault="00E62424" w:rsidP="00E62424">
      <w:pPr>
        <w:pBdr>
          <w:bottom w:val="single" w:sz="4" w:space="1" w:color="000000"/>
        </w:pBdr>
        <w:tabs>
          <w:tab w:val="center" w:pos="4677"/>
        </w:tabs>
        <w:rPr>
          <w:rFonts w:ascii="Times New Roman" w:hAnsi="Times New Roman" w:cs="Times New Roman"/>
          <w:sz w:val="28"/>
          <w:szCs w:val="28"/>
          <w:lang w:val="uk-UA"/>
        </w:rPr>
      </w:pPr>
      <w:r w:rsidRPr="00E62424">
        <w:rPr>
          <w:rFonts w:ascii="Times New Roman" w:hAnsi="Times New Roman" w:cs="Times New Roman"/>
          <w:sz w:val="28"/>
          <w:szCs w:val="28"/>
        </w:rPr>
        <w:tab/>
        <w:t xml:space="preserve">Факультет </w:t>
      </w:r>
      <w:r w:rsidR="006306B1">
        <w:rPr>
          <w:rFonts w:ascii="Times New Roman" w:hAnsi="Times New Roman" w:cs="Times New Roman"/>
          <w:sz w:val="28"/>
          <w:szCs w:val="28"/>
          <w:lang w:val="uk-UA"/>
        </w:rPr>
        <w:t>історії та філософії</w:t>
      </w:r>
    </w:p>
    <w:p w:rsidR="00E62424" w:rsidRPr="00E62424" w:rsidRDefault="00E62424" w:rsidP="00E62424">
      <w:pPr>
        <w:jc w:val="center"/>
        <w:rPr>
          <w:rFonts w:ascii="Times New Roman" w:hAnsi="Times New Roman" w:cs="Times New Roman"/>
          <w:sz w:val="18"/>
          <w:szCs w:val="18"/>
        </w:rPr>
      </w:pPr>
      <w:r w:rsidRPr="00E62424">
        <w:rPr>
          <w:rFonts w:ascii="Times New Roman" w:hAnsi="Times New Roman" w:cs="Times New Roman"/>
          <w:sz w:val="18"/>
          <w:szCs w:val="18"/>
        </w:rPr>
        <w:t>(повне найменування факультету)</w:t>
      </w:r>
    </w:p>
    <w:p w:rsidR="00E62424" w:rsidRPr="006306B1" w:rsidRDefault="00E62424" w:rsidP="00E62424">
      <w:pPr>
        <w:pBdr>
          <w:bottom w:val="single" w:sz="4" w:space="1" w:color="000000"/>
        </w:pBdr>
        <w:jc w:val="center"/>
        <w:rPr>
          <w:rFonts w:ascii="Times New Roman" w:hAnsi="Times New Roman" w:cs="Times New Roman"/>
          <w:sz w:val="28"/>
          <w:szCs w:val="28"/>
          <w:lang w:val="uk-UA"/>
        </w:rPr>
      </w:pPr>
      <w:r w:rsidRPr="00E62424">
        <w:rPr>
          <w:rFonts w:ascii="Times New Roman" w:hAnsi="Times New Roman" w:cs="Times New Roman"/>
          <w:sz w:val="28"/>
          <w:szCs w:val="28"/>
        </w:rPr>
        <w:t xml:space="preserve">Кафедра </w:t>
      </w:r>
      <w:r w:rsidR="006306B1">
        <w:rPr>
          <w:rFonts w:ascii="Times New Roman" w:hAnsi="Times New Roman" w:cs="Times New Roman"/>
          <w:sz w:val="28"/>
          <w:szCs w:val="28"/>
          <w:lang w:val="uk-UA"/>
        </w:rPr>
        <w:t>філософії</w:t>
      </w:r>
    </w:p>
    <w:p w:rsidR="00E62424" w:rsidRPr="00E62424" w:rsidRDefault="00E62424" w:rsidP="00E62424">
      <w:pPr>
        <w:jc w:val="center"/>
        <w:rPr>
          <w:rFonts w:ascii="Times New Roman" w:hAnsi="Times New Roman" w:cs="Times New Roman"/>
          <w:sz w:val="18"/>
          <w:szCs w:val="18"/>
        </w:rPr>
      </w:pPr>
      <w:r w:rsidRPr="00E62424">
        <w:rPr>
          <w:rFonts w:ascii="Times New Roman" w:hAnsi="Times New Roman" w:cs="Times New Roman"/>
          <w:sz w:val="18"/>
          <w:szCs w:val="18"/>
        </w:rPr>
        <w:t>(повна назва кафедри)</w:t>
      </w:r>
    </w:p>
    <w:p w:rsidR="00E62424" w:rsidRPr="00E62424" w:rsidRDefault="00E62424" w:rsidP="00E62424">
      <w:pPr>
        <w:rPr>
          <w:rFonts w:ascii="Times New Roman" w:hAnsi="Times New Roman" w:cs="Times New Roman"/>
          <w:b/>
          <w:sz w:val="40"/>
          <w:szCs w:val="40"/>
        </w:rPr>
      </w:pPr>
    </w:p>
    <w:p w:rsidR="00E62424" w:rsidRPr="00E62424" w:rsidRDefault="00E62424" w:rsidP="00E62424">
      <w:pPr>
        <w:jc w:val="center"/>
        <w:rPr>
          <w:rFonts w:ascii="Times New Roman" w:hAnsi="Times New Roman" w:cs="Times New Roman"/>
          <w:b/>
          <w:sz w:val="32"/>
          <w:szCs w:val="32"/>
        </w:rPr>
      </w:pPr>
      <w:r w:rsidRPr="00E62424">
        <w:rPr>
          <w:rFonts w:ascii="Times New Roman" w:hAnsi="Times New Roman" w:cs="Times New Roman"/>
          <w:b/>
          <w:sz w:val="32"/>
          <w:szCs w:val="32"/>
        </w:rPr>
        <w:t>Кваліфікаційна робота</w:t>
      </w:r>
    </w:p>
    <w:p w:rsidR="00E62424" w:rsidRPr="00AF4B70" w:rsidRDefault="00E62424" w:rsidP="00E62424">
      <w:pPr>
        <w:pBdr>
          <w:bottom w:val="single" w:sz="4" w:space="1" w:color="000000"/>
        </w:pBdr>
        <w:tabs>
          <w:tab w:val="center" w:pos="4819"/>
          <w:tab w:val="right" w:pos="8505"/>
        </w:tabs>
        <w:spacing w:before="240"/>
        <w:ind w:left="1134" w:right="850"/>
        <w:jc w:val="center"/>
        <w:rPr>
          <w:rFonts w:ascii="Times New Roman" w:hAnsi="Times New Roman" w:cs="Times New Roman"/>
          <w:sz w:val="28"/>
          <w:szCs w:val="28"/>
        </w:rPr>
      </w:pPr>
      <w:r w:rsidRPr="00AF4B70">
        <w:rPr>
          <w:rFonts w:ascii="Times New Roman" w:hAnsi="Times New Roman" w:cs="Times New Roman"/>
          <w:sz w:val="28"/>
          <w:szCs w:val="28"/>
        </w:rPr>
        <w:t>на здобуття ступеня вищої освіти «</w:t>
      </w:r>
      <w:r w:rsidR="006306B1" w:rsidRPr="00AF4B70">
        <w:rPr>
          <w:rFonts w:ascii="Times New Roman" w:hAnsi="Times New Roman" w:cs="Times New Roman"/>
          <w:sz w:val="28"/>
          <w:szCs w:val="28"/>
          <w:lang w:val="uk-UA"/>
        </w:rPr>
        <w:t>бакалавр</w:t>
      </w:r>
      <w:r w:rsidRPr="00AF4B70">
        <w:rPr>
          <w:rFonts w:ascii="Times New Roman" w:hAnsi="Times New Roman" w:cs="Times New Roman"/>
          <w:sz w:val="28"/>
          <w:szCs w:val="28"/>
        </w:rPr>
        <w:t>»</w:t>
      </w:r>
    </w:p>
    <w:p w:rsidR="00E62424" w:rsidRPr="00E62424" w:rsidRDefault="00E62424" w:rsidP="00E62424">
      <w:pPr>
        <w:tabs>
          <w:tab w:val="right" w:pos="9355"/>
        </w:tabs>
        <w:jc w:val="center"/>
        <w:rPr>
          <w:rFonts w:ascii="Times New Roman" w:hAnsi="Times New Roman" w:cs="Times New Roman"/>
          <w:b/>
          <w:sz w:val="28"/>
          <w:szCs w:val="28"/>
        </w:rPr>
      </w:pPr>
      <w:r w:rsidRPr="00E62424">
        <w:rPr>
          <w:rFonts w:ascii="Times New Roman" w:hAnsi="Times New Roman" w:cs="Times New Roman"/>
          <w:b/>
          <w:sz w:val="28"/>
          <w:szCs w:val="28"/>
        </w:rPr>
        <w:t>«</w:t>
      </w:r>
      <w:proofErr w:type="gramStart"/>
      <w:r w:rsidR="006306B1" w:rsidRPr="006306B1">
        <w:rPr>
          <w:rFonts w:ascii="Times New Roman" w:eastAsia="Times New Roman" w:hAnsi="Times New Roman" w:cs="Times New Roman"/>
          <w:b/>
          <w:sz w:val="28"/>
          <w:szCs w:val="28"/>
          <w:u w:val="single"/>
        </w:rPr>
        <w:t>Соц</w:t>
      </w:r>
      <w:proofErr w:type="gramEnd"/>
      <w:r w:rsidR="006306B1" w:rsidRPr="006306B1">
        <w:rPr>
          <w:rFonts w:ascii="Times New Roman" w:eastAsia="Times New Roman" w:hAnsi="Times New Roman" w:cs="Times New Roman"/>
          <w:b/>
          <w:sz w:val="28"/>
          <w:szCs w:val="28"/>
          <w:u w:val="single"/>
        </w:rPr>
        <w:t>іально-філософські концепції самоідентифікації особистості: український контекст</w:t>
      </w:r>
      <w:r w:rsidRPr="00E62424">
        <w:rPr>
          <w:rFonts w:ascii="Times New Roman" w:hAnsi="Times New Roman" w:cs="Times New Roman"/>
          <w:b/>
          <w:sz w:val="28"/>
          <w:szCs w:val="28"/>
        </w:rPr>
        <w:t>»</w:t>
      </w:r>
    </w:p>
    <w:p w:rsidR="00E62424" w:rsidRPr="00E62424" w:rsidRDefault="00E62424" w:rsidP="00E62424">
      <w:pPr>
        <w:tabs>
          <w:tab w:val="right" w:pos="9355"/>
        </w:tabs>
        <w:jc w:val="center"/>
        <w:rPr>
          <w:rFonts w:ascii="Times New Roman" w:hAnsi="Times New Roman" w:cs="Times New Roman"/>
          <w:b/>
          <w:sz w:val="28"/>
          <w:szCs w:val="28"/>
        </w:rPr>
      </w:pPr>
      <w:r w:rsidRPr="00E62424">
        <w:rPr>
          <w:rFonts w:ascii="Times New Roman" w:hAnsi="Times New Roman" w:cs="Times New Roman"/>
          <w:b/>
          <w:sz w:val="28"/>
          <w:szCs w:val="28"/>
        </w:rPr>
        <w:t>(</w:t>
      </w:r>
      <w:r w:rsidRPr="00E62424">
        <w:rPr>
          <w:rFonts w:ascii="Times New Roman" w:hAnsi="Times New Roman" w:cs="Times New Roman"/>
          <w:b/>
          <w:sz w:val="20"/>
          <w:szCs w:val="20"/>
        </w:rPr>
        <w:t>тема кваліфікаційної роботи українською мовою)</w:t>
      </w:r>
    </w:p>
    <w:p w:rsidR="00E62424" w:rsidRPr="006306B1" w:rsidRDefault="00E62424" w:rsidP="00E62424">
      <w:pPr>
        <w:tabs>
          <w:tab w:val="right" w:pos="9355"/>
        </w:tabs>
        <w:jc w:val="center"/>
        <w:rPr>
          <w:rFonts w:ascii="Times New Roman" w:hAnsi="Times New Roman" w:cs="Times New Roman"/>
          <w:b/>
          <w:sz w:val="28"/>
          <w:szCs w:val="28"/>
          <w:lang w:val="en-US"/>
        </w:rPr>
      </w:pPr>
      <w:r w:rsidRPr="006306B1">
        <w:rPr>
          <w:rFonts w:ascii="Times New Roman" w:hAnsi="Times New Roman" w:cs="Times New Roman"/>
          <w:b/>
          <w:sz w:val="28"/>
          <w:szCs w:val="28"/>
          <w:lang w:val="en-US"/>
        </w:rPr>
        <w:t>«</w:t>
      </w:r>
      <w:r w:rsidR="00713C98" w:rsidRPr="00713C98">
        <w:rPr>
          <w:rFonts w:ascii="Times New Roman" w:hAnsi="Times New Roman"/>
          <w:sz w:val="28"/>
          <w:szCs w:val="28"/>
          <w:u w:val="single"/>
          <w:lang w:val="en-US"/>
        </w:rPr>
        <w:t>The social and philosophical conceptions of self-identification of a person: the Ukrainian context</w:t>
      </w:r>
      <w:r w:rsidRPr="006306B1">
        <w:rPr>
          <w:rFonts w:ascii="Times New Roman" w:hAnsi="Times New Roman" w:cs="Times New Roman"/>
          <w:b/>
          <w:sz w:val="28"/>
          <w:szCs w:val="28"/>
          <w:lang w:val="en-US"/>
        </w:rPr>
        <w:t>»</w:t>
      </w:r>
    </w:p>
    <w:p w:rsidR="00E62424" w:rsidRPr="00E62424" w:rsidRDefault="00E62424" w:rsidP="00E62424">
      <w:pPr>
        <w:tabs>
          <w:tab w:val="left" w:pos="2445"/>
        </w:tabs>
        <w:jc w:val="center"/>
        <w:rPr>
          <w:rFonts w:ascii="Times New Roman" w:hAnsi="Times New Roman" w:cs="Times New Roman"/>
          <w:sz w:val="28"/>
          <w:szCs w:val="28"/>
        </w:rPr>
      </w:pPr>
      <w:r w:rsidRPr="006306B1">
        <w:rPr>
          <w:rFonts w:ascii="Times New Roman" w:hAnsi="Times New Roman" w:cs="Times New Roman"/>
          <w:b/>
          <w:sz w:val="28"/>
          <w:szCs w:val="28"/>
          <w:lang w:val="en-US"/>
        </w:rPr>
        <w:t xml:space="preserve"> </w:t>
      </w:r>
      <w:r w:rsidRPr="00E62424">
        <w:rPr>
          <w:rFonts w:ascii="Times New Roman" w:hAnsi="Times New Roman" w:cs="Times New Roman"/>
          <w:b/>
          <w:sz w:val="28"/>
          <w:szCs w:val="28"/>
        </w:rPr>
        <w:t>(</w:t>
      </w:r>
      <w:r w:rsidRPr="00E62424">
        <w:rPr>
          <w:rFonts w:ascii="Times New Roman" w:hAnsi="Times New Roman" w:cs="Times New Roman"/>
          <w:b/>
          <w:sz w:val="20"/>
          <w:szCs w:val="20"/>
        </w:rPr>
        <w:t xml:space="preserve">тема кваліфікаційної роботи </w:t>
      </w:r>
      <w:proofErr w:type="gramStart"/>
      <w:r w:rsidRPr="00E62424">
        <w:rPr>
          <w:rFonts w:ascii="Times New Roman" w:hAnsi="Times New Roman" w:cs="Times New Roman"/>
          <w:b/>
          <w:sz w:val="20"/>
          <w:szCs w:val="20"/>
        </w:rPr>
        <w:t>англ</w:t>
      </w:r>
      <w:proofErr w:type="gramEnd"/>
      <w:r w:rsidRPr="00E62424">
        <w:rPr>
          <w:rFonts w:ascii="Times New Roman" w:hAnsi="Times New Roman" w:cs="Times New Roman"/>
          <w:b/>
          <w:sz w:val="20"/>
          <w:szCs w:val="20"/>
        </w:rPr>
        <w:t>ійською мовою)</w:t>
      </w:r>
    </w:p>
    <w:p w:rsidR="00E62424" w:rsidRPr="00E62424" w:rsidRDefault="00E62424" w:rsidP="00E62424">
      <w:pPr>
        <w:rPr>
          <w:rFonts w:ascii="Times New Roman" w:hAnsi="Times New Roman" w:cs="Times New Roman"/>
          <w:sz w:val="28"/>
          <w:szCs w:val="28"/>
        </w:rPr>
      </w:pPr>
      <w:r w:rsidRPr="00E62424">
        <w:rPr>
          <w:rFonts w:ascii="Times New Roman" w:hAnsi="Times New Roman" w:cs="Times New Roman"/>
          <w:sz w:val="28"/>
          <w:szCs w:val="28"/>
        </w:rPr>
        <w:t xml:space="preserve">                                 </w:t>
      </w:r>
      <w:r w:rsidR="006306B1">
        <w:rPr>
          <w:rFonts w:ascii="Times New Roman" w:hAnsi="Times New Roman" w:cs="Times New Roman"/>
          <w:sz w:val="28"/>
          <w:szCs w:val="28"/>
          <w:lang w:val="uk-UA"/>
        </w:rPr>
        <w:t xml:space="preserve">   </w:t>
      </w:r>
      <w:r w:rsidRPr="00E62424">
        <w:rPr>
          <w:rFonts w:ascii="Times New Roman" w:hAnsi="Times New Roman" w:cs="Times New Roman"/>
          <w:sz w:val="28"/>
          <w:szCs w:val="28"/>
        </w:rPr>
        <w:t xml:space="preserve">Виконала: </w:t>
      </w:r>
      <w:r w:rsidRPr="006306B1">
        <w:rPr>
          <w:rFonts w:ascii="Times New Roman" w:hAnsi="Times New Roman" w:cs="Times New Roman"/>
          <w:sz w:val="28"/>
          <w:szCs w:val="28"/>
          <w:u w:val="single"/>
        </w:rPr>
        <w:t>здобувачка денної форми навчання</w:t>
      </w:r>
    </w:p>
    <w:p w:rsidR="00E62424" w:rsidRPr="006306B1" w:rsidRDefault="006306B1" w:rsidP="006306B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gramStart"/>
      <w:r w:rsidR="00E62424" w:rsidRPr="00E62424">
        <w:rPr>
          <w:rFonts w:ascii="Times New Roman" w:hAnsi="Times New Roman" w:cs="Times New Roman"/>
          <w:sz w:val="28"/>
          <w:szCs w:val="28"/>
        </w:rPr>
        <w:t>спец</w:t>
      </w:r>
      <w:proofErr w:type="gramEnd"/>
      <w:r w:rsidR="00E62424" w:rsidRPr="00E62424">
        <w:rPr>
          <w:rFonts w:ascii="Times New Roman" w:hAnsi="Times New Roman" w:cs="Times New Roman"/>
          <w:sz w:val="28"/>
          <w:szCs w:val="28"/>
        </w:rPr>
        <w:t xml:space="preserve">іальності </w:t>
      </w:r>
      <w:r w:rsidRPr="006306B1">
        <w:rPr>
          <w:rFonts w:ascii="Times New Roman" w:hAnsi="Times New Roman" w:cs="Times New Roman"/>
          <w:sz w:val="28"/>
          <w:szCs w:val="28"/>
          <w:u w:val="single"/>
          <w:lang w:val="uk-UA"/>
        </w:rPr>
        <w:t>033 філософія</w:t>
      </w:r>
    </w:p>
    <w:p w:rsidR="00E62424" w:rsidRPr="006306B1" w:rsidRDefault="006306B1" w:rsidP="006306B1">
      <w:pPr>
        <w:rPr>
          <w:rFonts w:ascii="Times New Roman" w:hAnsi="Times New Roman" w:cs="Times New Roman"/>
          <w:sz w:val="28"/>
          <w:szCs w:val="28"/>
          <w:u w:val="single"/>
          <w:lang w:val="uk-UA"/>
        </w:rPr>
      </w:pPr>
      <w:r>
        <w:rPr>
          <w:rFonts w:ascii="Times New Roman" w:hAnsi="Times New Roman" w:cs="Times New Roman"/>
          <w:lang w:val="uk-UA"/>
        </w:rPr>
        <w:t xml:space="preserve">                                               </w:t>
      </w:r>
      <w:r w:rsidR="00E62424" w:rsidRPr="006306B1">
        <w:rPr>
          <w:rFonts w:ascii="Times New Roman" w:hAnsi="Times New Roman" w:cs="Times New Roman"/>
          <w:sz w:val="28"/>
          <w:szCs w:val="28"/>
          <w:u w:val="single"/>
        </w:rPr>
        <w:t xml:space="preserve">Освітня програма </w:t>
      </w:r>
      <w:r w:rsidRPr="006306B1">
        <w:rPr>
          <w:rFonts w:ascii="Times New Roman" w:hAnsi="Times New Roman" w:cs="Times New Roman"/>
          <w:sz w:val="28"/>
          <w:szCs w:val="28"/>
          <w:u w:val="single"/>
          <w:lang w:val="uk-UA"/>
        </w:rPr>
        <w:t>Філософія</w:t>
      </w:r>
    </w:p>
    <w:p w:rsidR="00E62424" w:rsidRPr="00E62424" w:rsidRDefault="00E62424" w:rsidP="00E62424">
      <w:pPr>
        <w:rPr>
          <w:rFonts w:ascii="Times New Roman" w:hAnsi="Times New Roman" w:cs="Times New Roman"/>
          <w:sz w:val="28"/>
          <w:szCs w:val="28"/>
        </w:rPr>
      </w:pPr>
      <w:r w:rsidRPr="00E62424">
        <w:rPr>
          <w:rFonts w:ascii="Times New Roman" w:hAnsi="Times New Roman" w:cs="Times New Roman"/>
          <w:sz w:val="28"/>
          <w:szCs w:val="28"/>
        </w:rPr>
        <w:t xml:space="preserve">                               </w:t>
      </w:r>
      <w:r w:rsidR="006306B1">
        <w:rPr>
          <w:rFonts w:ascii="Times New Roman" w:hAnsi="Times New Roman" w:cs="Times New Roman"/>
          <w:sz w:val="28"/>
          <w:szCs w:val="28"/>
          <w:lang w:val="uk-UA"/>
        </w:rPr>
        <w:t xml:space="preserve">      </w:t>
      </w:r>
      <w:r w:rsidR="006306B1" w:rsidRPr="006306B1">
        <w:rPr>
          <w:rFonts w:ascii="Times New Roman" w:eastAsia="Times New Roman" w:hAnsi="Times New Roman" w:cs="Times New Roman"/>
          <w:sz w:val="28"/>
          <w:szCs w:val="28"/>
          <w:u w:val="single"/>
        </w:rPr>
        <w:t>Горбенко Ірина Олександрі</w:t>
      </w:r>
      <w:r w:rsidR="006306B1">
        <w:rPr>
          <w:rFonts w:ascii="Times New Roman" w:eastAsia="Times New Roman" w:hAnsi="Times New Roman" w:cs="Times New Roman"/>
          <w:sz w:val="28"/>
          <w:szCs w:val="28"/>
          <w:u w:val="single"/>
          <w:lang w:val="uk-UA"/>
        </w:rPr>
        <w:t>в</w:t>
      </w:r>
      <w:r w:rsidR="006306B1" w:rsidRPr="006306B1">
        <w:rPr>
          <w:rFonts w:ascii="Times New Roman" w:eastAsia="Times New Roman" w:hAnsi="Times New Roman" w:cs="Times New Roman"/>
          <w:sz w:val="28"/>
          <w:szCs w:val="28"/>
          <w:u w:val="single"/>
        </w:rPr>
        <w:t>на</w:t>
      </w:r>
    </w:p>
    <w:p w:rsidR="00E62424" w:rsidRPr="00E62424" w:rsidRDefault="00E62424" w:rsidP="00E62424">
      <w:pPr>
        <w:tabs>
          <w:tab w:val="left" w:pos="5245"/>
          <w:tab w:val="right" w:pos="9355"/>
        </w:tabs>
        <w:spacing w:before="120"/>
        <w:rPr>
          <w:rFonts w:ascii="Times New Roman" w:hAnsi="Times New Roman" w:cs="Times New Roman"/>
          <w:sz w:val="28"/>
          <w:szCs w:val="28"/>
        </w:rPr>
      </w:pPr>
      <w:r w:rsidRPr="00E62424">
        <w:rPr>
          <w:rFonts w:ascii="Times New Roman" w:hAnsi="Times New Roman" w:cs="Times New Roman"/>
          <w:sz w:val="20"/>
          <w:szCs w:val="20"/>
        </w:rPr>
        <w:t xml:space="preserve">                                               </w:t>
      </w:r>
      <w:r w:rsidR="006306B1">
        <w:rPr>
          <w:rFonts w:ascii="Times New Roman" w:hAnsi="Times New Roman" w:cs="Times New Roman"/>
          <w:sz w:val="20"/>
          <w:szCs w:val="20"/>
          <w:lang w:val="uk-UA"/>
        </w:rPr>
        <w:t xml:space="preserve">  </w:t>
      </w:r>
      <w:r w:rsidRPr="00E62424">
        <w:rPr>
          <w:rFonts w:ascii="Times New Roman" w:hAnsi="Times New Roman" w:cs="Times New Roman"/>
          <w:sz w:val="20"/>
          <w:szCs w:val="20"/>
        </w:rPr>
        <w:t xml:space="preserve"> </w:t>
      </w:r>
      <w:r w:rsidR="006306B1">
        <w:rPr>
          <w:rFonts w:ascii="Times New Roman" w:hAnsi="Times New Roman" w:cs="Times New Roman"/>
          <w:sz w:val="20"/>
          <w:szCs w:val="20"/>
          <w:lang w:val="uk-UA"/>
        </w:rPr>
        <w:t xml:space="preserve">  </w:t>
      </w:r>
      <w:r w:rsidRPr="00E62424">
        <w:rPr>
          <w:rFonts w:ascii="Times New Roman" w:hAnsi="Times New Roman" w:cs="Times New Roman"/>
          <w:sz w:val="28"/>
          <w:szCs w:val="28"/>
        </w:rPr>
        <w:t xml:space="preserve">Керівник </w:t>
      </w:r>
      <w:r w:rsidR="006306B1" w:rsidRPr="006306B1">
        <w:rPr>
          <w:rFonts w:ascii="Times New Roman" w:eastAsia="Times New Roman" w:hAnsi="Times New Roman" w:cs="Times New Roman"/>
          <w:sz w:val="28"/>
          <w:szCs w:val="28"/>
          <w:u w:val="single"/>
        </w:rPr>
        <w:t>к. ф. н., доц. Доц. Старовойтова І.І.</w:t>
      </w:r>
      <w:r w:rsidRPr="00E62424">
        <w:rPr>
          <w:rFonts w:ascii="Times New Roman" w:hAnsi="Times New Roman" w:cs="Times New Roman"/>
          <w:sz w:val="28"/>
          <w:szCs w:val="28"/>
        </w:rPr>
        <w:t xml:space="preserve">  ________</w:t>
      </w:r>
    </w:p>
    <w:p w:rsidR="00E62424" w:rsidRPr="00B71092" w:rsidRDefault="00E62424" w:rsidP="00E62424">
      <w:pPr>
        <w:tabs>
          <w:tab w:val="left" w:pos="5245"/>
          <w:tab w:val="right" w:pos="9355"/>
        </w:tabs>
        <w:spacing w:before="120"/>
        <w:rPr>
          <w:rFonts w:ascii="Times New Roman" w:hAnsi="Times New Roman" w:cs="Times New Roman"/>
          <w:sz w:val="28"/>
          <w:szCs w:val="28"/>
          <w:u w:val="single"/>
        </w:rPr>
      </w:pPr>
      <w:r w:rsidRPr="00E62424">
        <w:rPr>
          <w:rFonts w:ascii="Times New Roman" w:hAnsi="Times New Roman" w:cs="Times New Roman"/>
          <w:sz w:val="20"/>
          <w:szCs w:val="20"/>
        </w:rPr>
        <w:t xml:space="preserve">                                                   </w:t>
      </w:r>
      <w:r w:rsidRPr="00E62424">
        <w:rPr>
          <w:rFonts w:ascii="Times New Roman" w:hAnsi="Times New Roman" w:cs="Times New Roman"/>
          <w:sz w:val="28"/>
          <w:szCs w:val="28"/>
        </w:rPr>
        <w:t xml:space="preserve">Рецензент </w:t>
      </w:r>
      <w:r w:rsidR="00B71092">
        <w:rPr>
          <w:rFonts w:ascii="Times New Roman" w:hAnsi="Times New Roman" w:cs="Times New Roman"/>
          <w:sz w:val="28"/>
          <w:szCs w:val="28"/>
          <w:lang w:val="uk-UA"/>
        </w:rPr>
        <w:t>д, ф.</w:t>
      </w:r>
      <w:proofErr w:type="gramStart"/>
      <w:r w:rsidR="00B71092">
        <w:rPr>
          <w:rFonts w:ascii="Times New Roman" w:hAnsi="Times New Roman" w:cs="Times New Roman"/>
          <w:sz w:val="28"/>
          <w:szCs w:val="28"/>
          <w:lang w:val="uk-UA"/>
        </w:rPr>
        <w:t>,н</w:t>
      </w:r>
      <w:proofErr w:type="gramEnd"/>
      <w:r w:rsidR="00B71092">
        <w:rPr>
          <w:rFonts w:ascii="Times New Roman" w:hAnsi="Times New Roman" w:cs="Times New Roman"/>
          <w:sz w:val="28"/>
          <w:szCs w:val="28"/>
          <w:lang w:val="uk-UA"/>
        </w:rPr>
        <w:t>., п</w:t>
      </w:r>
      <w:r w:rsidR="00B71092" w:rsidRPr="00B71092">
        <w:rPr>
          <w:rFonts w:ascii="Times New Roman" w:hAnsi="Times New Roman"/>
          <w:bCs/>
          <w:sz w:val="28"/>
          <w:szCs w:val="28"/>
          <w:lang w:val="uk-UA"/>
        </w:rPr>
        <w:t>роф. Шевцов С.П.</w:t>
      </w:r>
    </w:p>
    <w:p w:rsidR="00E62424" w:rsidRPr="00E62424" w:rsidRDefault="00E62424" w:rsidP="00E62424">
      <w:pPr>
        <w:tabs>
          <w:tab w:val="left" w:pos="5245"/>
          <w:tab w:val="right" w:pos="9355"/>
        </w:tabs>
        <w:spacing w:before="120"/>
        <w:rPr>
          <w:rFonts w:ascii="Times New Roman" w:hAnsi="Times New Roman" w:cs="Times New Roman"/>
          <w:sz w:val="20"/>
          <w:szCs w:val="20"/>
        </w:rPr>
      </w:pPr>
      <w:r w:rsidRPr="00E62424">
        <w:rPr>
          <w:rFonts w:ascii="Times New Roman" w:hAnsi="Times New Roman" w:cs="Times New Roman"/>
          <w:sz w:val="28"/>
          <w:szCs w:val="28"/>
        </w:rPr>
        <w:t xml:space="preserve">                                                 </w:t>
      </w:r>
    </w:p>
    <w:p w:rsidR="00E62424" w:rsidRPr="00E62424" w:rsidRDefault="00E62424" w:rsidP="00E62424">
      <w:pPr>
        <w:tabs>
          <w:tab w:val="left" w:pos="5245"/>
          <w:tab w:val="right" w:pos="9355"/>
        </w:tabs>
        <w:spacing w:before="120"/>
        <w:rPr>
          <w:rFonts w:ascii="Times New Roman" w:hAnsi="Times New Roman" w:cs="Times New Roman"/>
          <w:sz w:val="20"/>
          <w:szCs w:val="20"/>
        </w:rPr>
      </w:pPr>
    </w:p>
    <w:tbl>
      <w:tblPr>
        <w:tblW w:w="9868" w:type="dxa"/>
        <w:tblLayout w:type="fixed"/>
        <w:tblLook w:val="0000"/>
      </w:tblPr>
      <w:tblGrid>
        <w:gridCol w:w="5082"/>
        <w:gridCol w:w="4786"/>
      </w:tblGrid>
      <w:tr w:rsidR="00E62424" w:rsidRPr="00E62424" w:rsidTr="004D086D">
        <w:tc>
          <w:tcPr>
            <w:tcW w:w="5082" w:type="dxa"/>
          </w:tcPr>
          <w:p w:rsidR="00E62424" w:rsidRPr="00E62424" w:rsidRDefault="00E62424" w:rsidP="004D086D">
            <w:pPr>
              <w:rPr>
                <w:rFonts w:ascii="Times New Roman" w:hAnsi="Times New Roman" w:cs="Times New Roman"/>
                <w:sz w:val="28"/>
                <w:szCs w:val="28"/>
              </w:rPr>
            </w:pPr>
            <w:bookmarkStart w:id="1" w:name="_heading=h.gjdgxs" w:colFirst="0" w:colLast="0"/>
            <w:bookmarkEnd w:id="1"/>
            <w:r w:rsidRPr="00E62424">
              <w:rPr>
                <w:rFonts w:ascii="Times New Roman" w:hAnsi="Times New Roman" w:cs="Times New Roman"/>
                <w:sz w:val="28"/>
                <w:szCs w:val="28"/>
              </w:rPr>
              <w:t>Рекомендовано до захисту:</w:t>
            </w:r>
          </w:p>
          <w:p w:rsidR="00E62424" w:rsidRPr="00E62424" w:rsidRDefault="00E62424" w:rsidP="004D086D">
            <w:pPr>
              <w:rPr>
                <w:rFonts w:ascii="Times New Roman" w:hAnsi="Times New Roman" w:cs="Times New Roman"/>
                <w:sz w:val="28"/>
                <w:szCs w:val="28"/>
              </w:rPr>
            </w:pPr>
            <w:r w:rsidRPr="00E62424">
              <w:rPr>
                <w:rFonts w:ascii="Times New Roman" w:hAnsi="Times New Roman" w:cs="Times New Roman"/>
                <w:sz w:val="28"/>
                <w:szCs w:val="28"/>
              </w:rPr>
              <w:t>Протокол засідання кафедри</w:t>
            </w:r>
          </w:p>
          <w:p w:rsidR="00E62424" w:rsidRPr="00E62424" w:rsidRDefault="00E62424" w:rsidP="004D086D">
            <w:pPr>
              <w:rPr>
                <w:rFonts w:ascii="Times New Roman" w:hAnsi="Times New Roman" w:cs="Times New Roman"/>
                <w:sz w:val="28"/>
                <w:szCs w:val="28"/>
              </w:rPr>
            </w:pPr>
            <w:r w:rsidRPr="00E62424">
              <w:rPr>
                <w:rFonts w:ascii="Times New Roman" w:hAnsi="Times New Roman" w:cs="Times New Roman"/>
                <w:sz w:val="28"/>
                <w:szCs w:val="28"/>
              </w:rPr>
              <w:t>__________________________</w:t>
            </w:r>
          </w:p>
          <w:p w:rsidR="00E62424" w:rsidRPr="00E62424" w:rsidRDefault="00E62424" w:rsidP="004D086D">
            <w:pPr>
              <w:rPr>
                <w:rFonts w:ascii="Times New Roman" w:hAnsi="Times New Roman" w:cs="Times New Roman"/>
                <w:sz w:val="28"/>
                <w:szCs w:val="28"/>
              </w:rPr>
            </w:pPr>
            <w:r w:rsidRPr="00E62424">
              <w:rPr>
                <w:rFonts w:ascii="Times New Roman" w:hAnsi="Times New Roman" w:cs="Times New Roman"/>
                <w:sz w:val="28"/>
                <w:szCs w:val="28"/>
              </w:rPr>
              <w:t xml:space="preserve">№ ___   від ____.____. 20___ р. </w:t>
            </w:r>
          </w:p>
          <w:p w:rsidR="00E62424" w:rsidRPr="00E62424" w:rsidRDefault="00E62424" w:rsidP="004D086D">
            <w:pPr>
              <w:rPr>
                <w:rFonts w:ascii="Times New Roman" w:hAnsi="Times New Roman" w:cs="Times New Roman"/>
                <w:sz w:val="28"/>
                <w:szCs w:val="28"/>
              </w:rPr>
            </w:pPr>
          </w:p>
          <w:p w:rsidR="00E62424" w:rsidRPr="00E62424" w:rsidRDefault="00E62424" w:rsidP="004D086D">
            <w:pPr>
              <w:rPr>
                <w:rFonts w:ascii="Times New Roman" w:hAnsi="Times New Roman" w:cs="Times New Roman"/>
                <w:sz w:val="28"/>
                <w:szCs w:val="28"/>
              </w:rPr>
            </w:pPr>
            <w:r w:rsidRPr="00E62424">
              <w:rPr>
                <w:rFonts w:ascii="Times New Roman" w:hAnsi="Times New Roman" w:cs="Times New Roman"/>
                <w:sz w:val="28"/>
                <w:szCs w:val="28"/>
              </w:rPr>
              <w:t>Завідува</w:t>
            </w:r>
            <w:proofErr w:type="gramStart"/>
            <w:r w:rsidRPr="00E62424">
              <w:rPr>
                <w:rFonts w:ascii="Times New Roman" w:hAnsi="Times New Roman" w:cs="Times New Roman"/>
                <w:sz w:val="28"/>
                <w:szCs w:val="28"/>
              </w:rPr>
              <w:t>ч(</w:t>
            </w:r>
            <w:proofErr w:type="gramEnd"/>
            <w:r w:rsidRPr="00E62424">
              <w:rPr>
                <w:rFonts w:ascii="Times New Roman" w:hAnsi="Times New Roman" w:cs="Times New Roman"/>
                <w:sz w:val="28"/>
                <w:szCs w:val="28"/>
              </w:rPr>
              <w:t>ка) кафедри</w:t>
            </w:r>
          </w:p>
          <w:p w:rsidR="00E62424" w:rsidRPr="00E62424" w:rsidRDefault="00E62424" w:rsidP="004D086D">
            <w:pPr>
              <w:tabs>
                <w:tab w:val="left" w:pos="1168"/>
                <w:tab w:val="left" w:pos="3861"/>
              </w:tabs>
              <w:rPr>
                <w:rFonts w:ascii="Times New Roman" w:hAnsi="Times New Roman" w:cs="Times New Roman"/>
                <w:sz w:val="28"/>
                <w:szCs w:val="28"/>
                <w:u w:val="single"/>
              </w:rPr>
            </w:pPr>
            <w:r w:rsidRPr="00E62424">
              <w:rPr>
                <w:rFonts w:ascii="Times New Roman" w:hAnsi="Times New Roman" w:cs="Times New Roman"/>
                <w:sz w:val="28"/>
                <w:szCs w:val="28"/>
                <w:u w:val="single"/>
              </w:rPr>
              <w:tab/>
            </w:r>
            <w:r w:rsidRPr="00E62424">
              <w:rPr>
                <w:rFonts w:ascii="Times New Roman" w:hAnsi="Times New Roman" w:cs="Times New Roman"/>
                <w:sz w:val="28"/>
                <w:szCs w:val="28"/>
              </w:rPr>
              <w:t xml:space="preserve">              _____________</w:t>
            </w:r>
          </w:p>
          <w:p w:rsidR="00E62424" w:rsidRPr="00E62424" w:rsidRDefault="00E62424" w:rsidP="004D086D">
            <w:pPr>
              <w:tabs>
                <w:tab w:val="left" w:pos="284"/>
                <w:tab w:val="left" w:pos="1767"/>
              </w:tabs>
              <w:rPr>
                <w:rFonts w:ascii="Times New Roman" w:hAnsi="Times New Roman" w:cs="Times New Roman"/>
                <w:sz w:val="20"/>
                <w:szCs w:val="20"/>
              </w:rPr>
            </w:pPr>
            <w:r w:rsidRPr="00E62424">
              <w:rPr>
                <w:rFonts w:ascii="Times New Roman" w:hAnsi="Times New Roman" w:cs="Times New Roman"/>
                <w:sz w:val="20"/>
                <w:szCs w:val="20"/>
              </w:rPr>
              <w:t xml:space="preserve">     (</w:t>
            </w:r>
            <w:proofErr w:type="gramStart"/>
            <w:r w:rsidRPr="00E62424">
              <w:rPr>
                <w:rFonts w:ascii="Times New Roman" w:hAnsi="Times New Roman" w:cs="Times New Roman"/>
                <w:sz w:val="20"/>
                <w:szCs w:val="20"/>
              </w:rPr>
              <w:t>п</w:t>
            </w:r>
            <w:proofErr w:type="gramEnd"/>
            <w:r w:rsidRPr="00E62424">
              <w:rPr>
                <w:rFonts w:ascii="Times New Roman" w:hAnsi="Times New Roman" w:cs="Times New Roman"/>
                <w:sz w:val="20"/>
                <w:szCs w:val="20"/>
              </w:rPr>
              <w:t>ідпис)</w:t>
            </w:r>
            <w:r w:rsidRPr="00E62424">
              <w:rPr>
                <w:rFonts w:ascii="Times New Roman" w:hAnsi="Times New Roman" w:cs="Times New Roman"/>
                <w:sz w:val="20"/>
                <w:szCs w:val="20"/>
              </w:rPr>
              <w:tab/>
              <w:t xml:space="preserve">      (</w:t>
            </w:r>
            <w:r w:rsidRPr="00E62424">
              <w:rPr>
                <w:rFonts w:ascii="Times New Roman" w:hAnsi="Times New Roman" w:cs="Times New Roman"/>
              </w:rPr>
              <w:t>прізвище,ім’я</w:t>
            </w:r>
            <w:r w:rsidRPr="00E62424">
              <w:rPr>
                <w:rFonts w:ascii="Times New Roman" w:hAnsi="Times New Roman" w:cs="Times New Roman"/>
                <w:sz w:val="20"/>
                <w:szCs w:val="20"/>
              </w:rPr>
              <w:t>)</w:t>
            </w:r>
          </w:p>
        </w:tc>
        <w:tc>
          <w:tcPr>
            <w:tcW w:w="4786" w:type="dxa"/>
          </w:tcPr>
          <w:p w:rsidR="00E62424" w:rsidRPr="00E62424" w:rsidRDefault="00E62424" w:rsidP="004D086D">
            <w:pPr>
              <w:tabs>
                <w:tab w:val="right" w:pos="4462"/>
              </w:tabs>
              <w:rPr>
                <w:rFonts w:ascii="Times New Roman" w:hAnsi="Times New Roman" w:cs="Times New Roman"/>
                <w:sz w:val="28"/>
                <w:szCs w:val="28"/>
              </w:rPr>
            </w:pPr>
            <w:r w:rsidRPr="00E62424">
              <w:rPr>
                <w:rFonts w:ascii="Times New Roman" w:hAnsi="Times New Roman" w:cs="Times New Roman"/>
                <w:sz w:val="28"/>
                <w:szCs w:val="28"/>
              </w:rPr>
              <w:t>Захищено на засіданні ЕК № _____</w:t>
            </w:r>
          </w:p>
          <w:p w:rsidR="00E62424" w:rsidRPr="00E62424" w:rsidRDefault="00E62424" w:rsidP="004D086D">
            <w:pPr>
              <w:rPr>
                <w:rFonts w:ascii="Times New Roman" w:hAnsi="Times New Roman" w:cs="Times New Roman"/>
                <w:sz w:val="28"/>
                <w:szCs w:val="28"/>
              </w:rPr>
            </w:pPr>
            <w:r w:rsidRPr="00E62424">
              <w:rPr>
                <w:rFonts w:ascii="Times New Roman" w:hAnsi="Times New Roman" w:cs="Times New Roman"/>
                <w:sz w:val="28"/>
                <w:szCs w:val="28"/>
              </w:rPr>
              <w:t>протокол № __від ____.____.20___ р.</w:t>
            </w:r>
          </w:p>
          <w:p w:rsidR="00E62424" w:rsidRPr="00E62424" w:rsidRDefault="00E62424" w:rsidP="004D086D">
            <w:pPr>
              <w:rPr>
                <w:rFonts w:ascii="Times New Roman" w:hAnsi="Times New Roman" w:cs="Times New Roman"/>
                <w:sz w:val="28"/>
                <w:szCs w:val="28"/>
              </w:rPr>
            </w:pPr>
            <w:r w:rsidRPr="00E62424">
              <w:rPr>
                <w:rFonts w:ascii="Times New Roman" w:hAnsi="Times New Roman" w:cs="Times New Roman"/>
                <w:sz w:val="28"/>
                <w:szCs w:val="28"/>
              </w:rPr>
              <w:t xml:space="preserve"> </w:t>
            </w:r>
          </w:p>
          <w:p w:rsidR="00E62424" w:rsidRPr="00E62424" w:rsidRDefault="00E62424" w:rsidP="004D086D">
            <w:pPr>
              <w:tabs>
                <w:tab w:val="right" w:pos="4462"/>
              </w:tabs>
              <w:rPr>
                <w:rFonts w:ascii="Times New Roman" w:hAnsi="Times New Roman" w:cs="Times New Roman"/>
                <w:sz w:val="28"/>
                <w:szCs w:val="28"/>
              </w:rPr>
            </w:pPr>
            <w:r w:rsidRPr="00E62424">
              <w:rPr>
                <w:rFonts w:ascii="Times New Roman" w:hAnsi="Times New Roman" w:cs="Times New Roman"/>
                <w:sz w:val="28"/>
                <w:szCs w:val="28"/>
              </w:rPr>
              <w:t>Оцінка______________/___</w:t>
            </w:r>
            <w:r w:rsidRPr="00E62424">
              <w:rPr>
                <w:rFonts w:ascii="Times New Roman" w:hAnsi="Times New Roman" w:cs="Times New Roman"/>
                <w:sz w:val="20"/>
                <w:szCs w:val="20"/>
              </w:rPr>
              <w:tab/>
            </w:r>
            <w:r w:rsidRPr="00E62424">
              <w:rPr>
                <w:rFonts w:ascii="Times New Roman" w:hAnsi="Times New Roman" w:cs="Times New Roman"/>
                <w:sz w:val="28"/>
                <w:szCs w:val="28"/>
              </w:rPr>
              <w:t>___/_____</w:t>
            </w:r>
          </w:p>
          <w:p w:rsidR="00E62424" w:rsidRPr="00E62424" w:rsidRDefault="00E62424" w:rsidP="004D086D">
            <w:pPr>
              <w:jc w:val="center"/>
              <w:rPr>
                <w:rFonts w:ascii="Times New Roman" w:hAnsi="Times New Roman" w:cs="Times New Roman"/>
                <w:sz w:val="20"/>
                <w:szCs w:val="20"/>
              </w:rPr>
            </w:pPr>
            <w:r w:rsidRPr="00E62424">
              <w:rPr>
                <w:rFonts w:ascii="Times New Roman" w:hAnsi="Times New Roman" w:cs="Times New Roman"/>
                <w:sz w:val="20"/>
                <w:szCs w:val="20"/>
              </w:rPr>
              <w:t>(за національною шкалою/шкалою ЕСТ</w:t>
            </w:r>
            <w:proofErr w:type="gramStart"/>
            <w:r w:rsidRPr="00E62424">
              <w:rPr>
                <w:rFonts w:ascii="Times New Roman" w:hAnsi="Times New Roman" w:cs="Times New Roman"/>
                <w:sz w:val="20"/>
                <w:szCs w:val="20"/>
              </w:rPr>
              <w:t>S</w:t>
            </w:r>
            <w:proofErr w:type="gramEnd"/>
            <w:r w:rsidRPr="00E62424">
              <w:rPr>
                <w:rFonts w:ascii="Times New Roman" w:hAnsi="Times New Roman" w:cs="Times New Roman"/>
                <w:sz w:val="20"/>
                <w:szCs w:val="20"/>
              </w:rPr>
              <w:t>/ бали)</w:t>
            </w:r>
          </w:p>
          <w:p w:rsidR="00E62424" w:rsidRPr="00E62424" w:rsidRDefault="00E62424" w:rsidP="004D086D">
            <w:pPr>
              <w:rPr>
                <w:rFonts w:ascii="Times New Roman" w:hAnsi="Times New Roman" w:cs="Times New Roman"/>
                <w:sz w:val="28"/>
                <w:szCs w:val="28"/>
              </w:rPr>
            </w:pPr>
            <w:r w:rsidRPr="00E62424">
              <w:rPr>
                <w:rFonts w:ascii="Times New Roman" w:hAnsi="Times New Roman" w:cs="Times New Roman"/>
                <w:sz w:val="28"/>
                <w:szCs w:val="28"/>
              </w:rPr>
              <w:t>Голова ЕК</w:t>
            </w:r>
          </w:p>
          <w:p w:rsidR="00E62424" w:rsidRPr="00E62424" w:rsidRDefault="00E62424" w:rsidP="004D086D">
            <w:pPr>
              <w:rPr>
                <w:rFonts w:ascii="Times New Roman" w:hAnsi="Times New Roman" w:cs="Times New Roman"/>
                <w:sz w:val="28"/>
                <w:szCs w:val="28"/>
                <w:u w:val="single"/>
              </w:rPr>
            </w:pPr>
            <w:r w:rsidRPr="00E62424">
              <w:rPr>
                <w:rFonts w:ascii="Times New Roman" w:hAnsi="Times New Roman" w:cs="Times New Roman"/>
                <w:sz w:val="28"/>
                <w:szCs w:val="28"/>
                <w:u w:val="single"/>
              </w:rPr>
              <w:tab/>
            </w:r>
            <w:r w:rsidRPr="00E62424">
              <w:rPr>
                <w:rFonts w:ascii="Times New Roman" w:hAnsi="Times New Roman" w:cs="Times New Roman"/>
                <w:sz w:val="28"/>
                <w:szCs w:val="28"/>
              </w:rPr>
              <w:t xml:space="preserve">              _____________</w:t>
            </w:r>
          </w:p>
          <w:p w:rsidR="00E62424" w:rsidRPr="00E62424" w:rsidRDefault="00E62424" w:rsidP="004D086D">
            <w:pPr>
              <w:tabs>
                <w:tab w:val="left" w:pos="454"/>
                <w:tab w:val="left" w:pos="2155"/>
              </w:tabs>
              <w:rPr>
                <w:rFonts w:ascii="Times New Roman" w:hAnsi="Times New Roman" w:cs="Times New Roman"/>
                <w:sz w:val="28"/>
                <w:szCs w:val="28"/>
              </w:rPr>
            </w:pPr>
            <w:r w:rsidRPr="00E62424">
              <w:rPr>
                <w:rFonts w:ascii="Times New Roman" w:hAnsi="Times New Roman" w:cs="Times New Roman"/>
                <w:sz w:val="20"/>
                <w:szCs w:val="20"/>
              </w:rPr>
              <w:t xml:space="preserve">     (</w:t>
            </w:r>
            <w:proofErr w:type="gramStart"/>
            <w:r w:rsidRPr="00E62424">
              <w:rPr>
                <w:rFonts w:ascii="Times New Roman" w:hAnsi="Times New Roman" w:cs="Times New Roman"/>
                <w:sz w:val="20"/>
                <w:szCs w:val="20"/>
              </w:rPr>
              <w:t>п</w:t>
            </w:r>
            <w:proofErr w:type="gramEnd"/>
            <w:r w:rsidRPr="00E62424">
              <w:rPr>
                <w:rFonts w:ascii="Times New Roman" w:hAnsi="Times New Roman" w:cs="Times New Roman"/>
                <w:sz w:val="20"/>
                <w:szCs w:val="20"/>
              </w:rPr>
              <w:t>ідпис)                       (</w:t>
            </w:r>
            <w:r w:rsidRPr="00E62424">
              <w:rPr>
                <w:rFonts w:ascii="Times New Roman" w:hAnsi="Times New Roman" w:cs="Times New Roman"/>
              </w:rPr>
              <w:t>прізвище, ім’я</w:t>
            </w:r>
            <w:r w:rsidRPr="00E62424">
              <w:rPr>
                <w:rFonts w:ascii="Times New Roman" w:hAnsi="Times New Roman" w:cs="Times New Roman"/>
                <w:sz w:val="20"/>
                <w:szCs w:val="20"/>
              </w:rPr>
              <w:t>)</w:t>
            </w:r>
          </w:p>
        </w:tc>
      </w:tr>
      <w:tr w:rsidR="00E62424" w:rsidRPr="00E62424" w:rsidTr="004D086D">
        <w:tc>
          <w:tcPr>
            <w:tcW w:w="5082" w:type="dxa"/>
          </w:tcPr>
          <w:p w:rsidR="00E62424" w:rsidRPr="00E62424" w:rsidRDefault="00E62424" w:rsidP="004D086D">
            <w:pPr>
              <w:rPr>
                <w:rFonts w:ascii="Times New Roman" w:hAnsi="Times New Roman" w:cs="Times New Roman"/>
                <w:sz w:val="28"/>
                <w:szCs w:val="28"/>
              </w:rPr>
            </w:pPr>
          </w:p>
        </w:tc>
        <w:tc>
          <w:tcPr>
            <w:tcW w:w="4786" w:type="dxa"/>
          </w:tcPr>
          <w:p w:rsidR="00E62424" w:rsidRPr="00E62424" w:rsidRDefault="00E62424" w:rsidP="004D086D">
            <w:pPr>
              <w:rPr>
                <w:rFonts w:ascii="Times New Roman" w:hAnsi="Times New Roman" w:cs="Times New Roman"/>
                <w:sz w:val="28"/>
                <w:szCs w:val="28"/>
              </w:rPr>
            </w:pPr>
          </w:p>
        </w:tc>
      </w:tr>
    </w:tbl>
    <w:p w:rsidR="00E62424" w:rsidRPr="001102A9" w:rsidRDefault="00E62424" w:rsidP="00E62424">
      <w:pPr>
        <w:jc w:val="center"/>
        <w:rPr>
          <w:rFonts w:ascii="Times New Roman" w:hAnsi="Times New Roman" w:cs="Times New Roman"/>
          <w:b/>
          <w:sz w:val="28"/>
          <w:szCs w:val="28"/>
          <w:lang w:val="uk-UA"/>
        </w:rPr>
      </w:pPr>
      <w:r w:rsidRPr="00E62424">
        <w:rPr>
          <w:rFonts w:ascii="Times New Roman" w:hAnsi="Times New Roman" w:cs="Times New Roman"/>
          <w:b/>
          <w:sz w:val="28"/>
          <w:szCs w:val="28"/>
        </w:rPr>
        <w:t>Одеса 20</w:t>
      </w:r>
      <w:r w:rsidR="001102A9">
        <w:rPr>
          <w:rFonts w:ascii="Times New Roman" w:hAnsi="Times New Roman" w:cs="Times New Roman"/>
          <w:b/>
          <w:sz w:val="28"/>
          <w:szCs w:val="28"/>
          <w:lang w:val="uk-UA"/>
        </w:rPr>
        <w:t>25</w:t>
      </w:r>
    </w:p>
    <w:p w:rsidR="00E62424" w:rsidRPr="00E62424" w:rsidRDefault="00E62424">
      <w:pPr>
        <w:spacing w:line="360" w:lineRule="auto"/>
        <w:ind w:firstLine="720"/>
        <w:jc w:val="center"/>
        <w:rPr>
          <w:rFonts w:ascii="Times New Roman" w:eastAsia="Times New Roman" w:hAnsi="Times New Roman" w:cs="Times New Roman"/>
          <w:sz w:val="28"/>
          <w:szCs w:val="28"/>
          <w:lang w:val="en-US"/>
        </w:rPr>
      </w:pPr>
    </w:p>
    <w:p w:rsidR="003814DF" w:rsidRPr="001102A9" w:rsidRDefault="00D21D23" w:rsidP="00737C19">
      <w:pPr>
        <w:spacing w:before="240" w:after="240" w:line="360" w:lineRule="auto"/>
        <w:ind w:left="284"/>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lastRenderedPageBreak/>
        <w:t>ЗМІ</w:t>
      </w:r>
      <w:proofErr w:type="gramStart"/>
      <w:r>
        <w:rPr>
          <w:rFonts w:ascii="Times New Roman" w:eastAsia="Times New Roman" w:hAnsi="Times New Roman" w:cs="Times New Roman"/>
          <w:sz w:val="28"/>
          <w:szCs w:val="28"/>
        </w:rPr>
        <w:t>СТ</w:t>
      </w:r>
      <w:proofErr w:type="gramEnd"/>
    </w:p>
    <w:p w:rsidR="003814DF" w:rsidRPr="001102A9" w:rsidRDefault="00D21D23" w:rsidP="000F2775">
      <w:pPr>
        <w:ind w:left="284"/>
        <w:jc w:val="both"/>
        <w:rPr>
          <w:rFonts w:ascii="Times New Roman" w:eastAsia="Times New Roman" w:hAnsi="Times New Roman" w:cs="Times New Roman"/>
          <w:sz w:val="28"/>
          <w:szCs w:val="28"/>
          <w:lang w:val="en-US"/>
        </w:rPr>
      </w:pPr>
      <w:proofErr w:type="gramStart"/>
      <w:r>
        <w:rPr>
          <w:rFonts w:ascii="Times New Roman" w:eastAsia="Times New Roman" w:hAnsi="Times New Roman" w:cs="Times New Roman"/>
          <w:sz w:val="28"/>
          <w:szCs w:val="28"/>
        </w:rPr>
        <w:t>ВСТУП</w:t>
      </w:r>
      <w:proofErr w:type="gramEnd"/>
    </w:p>
    <w:p w:rsidR="003814DF" w:rsidRPr="001102A9" w:rsidRDefault="00D21D23" w:rsidP="000F2775">
      <w:pPr>
        <w:ind w:left="284"/>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Розділ</w:t>
      </w:r>
      <w:r w:rsidRPr="001102A9">
        <w:rPr>
          <w:rFonts w:ascii="Times New Roman" w:eastAsia="Times New Roman" w:hAnsi="Times New Roman" w:cs="Times New Roman"/>
          <w:sz w:val="28"/>
          <w:szCs w:val="28"/>
          <w:lang w:val="en-US"/>
        </w:rPr>
        <w:t xml:space="preserve"> 1. </w:t>
      </w:r>
      <w:proofErr w:type="gramStart"/>
      <w:r>
        <w:rPr>
          <w:rFonts w:ascii="Times New Roman" w:eastAsia="Times New Roman" w:hAnsi="Times New Roman" w:cs="Times New Roman"/>
          <w:sz w:val="28"/>
          <w:szCs w:val="28"/>
        </w:rPr>
        <w:t>ТЕОРЕТИКО</w:t>
      </w:r>
      <w:r w:rsidRPr="001102A9">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Ф</w:t>
      </w:r>
      <w:proofErr w:type="gramEnd"/>
      <w:r>
        <w:rPr>
          <w:rFonts w:ascii="Times New Roman" w:eastAsia="Times New Roman" w:hAnsi="Times New Roman" w:cs="Times New Roman"/>
          <w:sz w:val="28"/>
          <w:szCs w:val="28"/>
        </w:rPr>
        <w:t>ІЛОСОФСЬКІ</w:t>
      </w:r>
      <w:r w:rsidRPr="001102A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ОСНОВИ</w:t>
      </w:r>
      <w:r w:rsidRPr="001102A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САМОІДЕНТИФІКАЦІЇ</w:t>
      </w:r>
      <w:r w:rsidRPr="001102A9">
        <w:rPr>
          <w:rFonts w:ascii="Times New Roman" w:eastAsia="Times New Roman" w:hAnsi="Times New Roman" w:cs="Times New Roman"/>
          <w:sz w:val="28"/>
          <w:szCs w:val="28"/>
          <w:lang w:val="en-US"/>
        </w:rPr>
        <w:t>.</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Історико-філософські передумови концепту ідентичності.</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Підходи до ідентичності в сучасній філософській думці. </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Ідентичність як філософська проблема: онтологічний, соціальний, культурний виміри.</w:t>
      </w:r>
    </w:p>
    <w:p w:rsidR="003814DF" w:rsidRDefault="00D21D23" w:rsidP="000F2775">
      <w:pPr>
        <w:pStyle w:val="3"/>
        <w:keepNext w:val="0"/>
        <w:keepLines w:val="0"/>
        <w:spacing w:before="0" w:after="0"/>
        <w:ind w:left="284"/>
        <w:jc w:val="both"/>
        <w:rPr>
          <w:rFonts w:ascii="Times New Roman" w:eastAsia="Times New Roman" w:hAnsi="Times New Roman" w:cs="Times New Roman"/>
        </w:rPr>
      </w:pPr>
      <w:bookmarkStart w:id="2" w:name="_p8c74plueef" w:colFirst="0" w:colLast="0"/>
      <w:bookmarkEnd w:id="2"/>
      <w:r>
        <w:rPr>
          <w:rFonts w:ascii="Times New Roman" w:eastAsia="Times New Roman" w:hAnsi="Times New Roman" w:cs="Times New Roman"/>
          <w:color w:val="000000"/>
        </w:rPr>
        <w:t>1.4. Філософські підходи до ідентичності в українському контексті.</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УКРАЇНСЬКИЙ КОНТЕКСТ САМОІДЕНТИФІКАЦІЇ.</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Ідентичність в українській культурній традиції.</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Культурна залежність і філософське осмислення ідентичності в українському контексті.</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Самоідентифікація особистості у процесах націєтворення та громадянського становлення.</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Національний гімн як символ національної ідентичності: між історичною пам’яттю та проєкцією майбутнього.</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СУЧАСНИЙ ДИСКУРС ГУМАНІТАРИСТИКИ ЩОДО САМОІДЕНТИФІКАЦІЇ В УКРАЇНІ.</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Особистість у трансформаційному суспільстві: виклики самоідентичності.</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Концепції самоідентичності у працях українських гуманітаріїв. </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Освітній та публічний простір як чинники ідентифікації.</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4. АВТОРСЬКИЙ ПІДХІД ТА АНАЛІТИЧНА РОЗВІДКА.</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 Дискурсивні практики самоідентифікації в сучасній Україні.</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 Самоідентичність і відповідальність: етичний вимір.</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p w:rsidR="003814DF" w:rsidRDefault="00D21D23" w:rsidP="000F2775">
      <w:pPr>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ВИКОРИСТАНОЇ ЛІТЕРАТУРИ</w:t>
      </w:r>
    </w:p>
    <w:p w:rsidR="003814DF" w:rsidRDefault="003814DF" w:rsidP="00737C19">
      <w:pPr>
        <w:spacing w:line="360" w:lineRule="auto"/>
        <w:ind w:left="284"/>
        <w:jc w:val="both"/>
        <w:rPr>
          <w:rFonts w:ascii="Times New Roman" w:eastAsia="Times New Roman" w:hAnsi="Times New Roman" w:cs="Times New Roman"/>
          <w:sz w:val="28"/>
          <w:szCs w:val="28"/>
        </w:rPr>
      </w:pPr>
    </w:p>
    <w:p w:rsidR="003814DF" w:rsidRDefault="003814DF" w:rsidP="00737C19">
      <w:pPr>
        <w:spacing w:before="240" w:after="240" w:line="360" w:lineRule="auto"/>
        <w:ind w:left="284"/>
        <w:jc w:val="both"/>
        <w:rPr>
          <w:rFonts w:ascii="Times New Roman" w:eastAsia="Times New Roman" w:hAnsi="Times New Roman" w:cs="Times New Roman"/>
          <w:sz w:val="28"/>
          <w:szCs w:val="28"/>
        </w:rPr>
      </w:pPr>
    </w:p>
    <w:p w:rsidR="003814DF" w:rsidRDefault="003814DF" w:rsidP="00737C19">
      <w:pPr>
        <w:spacing w:before="240" w:after="240" w:line="360" w:lineRule="auto"/>
        <w:ind w:left="284"/>
        <w:jc w:val="both"/>
        <w:rPr>
          <w:rFonts w:ascii="Times New Roman" w:eastAsia="Times New Roman" w:hAnsi="Times New Roman" w:cs="Times New Roman"/>
          <w:sz w:val="28"/>
          <w:szCs w:val="28"/>
        </w:rPr>
      </w:pPr>
    </w:p>
    <w:p w:rsidR="003814DF" w:rsidRDefault="00D21D23" w:rsidP="00737C19">
      <w:pPr>
        <w:spacing w:before="240" w:after="240" w:line="360" w:lineRule="auto"/>
        <w:ind w:left="284"/>
        <w:jc w:val="center"/>
        <w:rPr>
          <w:rFonts w:ascii="Times New Roman" w:eastAsia="Times New Roman" w:hAnsi="Times New Roman" w:cs="Times New Roman"/>
          <w:b/>
          <w:sz w:val="28"/>
          <w:szCs w:val="28"/>
        </w:rPr>
      </w:pPr>
      <w:proofErr w:type="gramStart"/>
      <w:r>
        <w:rPr>
          <w:rFonts w:ascii="Times New Roman" w:eastAsia="Times New Roman" w:hAnsi="Times New Roman" w:cs="Times New Roman"/>
          <w:b/>
          <w:sz w:val="28"/>
          <w:szCs w:val="28"/>
        </w:rPr>
        <w:lastRenderedPageBreak/>
        <w:t>ВСТУП</w:t>
      </w:r>
      <w:proofErr w:type="gramEnd"/>
    </w:p>
    <w:p w:rsidR="003814DF" w:rsidRDefault="00D21D23" w:rsidP="00304E1D">
      <w:pPr>
        <w:pStyle w:val="3"/>
        <w:keepNext w:val="0"/>
        <w:keepLines w:val="0"/>
        <w:spacing w:before="0" w:after="0" w:line="360" w:lineRule="auto"/>
        <w:ind w:left="284" w:right="-846" w:firstLine="425"/>
        <w:jc w:val="both"/>
        <w:rPr>
          <w:rFonts w:ascii="Times New Roman" w:eastAsia="Times New Roman" w:hAnsi="Times New Roman" w:cs="Times New Roman"/>
        </w:rPr>
      </w:pPr>
      <w:bookmarkStart w:id="3" w:name="_93er1wz0br7z" w:colFirst="0" w:colLast="0"/>
      <w:bookmarkEnd w:id="3"/>
      <w:r>
        <w:rPr>
          <w:rFonts w:ascii="Times New Roman" w:eastAsia="Times New Roman" w:hAnsi="Times New Roman" w:cs="Times New Roman"/>
          <w:b/>
          <w:color w:val="000000"/>
        </w:rPr>
        <w:t>Актуальність дослідження.</w:t>
      </w:r>
      <w:r>
        <w:rPr>
          <w:rFonts w:ascii="Times New Roman" w:eastAsia="Times New Roman" w:hAnsi="Times New Roman" w:cs="Times New Roman"/>
          <w:color w:val="000000"/>
        </w:rPr>
        <w:t xml:space="preserve"> </w:t>
      </w:r>
      <w:r>
        <w:rPr>
          <w:rFonts w:ascii="Times New Roman" w:eastAsia="Times New Roman" w:hAnsi="Times New Roman" w:cs="Times New Roman"/>
        </w:rPr>
        <w:t>У сучасному суспільстві, яке переживає глибокі соціальні трансформації, зростає значення філософського осмислення особистості, її самоусвідомлення та ідентичності. Зміна культурних орієнтирів, глобалізаційні процеси, війна, постколоніальна трансформація та виклики інформаційного суспільства особливо гостро ставлять питання про особисту ідентичність у національному та культурному контекстах. Самоідентифікація як процес самовизначення особистості є не лише внутрішнім актом, а й формою взаємодії з соціальним і культурним середовищем.</w:t>
      </w:r>
    </w:p>
    <w:p w:rsidR="003814DF" w:rsidRDefault="00D21D23" w:rsidP="00304E1D">
      <w:p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умовах сучасної України питання самоідентичності набуває особливого значення, оскільки стосується не лише особистісного рівня, а й колективної національної свідомості, що прямо пов’язано з розбудовою демократичного громадянського суспільства.</w:t>
      </w:r>
    </w:p>
    <w:p w:rsidR="003814DF" w:rsidRDefault="00D21D23" w:rsidP="00304E1D">
      <w:pPr>
        <w:pStyle w:val="3"/>
        <w:keepNext w:val="0"/>
        <w:keepLines w:val="0"/>
        <w:spacing w:before="0" w:after="0" w:line="360" w:lineRule="auto"/>
        <w:ind w:left="284" w:right="-846" w:firstLine="425"/>
        <w:jc w:val="both"/>
        <w:rPr>
          <w:rFonts w:ascii="Times New Roman" w:eastAsia="Times New Roman" w:hAnsi="Times New Roman" w:cs="Times New Roman"/>
          <w:b/>
          <w:color w:val="000000"/>
        </w:rPr>
      </w:pPr>
      <w:bookmarkStart w:id="4" w:name="_x3d26qd3qo3y" w:colFirst="0" w:colLast="0"/>
      <w:bookmarkEnd w:id="4"/>
      <w:r>
        <w:rPr>
          <w:rFonts w:ascii="Times New Roman" w:eastAsia="Times New Roman" w:hAnsi="Times New Roman" w:cs="Times New Roman"/>
          <w:b/>
          <w:color w:val="000000"/>
        </w:rPr>
        <w:t>Мета і завдання дослідження</w:t>
      </w:r>
    </w:p>
    <w:p w:rsidR="003814DF" w:rsidRDefault="00D21D23" w:rsidP="00304E1D">
      <w:p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дослідження:</w:t>
      </w:r>
    </w:p>
    <w:p w:rsidR="003814DF" w:rsidRDefault="00D21D23" w:rsidP="00304E1D">
      <w:p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Розкрити соціально-філософську природу самоідентифікації особистості, осмислити її сутнісні засади та виявити особливості конституювання ідентичності в умовах сучасної України як духовно-культурного простору.</w:t>
      </w:r>
    </w:p>
    <w:p w:rsidR="003814DF" w:rsidRDefault="00D21D23" w:rsidP="00304E1D">
      <w:p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дослідження:</w:t>
      </w:r>
    </w:p>
    <w:p w:rsidR="003814DF" w:rsidRDefault="00D21D23" w:rsidP="00304E1D">
      <w:pPr>
        <w:numPr>
          <w:ilvl w:val="0"/>
          <w:numId w:val="1"/>
        </w:num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Здійснити концептуальний аналіз філософських підходів до розуміння самоідентифікації як феномену людського буття;</w:t>
      </w:r>
    </w:p>
    <w:p w:rsidR="003814DF" w:rsidRDefault="00D21D23" w:rsidP="00304E1D">
      <w:pPr>
        <w:numPr>
          <w:ilvl w:val="0"/>
          <w:numId w:val="1"/>
        </w:num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ключові соціальні, культурні та екзистенційні чинники, що впливають на процес формування особистісної ідентичності;</w:t>
      </w:r>
    </w:p>
    <w:p w:rsidR="003814DF" w:rsidRDefault="00D21D23" w:rsidP="00304E1D">
      <w:pPr>
        <w:numPr>
          <w:ilvl w:val="0"/>
          <w:numId w:val="1"/>
        </w:num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трансформації уявлень про ідентичність у контексті українського історико-соціального досвіду;</w:t>
      </w:r>
    </w:p>
    <w:p w:rsidR="003814DF" w:rsidRDefault="00D21D23" w:rsidP="00304E1D">
      <w:pPr>
        <w:numPr>
          <w:ilvl w:val="0"/>
          <w:numId w:val="1"/>
        </w:num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Виявити виклики та можливості для зміцнення національної самоідентифікації в умовах сучасних соціокультурних змін;</w:t>
      </w:r>
    </w:p>
    <w:p w:rsidR="003814DF" w:rsidRDefault="00D21D23" w:rsidP="00304E1D">
      <w:pPr>
        <w:numPr>
          <w:ilvl w:val="0"/>
          <w:numId w:val="1"/>
        </w:num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Сформулювати філософські орієнтири щодо підтримки особистісної цілісності та ідентичності в межах українського громадянського суспільства.</w:t>
      </w:r>
    </w:p>
    <w:p w:rsidR="003814DF" w:rsidRDefault="00D21D23" w:rsidP="00304E1D">
      <w:p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 дослідження</w:t>
      </w:r>
      <w:r>
        <w:rPr>
          <w:rFonts w:ascii="Times New Roman" w:eastAsia="Times New Roman" w:hAnsi="Times New Roman" w:cs="Times New Roman"/>
          <w:sz w:val="28"/>
          <w:szCs w:val="28"/>
        </w:rPr>
        <w:t xml:space="preserve"> є феномен самоідентифікації особистості як філософська проблема людського буття та самосвідомості.</w:t>
      </w:r>
    </w:p>
    <w:p w:rsidR="003814DF" w:rsidRDefault="00D21D23" w:rsidP="00304E1D">
      <w:p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дослідження</w:t>
      </w:r>
      <w:r>
        <w:rPr>
          <w:rFonts w:ascii="Times New Roman" w:eastAsia="Times New Roman" w:hAnsi="Times New Roman" w:cs="Times New Roman"/>
          <w:sz w:val="28"/>
          <w:szCs w:val="28"/>
        </w:rPr>
        <w:t xml:space="preserve"> виступають соціально-філософські чинники та умови конституювання особистісної ідентичності в контексті національного й культурного буття сучасної України.</w:t>
      </w:r>
    </w:p>
    <w:p w:rsidR="003814DF" w:rsidRDefault="00D21D23" w:rsidP="00304E1D">
      <w:pPr>
        <w:pStyle w:val="3"/>
        <w:keepNext w:val="0"/>
        <w:keepLines w:val="0"/>
        <w:spacing w:before="0" w:after="0" w:line="360" w:lineRule="auto"/>
        <w:ind w:left="284" w:right="-846" w:firstLine="425"/>
        <w:jc w:val="both"/>
        <w:rPr>
          <w:rFonts w:ascii="Times New Roman" w:eastAsia="Times New Roman" w:hAnsi="Times New Roman" w:cs="Times New Roman"/>
          <w:b/>
          <w:color w:val="000000"/>
        </w:rPr>
      </w:pPr>
      <w:bookmarkStart w:id="5" w:name="_4mhu02ojoixx" w:colFirst="0" w:colLast="0"/>
      <w:bookmarkEnd w:id="5"/>
      <w:r>
        <w:rPr>
          <w:rFonts w:ascii="Times New Roman" w:eastAsia="Times New Roman" w:hAnsi="Times New Roman" w:cs="Times New Roman"/>
          <w:b/>
          <w:color w:val="000000"/>
        </w:rPr>
        <w:t>Методи дослідження</w:t>
      </w:r>
    </w:p>
    <w:p w:rsidR="003814DF" w:rsidRDefault="00D21D23" w:rsidP="00304E1D">
      <w:p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поставленої мети в роботі використано такі методи: аналіз наукових джерел, порівняльний підхід, системний і герменевтичний аналіз. Застосування міждисциплінарного підходу дозволяє поєднати філософські, культурологічні та соціологічні аспекти теми. Очікується, що результати дослідження сприятимуть глибшому розумінню механізмів формування ідентичності в умовах українського суспільства, дозволять виявити ключові чинники, що впливають на процес самоідентифікації, та нададуть підґрунтя для формування рекомендацій щодо посилення національної згуртованості й розвитку інститутів громадянського суспільства. Такий підхід дозволяє не лише зосередитися на філософському аналізі, а й урахувати результати сучасних соціогуманітарних дослідженнях.</w:t>
      </w:r>
    </w:p>
    <w:p w:rsidR="003814DF" w:rsidRDefault="00D21D23" w:rsidP="00304E1D">
      <w:p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Ступінь розробленності проблеми</w:t>
      </w:r>
      <w:r>
        <w:rPr>
          <w:rFonts w:ascii="Times New Roman" w:eastAsia="Times New Roman" w:hAnsi="Times New Roman" w:cs="Times New Roman"/>
          <w:sz w:val="28"/>
          <w:szCs w:val="28"/>
        </w:rPr>
        <w:t xml:space="preserve">: Проблема самоідентифікації особистості активно розроблялася в сучасній філософії, зокрема в межах філософської антропології, екзистенціалізму, етики та культурної філософії (Ч. Тейлор, П. Рікьор, Е. Левінас, З. Бауман та ін.). В українському контексті питання ідентичності досліджувалися у соціальній філософії, культурології, політології, однак здебільшого фрагментарно. Особливо недостатньо опрацьованим </w:t>
      </w:r>
      <w:r>
        <w:rPr>
          <w:rFonts w:ascii="Times New Roman" w:eastAsia="Times New Roman" w:hAnsi="Times New Roman" w:cs="Times New Roman"/>
          <w:sz w:val="28"/>
          <w:szCs w:val="28"/>
        </w:rPr>
        <w:lastRenderedPageBreak/>
        <w:t>залишається етичний вимір самоідентичності в умовах соціальних трансформацій, війни й націєтворення, що зумовлює необхідність комплексного аналізу цієї теми в межах сучасної української гуманітаристики.</w:t>
      </w:r>
    </w:p>
    <w:p w:rsidR="003814DF" w:rsidRDefault="00D21D23" w:rsidP="00304E1D">
      <w:pPr>
        <w:spacing w:line="360" w:lineRule="auto"/>
        <w:ind w:left="284" w:right="-846" w:firstLine="42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Структура та обсяг кваліфікаційної роботи. </w:t>
      </w:r>
      <w:r>
        <w:rPr>
          <w:rFonts w:ascii="Times New Roman" w:eastAsia="Times New Roman" w:hAnsi="Times New Roman" w:cs="Times New Roman"/>
          <w:sz w:val="28"/>
          <w:szCs w:val="28"/>
        </w:rPr>
        <w:t>Робота складається зі вступу, чотирьох розділів, загальних висновків та списку використаної літератури. Загальний обсяг кваліфікаційної роботи 52 сторінки, основний зміст викладено на 47 сторінок.</w:t>
      </w:r>
    </w:p>
    <w:p w:rsidR="003814DF" w:rsidRPr="00B71092" w:rsidRDefault="003814DF" w:rsidP="00304E1D">
      <w:pPr>
        <w:spacing w:line="360" w:lineRule="auto"/>
        <w:ind w:left="284" w:right="-846" w:firstLine="425"/>
        <w:jc w:val="both"/>
        <w:rPr>
          <w:rFonts w:ascii="Times New Roman" w:eastAsia="Times New Roman" w:hAnsi="Times New Roman" w:cs="Times New Roman"/>
          <w:sz w:val="28"/>
          <w:szCs w:val="28"/>
        </w:rPr>
      </w:pPr>
    </w:p>
    <w:p w:rsidR="00C1663F" w:rsidRPr="00B71092" w:rsidRDefault="00C1663F" w:rsidP="00737C19">
      <w:pPr>
        <w:spacing w:line="360" w:lineRule="auto"/>
        <w:ind w:left="284" w:right="-846"/>
        <w:jc w:val="both"/>
        <w:rPr>
          <w:rFonts w:ascii="Times New Roman" w:eastAsia="Times New Roman" w:hAnsi="Times New Roman" w:cs="Times New Roman"/>
          <w:sz w:val="28"/>
          <w:szCs w:val="28"/>
        </w:rPr>
      </w:pPr>
    </w:p>
    <w:p w:rsidR="00C1663F" w:rsidRPr="00B71092" w:rsidRDefault="00C1663F" w:rsidP="00737C19">
      <w:pPr>
        <w:spacing w:before="240" w:after="240" w:line="360" w:lineRule="auto"/>
        <w:ind w:left="284" w:right="-846"/>
        <w:jc w:val="both"/>
        <w:rPr>
          <w:rFonts w:ascii="Times New Roman" w:eastAsia="Times New Roman" w:hAnsi="Times New Roman" w:cs="Times New Roman"/>
          <w:sz w:val="28"/>
          <w:szCs w:val="28"/>
        </w:rPr>
      </w:pPr>
    </w:p>
    <w:p w:rsidR="00C1663F" w:rsidRPr="00B71092" w:rsidRDefault="00C1663F" w:rsidP="00737C19">
      <w:pPr>
        <w:spacing w:before="240" w:after="240" w:line="360" w:lineRule="auto"/>
        <w:ind w:left="284" w:right="-846"/>
        <w:jc w:val="both"/>
        <w:rPr>
          <w:rFonts w:ascii="Times New Roman" w:eastAsia="Times New Roman" w:hAnsi="Times New Roman" w:cs="Times New Roman"/>
          <w:sz w:val="28"/>
          <w:szCs w:val="28"/>
        </w:rPr>
      </w:pPr>
    </w:p>
    <w:p w:rsidR="00C1663F" w:rsidRPr="00B71092" w:rsidRDefault="00C1663F" w:rsidP="00737C19">
      <w:pPr>
        <w:spacing w:before="240" w:after="240" w:line="360" w:lineRule="auto"/>
        <w:ind w:left="284" w:right="-846"/>
        <w:jc w:val="both"/>
        <w:rPr>
          <w:rFonts w:ascii="Times New Roman" w:eastAsia="Times New Roman" w:hAnsi="Times New Roman" w:cs="Times New Roman"/>
          <w:sz w:val="28"/>
          <w:szCs w:val="28"/>
        </w:rPr>
      </w:pPr>
    </w:p>
    <w:p w:rsidR="00C1663F" w:rsidRPr="00B71092" w:rsidRDefault="00C1663F" w:rsidP="00737C19">
      <w:pPr>
        <w:spacing w:before="240" w:after="240" w:line="360" w:lineRule="auto"/>
        <w:ind w:left="284" w:right="-846"/>
        <w:jc w:val="both"/>
        <w:rPr>
          <w:rFonts w:ascii="Times New Roman" w:eastAsia="Times New Roman" w:hAnsi="Times New Roman" w:cs="Times New Roman"/>
          <w:sz w:val="28"/>
          <w:szCs w:val="28"/>
        </w:rPr>
      </w:pPr>
    </w:p>
    <w:p w:rsidR="00C1663F" w:rsidRPr="00B71092" w:rsidRDefault="00C1663F" w:rsidP="00737C19">
      <w:pPr>
        <w:spacing w:before="240" w:after="240" w:line="360" w:lineRule="auto"/>
        <w:ind w:left="284" w:right="-846"/>
        <w:jc w:val="both"/>
        <w:rPr>
          <w:rFonts w:ascii="Times New Roman" w:eastAsia="Times New Roman" w:hAnsi="Times New Roman" w:cs="Times New Roman"/>
          <w:sz w:val="28"/>
          <w:szCs w:val="28"/>
        </w:rPr>
      </w:pPr>
    </w:p>
    <w:p w:rsidR="00C1663F" w:rsidRPr="00B71092" w:rsidRDefault="00C1663F" w:rsidP="00737C19">
      <w:pPr>
        <w:spacing w:before="240" w:after="240" w:line="360" w:lineRule="auto"/>
        <w:ind w:left="284" w:right="-846"/>
        <w:jc w:val="both"/>
        <w:rPr>
          <w:rFonts w:ascii="Times New Roman" w:eastAsia="Times New Roman" w:hAnsi="Times New Roman" w:cs="Times New Roman"/>
          <w:sz w:val="28"/>
          <w:szCs w:val="28"/>
        </w:rPr>
      </w:pPr>
    </w:p>
    <w:p w:rsidR="00C1663F" w:rsidRPr="00B71092" w:rsidRDefault="00C1663F" w:rsidP="00737C19">
      <w:pPr>
        <w:spacing w:before="240" w:after="240" w:line="360" w:lineRule="auto"/>
        <w:ind w:left="284" w:right="-846"/>
        <w:jc w:val="both"/>
        <w:rPr>
          <w:rFonts w:ascii="Times New Roman" w:eastAsia="Times New Roman" w:hAnsi="Times New Roman" w:cs="Times New Roman"/>
          <w:sz w:val="28"/>
          <w:szCs w:val="28"/>
        </w:rPr>
      </w:pPr>
    </w:p>
    <w:p w:rsidR="00C1663F" w:rsidRPr="00B71092" w:rsidRDefault="00C1663F" w:rsidP="00737C19">
      <w:pPr>
        <w:spacing w:before="240" w:after="240" w:line="360" w:lineRule="auto"/>
        <w:ind w:left="284" w:right="-846"/>
        <w:jc w:val="both"/>
        <w:rPr>
          <w:rFonts w:ascii="Times New Roman" w:eastAsia="Times New Roman" w:hAnsi="Times New Roman" w:cs="Times New Roman"/>
          <w:sz w:val="28"/>
          <w:szCs w:val="28"/>
        </w:rPr>
      </w:pPr>
    </w:p>
    <w:p w:rsidR="00C1663F" w:rsidRPr="00B71092" w:rsidRDefault="00C1663F" w:rsidP="00737C19">
      <w:pPr>
        <w:spacing w:before="240" w:after="240" w:line="360" w:lineRule="auto"/>
        <w:ind w:left="284" w:right="-846"/>
        <w:jc w:val="both"/>
        <w:rPr>
          <w:rFonts w:ascii="Times New Roman" w:eastAsia="Times New Roman" w:hAnsi="Times New Roman" w:cs="Times New Roman"/>
          <w:sz w:val="28"/>
          <w:szCs w:val="28"/>
        </w:rPr>
      </w:pPr>
    </w:p>
    <w:p w:rsidR="00C1663F" w:rsidRPr="00B71092" w:rsidRDefault="00C1663F" w:rsidP="00737C19">
      <w:pPr>
        <w:spacing w:before="240" w:after="240" w:line="360" w:lineRule="auto"/>
        <w:ind w:left="284" w:right="-846"/>
        <w:jc w:val="both"/>
        <w:rPr>
          <w:rFonts w:ascii="Times New Roman" w:eastAsia="Times New Roman" w:hAnsi="Times New Roman" w:cs="Times New Roman"/>
          <w:sz w:val="28"/>
          <w:szCs w:val="28"/>
        </w:rPr>
      </w:pPr>
    </w:p>
    <w:p w:rsidR="00C1663F" w:rsidRDefault="00C1663F" w:rsidP="00737C19">
      <w:pPr>
        <w:spacing w:before="240" w:after="240" w:line="360" w:lineRule="auto"/>
        <w:ind w:left="284" w:right="-846"/>
        <w:jc w:val="both"/>
        <w:rPr>
          <w:rFonts w:ascii="Times New Roman" w:eastAsia="Times New Roman" w:hAnsi="Times New Roman" w:cs="Times New Roman"/>
          <w:sz w:val="28"/>
          <w:szCs w:val="28"/>
          <w:lang w:val="uk-UA"/>
        </w:rPr>
      </w:pPr>
    </w:p>
    <w:p w:rsidR="00304E1D" w:rsidRPr="00304E1D" w:rsidRDefault="00304E1D" w:rsidP="00737C19">
      <w:pPr>
        <w:spacing w:before="240" w:after="240" w:line="360" w:lineRule="auto"/>
        <w:ind w:left="284" w:right="-846"/>
        <w:jc w:val="both"/>
        <w:rPr>
          <w:rFonts w:ascii="Times New Roman" w:eastAsia="Times New Roman" w:hAnsi="Times New Roman" w:cs="Times New Roman"/>
          <w:sz w:val="28"/>
          <w:szCs w:val="28"/>
          <w:lang w:val="uk-UA"/>
        </w:rPr>
      </w:pPr>
    </w:p>
    <w:p w:rsidR="003814DF" w:rsidRPr="00B71092" w:rsidRDefault="00D21D23" w:rsidP="00C1663F">
      <w:pPr>
        <w:spacing w:before="240" w:after="240" w:line="360" w:lineRule="auto"/>
        <w:ind w:left="284" w:right="-846"/>
        <w:jc w:val="center"/>
        <w:rPr>
          <w:rFonts w:ascii="Times New Roman" w:eastAsia="Times New Roman" w:hAnsi="Times New Roman" w:cs="Times New Roman"/>
          <w:b/>
          <w:sz w:val="28"/>
          <w:szCs w:val="28"/>
          <w:lang w:val="uk-UA"/>
        </w:rPr>
      </w:pPr>
      <w:r w:rsidRPr="00B71092">
        <w:rPr>
          <w:rFonts w:ascii="Times New Roman" w:eastAsia="Times New Roman" w:hAnsi="Times New Roman" w:cs="Times New Roman"/>
          <w:b/>
          <w:sz w:val="28"/>
          <w:szCs w:val="28"/>
          <w:lang w:val="uk-UA"/>
        </w:rPr>
        <w:lastRenderedPageBreak/>
        <w:t>Розділ 1.</w:t>
      </w:r>
      <w:r w:rsidR="00C1663F" w:rsidRPr="00B71092">
        <w:rPr>
          <w:rFonts w:ascii="Times New Roman" w:eastAsia="Times New Roman" w:hAnsi="Times New Roman" w:cs="Times New Roman"/>
          <w:b/>
          <w:sz w:val="28"/>
          <w:szCs w:val="28"/>
          <w:lang w:val="uk-UA"/>
        </w:rPr>
        <w:t xml:space="preserve"> </w:t>
      </w:r>
      <w:r w:rsidRPr="00B71092">
        <w:rPr>
          <w:rFonts w:ascii="Times New Roman" w:eastAsia="Times New Roman" w:hAnsi="Times New Roman" w:cs="Times New Roman"/>
          <w:b/>
          <w:sz w:val="28"/>
          <w:szCs w:val="28"/>
          <w:lang w:val="uk-UA"/>
        </w:rPr>
        <w:t xml:space="preserve"> ТЕОРЕТИКО-ФІЛОСОФСЬКІ ОСНОВИ САМОІДЕНТИФІКАЦІЇ</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sidRPr="00B71092">
        <w:rPr>
          <w:rFonts w:ascii="Times New Roman" w:eastAsia="Times New Roman" w:hAnsi="Times New Roman" w:cs="Times New Roman"/>
          <w:sz w:val="28"/>
          <w:szCs w:val="28"/>
          <w:lang w:val="uk-UA"/>
        </w:rPr>
        <w:t xml:space="preserve">У сучасній філософській думці ідентичність постає як складне, багатовимірне явище, що охоплює різноманітні аспекти людського буття — онтологічні, соціальні, культурні, психологічні та екзистенційні. </w:t>
      </w:r>
      <w:r>
        <w:rPr>
          <w:rFonts w:ascii="Times New Roman" w:eastAsia="Times New Roman" w:hAnsi="Times New Roman" w:cs="Times New Roman"/>
          <w:sz w:val="28"/>
          <w:szCs w:val="28"/>
        </w:rPr>
        <w:t xml:space="preserve">Як зазначає П. Рікьор, «ідентичність не зводиться до єдності; вона є перехрестям множинності смислів» [33, с. 122]. Самоідентифікація, як динамічний і багаторівневий процес, стосується не лише внутрішнього самовідчуття особистості, але й її взаємодії зі світом, соціумом, історією та культурною традицією. Зміни у способах існування людини, трансформації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іальних структур, кризи колективних наративів — усе це робить проблему ідентичності особливо актуальною в сучасних умовах.</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Розуміння процесу самоідентифікації неможливе без глибокого осмислення його історико-філософських витоків. Від уявлень про душу й особистість в античності, через картезіанську модель суб’єкта, до критики ідентичності в постструктуралізмі — поняття ідентичності проходило складний шлях, відображаючи зміну парадигм мислення та соціальних реалій. Теоретичні засади ідентичності формувалися на перетині різних філософських напрямів — метафізики, феноменології, екзистенціалізму, герменевтики, психоаналізу, структуралізму й постструктуралізму.</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Особливу роль у формуванні сучасного розуміння ідентичності відіграли також дослідження в галузі соціальної філософії, культурології, феміністської теорії, постколоніальних студій. Ідентичність уже не розглядається як щось сталісне та незмінне; навпаки, вона постає як процесуальне утворення, що конструюється в соціальному полі, через мову, владу, пам’ять і досвід.</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Концепт самоідентифікації також набуває нового значення в межах постнекласичної філософії, яка наголошує на відкритості, релятивізмі та діалогічності ідентичності. Самоідентифікація трактується не як завершене </w:t>
      </w:r>
      <w:r>
        <w:rPr>
          <w:rFonts w:ascii="Times New Roman" w:eastAsia="Times New Roman" w:hAnsi="Times New Roman" w:cs="Times New Roman"/>
          <w:sz w:val="28"/>
          <w:szCs w:val="28"/>
        </w:rPr>
        <w:lastRenderedPageBreak/>
        <w:t>досягнення, а як безперервний процес становлення суб’єкта через рефлексію, інтерпретацію та смислову взаємодію з Іншим. У цьому сенсі вона стає етико-екзистенційним викликом, що вимагає не лише самопізнання, а й відповідальності перед світом.</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теоретико-філософські основи дослідження самоідентичності формуються на перетині низки парадигм, що взаємодіють між собою, пропонуючи різні способи осмислення особистісного «Я». Така багатогранність філософських підходів не лише збагачує поняття ідентичності, а й відкриває можливості для подальшого аналізу її соціокультурної специфіки в українському контексті, де проблема самоідентифікації набуває особливої гостроти в умовах історичних трансформацій, війни, деколонізації та пошуку нових форм національного й громадянського буття.</w:t>
      </w: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1.1. Історико-філософські передумови концепту ідентичності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ідентичності, зокрема особистісної самоідентифікації, має глибокі історико-філософські корені. Хоча саме поняття «ідентичність» увійшло до філософського лексикону порівняно пізно, його смислові витоки сягають античної філософії, де осмислювались проблеми суб’єкта, самості, душі, відмінності та тотожності.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античності основи розуміння людини як суб’єкта, що володіє внутрішнім «Я», закладалися у працях Платона та Арістотеля. Платон у діалозі «Федон» говорить про безсмертну душу як носія істинного знання і джерело ідентичності, яка зберігається поза тілом: «Душа, яка мислить, — це та, що належить до вічного і божественного, і, коли звільняється від тіла, вона знову повертається до цього вічного» [30, с. 56]. Для Платона, істинне «Я» — це саме душа, а не тіло чи соціальний статус. Арістотель, своєю чергою, розглядав людину як розумну істоту, що реалізує свою природу через дію й етичне самоствердження. У трактаті «Нікомахова етика» він стверджує: «Благо для людини — це діяльність душі </w:t>
      </w:r>
      <w:r>
        <w:rPr>
          <w:rFonts w:ascii="Times New Roman" w:eastAsia="Times New Roman" w:hAnsi="Times New Roman" w:cs="Times New Roman"/>
          <w:sz w:val="28"/>
          <w:szCs w:val="28"/>
        </w:rPr>
        <w:lastRenderedPageBreak/>
        <w:t>згідно з чеснотою» [2, с. 112]. Ідентичність у Арістотеля пов’язана не лише з природною сутністю людини, а й з її здатністю до морального самовдосконалення. Це означає, що особистість формується через реалізацію власної функції, що є унікальною для кожної людини як соціальної і раціональної істоти.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середньовічній філософії проблема ідентичності особистості набувала теоцентричного характеру й осмислювалася передусім крізь призму християнської антропології. Концепт «Я» тлумачився не як автономна суб’єктивність, а як форма духовного зв’язку з трансцендентним Абсолютом. Августин Блаженний, один із ключових мислителів цього періоду, акцентував на внутрішньому досвіді людини, стверджуючи, що самопізнання є шляхом до пізнання Бога: «Не виходь назовні; увійди в себе: в нутрі людини перебуває істина» [1, с. 84]. Таким чином, ідентичність уявлялась як поклик душі до спасіння, що реалізується через моральне самовдосконалення, сповідь і духовну рефлексію. Ця модель припускає, що особистісна унікальність не просто задається біографічно чи соціально, а є наслідком глибинного онтологічного зв’язку з Божественним, у якому розкривається справжня сутність суб’єкта.</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Новий етап розвитку концепту ідентичності пов’язаний із Новим часом і постанням модерного суб’єкта. Рене Декарт започаткував раціоналістичну традицію,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межах якої ідентичність ототожнювалась із мислячим суб’єктом: cogito ergo sum («я мислю, отже існую») [12, с. 17]. Самосвідомість стає основою буття, а особистість — самозаглибленим автономним суб’єктом. Ця модель ідентичності набула впливу в епоху Просвітництва, коли наголошувалося на розумі, автономії та індивідуальній моральній відповідальності.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Згодом, у німецькій класичній філософії, зокрема в працях І. Канта та Г. В. Ф. Гегеля, ідентичність осмислювалась як морально-розумова здатність суб’єкта діяти згідно з категоричним імперативом (Кант), або як діалектичний процес </w:t>
      </w:r>
      <w:r>
        <w:rPr>
          <w:rFonts w:ascii="Times New Roman" w:eastAsia="Times New Roman" w:hAnsi="Times New Roman" w:cs="Times New Roman"/>
          <w:sz w:val="28"/>
          <w:szCs w:val="28"/>
        </w:rPr>
        <w:lastRenderedPageBreak/>
        <w:t>саморозгортання Духа (Гегель). Гегель підкреслює, що особистість набуває ідентичності через визнання в межах суспільного та історичного процесу — тобто ідентичність завжди соціально обумовлена [7, с. 101].</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Філософія ХІХ–ХХ століть ускладнила бачення ідентичності. У межах екзистенціалізму (К’єркегор, Гайдеггер, Сартр) особистість постає як істота, яка має самостійно обирати своє «Я» в умовах радикальної свободи та відповідальності. Ідентичність — не дана, а твориться в екзистенційному акті вибору, у ситуації автентичності чи неавтентичності.</w:t>
      </w:r>
      <w:proofErr w:type="gramEnd"/>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Феноменологія Е. Гусерля й пізніший герменевтичний підхід П. Рікера додають важливі інструменти до аналізу самоідентифікації. Рікер розмежовує idem-ідентичність (тотожність, що зберігається) та ipse-ідентичність (ідентичність як самість, що переживається). Він наголошує, що розуміння себе завжди включає наративність, тобто людина формує свою ідентичність через історію, яку розповідає про себе [33, с. 191].</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другій половині ХХ століття у фокусі дослідницької уваги опиняються соціальні та культурні аспекти ідентичності. У структуралізмі й постструктуралізмі (М. Фуко, Ж. Дерріда, Ж. Лакан) ідентичність деконструюється як фікція, що формується в дискурсивних практиках, через мову, владу та інститути. Замість єдиного суб’єкта — множинне, фрагментарне «Я», завжди в процесі становлення [47, с. 204].</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історико-філософський аналіз свідчить, що поняття ідентичності зазнало суттєвої еволюції — від метафізичних уявлень про душу до соціокультурних концепцій дискурсивного «Я». Це відкриває простір для осмислення сучасних підходів до самоідентифікації особистості, що й стане предметом подальших підрозділів цього розділу.</w:t>
      </w: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1.2. Підходи до ідентичності в сучасній філософській думці </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другій половині ХХ століття філософська проблематика ідентичності значно ускладнюється під впливом постструктуралізму, герменевтики, екзистенціалізму та феноменології. Ідентичність більше не розглядається як щось сталене та незмінне — вона набуває рис відкритої, динамічної конструкції, що формується в процесі інтерпретації, спілкування, соціальної взаємодії та особистої рефлексії.</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Феноменологічний підхід, започаткований Е. Гусерлем, підкреслює роль свідомості в побудові досвіду «Я» [11, с. 52]. Водночас екзистенціалісти, зокрема М. Гайдеґґер, трактують ідентичність як автентичне самоздійснення в межах обмеженого, історично вкоріненого людського існування. На його думку, «справжність – це екзистенційна можливість людини бути собою» [6, с. 248].</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впливом психоаналізу З. Фрейда та пізніше Ж. Лакана ідентичність осмислюється як результат глибинного конфлікту між свідомим і несвідомим, бажанням і соціальними обмеженнями. Лакан вважав, що суб’єкт формується у дзеркальному відображенні Іншого, а отже, ідентичність завжди є умовною, фрагментарною, структурованою мовою і символами [47, с. 94].</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Герменевтична філософія, представлена Г.-Ґ. Ґадамером і П. Рікьором, наголошує на наративному характері ідентичності. На думку Рікьора, ідентичність конституюється як «наративна тотожність», тобто через оповідь, у якій суб’єкт інтегрує свій досвід і надає йому смислу [33, с. 144].</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Постструктуралістські теорії, зокрема М. Фуко, критикують уявлення про стабільне «Я», стверджуючи, що ідентичність є ефектом дискурсивних практик, форм влади та знання. Ідентичність, у цьому розумінні, — це не даність, а результат історично змінних режимів істини [42, с. 27].</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сучасна філософія розглядає ідентичність не як сутнісну категорію, а як процес, у якому поєднуються особисті й соціальні, інтерпретативні </w:t>
      </w:r>
      <w:r>
        <w:rPr>
          <w:rFonts w:ascii="Times New Roman" w:eastAsia="Times New Roman" w:hAnsi="Times New Roman" w:cs="Times New Roman"/>
          <w:sz w:val="28"/>
          <w:szCs w:val="28"/>
        </w:rPr>
        <w:lastRenderedPageBreak/>
        <w:t>й структурні аспекти. Ідентичність — це не відповідь, а питання, яке постає в кожному новому контексті існування, комунікації та саморефлексії.</w:t>
      </w: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1.3. Ідентичність як філософська проблема: онтологічний, соціальний, культурний виміри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ідентичності охоплює багатовимірне поле філософських досліджень, у якому перетинаються онтологічні, соціальні та культурні підходи до розуміння людини як суб’єкта. У XX столітті особливої ваги набула екзистенційна інтерпретація ідентичності, що акцентувала увагу на внутрішньому, автентичному бутті особистості. Мартін Гайдеґґер у своїй головній праці Буття і час розглядав справжнє існування (Eigentlichkeit) як здатність суб’єкта вийти за межі буденності та прийняти свою скінченність: «Справжність – це екзистенційна можливість людини бути собою» [6, с. 248].</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онтологічний підхід переходить у герменевтичну традицію, представлену Паулем Рікьором, для якого ідентичність постає як наративна структура, що формується у процесі тлумачення досвіду, пам’яті та дії. Особистість, за Рікьором, — це не субстанція, а оповідь, яка дозволяє утримувати єдність Я у плинності часу: «Самототожність є історією, що розповідається» [33, с. 152].</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соціальному контексті філософія ідентичності розкриває взаємозалежність між індивідом і суспільними структурами. Теорії Мішеля Фуко демонструють, як ідентичність є результатом дії владних дискурсів, які конструюють суб’єкта через мову, інститути та практики. Ідентичність тут не просто особистий вибір, а результат включення в мережу норм, що визначають, хто може бути ким. Як зазначав Фуко: «Суб’єкт формується через дискурс, який його визначає» [42, с. 131].</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Культурний вимір ідентичності проявляється у зв’язку між особистістю та символічними системами — мовою, міфом, традицією. Цей підхід знаходить </w:t>
      </w:r>
      <w:r>
        <w:rPr>
          <w:rFonts w:ascii="Times New Roman" w:eastAsia="Times New Roman" w:hAnsi="Times New Roman" w:cs="Times New Roman"/>
          <w:sz w:val="28"/>
          <w:szCs w:val="28"/>
        </w:rPr>
        <w:lastRenderedPageBreak/>
        <w:t>розгортання у постструктуралізмі, зокрема у працях Жака Дерріди та Жака Лакана. У Дерріди ідентичність постає як структура відкладення смислів (différance), яка ніколи не є завершеною. Лакан, у свою чергу, підкреслює, що «Я» є ефектом символічного порядку й ніколи не збігається із собою: суб’єкт формується через мову, але завжди розщеплений між бажанням, Іншим і символічною мережею [47, с. 76].</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Осмислення ідентичності відкриває її як багатовимірний і живий процес, у якому переплітаються особистісна рефлексія, спільнотна взаємодія та історико-культурна спадщина. Ідентичність — це не застигле визначення, а постійне самотворення, вкорінене у глибинах пам’яті, мови, духовності й боротьби за свободу. В умовах, коли український народ змушений виборювати право бути собою, усвідомлення власної ідентичності постає не лише як філософське завдання, а як акт громадянської стійкості й духовного опору. Це голос, який утверджує неповторність нашого буття у світі, гідність нашої культури та силу нашого національного духу.</w:t>
      </w:r>
    </w:p>
    <w:p w:rsidR="003814DF" w:rsidRDefault="00D21D23" w:rsidP="00C1663F">
      <w:pPr>
        <w:pStyle w:val="3"/>
        <w:keepNext w:val="0"/>
        <w:keepLines w:val="0"/>
        <w:spacing w:before="0" w:after="0" w:line="360" w:lineRule="auto"/>
        <w:ind w:left="284" w:right="-846" w:firstLine="567"/>
        <w:jc w:val="both"/>
        <w:rPr>
          <w:rFonts w:ascii="Times New Roman" w:eastAsia="Times New Roman" w:hAnsi="Times New Roman" w:cs="Times New Roman"/>
          <w:b/>
        </w:rPr>
      </w:pPr>
      <w:bookmarkStart w:id="6" w:name="_sz08xeghya1d" w:colFirst="0" w:colLast="0"/>
      <w:bookmarkEnd w:id="6"/>
      <w:r>
        <w:rPr>
          <w:rFonts w:ascii="Times New Roman" w:eastAsia="Times New Roman" w:hAnsi="Times New Roman" w:cs="Times New Roman"/>
          <w:b/>
          <w:color w:val="000000"/>
        </w:rPr>
        <w:t>1.4. Філософські підходи до ідентичності в українському контексті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Філософська думка в Україні розвивалася в умовах культурного гноблення, політичної залежності та боротьби за національне самоусвідомлення, тому питання ідентичності стало одним із ключових у гуманітарному дискурсі. У різні історичні періоди українські мислителі намагалися осмислити специфіку буття людини в межах власної традиції, з урахуванням мови, культури, історії та духовного спадку. Вже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початку</w:t>
      </w:r>
      <w:proofErr w:type="gramEnd"/>
      <w:r>
        <w:rPr>
          <w:rFonts w:ascii="Times New Roman" w:eastAsia="Times New Roman" w:hAnsi="Times New Roman" w:cs="Times New Roman"/>
          <w:sz w:val="28"/>
          <w:szCs w:val="28"/>
        </w:rPr>
        <w:t xml:space="preserve"> ХХ століття Агатангел Кримський наголошував на значенні мовної та культурної спадщини як основи національної самосвідомості, акцентуючи увагу на багатовимірності української ідентичності в умовах історичної боротьби за автономію [21, с. 112].</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Особливого значення проблема ідентичності набуває у працях Мирослава Поповича, який інтерпретує її не лише як процес особистісного самовизначення, а </w:t>
      </w:r>
      <w:r>
        <w:rPr>
          <w:rFonts w:ascii="Times New Roman" w:eastAsia="Times New Roman" w:hAnsi="Times New Roman" w:cs="Times New Roman"/>
          <w:sz w:val="28"/>
          <w:szCs w:val="28"/>
        </w:rPr>
        <w:lastRenderedPageBreak/>
        <w:t>й як форму національної свідомості, пов’язаної з історичною пам’яттю, ментальністю та соціальними трансформаціями [32, с. 83]. Його підхід виявляє спорідненість із герменевтичним трактуванням ідентичності як наративу, що структурує досвід у контексті колективного та особистісного розвитку.</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аспект розвиває сучасний український філософ Вахтанґ Кебуладзе, який осмислює ідентичність як відкритий процес саморефлексії, що формується у взаємодії з власною культурною традицією, а не через запозичення зовнішніх моделей [20, с. 47].</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Окремий напрям української філософії представлений працями Сергія Кримського, в яких акцент зроблено на духовному та метафізичному аспектах ідентичності. На його думку, культура є способом самореалізації особистості, а філософія — засобом досягнення внутрішньої цілісності, заснованої на глибинному зв’язку з історією, трагедіями та здобутками свого народу [13, с. 174]. У подібному ключі мислять також Тарас Возняк і Олександр Саган, які досліджують ідентичність через призму релігії, культури й символічних практик, підкреслюючи її водночас полікультурний та національно зосереджений характер [5, с. 216].</w:t>
      </w:r>
    </w:p>
    <w:p w:rsidR="003814DF" w:rsidRPr="00B71092"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Українська філософська традиція розкриває ідентичність не як абстрактне поняття, а як живий, наповнений сенсами процес самовизначення — як індивідуального, так і національного. Ці підходи стверджують: справжнє самоусвідомлення неможливе без глибокого зв’язку з рідною мовою, культурою, історичною пам’яттю та духовністю. У часи випробувань, коли країна переживає війну та потрясіння, філософія ідентичності постає як засіб збереження гідності, внутрішньої сили та національної єдності. Саме в українському філософському досвіді криється джерело відповідей на питання: ким ми є, звідки походить наше прагнення до свободи і чому наша ідентичність має бути захищеною і плеканою [31, с. 91].</w:t>
      </w:r>
    </w:p>
    <w:p w:rsidR="003814DF" w:rsidRDefault="00D21D23" w:rsidP="00C1663F">
      <w:pPr>
        <w:spacing w:line="360" w:lineRule="auto"/>
        <w:ind w:left="284" w:right="-846"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r w:rsidR="00737C19" w:rsidRPr="00B71092">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УКРАЇНСЬКИЙ КОНТЕКСТ САМОІДЕНТИФІКАЦІЇ</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Проблематика самоідентифікації в українському філософському просторі набуває особливої значущості, зважаючи на складну історико-культурну динаміку формування української суб’єктності. Протягом століть українська ідентичність визрівала на перетині духовної автономії, національного самовираження та потужних імперських впливів. Це зумовило особливу чутливість до запитань «хто ми є?», «звідки ми походимо?» і «яким є наше місце у світі?». Українська самоідентифікація ніколи не зводилась виключно до приватного чи суто колективного виміру — вона постійно балансувала між особистісним самовизначенням і національною солідарністю, між культурною спадкоємністю й політичним спротивом.</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Історичні травми, колоніальне підпорядкування, спроби асиміляції та системної дезінтеграції з боку домінантних імперських утворень (Російської, Австро-Угорської, радянської) призвели до фрагментації культурного коду та ускладнення процесів самоусвідомлення. Водночас українська традиція зберігала значний потенціал філософського осмислення людського буття — як у богословсько-антропологічному, так і в модерному гуманітарному вимірах. Саме тому український контекст ідентичності потребує міждисциплінарного аналізу, що враховує не лише соціально-політичні чинники, а й екзистенційно-ціннісні основи формування особистості.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Особистісна самоідентифікація виступає і як чинник націєтворення та громадянського становлення — не лише у правовому чи політичному сенсі, але й у площині світоглядного вибору, внутрішнього самоствердження та активної участі в суспільному житті. В умовах сучасної війни за свободу й гідність ці процеси стають ще більш загостреними. Таким чином, український досвід самоідентифікації постає не лише як предмет філософського аналізу, а як простір </w:t>
      </w:r>
      <w:r>
        <w:rPr>
          <w:rFonts w:ascii="Times New Roman" w:eastAsia="Times New Roman" w:hAnsi="Times New Roman" w:cs="Times New Roman"/>
          <w:sz w:val="28"/>
          <w:szCs w:val="28"/>
        </w:rPr>
        <w:lastRenderedPageBreak/>
        <w:t>духовного спротиву, в якому розгортається діалектика між історичною пам’яттю, ціннісною самосвідомістю та майбутнім проєктом ідентичності.</w:t>
      </w: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Ідентичність в українській культурній традиції</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української ідентичності спирається на вікову культурну та духовну традицію, що формувалася в умовах історичних викликів і постійного прагнення до збереження самобутності. Українська культура — це не лише сукупність мовних, фольклорних чи звичаєвих практик, а передусім цілісний світоглядний простір, у якому втілюється уявлення про людину, спільноту, свободу, справедливість і гідність. Цей простір є джерелом життєвої сили нації, яка впродовж століть утверджувала свою ідентичність через творчість, духовність, освіту та боротьбу за право бути собою. Українська ідентичність — це вияв глибокої культурної зрілості, відповідальності перед минулим і віри в майбутнє, що надихає до єдності, гідності й непохитного прагнення до свободи.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межах цього простору особлива роль належить християнсько-антропологічній традиції, яка, починаючи з Київської Русі, формувала уявлення про людину як образ Божий, покликаний </w:t>
      </w: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духовного самовдосконалення та внутрішньої свободи. Богословські розмисли Іларіона Київського («Слово про Закон і Благодать») утверджували цінність власної культурної ідентичності поряд із універсальними християнськими орієнтирами. Цей наратив продовжився у творах українських барокових мислителів, зокрема Григорія</w:t>
      </w:r>
      <w:proofErr w:type="gramStart"/>
      <w:r>
        <w:rPr>
          <w:rFonts w:ascii="Times New Roman" w:eastAsia="Times New Roman" w:hAnsi="Times New Roman" w:cs="Times New Roman"/>
          <w:sz w:val="28"/>
          <w:szCs w:val="28"/>
        </w:rPr>
        <w:t xml:space="preserve"> С</w:t>
      </w:r>
      <w:proofErr w:type="gramEnd"/>
      <w:r>
        <w:rPr>
          <w:rFonts w:ascii="Times New Roman" w:eastAsia="Times New Roman" w:hAnsi="Times New Roman" w:cs="Times New Roman"/>
          <w:sz w:val="28"/>
          <w:szCs w:val="28"/>
        </w:rPr>
        <w:t>ковороди, який розробив концепцію «спорідненої праці» як шляху до самопізнання та життєвої автентичності [38, с. 123].</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української культурної традиції характерне поєднання екзистенційного з національним: індивідуальне самоствердження постає не як приватна справа, а як акт відповідальності перед спільнотою. Це чітко простежується у творчості Тараса Шевченка, в якого особиста ідентичність тісно пов’язана з національним стражданням, волею до гідності та історичною пам’яттю. Його поезія постає як </w:t>
      </w:r>
      <w:r>
        <w:rPr>
          <w:rFonts w:ascii="Times New Roman" w:eastAsia="Times New Roman" w:hAnsi="Times New Roman" w:cs="Times New Roman"/>
          <w:sz w:val="28"/>
          <w:szCs w:val="28"/>
        </w:rPr>
        <w:lastRenderedPageBreak/>
        <w:t>інструмент філософського осмислення буття поневоленого народу, а водночас — як акт персонального духовного спротиву [44, с. 217].</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Культурна традиція також виступає простором трансляції ідентичності через мову, символіку, ритуали, художні образи. Український фольклор, зокрема дума, казка, пісня, не лише репрезентує ментальні коди, а й формує уявлення про людину як носія певної ціннісної орієнтації. Таким чином, культура слугує не лише дзеркалом ідентичності, а й її засобом формування, утвердження та переосмислення.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ХХ столітті, попри спроби радянської уніфікації та репресії проти української інтелігенції, відбулася потужна актуалізація ідентичнісного дискурсу. Дисидентський рух, творчість митців шістдесятництва (Іван Світличний, Василь Стус, Ліна Костенко) стали виявом екзистенційної потреби зберегти «я» у системі, що намагалася знівелювати особистість. Як писав Стус: «Народ мій є! Народ мій завжди буде! Ніхто не перекреслить мій народ!» [39, с. 215].</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українська культурна традиція є не лише тлом для формування самоідентифікації, а й активним чинником її структурування. У ній переплітаються особистісні, колективні, духовні та історичні виміри, що дозволяє говорити про цілісну, хоча й травматично обумовлену, модель національної самосвідомості.</w:t>
      </w: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Культурна залежність і філософське осмислення ідентичності в українському контексті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Осмислення української ідентичності потребує врахування досвіду історичних утисків, культурного тиску та тривалого знецінення, які позначилися на формуванні національної самосвідомості та уявленні про себе як спільність. Україна тривалий час перебувала в орбіті імперських структур, що не лише обмежували її політичну автономію, але й системно викривляли культурну й інтелектуальну саморепрезентацію. Такий стан речей зумовив ситуацію </w:t>
      </w:r>
      <w:r>
        <w:rPr>
          <w:rFonts w:ascii="Times New Roman" w:eastAsia="Times New Roman" w:hAnsi="Times New Roman" w:cs="Times New Roman"/>
          <w:sz w:val="28"/>
          <w:szCs w:val="28"/>
        </w:rPr>
        <w:lastRenderedPageBreak/>
        <w:t>«перерваної традиції», коли філософська думка часто розвивалась у вимушеному діалозі з чужими центрами символічної влади — від московського православного самодержавства до радянської марксистської ортодоксії.</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контексті ідентичність постає як проблемне поле, де відбувається боротьба за право на власне слово, власну пам’ять і власну мову. Постколоніальна критика, зокрема у творах Юрія Шевельова, Івана Дзюби, Марка Павлишина та Тараса Возняка, звертає увагу на механізми культурної інтервенції — від витіснення української мови з філософського дискурсу до редукції української інтелектуальності до форм фольклорно-етнографічного самовираження. Як зазначав Дзюба, «українське питання — це питання самобутності в умовах примусової уніфікації» [14, с. 63].</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Філософське осмислення ідентичності передбачає деконструкцію навʼязаних уявлень про меншовартість української думки та виведення на перший план інтелектуальних традицій, що були витіснені або маргіналізовані в межах імперського культурного дискурсу. Це стосується як спадщини українських барокових мислителів, так і модерної гуманітарної філософії, що формувалась у діаспорі — у творах Івана Багряного, В’ячеслава Липинського, Юрія Липи, Дмитра Чижевського. Вимір української філософії також виявляється у критиці концептуальної залежності від західноєвропейських чи російських парадигм мислення</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сучасних умовах актуалізується проблема формування такої філософської думки, яка ґрунтується на українському культурному досвіді, але водночас апелює до загальнолюдських смислів та цінностей. Йдеться не лише про теоретичну проблему, а й про екзистенційний вимір — про самоусвідомлення філософа як громадянина, носія історичної пам’яті та суб’єкта культурного процесу. Ідентичність у постколоніальному вимірі постає не як дана, а як така, що виборюється — через рефлексію, опір, мову, текст. Її становлення супроводжується розпізнаванням власного досвіду як значущого, а не лише </w:t>
      </w:r>
      <w:r>
        <w:rPr>
          <w:rFonts w:ascii="Times New Roman" w:eastAsia="Times New Roman" w:hAnsi="Times New Roman" w:cs="Times New Roman"/>
          <w:sz w:val="28"/>
          <w:szCs w:val="28"/>
        </w:rPr>
        <w:lastRenderedPageBreak/>
        <w:t>вторинного. Саме тому сучасна українська філософія дедалі активніше формує критичне бачення, що охоплює теми травми, забуття, мовчання, а також відновлення традицій, переосмислення спадщини й пошук нових гуманітарних орієнтирів.</w:t>
      </w: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2.3. Самоідентифікація особистості у процесах націєтворення та громадянського становлення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націєтворення в Україні, зокрема у ХХ–ХХІ століттях, супроводжувався глибокими трансформаціями не лише на інституційному та політичному рівнях, а й у сфері самосвідомості окремої особистості. Самоідентифікація у цьому контексті виступає не вторинним, а засадничим чинником — адже без осмисленого прийняття індивідом власної причетності до національного й громадянського простору неможливе повноцінне функціонування демократичного суспільства. Як слушно зазначає Мирослав Попович, «громадянство — це не тільки юридичний статус, а й стан душі» [31, с. 145]. Ця позиція виразно вказує на те, що формування особистісної ідентичності у націєтворчих процесах має передусім екзистенційний, а не лише правовий вимір.</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досвід демонструє, що консолідація нації не обмежується суто етнічним або державницьким наративом, а включає складну внутрішню роботу над формуванням ідентичності, здатної поєднувати індивідуальну свободу із соціальною відповідальністю. Особливо це актуалізується в періоди політичних зрушень, революцій, воєн, коли потреба у колективній солідарності поєднується з необхідністю осмислення власної ролі в історичному процесі. Як підкреслює Володимир Єрмоленко, «ідентичність — це не стільки спадщина, скільки вибір. А вибір — це завжди відповідальність» [17, с. 97]. Саме в момент усвідомлення себе не лише як представника певної культури, але і як суб’єкта історичної дії, особистість входить у простір громадянського становлення.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такому розумінні ідентичність стає діалогічною — такою, що вимагає постійного переосмислення себе у співвіднесенні з іншими, з національною історією, з пам’яттю та травмами спільноти. Цей момент особливо важливий у контексті постгеноцидного і постколоніального досвіду України. Як зазначає Іван Дзюба, «без національної гідності не може бути гідної особистості. Без особистої гідності — немає нації» [15, с. 63]. Ця думка підкреслює нерозривний зв’язок між внутрішньою етичністю індивіда та колективною спроможністю нації до свободи.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Сучасна українська гуманітаристика дедалі більше акцентує на ідентичності як на активному процесі рефлексії, пам’яті та відповідальності. У цьому зв’язку пам’ять постає не як тягар минулого, а як підґрунтя майбутнього вибору: «Пам’ять — це не тягар минулого, а активний ресурс ідентичності, який здатен бути основою для солідарності» [8, с. 211]. </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через усвідомлення історичної неперервності, досвіду спротиву, мовної і культурної тяглості формується ідентичність, здатна до громадянської дії, критичного мислення та морального вибору. Самоідентифікація особистості у процесах націєтворення є не просто соціально зумовленою адаптацією до певного національного контексту, а глибоким внутрішнім актом прийняття відповідальності за спільне буття. У цьому сенсі формування української ідентичності постає не як завершене явище, а як відкритий процес — виборювання, осмислення, творення.</w:t>
      </w: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2.4. Національний гімн як символ національної ідентичності: між історичною пам’яттю та проєкцією майбутнього</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себе як частини української нації є не лише результатом зовнішніх обставин, а й проявом внутрішнього вибору, що ґрунтується на історичній пам’яті, моральних цінностях та почутті відповідальності. Саме через призму самоідентифікації особистість вступає у діалог із суспільством, обирає позицію та стає суб’єктом громадянського життя.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Походження українського національного гімну пов’язане з 1862 роком. Його текст написав Павло Чубинський — український поет, етнограф і громадський діяч. За свідченнями сучасників, поштовхом до написання вірша стало виконання сербської патріотичної пісні студентами в Києві. Вірш швидко поширився серед громад і привернув увагу жандармерії Російської імперії — Чубинського заслали до Архангельська.</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Уперше поезія була надрукована 1863 року у Львові в журналі «Мета» з присвятою Тарасові Шевченку, але без зазначення імені автора. Того ж року греко-католицький священник і композитор Михайло Вербицький написав </w:t>
      </w: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вірша музику, спершу для голосу і гітари, згодом — для хору.</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Упродовж XX століття пісня «Ще не вмерла Україна» набула широкого визнання як національний символ і виконувалася як неофіційний гімн. У 1917 році вона стала гімном Української Народної Республіки. Після проголошення незалежності України, 15 січня 1992 року, її музична редакція була офіційно затверджена як Державний гімн. А 6 березня 2003 року Верховна Рада ухвалила остаточну редакцію тексту — з формулюванням «Ще не вмерла Україна і слава, і воля».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Витоки й еволюція українського гімну є промовистим свідченням боротьби за культурну автономію. Така історична глибина надає підґрунтя для філософського переосмислення його значення як символу, що синтезує в собі прагнення до свободи, гідності та національного самоствердження.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Гімн виконує ключову функцію у процесі формування національної ідентичності, фіксуючи у вербальній формі колективні смисли, історичну пам’ять і ціннісні орієнтири спільноти. У випадку України гімн «Ще не вмерла Україна…» репрезентує архетипову настанову на відродження, опір і незламність у контексті історичних випробувань. Він виконує не лише об’єднавчу, а й </w:t>
      </w:r>
      <w:r>
        <w:rPr>
          <w:rFonts w:ascii="Times New Roman" w:eastAsia="Times New Roman" w:hAnsi="Times New Roman" w:cs="Times New Roman"/>
          <w:sz w:val="28"/>
          <w:szCs w:val="28"/>
        </w:rPr>
        <w:lastRenderedPageBreak/>
        <w:t>екзистенційну функцію — окреслюючи стан між минулим стражданням і сподіванням на майбутнє.</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із філософської перспективи текст гімну містить амбівалентний зміст. Аксіологічна домінанта в ньому — це апеляція до ще не втраченого буття («ще не вмерла»), що вказує на граничний стан між буттям і небуттям, суб’єктністю і її загрозою. У цьому контексті постає критично важливе запитання: чому взагалі повинна виникати потреба стверджувати, що Україна ще не вмерла? Така риторика, навіть будучи історично вмотивованою, репрезентує національну ідентичність як уразливу та постійно загрожену, що може мати вплив на колективну свідомість. Повторювана установка на виживання підсилює уявлення про те, що українська суб’єктність не є завершеною чи стабільною, а вимагає безперервного підтвердження в умовах боротьби.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Відтак, образ України у гімні постає як такої, що перебуває в перманентному процесі самоствердження, змушеної доводити право на власне існування. Це, своєю чергою, може впливати на структуру національного самосприйняття — формуючи наративи не лише опору, але й травми.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контексті показовою є офіційна зміна першого рядка гімну, затверджена у 2003 році. Замість заперечної конструкції «Ще не вмерла України, ні слава, ні воля» було прийнято формулювання «Ще не вмерла Україна і слава, і воля». Така трансформація має не лише лінгвістичне, а й глибоке світоглядне значення: перехід від подвійного заперечення до утвердження вказує на прагнення до переосмислення національного досвіду не як постійної загрози зникнення, а як наявної, дієвої суб’єктності. Зміна мовної конструкції відображає ширший зсув у символічному полі — від травматичної пам’яті до конструктивного проєктування національного буття.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Філософія ідентичності, зокрема у герменевтичному та феноменологічному вимірах, пропонує осмислення національних символів як смисложиттєвих </w:t>
      </w:r>
      <w:r>
        <w:rPr>
          <w:rFonts w:ascii="Times New Roman" w:eastAsia="Times New Roman" w:hAnsi="Times New Roman" w:cs="Times New Roman"/>
          <w:sz w:val="28"/>
          <w:szCs w:val="28"/>
        </w:rPr>
        <w:lastRenderedPageBreak/>
        <w:t>орієнтирів, здатних впливати на спосіб саморозуміння індивіда і спільноти. У сучасному дискурсі все частіше постає питання: чи не варто трансформувати уявлення про себе через оновлену символічну мову, яка б не лише актуалізувала героїчне минуле, а й утверджувала образ дієздатної, вкоріненої у цінності свободи, гідності та відповідальності спільноти.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Оновлення символічної мови не заперечує історичну правду, а спрямоване на її осмислення у світлі нових ціннісних викликів. У цьому сенсі гімн може бути не лише інструментом пам’яті, але й засобом культурної проєкції — зверненням не до втрати, а до творчого потенціалу народу, який уже є суб’єктом власної історії, а не лише її жертвою.</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Філософський аналіз самоідентифікації в умовах націєтворення вимагає врахування множинних чинників — історичної пам’яті, мови, культури, ментальних настанов, правових принципів, політичної участі. Водночас ідентичність не може розглядатися лише як набір успадкованих ознак — вона є живим процесом, у якому індивід і спільнота активно беруть участь. У дусі екзистенційної філософії, самоідентичність передбачає рефлексію, свободу вибору й автентичність: національну належність не просто успадковують — її переживають, утверджують і наповнюють смислом у щоденному бутті.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процесі надзвичайно важливу роль відіграють символічні маркери — зокрема національний гімн. Його текст є не лише культурною спадщиною, але й своєрідною духовною програмою, здатною формувати ціннісні орієнтири. У випадку України гімн «Ще не вмерла Україна…» акумулює багатовікову історію боротьби за свободу, честь і гідність. Попри певну риторику тривоги та виклику, він є втіленням незламної волі до життя, символом національного відродження та впевненості у власному майбутньому. Навіть трансформація першого рядка, здійснена у 2003 році, свідчить про прагнення до утвердження вже наявної, а не </w:t>
      </w:r>
      <w:r>
        <w:rPr>
          <w:rFonts w:ascii="Times New Roman" w:eastAsia="Times New Roman" w:hAnsi="Times New Roman" w:cs="Times New Roman"/>
          <w:sz w:val="28"/>
          <w:szCs w:val="28"/>
        </w:rPr>
        <w:lastRenderedPageBreak/>
        <w:t>лише потенційної суб’єктності — про намір більше говорити мовою сили, а не загрози.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самоідентифікація особистості в контексті націєтворення та громадянського становлення постає як багатогранний процес, у якому поєднуються історична спадкоємність і сучасна рефлексія. Людина, інтегруючи у своє саморозуміння національні символи, стає не лише учасником, а співтворцем колективної ідентичності. У сучасних умовах — особливо в реаліях воєнного спротиву — це набуває надзвичайної ваги: ідентичність постає не як тягар, а як джерело сили, здатне мобілізувати спільноту навколо ідеалів свободи, гідності та взаємної підтримки. Саме так формується зріле громадянське суспільство — на основі усвідомленої належності, моральної відповідальності й патріотичного натхнення.</w:t>
      </w: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6E3398" w:rsidRDefault="006E3398" w:rsidP="00C1663F">
      <w:pPr>
        <w:spacing w:line="360" w:lineRule="auto"/>
        <w:ind w:left="284" w:right="-846" w:firstLine="567"/>
        <w:jc w:val="both"/>
        <w:rPr>
          <w:rFonts w:ascii="Times New Roman" w:eastAsia="Times New Roman" w:hAnsi="Times New Roman" w:cs="Times New Roman"/>
          <w:b/>
          <w:sz w:val="28"/>
          <w:szCs w:val="28"/>
          <w:lang w:val="uk-UA"/>
        </w:rPr>
      </w:pP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 СУЧАСНИЙ ДИСКУРС ГУМАНІТАРИСТИКИ ЩОДО САМОІДЕНТИФІКАЦІЇ В УКРАЇНІ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Сучасний гуманітарний дискурс, пов’язаний із проблематикою самоідентифікації в українському суспільстві, є особливо значущим в умовах війни та зростаючої потреби у філософському осмисленні процесів особистісного та колективного самовизначення. З початком повномасштабної війни Росії проти України питання ідентичності набули особливої гостроти, адже вони визначають не лише культурну, а й політичну суб’єктність нації. Актуальність цієї тематики зумовлена не лише історичними та політичними обставинами, а й постійною необхідністю пошуку сенсів у просторі міжособистісних, національних та культурних взаємодій.</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ідентичності дедалі частіше розглядається як динамічний, багаторівневий процес, що включає взаємодію особистісного досвіду, історичної пам’яті, національного наративу, мовної політики, освітніх практик та впливу медіа. Українська ідентичність у цьому контексті постає не як статична даність, а як таке, що постійно відтворюється, реконструюється і вибудовується під впливом історичних травм і культурних викликів. Цей процес є безперервним та багатогранним.</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Українська гуманітаристика пропонує низку міждисциплінарних підходів до вивчення ідентичності, зокрема в межах філософії, культурології, соціології та політичної науки. У цих дослідженнях ідентичність розглядається як ключовий ресурс для інтеграції особистості в соціум, а також як важливий чинник збереження культури та пам’яті.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Феномен самоідентифікації постає не лише як предмет теоретичних рефлексій, а й як практична основа для побудови консолідованого громадянського суспільства. Тому гуманітарний дискурс щодо ідентичності виконує функцію критичного осмислення сучасного стану української культури, </w:t>
      </w:r>
      <w:r>
        <w:rPr>
          <w:rFonts w:ascii="Times New Roman" w:eastAsia="Times New Roman" w:hAnsi="Times New Roman" w:cs="Times New Roman"/>
          <w:sz w:val="28"/>
          <w:szCs w:val="28"/>
        </w:rPr>
        <w:lastRenderedPageBreak/>
        <w:t>освіти, мови та політики пам’яті. Він одночасно формує орієнтири для суспільного розвитку, оскільки гуманітарне знання є не просто способом опису реальності, а й інструментом конструювання національного образу світу.</w:t>
      </w: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Особистість у трансформаційному у процесах націєтворення та громадянського становлення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сучасних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 xml:space="preserve">іокультурних умовах питання ролі особистості в процесах націєтворення та громадянського становлення набуває не лише суспільно-політичної, а й глибокої філософської актуальності. Особистість постає не як пасивний елемент історичних змін, а як активний суб’єкт, що здатний осмислювати, переосмислювати й трансформувати свою ідентичність у межах складної взаємодії з національною спільнотою, державою та глобалізованим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ітом. У цьому контексті гуманітарний дискурс акцентує увагу на особистості як носієві цінностей, смислів і наративів, що визначають горизонт можливостей для формування цілісного, демократичного суспільства.</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Трансформаційні процеси, які відбуваються в українському соціумі, передбачають переосмислення ключових понять: «нація», «громадянство», «ідентичність», «історична пам’ять», «соціальна відповідальність». Особистість, яка діє в межах цих процесів, має не лише орієнтуватися в нових умовах, але й активно брати участь у конструюванні суспільної реальності. У сучасному розумінні, нація — це не лише спільнота, об’єднана етнічними чи культурними чинниками, а передусім динамічний проєкт, що формується через історичну волю та ціннісну самоорганізацію. У цьому світлі стає очевидним, що особистісна участь у націєтворенні — не лише право, а й обов’язок свідомого громадянина.</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Роль особистості в таких процесах не зводиться до функціонального виконання соціальних ролей — вона передбачає інтенцію до самопізнання, критичного осмислення колективної ідентичності, а також здатність до морального вибору в умовах суспільної турбулентності. Таким чином, </w:t>
      </w:r>
      <w:r>
        <w:rPr>
          <w:rFonts w:ascii="Times New Roman" w:eastAsia="Times New Roman" w:hAnsi="Times New Roman" w:cs="Times New Roman"/>
          <w:sz w:val="28"/>
          <w:szCs w:val="28"/>
        </w:rPr>
        <w:lastRenderedPageBreak/>
        <w:t>філософське осмислення особистості в контексті націєтворення та громадянського становлення вимагає звернення до категорій свободи, автентичності, відповідальності та солідарності як засадничих для формування нового гуманістичного порядку в українському суспільстві.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пострадянських і постколоніальних трансформацій українського суспільства постає нагальна потреба осмислення особистості як активного суб’єкта історичного розвитку, здатного здійснювати внесок у процеси націєтворення та формування демократичної громадянської культури. Ці процеси неможливо звести до інституційних змін чи правових реформ: ідеться передусім про зміну ментальних установок, про формування ідентичності, що ґрунтується на свободі, солідарності, гідності й усвідомленому патріотизмі. Як зауважує І. Рудницький, «ідея нації в умовах сучасної України - це не лише справа історичної памʼяті, але й форма внутрішньої самоорганізації особистості на основі гуманітарних цінностей» [34, с. 45].</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Філософський аналіз ролі особистості в націєтворчих процесах потребує осмислення трьох взаємопов’язаних аспектів: екзистенційного, політичного та культурного. В екзистенційному вимірі особистість розглядається як істота, яка переживає буття у світі як відкритість до смислу, що постійно оновлюється в контексті соціальної взаємодії. За Мартіном Гайдеґґером, суб’єкт не існує поза світом, а завжди “є-в-світі” — у конкретному історичному, мовному та культурному контексті [6, с. 178]. Отже, процес самоідентифікації передбачає не лише індивідуальний вибір, а й співвіднесення себе з колективним наративом — з національною історією, мовою, цінностями.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Політичний вимір особистості у процесах націєтворення полягає в її здатності до громадянської дії, що виявляється в участі у виборах, волонтерстві, ініціативах громадянського суспільства, а також соціальних процесах. </w:t>
      </w:r>
      <w:proofErr w:type="gramStart"/>
      <w:r>
        <w:rPr>
          <w:rFonts w:ascii="Times New Roman" w:eastAsia="Times New Roman" w:hAnsi="Times New Roman" w:cs="Times New Roman"/>
          <w:sz w:val="28"/>
          <w:szCs w:val="28"/>
        </w:rPr>
        <w:t xml:space="preserve">У цьому сенсі особистість виступає не лише об’єктом політичного впливу, а суб’єктом </w:t>
      </w:r>
      <w:r>
        <w:rPr>
          <w:rFonts w:ascii="Times New Roman" w:eastAsia="Times New Roman" w:hAnsi="Times New Roman" w:cs="Times New Roman"/>
          <w:sz w:val="28"/>
          <w:szCs w:val="28"/>
        </w:rPr>
        <w:lastRenderedPageBreak/>
        <w:t>політичної відповідальності. Громадянське становлення неможливе без формування таких рис, як здатність до діалогу, повага до закону, толерантність до відмінностей і готовність до співпраці задля спільного блага.</w:t>
      </w:r>
      <w:proofErr w:type="gramEnd"/>
      <w:r>
        <w:rPr>
          <w:rFonts w:ascii="Times New Roman" w:eastAsia="Times New Roman" w:hAnsi="Times New Roman" w:cs="Times New Roman"/>
          <w:sz w:val="28"/>
          <w:szCs w:val="28"/>
        </w:rPr>
        <w:t xml:space="preserve"> Саме тому філософія громадянського суспільства, за Ганною Арендт, фокусується на дієвій публічності як умові свободи: «Свобода реалізується не в самотності, а в дії разом з іншими» [46, с. 232].</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особистість у трансформаційних процесах націєтворення та громадянського становлення постає не як пасивний реципієнт соціальних змін, а як активний суб’єкт, здатний осмислювати власну ідентичність у взаємодії з історичними, культурними та політичними викликами. Її самоідентифікація є складним і динамічним процесом, що відбувається на перетині екзистенційного вибору, культурної належності та громадянської участі. В українському контексті це набуває особливої ваги у зв’язку з необхідністю подолання колоніальної спадщини, утвердження цінностей демократії, свободи, солідарності й гідності.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Становлення громадянської особистості не може бути зведене до політичної соціалізації чи формального набуття правового статусу громадянина; воно передбачає глибоку внутрішню трансформацію, формування здатності до рефлексії, відповідальності, дії в ім’я спільного блага. У цьому сенсі гуманітарна освіта, філософське мислення й культура діалогу відіграють ключову роль у розвитку таких особистостей, які є носіями нової якості національного буття. С. Дьяків наголошує, що «філософська освіта не лише відкриває простір для критичного мислення, але й виховує здатність до етичної рефлексії, що є засадничою для громадянського суспільства» [16, с. 219]. Саме завдяки такому типу освіти особистість отримує інструменти для свідомої участі в націєтворчих процесах і утвердження демократичних цінностей у суспільстві.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філософське осмислення особистості в контексті націєтворення і громадянського становленнядає змогу виявити глибокі засади </w:t>
      </w:r>
      <w:r>
        <w:rPr>
          <w:rFonts w:ascii="Times New Roman" w:eastAsia="Times New Roman" w:hAnsi="Times New Roman" w:cs="Times New Roman"/>
          <w:sz w:val="28"/>
          <w:szCs w:val="28"/>
        </w:rPr>
        <w:lastRenderedPageBreak/>
        <w:t>демократичного перетворення українського суспільства, яке потребує не лише інституційних реформ, але й глибокої екзистенційної й культурної переорієнтації. Саме в цьому процесі самоусвідомлення особистість і набуває тієї повноти, що дозволяє їй бути не просто учасником, а творцем національної історії.</w:t>
      </w: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3.2. Концепції самоідентичності у працях українських гуманітаріїв </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наукового доробку українських гуманітаріїв дає змогу виокремити низку концептуальних підходів до розуміння самоідентичності, що ґрунтуються на філософських, культурологічних, соціологічних і психологічних засадах. Ці підходи відображають не лише загальнолюдські пошуки автентичного «Я», а й специфіку українського історико-культурного контексту.</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фундаментальних характеристик української філософської традиції є кордоцентризм (філософія серця), представлений у творчості Григорія</w:t>
      </w:r>
      <w:proofErr w:type="gramStart"/>
      <w:r>
        <w:rPr>
          <w:rFonts w:ascii="Times New Roman" w:eastAsia="Times New Roman" w:hAnsi="Times New Roman" w:cs="Times New Roman"/>
          <w:sz w:val="28"/>
          <w:szCs w:val="28"/>
        </w:rPr>
        <w:t xml:space="preserve"> С</w:t>
      </w:r>
      <w:proofErr w:type="gramEnd"/>
      <w:r>
        <w:rPr>
          <w:rFonts w:ascii="Times New Roman" w:eastAsia="Times New Roman" w:hAnsi="Times New Roman" w:cs="Times New Roman"/>
          <w:sz w:val="28"/>
          <w:szCs w:val="28"/>
        </w:rPr>
        <w:t>ковороди, Памфіла Юркевича, Миколи Гоголя, а згодом і мислителів українського Відродження. Цей підхід наголошує на пріоритеті внутрішнього, духовного світу особистості над раціональним пізнанням. У межах такої парадигми самоідентичність постає як глибинне відкриття внутрішнього змісту буття, етичне самовизначення, що ґрунтується на інтуїції, сові</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і й душевному пориву, а не лише на зовнішніх соціальних чинниках.</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ХХ столітті, в умовах радянського тоталітаризму та національно-визвольної боротьби, проблема самоідентичності набула нового сенсу. Зокрема, Дмитро Чижевський досліджував українську ментальність і національний характер, акцентуючи на філософських витоках національної самосвідомості. Представники Розстріляного Відродження, серед яких виокремлюється Микола Хвильовий, у своїх працях зверталися до ідеї пошуку «свого шляху» та автентичного культурного буття, протиставляючи це культурній експансії та зовнішньому тиску. Таким чином, ідентичність постає як акт опору, творчості та самоствердження в умовах загрози асиміляції.</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пострадянський період гуманітарна думка в Україні зосереджується на багатовимірності процесу самоідентифікації в контексті глобалізаційних викликів, постмодерного розмаїття та суспільних трансформацій. Зокрема, Мирослав Попович у своїх працях аналізує динамічну природу української ідентичності, наголошуючи на її історичній змінності та впливі різних цивілізаційних моделей. Ідентичність, згідно з його підходом, не є сталою сутністю, а формується через постійне переосмислення й культурне самотворення.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Сергій Кримський інтерпретує ідентичність як духовну категорію, що виходить за межі соціальної ролі та інституційної належності. Його концепція підкреслює взаємозв’язок людини з культурою, космосом і метафізичним сенсом буття, внаслідок чого самоідентичність розглядається як форма філософського осягнення себе у світі.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Концептуальний внесок Анатолія Єрмоленка полягає у висвітленні комунікативних аспектів самоідентифікації. У центрі його уваги — діалогічна природа ідентичності, що формується у взаємодії з Іншим, у процесі міжсуб’єктного визнання та морального самопозиціювання. Таким чином, ідентичність постає не як ізольована сутність, а як результат відкритої комунікації й соціального включення.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межах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іально-психологічного дискурсу Володимир Мельник та інші дослідники аналізують структуру та динаміку «Я-концепції» молоді в Україні. Їхні дослідження демонструють, як особистісне самовизначення формується під впливом ціннісних орієнтацій, національної приналежності та громадянської позиції. Ідентичність тут розглядається як адаптивна стратегія в умовах соціальної мобільності й політичної нестабільності.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Окрему увагу в сучасній українській гуманітаристиці привертає феномен гібридної ідентичності, яка виникає внаслідок геополітичних змін, </w:t>
      </w:r>
      <w:r>
        <w:rPr>
          <w:rFonts w:ascii="Times New Roman" w:eastAsia="Times New Roman" w:hAnsi="Times New Roman" w:cs="Times New Roman"/>
          <w:sz w:val="28"/>
          <w:szCs w:val="28"/>
        </w:rPr>
        <w:lastRenderedPageBreak/>
        <w:t>постколоніального досвіду та культурного плюралізму. У працях Оксани Забужко та Миколи Рябчука порушується проблема внутрішньої суперечливості української ідентичності, що розривається між різними цивілізаційними векторами, культурними наративами та символічними кодами. Водночас, дослідники наголошують на необхідності подолання колоніального спадку через творення нового, автентичного бачення себе.</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Ключовими чинниками формування ідентичності у працях багатьох українських гуманітаріїв постають мова та культура. Українська мова розглядається не лише як інструмент комунікації, а як носій національної пам’яті, ментальності та світогляду. Культурна спадщина — через символи, традиції, художні образи — слугує засобом укорінення особистості у спільному історичному просторі, сприяючи інтеграції індивіда в національний і культурний контекст.</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Концепції самоідентичності в українській гуманітарній думці вирізняються багатовимірністю та міждисциплінарністю, вони інтегрують духовні, культурні, комунікативні та соціальні виміри. Через призму цих підходів самоідентичність постає як процес, що охоплює як особистісне, так і колективне виміри буття, формуючи цілісне уявлення про себе у взаємозв’язку з національним, історичним та глобальним простором.</w:t>
      </w: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3.3. Освітній та публічний простір як чинники ідентифікації</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трансформації соціокультурного середовища в Україні зумовлюють необхідність переосмислення ролі освітнього та публічного простору у процесі формування самоідентифікації особистості. Вони виступають не лише інституційними структурами, а й просторами смислотворення, де відбувається інтерпретація культурних кодів, формування національної пам’яті, утвердження громадянських цінностей і відкриття особистого «Я» у соціальному контексті.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Освіта, зокрема гуманітарна, відіграє ключову роль у становленні ідентичності, оскільки забезпечує когнітивне й емоційне засвоєння уявлень про себе як частину певної культури, спільноти, нації. Через навчальні програми, педагогічні підходи, мову викладання та ціннісні орієнтири закладаються підвалини самосвідомості, національної приналежності й критичного осмислення реальності. Українські дослідники, зокрема Лариса Масенко та Оксана Забужко, акцентують на тому, що мова освіти є індикатором культурної домінанти, яка або сприяє націєтворенню, або, навпаки, поглиблює ідентифікаційний розрив у постколоніальному суспільстві.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формального навчання, значну роль у формуванні ідентичності відіграє неформальна освіта, громадянські ініціативи та просвітницькі платформи, що поширюють ідеї самовизначення, демократії, критичного мислення й соціальної відповідальності. Учасники таких середовищ зазвичай залучаються до практик осмислення себе як активних суб’єктів соціальних змін, що сприяє формуванню відповідальної громадянської ідентичності.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Публічний простір — у широкому розумінні як простір символічної репрезентації (вулиці, площі, пам’ятники, медіа, соціальні мережі) — формує уявлення про спільноту, до якої належить особистість. Саме в публічному просторі відбувається зустріч із колективною пам’яттю, культурними наративами та візуальними образами, що або підтримують національну ідентичність, або провокують її перегляд. Архітектурне середовище, топоніміка, візуальна культура міст стають носіями національної ідеї або полем боротьби за ідентичність, особливо в умовах декомунізації та дерусифікації.</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Революції Гідності, а особливо після повномасштабного вторгнення Росії в Україну у 2022 році, публічний простір набув особливого значення як майданчик консолідації нації, символічного спротиву та наративного оновлення. Зміна візуальних маркерів, оновлення пам’ятників, створення муралів, а також </w:t>
      </w:r>
      <w:r>
        <w:rPr>
          <w:rFonts w:ascii="Times New Roman" w:eastAsia="Times New Roman" w:hAnsi="Times New Roman" w:cs="Times New Roman"/>
          <w:sz w:val="28"/>
          <w:szCs w:val="28"/>
        </w:rPr>
        <w:lastRenderedPageBreak/>
        <w:t>активізація вуличної символіки стали чинниками не лише зовнішніх трансформацій, а й глибоких зрушень у масовій свідомості. Ці процеси репрезентують переосмислення історичної тяглості, відмову від колоніального спадку та утвердження нової національної суб’єктності.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слід звернути увагу на роль цифрового публічного простору як простору нової ідентифікаційної взаємодії. Соціальні мережі, онлайн-освіта, цифрові архіви та інтерактивні платформи дедалі частіше стають джерелами формування цінностей, світогляду, відчуття належності. У цьому контексті виникає феномен «віртуальної ідентичності», яка, попри свою нестабільність, впливає на реальне самовідчуття особистості, зокрема молоді.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освітній та публічний простір у сучасній Україні функціонують як поліфункціональні середовища, що визначають шляхи особистісного самовизначення, сприяють формуванню рефлексивної, національно та громадянсько орієнтованої ідентичності. Вони стають не лише засобами трансляції знань і символів, а й активними агентами культурної трансформації, що відповідають викликам часу й підтримують процес самовизначення особистості у плюралістичному світі.</w:t>
      </w:r>
    </w:p>
    <w:p w:rsidR="00A357B0" w:rsidRPr="00B71092" w:rsidRDefault="00A357B0" w:rsidP="00C1663F">
      <w:pPr>
        <w:spacing w:line="360" w:lineRule="auto"/>
        <w:ind w:left="284" w:right="-846" w:firstLine="567"/>
        <w:jc w:val="center"/>
        <w:rPr>
          <w:rFonts w:ascii="Times New Roman" w:eastAsia="Times New Roman" w:hAnsi="Times New Roman" w:cs="Times New Roman"/>
          <w:b/>
          <w:sz w:val="28"/>
          <w:szCs w:val="28"/>
        </w:rPr>
      </w:pPr>
    </w:p>
    <w:p w:rsidR="00A357B0" w:rsidRPr="00B71092" w:rsidRDefault="00A357B0" w:rsidP="00C1663F">
      <w:pPr>
        <w:spacing w:line="360" w:lineRule="auto"/>
        <w:ind w:left="284" w:right="-846" w:firstLine="567"/>
        <w:jc w:val="center"/>
        <w:rPr>
          <w:rFonts w:ascii="Times New Roman" w:eastAsia="Times New Roman" w:hAnsi="Times New Roman" w:cs="Times New Roman"/>
          <w:b/>
          <w:sz w:val="28"/>
          <w:szCs w:val="28"/>
        </w:rPr>
      </w:pPr>
    </w:p>
    <w:p w:rsidR="00A357B0" w:rsidRPr="00B71092" w:rsidRDefault="00A357B0" w:rsidP="00C1663F">
      <w:pPr>
        <w:spacing w:line="360" w:lineRule="auto"/>
        <w:ind w:left="284" w:right="-846" w:firstLine="567"/>
        <w:jc w:val="center"/>
        <w:rPr>
          <w:rFonts w:ascii="Times New Roman" w:eastAsia="Times New Roman" w:hAnsi="Times New Roman" w:cs="Times New Roman"/>
          <w:b/>
          <w:sz w:val="28"/>
          <w:szCs w:val="28"/>
        </w:rPr>
      </w:pPr>
    </w:p>
    <w:p w:rsidR="00A357B0" w:rsidRPr="00B71092" w:rsidRDefault="00A357B0" w:rsidP="00C1663F">
      <w:pPr>
        <w:spacing w:line="360" w:lineRule="auto"/>
        <w:ind w:left="284" w:right="-846" w:firstLine="567"/>
        <w:jc w:val="center"/>
        <w:rPr>
          <w:rFonts w:ascii="Times New Roman" w:eastAsia="Times New Roman" w:hAnsi="Times New Roman" w:cs="Times New Roman"/>
          <w:b/>
          <w:sz w:val="28"/>
          <w:szCs w:val="28"/>
        </w:rPr>
      </w:pPr>
    </w:p>
    <w:p w:rsidR="00A357B0" w:rsidRPr="00B71092" w:rsidRDefault="00A357B0" w:rsidP="00C1663F">
      <w:pPr>
        <w:spacing w:line="360" w:lineRule="auto"/>
        <w:ind w:left="284" w:right="-846" w:firstLine="567"/>
        <w:jc w:val="center"/>
        <w:rPr>
          <w:rFonts w:ascii="Times New Roman" w:eastAsia="Times New Roman" w:hAnsi="Times New Roman" w:cs="Times New Roman"/>
          <w:b/>
          <w:sz w:val="28"/>
          <w:szCs w:val="28"/>
        </w:rPr>
      </w:pPr>
    </w:p>
    <w:p w:rsidR="00A357B0" w:rsidRPr="00B71092" w:rsidRDefault="00A357B0" w:rsidP="00C1663F">
      <w:pPr>
        <w:spacing w:line="360" w:lineRule="auto"/>
        <w:ind w:left="284" w:right="-846" w:firstLine="567"/>
        <w:jc w:val="center"/>
        <w:rPr>
          <w:rFonts w:ascii="Times New Roman" w:eastAsia="Times New Roman" w:hAnsi="Times New Roman" w:cs="Times New Roman"/>
          <w:b/>
          <w:sz w:val="28"/>
          <w:szCs w:val="28"/>
        </w:rPr>
      </w:pPr>
    </w:p>
    <w:p w:rsidR="00A357B0" w:rsidRPr="00B71092" w:rsidRDefault="00A357B0" w:rsidP="00C1663F">
      <w:pPr>
        <w:spacing w:line="360" w:lineRule="auto"/>
        <w:ind w:left="284" w:right="-846" w:firstLine="567"/>
        <w:jc w:val="center"/>
        <w:rPr>
          <w:rFonts w:ascii="Times New Roman" w:eastAsia="Times New Roman" w:hAnsi="Times New Roman" w:cs="Times New Roman"/>
          <w:b/>
          <w:sz w:val="28"/>
          <w:szCs w:val="28"/>
        </w:rPr>
      </w:pPr>
    </w:p>
    <w:p w:rsidR="00A357B0" w:rsidRDefault="00A357B0"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3814DF" w:rsidRDefault="00D21D23" w:rsidP="00C1663F">
      <w:pPr>
        <w:spacing w:line="360" w:lineRule="auto"/>
        <w:ind w:left="284" w:right="-846"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4.</w:t>
      </w:r>
      <w:r w:rsidR="00A357B0" w:rsidRPr="00A357B0">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 xml:space="preserve">АВТОРСЬКИЙ </w:t>
      </w:r>
      <w:proofErr w:type="gramStart"/>
      <w:r>
        <w:rPr>
          <w:rFonts w:ascii="Times New Roman" w:eastAsia="Times New Roman" w:hAnsi="Times New Roman" w:cs="Times New Roman"/>
          <w:b/>
          <w:sz w:val="28"/>
          <w:szCs w:val="28"/>
        </w:rPr>
        <w:t>П</w:t>
      </w:r>
      <w:proofErr w:type="gramEnd"/>
      <w:r>
        <w:rPr>
          <w:rFonts w:ascii="Times New Roman" w:eastAsia="Times New Roman" w:hAnsi="Times New Roman" w:cs="Times New Roman"/>
          <w:b/>
          <w:sz w:val="28"/>
          <w:szCs w:val="28"/>
        </w:rPr>
        <w:t>ІДХІД ТА АНАЛІТИЧНА РОЗВІДКА</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Філософське осмислення феномену самоідентичності особистості в українському контексті потребує не лише ретельного аналізу наявних концепцій, розглянутих у попередніх розділах, а й розробки власного методологічного підходу, здатного інтегрувати множинні смислові поля, в яких розгортається ідентифікаційний досвід. В умовах сучасних соціокультурних трансформацій — глобалізації, інформатизації, гібридних впливів, соціальних конфліктів — поряд із глибокою постколоніальною рефлексією над історичним минулим та процесом національного самовизначення, який становить безперервне творення української державності, постає нагальна потреба у формуванні цілісної аналітичної рамки. Така рамка має забезпечити осмислення не лише процесів конструювання «Я» як об’єкта зовнішніх впливів, а й етичної, історичної й культурної відповідальності індивіда за вибір своєї ідентичності, її збереження, розвиток і внесок у колективне буття.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зазначає В. С. Лісовий, «ідентичність не є застиглим даним, а динамічним утворенням, що перебуває у постійній взаємодії із соціальним середовищем і є результатом активної самоінтерпретації особистості» [23, с. 115]. Ця думка підкреслює необхідність гнучкого, рефлексивного підходу до філософського аналізу самоідентичності.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Авторське бачення, сформоване на основі критичного переосмислення класичних і сучасних філософських парадигм, спирається на концепцію відкритої ідентичності. Такий підхід постулює, що ідентичність є не застиглою даністю чи фіксованою сутністю, а динамічним, відкритим феноменом, який постійно формується у складному багатовекторному діалозі. Цей діалог відбувається між індивідом і колективною свідомістю, яка включає національні міфи, цінності та символи; між минулим, представленим історичною пам’яттю і травматичним досвідом, і майбутнім, яке задається через соціальні проєкти та національні </w:t>
      </w:r>
      <w:r>
        <w:rPr>
          <w:rFonts w:ascii="Times New Roman" w:eastAsia="Times New Roman" w:hAnsi="Times New Roman" w:cs="Times New Roman"/>
          <w:sz w:val="28"/>
          <w:szCs w:val="28"/>
        </w:rPr>
        <w:lastRenderedPageBreak/>
        <w:t>прагнення; між локальним, що постає у регіональних особливостях та повсякденних практиках, і глобальним, що впливає через міжкультурні взаємодії та універсальні тренди. Як слушно зауважував М. Попович, «ідентичність є не лише відповіддю на питання “хто я?”, а й постійним процесом становлення, відкритості до нового досвіду та переосмислення власного буття» [32, с. 89].</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самоідентифікація не постає як статичний результат чи пасивне відображення зовнішніх детермінант, а є безперервним екзистенційним проєктом. У цьому проєкті особистість не лише адаптується до умов існування, а й активно творить смисли, приймає моральні рішення, здійснює екзистенційний вибір і взаємодіє з соціальними структурами, культурними наративами — як домінуючими, так і маргіналізованими. Як підкреслює А. Єрмоленко, «особистість у своїй самоідентифікації є не лише об’єктом впливу, а й активним суб’єктом, що конструює власну реальність» [18, с. 134]. Така позиція орієнтує на рефлексивне бачення суб’єкта, здатного до внутрішнього оновлення через критичне осмислення власного буття, приналежності та місця у світі. Як слушно зазначав С. Кримський, це є «запорукою автентичного існування» [22, с. 77].</w:t>
      </w: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4.1. Дискурсивні практики самоідентифікації в сучасній Україні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сучасному українському соціокультурному просторі дискурсивні практики відіграють центральну роль у формуванні й артикуляції особистісної та колективної самоідентичності. Самоідентифікація не може бути зведена лише до індивідуального акту самоусвідомлення, оскільки вона відбувається в комунікативному середовищі, структурованому через мову, символи, наративи та ціннісні уявлення. У цьому сенсі дискурс виступає не лише формою вираження ідентичності, а й її онтологічною умовою, адже саме в межах дискурсивного поля суб’єкт набуває здатності іменувати себе, здійснювати саморефлексію та брати участь у колективному смислотворенні [40, с. 42].</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контексті постколоніального відродження української культурної ідентичності важливою є критична переоцінка домінуючих наративів, які протягом тривалого часу формувалися під впливом імперських дискурсів. Переформатування національного дискурсу, зокрема у сфері освіти, медіа та публічного простору, є необхідною передумовою для створення умов, у яких можлива автентична самоідентифікація громадян. Як зазначає М. Гнатюк, ідентичність в умовах сучасної України постає як «сфера боротьби між старими колоніальними кодами та новими формами самоозначення, що прагнуть до свободи й автентичності» [9, с. 98].</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звернути увагу на конкретні дискурсивні практики, що сьогодні відіграють роль у процесах ідентифікації особистості в Україні. Насамперед йдеться про мовні ініціативи, зокрема кампанії з популяризації української мови як елемента культурної належності та опору імперському спадку. Прикладом слугують проєкти на кшталт «МовАрт» або «Є-мова», які поєднують естетичну, освітню та просвітницьку функції, активізуючи мовну рефлексію в публічному просторі.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Іншою значущою практикою є створення альтернативних історичних наративів — зокрема через діяльність незалежних видавництв, музеїв та громадських ініціатив, які переосмислюють події ХХ століття з постколоніальної перспективи. Прикладом є експозиції Українського інституту національної пам’яті, а також проєкти на зразок «Історична правда», які ставлять під сумнів імперські та радянські інтерпретації минулого, пропонуючи нові рамки осмислення національного буття.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Суттєву роль відіграють і публічні акції та перформативні форми пам’яті, наприклад вшанування пам’яті жертв Голодомору або Революції Гідності, що відбувається через мовчазні марші, символічні інсталяції, флешмоби. Такі практики створюють простір для емоційного занурення та особистісної рефлексії, </w:t>
      </w:r>
      <w:r>
        <w:rPr>
          <w:rFonts w:ascii="Times New Roman" w:eastAsia="Times New Roman" w:hAnsi="Times New Roman" w:cs="Times New Roman"/>
          <w:sz w:val="28"/>
          <w:szCs w:val="28"/>
        </w:rPr>
        <w:lastRenderedPageBreak/>
        <w:t>сприяючи формуванню моральної спільноти, об’єднаної не лише політичними, а й етичними цінностями.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до дискурсивних практик належать освітні програми, що сприяють інклюзивному, критичному та рефлексивному мисленню. Приміром, шкільні курси з громадянської освіти або інтегровані підходи в гуманітарній сфері, які формують у молоді розуміння ідентичності як динамічного і багатовимірного процесу. Значущу роль у цьому контексті відіграють і громадські освітні проєкти, такі як «Гуманітарна студія Харківського ЛітМузею» чи «Освіторія», які поєднують академічний та публічний дискурси, залучаючи до них широке коло учасників.</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Окремо слід згадати візуальні дискурси, що транслюються через стріт-арт, кіно, дизайн громадського простору. Мурали, що зображують українських митців, науковців чи борців за незалежність, слугують не просто прикрасою міста, а репрезентативними жестикуляціями ідентичності, через які візуально відбувається впізнавання себе як частини національної історії.</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ці практики свідчать про те, що самоідентифікація є результатом активної участі індивіда в комунікативних просторах, де через мову, образи, події та символи здійснюється як індивідуальна, так і колективна рефлексія над «ким ми є» та «ким прагнемо бути».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процес має не лише політичний чи культурний вимір, а й глибоке філософське підґрунтя: йдеться про переосмислення самого статусу суб’єкта в умовах множинних ідентичностей, які не зводяться до єдиної національної або етнічної приналежності. Усе частіше в українському публічному просторі артикулюється потреба у відкритій, плюралістичній ідентичності, що враховує складну історію, полікультурність і регіональну варіативність країни. Таке бачення резонує з ідеєю Дж. Батлера про ідентичність як «те, що постає у </w:t>
      </w:r>
      <w:r>
        <w:rPr>
          <w:rFonts w:ascii="Times New Roman" w:eastAsia="Times New Roman" w:hAnsi="Times New Roman" w:cs="Times New Roman"/>
          <w:sz w:val="28"/>
          <w:szCs w:val="28"/>
        </w:rPr>
        <w:lastRenderedPageBreak/>
        <w:t>повторюваній практиці, у ритуалі мови й у тілесних жестах, що виробляють ефект суб’єкта» [10, с. 21].</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Особливої уваги заслуговують освітні практики, які можуть або відтворювати гегемонні дискурси, або, навпаки, відкривати простір для критичного мислення та суб’єктного самовираження. Саме в освітньому середовищі формується мовна чутливість до ідентифікаційних опозицій, таких як «своє — чуже», «традиція — модерн», «локальне — глобальне», що впливають на суб’єктивне самовизначення молоді [4, с. 63]. У зв’язку з цим особливо актуальним є розвиток інклюзивних дискурсивних форматів, які визнають множинність досвідів та дозволяють маргіналізованим голосам бути почутими.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дискурсивні практики самоідентифікації в сучасній Україні мають не лише описовий чи репрезентативний характер, а й перетворювальний потенціал: вони формують нові смисли, трансформують інституційні рамки й уможливлюють критичну рефлексію щодо минулого, сучасного та майбутнього. Через залучення до діалогу, через здатність розрізняти і перекодовувати наративи, особистість реалізує себе як активний суб’єкт культурного поля, здатний до творення нової ідентичності, що водночас вкорінена у власному досвіді та відкрито взаємодіє з глобальним світом [45, с. 109].</w:t>
      </w:r>
    </w:p>
    <w:p w:rsidR="003814DF" w:rsidRDefault="00D21D23" w:rsidP="00C1663F">
      <w:pPr>
        <w:spacing w:line="360" w:lineRule="auto"/>
        <w:ind w:left="284" w:right="-846"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4.2. Самоідентичність і відповідальність: етичний вимір</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контексті сучасної соціально-філософської думки проблема самоідентичності постає не лише як питання особистісної самосвідомості, а й як етичне зобов’язання. Ідентичність не є суто описовою категорією, що фіксує сталі риси особистості, — вона включає здатність до саморефлексії, морального вибору та відповідальності перед собою й іншими (Рікьор, </w:t>
      </w:r>
      <w:r>
        <w:rPr>
          <w:rFonts w:ascii="Times New Roman" w:eastAsia="Times New Roman" w:hAnsi="Times New Roman" w:cs="Times New Roman"/>
          <w:i/>
          <w:sz w:val="28"/>
          <w:szCs w:val="28"/>
        </w:rPr>
        <w:t>Себе як Іншого</w:t>
      </w:r>
      <w:r>
        <w:rPr>
          <w:rFonts w:ascii="Times New Roman" w:eastAsia="Times New Roman" w:hAnsi="Times New Roman" w:cs="Times New Roman"/>
          <w:sz w:val="28"/>
          <w:szCs w:val="28"/>
        </w:rPr>
        <w:t xml:space="preserve">). Такий підхід відображає зсув у філософському розумінні «Я»: від атомістичного суб’єкта до реляційної, етично залученої істоти, яка існує у світі взаємозв’язків (Левінас, </w:t>
      </w:r>
      <w:r>
        <w:rPr>
          <w:rFonts w:ascii="Times New Roman" w:eastAsia="Times New Roman" w:hAnsi="Times New Roman" w:cs="Times New Roman"/>
          <w:i/>
          <w:sz w:val="28"/>
          <w:szCs w:val="28"/>
        </w:rPr>
        <w:t>Totalité et Infini</w:t>
      </w:r>
      <w:r>
        <w:rPr>
          <w:rFonts w:ascii="Times New Roman" w:eastAsia="Times New Roman" w:hAnsi="Times New Roman" w:cs="Times New Roman"/>
          <w:sz w:val="28"/>
          <w:szCs w:val="28"/>
        </w:rPr>
        <w:t>).</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Уміння особистості розпізнавати власну відповідальність за прийняті рішення, за вплив на навколишнє середовище, за ставлення до Іншого та до самого себе — все це формує етичну складову самоідентичності. Саме у вимірі відповідальності суб’єкт виходить за межі замкненої самості й відкривається до діалогу, участі, морального судження (Бубер, </w:t>
      </w:r>
      <w:r>
        <w:rPr>
          <w:rFonts w:ascii="Times New Roman" w:eastAsia="Times New Roman" w:hAnsi="Times New Roman" w:cs="Times New Roman"/>
          <w:i/>
          <w:sz w:val="28"/>
          <w:szCs w:val="28"/>
        </w:rPr>
        <w:t>Я і Ти</w:t>
      </w:r>
      <w:r>
        <w:rPr>
          <w:rFonts w:ascii="Times New Roman" w:eastAsia="Times New Roman" w:hAnsi="Times New Roman" w:cs="Times New Roman"/>
          <w:sz w:val="28"/>
          <w:szCs w:val="28"/>
        </w:rPr>
        <w:t xml:space="preserve">). Здатність приймати на себе відповідальність передбачає певну ступінь зрілості й внутрішньої послідовності, без яких поняття ідентичності залишатиметься фрагментарним або ситуативним (Арент, </w:t>
      </w:r>
      <w:r>
        <w:rPr>
          <w:rFonts w:ascii="Times New Roman" w:eastAsia="Times New Roman" w:hAnsi="Times New Roman" w:cs="Times New Roman"/>
          <w:i/>
          <w:sz w:val="28"/>
          <w:szCs w:val="28"/>
        </w:rPr>
        <w:t>The Human Condition</w:t>
      </w:r>
      <w:r>
        <w:rPr>
          <w:rFonts w:ascii="Times New Roman" w:eastAsia="Times New Roman" w:hAnsi="Times New Roman" w:cs="Times New Roman"/>
          <w:sz w:val="28"/>
          <w:szCs w:val="28"/>
        </w:rPr>
        <w:t>).</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ідрозділі аналізуватиметься взаємозв’язок між самоідентичністю та відповідальністю через призму філософських концепцій, що висвітлюють цю проблематику у межах екзистенціалізму, герменевтичної філософії, етики діалогу та сучасної моральної філософії. Особлива увага приділятиметься тому, як етичний вимір самоідентичності актуалізується в українському культурному контексті, де моральна самосвідомість набуває особливого значення в умовах історичних викликів та громадянського вибору (Скворцов, </w:t>
      </w:r>
      <w:r>
        <w:rPr>
          <w:rFonts w:ascii="Times New Roman" w:eastAsia="Times New Roman" w:hAnsi="Times New Roman" w:cs="Times New Roman"/>
          <w:i/>
          <w:sz w:val="28"/>
          <w:szCs w:val="28"/>
        </w:rPr>
        <w:t>Етика в Україні: національні виміри</w:t>
      </w:r>
      <w:r>
        <w:rPr>
          <w:rFonts w:ascii="Times New Roman" w:eastAsia="Times New Roman" w:hAnsi="Times New Roman" w:cs="Times New Roman"/>
          <w:sz w:val="28"/>
          <w:szCs w:val="28"/>
        </w:rPr>
        <w:t>).</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Самоідентичність в екзистенціальній філософії трактується не як наперед задана або успадкована характеристика, а як динамічний і відкритий процес, у якому особистість формує себе через вільний вибір, рефлексію та моральне зобов’язання. Центральне місце у цьому контексті посідає ідея відповідальності за власне існування, яку підкреслюють філософи екзистенціалізму — зокрема, Жан-Поль Сартр, Мартін Гайдеггер та Карл Ясперс (Сартр Ж.-П. Буття і ніщо; Гайдеггер М. Буття і час; Ясперс К. Сенс і призначення історії).</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з Сартром, «людина є тим, ким вона себе робить» — отже, ідентичність не конструюється ззовні, а є наслідком екзистенційного акту самотворення. Відмова прийняти цю відповідальність веде </w:t>
      </w: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самообману</w:t>
      </w:r>
      <w:proofErr w:type="gramEnd"/>
      <w:r>
        <w:rPr>
          <w:rFonts w:ascii="Times New Roman" w:eastAsia="Times New Roman" w:hAnsi="Times New Roman" w:cs="Times New Roman"/>
          <w:sz w:val="28"/>
          <w:szCs w:val="28"/>
        </w:rPr>
        <w:t xml:space="preserve"> (сартрівської «недобросовісності»), коли суб’єкт перекладає свої життєві вибори </w:t>
      </w:r>
      <w:r>
        <w:rPr>
          <w:rFonts w:ascii="Times New Roman" w:eastAsia="Times New Roman" w:hAnsi="Times New Roman" w:cs="Times New Roman"/>
          <w:sz w:val="28"/>
          <w:szCs w:val="28"/>
        </w:rPr>
        <w:lastRenderedPageBreak/>
        <w:t>на зовнішні обставини чи інституційні норми. Самоідентичність у цьому сенсі не є зручною чи стабільною — вона тривожна, бо вимагає постійної присутності перед самим собою та готовності обирати (Сартр Ж.-П. Буття і ніщо).</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філософії Гайдеггера також простежується ідея відповідального ставлення до власного буття. Його поняття «автентичності» (Eigentlichkeit) передбачає, що людина здатна жити не за шаблонами повсякденності, а визнати свою «кінцевість» (факт смертності) і на її тлі переосмислити своє існування. Такий жест вимагає мужності бути собою — не у психологічному, а в онтологічному сенсі. Тут самоідентичність реалізується як акт відповідальності перед власним життєвим покликанням, перед часом, у якому людина живе, і перед вибором, який вона здійснює в межах цього часу (Гайдеггер М. Буття і час).</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Карл Ясперс, у свою чергу, підкреслює значення «граничних ситуацій» — таких, як страждання, смерть, боротьба, провина — у яких особистість стикається з фундаментальними аспектами людського буття. Саме в таких ситуаціях розкривається справжня сутність особистості та її здатність до самоідентифікації через прийняття відповідальності. Ясперс стверджує, що автентичне існування неможливе без рефлексії над моральним змістом власних вчинків, без зустрічі з Іншим та визнання спільності людського досвіду (Ясперс К. Сенс і призначення історії).</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у межах екзистенціалізму самоідентичність постає не як стабільна сутність, а як етичне завдання, що постійно реалізується через вибі</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 і прийняття відповідальності за нього. Такий підхід акцентує на особистісній свободі, проте одночасно підкреслює, що свобода без відповідальності перетворюється на ілюзію, що руйнує саму можливість осмисленого існування (Сартр Ж.-П. Екзистенціалізм — це гуманізм).</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контексті української дійсності екзистенційний підхід до ідентичності набуває особливої актуальності. Історичні та політичні виклики — війна, втрати, </w:t>
      </w:r>
      <w:r>
        <w:rPr>
          <w:rFonts w:ascii="Times New Roman" w:eastAsia="Times New Roman" w:hAnsi="Times New Roman" w:cs="Times New Roman"/>
          <w:sz w:val="28"/>
          <w:szCs w:val="28"/>
        </w:rPr>
        <w:lastRenderedPageBreak/>
        <w:t>еміграція, боротьба за гідність — ставлять людину перед граничними ситуаціями, в яких вона змушена визначити себе не лише у контексті національної приналежності, а й через власне етичне ставлення до подій, спільнот і цінностей. Саме в таких обставинах формується зріла, відповідальна ідентичність, яка ґрунтується не на сліпому наслідуванні, а на усвідомленому моральному виборі (Ясперс К. Сенс і призначення історії).</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 Рікер посідає особливе місце в сучасній філософській традиції завдяки спробі поєднати герменевтичний аналіз з етикою, відкриваючи нові горизонти осмислення ідентичності як етично забарвленого феномена. У його концепції особистісної ідентичності ключовими є поняття «самості» (soi-même), «нарративної ідентичності» (identité narrative) та «етичного спрямування» як основи відповідального суб’єкта [Рікер, Самость як інший, с. 132].</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традиційної метафізики субстанційного «я», Рікер розглядає ідентичність як оповідальну конструкцію — ту, що постає через розповідь про себе, яка інтегрує події, наміри, вибори та моральні випробування у цілісний, хоча й відкритий, наратив. Нарративна ідентичність не є фіксованою сутністю — вона історична, змінна, але водночас передбачає збереження внутрішньої послідовності, що дає змогу особистості залишатися «тією ж самою» попри зміни [Рікер, Самость як інший, с. 154].</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Важливою характеристикою рікерівської концепції є взаємозв’язок між самототожністю (idem-ідентичністю) — тим, що можна приписати людині як сталі риси — і самістю (ipse-ідентичністю), яка виявляється через вірність собі, відповідальність та здатність давати обіцянки [Рікер, Самость як інший, с. 138; Хоружий, Нарративна ідентичність, с. 214]. Саме ipse-ідентичність дозволяє людині не лише «бути» у часовому потоці, а й нести етичну відповідальність за себе і свої дії, визнавати Іншого як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івного та виявляти здатність до самокорекції через саморефлексію.</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Етика для Рікера не є зовнішньою нормою, що нав’язується суб’єктові, а вкорінена у самому процесі формування ідентичності. Вона проявляється у «прагненні до доброго життя» (visée de la vie bonne) в контексті справедливих інституцій і взаємного визнання [Рікер, Самость як інший, с. 203]. Це прагнення передбачає вихід за межі егоцентричної самості й відкритість до Іншого, до спільноти, до світу, в якому індивід несе відповідальність за значення і наслідки своїх вчинків. Таким чином, ідентичність є не лише наративною, а й нормативною категорією — вона включає моральне зобов’язання перед самим собою та перед суспільством [Левчук, Філософія ідентичності, с. 87].</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сенсі особистість, за Рікером, розгортається у триєдиному руслі: саморозуміння (герменевтика), моральне самозобов’язання (етика) та соціальна справедливість (політична філософія). Відповідальність виступає не просто реакцією на зовнішні виклики, а способом самореалізації у просторі інтерсуб’єктивності, де ідентичність утверджується через діалог, визнання та взаємну відповідальність [Рікер, Самость як інший, с. 248].</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Рікерова філософія надає особливого значення мові як простору етичної взаємодії: саме у мовному акті — у розповіді, в обіцянці, у сповіді чи судженні — суб’єкт здійснює свою самототожність, визнає відповідальність і формує моральну наративну цілісність [Рікер, Самость як інший, с. 293]. Цей процес водночас персональний і соціальний, історичний і нормативний, що робить філософію Рікера особливо цінною для аналізу самоідентичності в умовах соціальних трансформацій, історичної травми чи кризи ідентичності [Біблер, Рікер і феноменологія ідентичності, с. 102].</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контексті українського досвіду, де формування національної та особистісної ідентичності нерозривно пов’язане з етичними виборами в умовах соціальної несправедливості, війни та посттоталітарної спадщини, підхід Рікера дозволяє побачити, як через індивідуальні наративи осмислюється колективна </w:t>
      </w:r>
      <w:r>
        <w:rPr>
          <w:rFonts w:ascii="Times New Roman" w:eastAsia="Times New Roman" w:hAnsi="Times New Roman" w:cs="Times New Roman"/>
          <w:sz w:val="28"/>
          <w:szCs w:val="28"/>
        </w:rPr>
        <w:lastRenderedPageBreak/>
        <w:t>відповідальність. Здатність до саморефлексії, визнання болючих історичних моментів, відкритість до діалогу та етичного співбуття є ключовими передумовами зрілої ідентичності, що прагне не лише самоусвідомлення, але й «доброго життя» в межах справедливого суспільства [Куліш, Ідентичність в українському контексті, с. 66].</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філософії Чарльза Тейлора ідея самоідентичності нерозривно пов’язана з моральною орієнтацією, тобто з тим, як особистість осмислює власне «я» через координати добра, смислу і належного (Тейлор, </w:t>
      </w:r>
      <w:r>
        <w:rPr>
          <w:rFonts w:ascii="Times New Roman" w:eastAsia="Times New Roman" w:hAnsi="Times New Roman" w:cs="Times New Roman"/>
          <w:i/>
          <w:sz w:val="28"/>
          <w:szCs w:val="28"/>
        </w:rPr>
        <w:t>Джерела «я»</w:t>
      </w:r>
      <w:r>
        <w:rPr>
          <w:rFonts w:ascii="Times New Roman" w:eastAsia="Times New Roman" w:hAnsi="Times New Roman" w:cs="Times New Roman"/>
          <w:sz w:val="28"/>
          <w:szCs w:val="28"/>
        </w:rPr>
        <w:t>). На відміну від ліберальної концепції «нейтрального» автономного суб’єкта, який діє вільно незалежно від змісту власних переконань, Тейлор наполягає на тому, що ідентичність неможлива без глибоко вкоріненої етичної структури. Особистість, за Тейлором, визначає себе у просторі моральних значень — у тому, що для неї справді має вагу, що вона вважає гідним пошанування, що становить «вище» або «краще» в житті.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простір Тейлор називає «моральною топографією» — уявною мапою, в якій кожна людина живе й орієнтується, приймаючи рішення та визначаючи себе. Власне, самоідентичність не може бути сформована поза такими орієнтирами. Людина не просто розмірковує над тим, хто вона є, — вона завжди вже розміщується в моральному полі, яке задає певні межі, можливості та зобов’язання. Тобто, ідентичність не формується «у вакуумі», вона соціально та культурно опосередкована, однак при цьому не зводиться до зовнішніх чинників, а включає внутрішню оцінку, самовизначення та саморефлексію.</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у цьому підході є також зв’язок ідентичності з діалогічністю: Тейлор підкреслює, що особистість не може сформувати свою ідентичність без стосунків з іншими людьми (Тейлор, </w:t>
      </w:r>
      <w:r>
        <w:rPr>
          <w:rFonts w:ascii="Times New Roman" w:eastAsia="Times New Roman" w:hAnsi="Times New Roman" w:cs="Times New Roman"/>
          <w:i/>
          <w:sz w:val="28"/>
          <w:szCs w:val="28"/>
        </w:rPr>
        <w:t>Мультикультуралізм і «політика визнання»</w:t>
      </w:r>
      <w:r>
        <w:rPr>
          <w:rFonts w:ascii="Times New Roman" w:eastAsia="Times New Roman" w:hAnsi="Times New Roman" w:cs="Times New Roman"/>
          <w:sz w:val="28"/>
          <w:szCs w:val="28"/>
        </w:rPr>
        <w:t xml:space="preserve">). Ми приходимо до усвідомлення себе лише в контексті «значущих інших» — тих, із ким ми ведемо діалог, кому намагаємось себе представити і </w:t>
      </w:r>
      <w:r>
        <w:rPr>
          <w:rFonts w:ascii="Times New Roman" w:eastAsia="Times New Roman" w:hAnsi="Times New Roman" w:cs="Times New Roman"/>
          <w:sz w:val="28"/>
          <w:szCs w:val="28"/>
        </w:rPr>
        <w:lastRenderedPageBreak/>
        <w:t>перед ким прагнемо виправдати свої переконання та вибори. Це не лише соціальний факт, але й моральна вимога: розуміння себе потребує постійного звернення до Іншого як до співучасника в нашому самотворенні.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Ідентичність, таким чином, постає як процес визначення себе у зв’язку з тим, що є для нас істинно добрим. Людина прагне залишатися вірною не просто собі, а своїм найглибшим переконанням і цінностям. За Тейлором, така вірність вимагає не лише рефлексії, а й моральної відповідальності — за власні дії, вибори, за шляхи, які ми вважаємо гідними.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сучасних викликів — морального релятивізму, втрати традиційних цінностей, кризи ідентичності — підхід Тейлора надає важливий філософський орієнтир. Він показує, що повернення до глибоких моральних структур, до усвідомлених життєвих орієнтирів, є необхідною умовою формування зрілої, відповідальної ідентичності. Особливо це актуально в суспільствах, що переживають радикальні трансформації, як-от українське — з його складною пострадянською спадщиною, пошуками ціннісної єдності, прагненням до гідності й свободи.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такій перспективі ідентичність українця не зводиться до політичної або етнічної належності — вона передусім є етичним проєктом, у якому особистість співвідносить себе з колективним минулим, із загальносуспільними ідеалами, з вимогами правди, справедливості та гідності. Саме моральна орієнтація на добро і відповідальність дозволяє особистості не лише зберігати стійкість у часи нестабільності, а й розкривати власну суб’єктність у діалозі з Іншими та в спільному творенні майбутнього.</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Філософія Емманюеля Левінаса вводить у сучасну етику радикально новий вимір — він ставить Іншого в центр моральної суб'єктивності, стверджуючи, що відповідальність за Іншого передує будь-якому пізнанню, волі чи взаємності (Левінас, </w:t>
      </w:r>
      <w:r>
        <w:rPr>
          <w:rFonts w:ascii="Times New Roman" w:eastAsia="Times New Roman" w:hAnsi="Times New Roman" w:cs="Times New Roman"/>
          <w:i/>
          <w:sz w:val="28"/>
          <w:szCs w:val="28"/>
        </w:rPr>
        <w:t>Іншому ніж бути</w:t>
      </w:r>
      <w:r>
        <w:rPr>
          <w:rFonts w:ascii="Times New Roman" w:eastAsia="Times New Roman" w:hAnsi="Times New Roman" w:cs="Times New Roman"/>
          <w:sz w:val="28"/>
          <w:szCs w:val="28"/>
        </w:rPr>
        <w:t xml:space="preserve">). Самоідентичність у цьому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ідході вже не </w:t>
      </w:r>
      <w:r>
        <w:rPr>
          <w:rFonts w:ascii="Times New Roman" w:eastAsia="Times New Roman" w:hAnsi="Times New Roman" w:cs="Times New Roman"/>
          <w:sz w:val="28"/>
          <w:szCs w:val="28"/>
        </w:rPr>
        <w:lastRenderedPageBreak/>
        <w:t xml:space="preserve">вибудовується через автономне «я», як у модерній традиції, а через досвід етичного звернення Іншого до мене — досвід, що не залишає людину байдужою, а зобов’язує до відповідальності, що не має меж (Левінас, </w:t>
      </w:r>
      <w:r>
        <w:rPr>
          <w:rFonts w:ascii="Times New Roman" w:eastAsia="Times New Roman" w:hAnsi="Times New Roman" w:cs="Times New Roman"/>
          <w:i/>
          <w:sz w:val="28"/>
          <w:szCs w:val="28"/>
        </w:rPr>
        <w:t>Тотальність і нескінченність</w:t>
      </w:r>
      <w:r>
        <w:rPr>
          <w:rFonts w:ascii="Times New Roman" w:eastAsia="Times New Roman" w:hAnsi="Times New Roman" w:cs="Times New Roman"/>
          <w:sz w:val="28"/>
          <w:szCs w:val="28"/>
        </w:rPr>
        <w:t>).</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Левінас розриває з класичним етичним мисленням, у якому суб’єкт сам вирішує, кому і як відповідати. На противагу цьому, він показує, що зустріч з обличчям Іншого є таким викликом, якого неможливо уникнути. Інший з’являється як абсолютна інакшість — не як об’єкт пізнання чи контролю, а як етичний виклик, як «ти повинен» (Левінас, </w:t>
      </w:r>
      <w:r>
        <w:rPr>
          <w:rFonts w:ascii="Times New Roman" w:eastAsia="Times New Roman" w:hAnsi="Times New Roman" w:cs="Times New Roman"/>
          <w:i/>
          <w:sz w:val="28"/>
          <w:szCs w:val="28"/>
        </w:rPr>
        <w:t>Етика і нескінченність</w:t>
      </w:r>
      <w:r>
        <w:rPr>
          <w:rFonts w:ascii="Times New Roman" w:eastAsia="Times New Roman" w:hAnsi="Times New Roman" w:cs="Times New Roman"/>
          <w:sz w:val="28"/>
          <w:szCs w:val="28"/>
        </w:rPr>
        <w:t>). Згідно з Левінасом, етика починається не тоді, коли ми обираємо бути добрими, а коли обличчя Іншого вже поставило нас у позицію відповідального — до всякої свідомості, до всякої рефлексії, до всякого соціального контракту.</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Така відповідальність є дофундаментальною, «доконститутивною» для самого «я». Левінас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ідкреслює, що «я» народжується як етичне «я» у момент зустрічі з Іншим: "Я — це той, хто відповідає". У цьому значенні самоідентичність постає як наслідок цієї відповідальності, а не як її передумова. Бути собою — означає бути тим, хто відповідає за Іншого, навіть якщо Інший не відповідає мені взаємністю. Це глибоко антиегоцентрична і водночас глибоко гуманістична позиція, яка відкриває можливість переосмислення суб’єктивності в етично орієнтованому ключі.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Зустріч з Іншим для Левінаса — не лише моральний досвід, а й основа справедливості. Інший не просто зобов’язує мене, але також вимагає, щоб я визнав безумовну цінність кожного, кого я зустрічаю. Саме звідси походить вимога універсальної відповідальності — я відповідаю не лише за того, хто поруч, а за всіх. Левінас навіть стверджує: "Я відповідальний за Іншого більше, ніж за себе".</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Це радикальне розуміння відповідальності вимагає глибокого переосмислення ролі особистості у світі: ми не можемо бути нейтральними спостерігачами страждання, несправедливості або байдужості. Така позиція особливо актуальна в умовах соціальних криз, воєн і політичних трансформацій, де питання моральної постави кожного набуває особливої ваги. У цьому контексті ідентичність українця також може бути осмислена через призму відповідальності — не лише як реакції на зовнішні виклики, а як активної етичної позиції, спрямованої на Іншого.</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Філософія Левінаса не дає готових рецептів, але вона вказує на те, що будь-яка етична суб’єктність починається з визнання іншого не як засобу чи ресурсу, а як абсолютного інобуття. Це створює простір для ідентичності, яка формується не в ізоляції, а в постійному етичному зверненні — з відкритістю, вразливістю та глибинною відповідальністю.</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сучасної України, де проблема самоідентифікації особистості часто переплітається з досвідом війни, втрати, травми і водночас — солідарності, волонтерства й турботи про ближнього, філософія Левінаса надає ключ до розуміння ідентичності як глибоко етичного явища. Бути українцем, у цьому розумінні, — означає не лише належати до певного історичного або культурного простору, а бути відповідальним за Іншого — конкретного, вразливого, ближнього — і в цьому відповідальному діянні відкривати себе як людину.</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досвід формування самоідентичності у ХХ–ХХІ століттях нерозривно пов’язаний із моральними викликами, перед якими постає особистість в умовах суспільних потрясінь, державотворчих зусиль та боротьби за гідність. У цьому контексті етичний вимір самоідентичності набуває особливої значущості: ідентичність вже не є лише культурним або національним самовизначенням, а постає як результат свідомого прийняття відповідальності за спільне майбутнє, за іншого, за суспільство в цілому.</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Починаючи з подій Революції Гідності, а згодом — у відповідь на російську агресію, мільйони українців продемонстрували глибоку солідарність, здатність до самоорганізації та моральну чутливість. Важливу роль у цих процесах відіграла громадянська етика, яка ґрунтується не на примусі чи зовнішньому контролі, а на внутрішньому переконанні щодо необхідності діяти відповідально, бути співучасником змін, захищати свободу й людську гідність (Грицак, </w:t>
      </w:r>
      <w:r>
        <w:rPr>
          <w:rFonts w:ascii="Times New Roman" w:eastAsia="Times New Roman" w:hAnsi="Times New Roman" w:cs="Times New Roman"/>
          <w:i/>
          <w:sz w:val="28"/>
          <w:szCs w:val="28"/>
        </w:rPr>
        <w:t>Більше ніж історія</w:t>
      </w:r>
      <w:r>
        <w:rPr>
          <w:rFonts w:ascii="Times New Roman" w:eastAsia="Times New Roman" w:hAnsi="Times New Roman" w:cs="Times New Roman"/>
          <w:sz w:val="28"/>
          <w:szCs w:val="28"/>
        </w:rPr>
        <w:t>).</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Ідентичність в українському контексті набуває виразного етичного виміру: вона пов’язана з пам’яттю про жертви минулого, з неприйняттям байдужості, із готовністю відповідати за спільне «ми». Мова йде не лише про національну ідентичність як таку, а про самоідентичність як етичну позицію, яка проявляється у щоденних діях: у волонтерстві, взаємодопомозі, активній громадянській участі, служінні (Забужко, </w:t>
      </w:r>
      <w:r>
        <w:rPr>
          <w:rFonts w:ascii="Times New Roman" w:eastAsia="Times New Roman" w:hAnsi="Times New Roman" w:cs="Times New Roman"/>
          <w:i/>
          <w:sz w:val="28"/>
          <w:szCs w:val="28"/>
        </w:rPr>
        <w:t>Планета Полин</w:t>
      </w:r>
      <w:r>
        <w:rPr>
          <w:rFonts w:ascii="Times New Roman" w:eastAsia="Times New Roman" w:hAnsi="Times New Roman" w:cs="Times New Roman"/>
          <w:sz w:val="28"/>
          <w:szCs w:val="28"/>
        </w:rPr>
        <w:t>).</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Особливої актуальності набуває ідея відповідальності за Іншого — як того, хто постраждав, потребує захисту, виявляє вразливість. У цьому сенсі філософські ідеї, зокрема Емманюеля Левінаса, отримують практичне втілення в українських реаліях: допомога вимушено переміщеним особам, підтримка військових, боротьба з несправедливістю в соціальній чи правовій сфері — усе це є проявами етичної ідентичності, що вибудовується в опорі на відповідальність (Левінас, </w:t>
      </w:r>
      <w:r>
        <w:rPr>
          <w:rFonts w:ascii="Times New Roman" w:eastAsia="Times New Roman" w:hAnsi="Times New Roman" w:cs="Times New Roman"/>
          <w:i/>
          <w:sz w:val="28"/>
          <w:szCs w:val="28"/>
        </w:rPr>
        <w:t>Інакше ніж бути</w:t>
      </w:r>
      <w:r>
        <w:rPr>
          <w:rFonts w:ascii="Times New Roman" w:eastAsia="Times New Roman" w:hAnsi="Times New Roman" w:cs="Times New Roman"/>
          <w:sz w:val="28"/>
          <w:szCs w:val="28"/>
        </w:rPr>
        <w:t>).</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Одночасно, українська реальність висвітлює й проблеми моральної амбівалентності: виклики корупції, правового нігілізму, втрати довіри до інституцій змушують постійно актуалізувати питання: якою є етика громадянської належності? Як поєднати приватну ідентичність із вимогами до публічної відповідальності? У цьому сенсі самоідентичність не може залишатися суто особистою справою — вона завжди відкрита до впливів з боку соціального </w:t>
      </w:r>
      <w:r>
        <w:rPr>
          <w:rFonts w:ascii="Times New Roman" w:eastAsia="Times New Roman" w:hAnsi="Times New Roman" w:cs="Times New Roman"/>
          <w:sz w:val="28"/>
          <w:szCs w:val="28"/>
        </w:rPr>
        <w:lastRenderedPageBreak/>
        <w:t xml:space="preserve">середовища, і водночас — формує це середовище через моральний вибір індивіда (Рикур, </w:t>
      </w:r>
      <w:r>
        <w:rPr>
          <w:rFonts w:ascii="Times New Roman" w:eastAsia="Times New Roman" w:hAnsi="Times New Roman" w:cs="Times New Roman"/>
          <w:i/>
          <w:sz w:val="28"/>
          <w:szCs w:val="28"/>
        </w:rPr>
        <w:t>Себе як Іншого</w:t>
      </w:r>
      <w:r>
        <w:rPr>
          <w:rFonts w:ascii="Times New Roman" w:eastAsia="Times New Roman" w:hAnsi="Times New Roman" w:cs="Times New Roman"/>
          <w:sz w:val="28"/>
          <w:szCs w:val="28"/>
        </w:rPr>
        <w:t>).</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Культурні практики пам’яті, мова, публічні жести опору — усе це формує простір етичної самоідентичності, у якому національна належність постає не як абстракція, а як усвідомлена участь. Бути українцем означає не лише знати історію чи говорити українською, але — брати участь у творенні майбутнього, бути відповідальним за справедливість, за свободу, за ближнього (Грицак, </w:t>
      </w:r>
      <w:r>
        <w:rPr>
          <w:rFonts w:ascii="Times New Roman" w:eastAsia="Times New Roman" w:hAnsi="Times New Roman" w:cs="Times New Roman"/>
          <w:i/>
          <w:sz w:val="28"/>
          <w:szCs w:val="28"/>
        </w:rPr>
        <w:t>Модерна Україна</w:t>
      </w:r>
      <w:r>
        <w:rPr>
          <w:rFonts w:ascii="Times New Roman" w:eastAsia="Times New Roman" w:hAnsi="Times New Roman" w:cs="Times New Roman"/>
          <w:sz w:val="28"/>
          <w:szCs w:val="28"/>
        </w:rPr>
        <w:t>).</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Узагальнюючи, можна сказати, що в українському контексті самоідентичність дедалі більше оформлюється як етичний проєкт. Вона виявляє себе не тільки у приналежності, а в дії — у виборі, який щоденно підтверджує моральну позицію. Це відкриває нові горизонти для філософського осмислення особистості, де відповідальність є не лише наслідком свободи, але й її внутрішньою умовою.</w:t>
      </w: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4B7D7D" w:rsidRDefault="004B7D7D" w:rsidP="00C1663F">
      <w:pPr>
        <w:spacing w:line="360" w:lineRule="auto"/>
        <w:ind w:left="284" w:right="-846" w:firstLine="567"/>
        <w:jc w:val="center"/>
        <w:rPr>
          <w:rFonts w:ascii="Times New Roman" w:eastAsia="Times New Roman" w:hAnsi="Times New Roman" w:cs="Times New Roman"/>
          <w:b/>
          <w:sz w:val="28"/>
          <w:szCs w:val="28"/>
          <w:lang w:val="uk-UA"/>
        </w:rPr>
      </w:pPr>
    </w:p>
    <w:p w:rsidR="003814DF" w:rsidRDefault="00D21D23" w:rsidP="00C1663F">
      <w:pPr>
        <w:spacing w:line="360" w:lineRule="auto"/>
        <w:ind w:left="284" w:right="-846"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ході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теми «Соціально-філософські концепції самоідентифікації особистості: український контекст» було здійснено комплексний аналіз природи самоідентифікації як багатовимірного феномену, що поєднує екзистенційну, соціокультурну та моральну складові. Розкрито, що самоідентифікація є не лише індивідуальним актом самопізнання, а й соціально опосередкованим процесом, у межах якого особистість визначає своє місце у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іті, спільноті, історії та культурі.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Проведений концептуальний аналіз засвідчив, що філософські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ідходи до розуміння самоідентифікації – від класичних до постмодерних – наголошують на її динамічному, процесуальному та ціннісному характері. Особливу увагу було приділено екзистенціальній, феноменологічній та герменевтичній традиціям, у межах яких самоідентичність осмислюється як рефлексивне становлення «Я» через досвід свободи, відповідальності й діалогу з Іншим.</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З’ясовано, що ключовими чинниками формування особистісної ідентичності виступають соціальні взаємодії, культурна спадщина, історична пам’ять, мовна і символічна репрезентація, а також моральні орієнтири. Самоідентифікація набуває особливої актуальності у ситуаціях соціальних змін, ціннісної кризи та переосмислення національного буття.</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української дійсності проаналізовано вплив постколоніального досвіду, травматичної історії та сучасних викликів – зокрема війни, політичної нестабільності й інформаційної боротьби – на уявлення про ідентичність. Виявлено, що процес самоідентифікації в Україні відбувається у просторі духовного спротиву, солідарності, переосмислення історичної тяглості та культурної самобутності.</w:t>
      </w:r>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 xml:space="preserve">Особливу увагу приділено пошуку філософських орієнтирів, які сприяють зміцненню особистісної цілісності та розвитку національної самосвідомості. </w:t>
      </w:r>
      <w:r>
        <w:rPr>
          <w:rFonts w:ascii="Times New Roman" w:eastAsia="Times New Roman" w:hAnsi="Times New Roman" w:cs="Times New Roman"/>
          <w:sz w:val="28"/>
          <w:szCs w:val="28"/>
        </w:rPr>
        <w:lastRenderedPageBreak/>
        <w:t>Йдеться про відмову від конформізму, утвердження громадянської відповідальності, збереження мовної й культурної ідентичності як етичного вибору у межах відкритого суспільства.</w:t>
      </w:r>
      <w:proofErr w:type="gramEnd"/>
    </w:p>
    <w:p w:rsidR="003814DF" w:rsidRDefault="00D21D23" w:rsidP="00C1663F">
      <w:pPr>
        <w:spacing w:line="360" w:lineRule="auto"/>
        <w:ind w:left="284" w:right="-846"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самоідентифікація постає як соціально-філософська проблема, що має життєво важливе значення для особистості й суспільства. Вона є чинником як особистісного дозрівання, так і націєтворення, інтегруючи індивідуальний досвід у ширший горизонт історичної пам’яті, духовної спадщини та етичної відповідальності. У цьому сенсі філософське осмислення самоідентичності є важливою умовою формування зрілої особистості та стійкого громадянського суспільства в Україні.</w:t>
      </w:r>
    </w:p>
    <w:p w:rsidR="003814DF" w:rsidRDefault="003814DF" w:rsidP="00C1663F">
      <w:pPr>
        <w:spacing w:line="360" w:lineRule="auto"/>
        <w:ind w:left="284" w:firstLine="567"/>
        <w:jc w:val="both"/>
        <w:rPr>
          <w:rFonts w:ascii="Times New Roman" w:eastAsia="Times New Roman" w:hAnsi="Times New Roman" w:cs="Times New Roman"/>
          <w:b/>
          <w:sz w:val="28"/>
          <w:szCs w:val="28"/>
        </w:rPr>
      </w:pPr>
    </w:p>
    <w:p w:rsidR="003814DF" w:rsidRDefault="003814DF"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A31D8B" w:rsidRDefault="00A31D8B" w:rsidP="00C1663F">
      <w:pPr>
        <w:spacing w:line="360" w:lineRule="auto"/>
        <w:ind w:left="284" w:firstLine="567"/>
        <w:jc w:val="both"/>
        <w:rPr>
          <w:rFonts w:ascii="Times New Roman" w:eastAsia="Times New Roman" w:hAnsi="Times New Roman" w:cs="Times New Roman"/>
          <w:b/>
          <w:sz w:val="28"/>
          <w:szCs w:val="28"/>
          <w:lang w:val="uk-UA"/>
        </w:rPr>
      </w:pPr>
    </w:p>
    <w:p w:rsidR="003814DF" w:rsidRDefault="00D21D23" w:rsidP="00A31D8B">
      <w:pPr>
        <w:spacing w:line="360" w:lineRule="auto"/>
        <w:ind w:left="284" w:right="-846"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ВИКОРИСТАНОЇ ЛІТЕРАТУРИ</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Августин Блаженний. Про Трійцю / пер. з лат. Ю. Мушак. Київ: Український Католицький Університет, 2001. 432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Арістотель. Нікомахова етика / пер. з давньогр. О. Кислюк. Київ: Основи, 2002. 384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Біблер В.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ікер і феноменологія ідентичності // </w:t>
      </w:r>
      <w:r w:rsidRPr="00A96A46">
        <w:rPr>
          <w:rFonts w:ascii="Times New Roman" w:eastAsia="Times New Roman" w:hAnsi="Times New Roman" w:cs="Times New Roman"/>
          <w:i/>
          <w:sz w:val="28"/>
          <w:szCs w:val="28"/>
        </w:rPr>
        <w:t>Проблеми гуманітарного знання</w:t>
      </w:r>
      <w:r>
        <w:rPr>
          <w:rFonts w:ascii="Times New Roman" w:eastAsia="Times New Roman" w:hAnsi="Times New Roman" w:cs="Times New Roman"/>
          <w:sz w:val="28"/>
          <w:szCs w:val="28"/>
        </w:rPr>
        <w:t>. 2010.</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Бубер М. Я і Ти / пер. з нім. Ю. Лісняка. Львів: Літопис, 2001. 176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Возняк Т., Саган О. Ідентичність: Україна в контексті. Львів: УКУ, 2012. 320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Гайдеґґер М. Буття і час / пер. з нім. А. Прогнімак. Київ: Юніверс, 2001. 431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Гегель Г. В. Ф. Феноменологія духу / пер. з нім. С. Семчук. Київ: Юніверс, 2003. 432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Гнатюк О. Прощавай, імперіє. Українські дискусії про ідентичність. Київ: Критика, 2017. 336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Грицак Я. Більше ніж історія: Яким буде наше минуле? Харків: Клуб сімейного дозвілля, 2017.</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Грицак Я. Модерна Україна. Історія. Уривки. Львів: Літопис, 2019.</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Декарт Р. Роздуми </w:t>
      </w:r>
      <w:proofErr w:type="gramStart"/>
      <w:r>
        <w:rPr>
          <w:rFonts w:ascii="Times New Roman" w:eastAsia="Times New Roman" w:hAnsi="Times New Roman" w:cs="Times New Roman"/>
          <w:sz w:val="28"/>
          <w:szCs w:val="28"/>
        </w:rPr>
        <w:t>про</w:t>
      </w:r>
      <w:proofErr w:type="gramEnd"/>
      <w:r>
        <w:rPr>
          <w:rFonts w:ascii="Times New Roman" w:eastAsia="Times New Roman" w:hAnsi="Times New Roman" w:cs="Times New Roman"/>
          <w:sz w:val="28"/>
          <w:szCs w:val="28"/>
        </w:rPr>
        <w:t xml:space="preserve"> першу філософію / пер. з лат. О. Хома. Львів: Видавництво УКУ, 2004. 208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Дерріда Ж. Про граматологію / пер. з фр. О. Ковальчук. Львів: Літопис, 2018. 368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Дзюба І. М. Інтернаціоналізм чи русифікація? Київ: Смолоскип, 2005. 412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Дзюба І. З криниці літ: вибране. Київ: Либідь, 1995. 496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Дьяків С. Філософська освіта і виклики демократії: гуманітарний вимір. Львів: Український католицький університет, 2021. 256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Єрмоленко В. Далекі близькі: есеї з філософії та літератури. Київ: Темпора, 2019. 304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Забужко О. Планета Полин: статті, есе, інтерв’ю 1990–2000 років. Київ: Факт, 2002.</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Кант І. Критика практичного розуму / пер. з нім. С. Йосипенко. Київ: Юніверс, 2004. 256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Кебуладзе В. Чарунки долі. Київ: Темпора, 2013. 296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Кримський А. Мовознавчі праці / упоряд. В. Німчук. Київ: Наукова думка, 2000. 312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Кримський С. Під сигнатурою Софії: вибране. Київ: Смолоскип, 2008. 480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Крістєва Ю. Чужі для самих себе. Київ: Юніверс, 2005. 254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Куліш Н. Ідентичність в українському контексті: етичний вимір. Львів: Український католицький університет, 2018.</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К’єркегор С. Страх і трепет / пер. з дан. А. Булгаков. Львів: Астролябія, 2021. 224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Левінас Е. Інакше ніж бути, або по той бік сущого / пер. з фр. О. Мокровольського. Київ: Дух і Літера, 2010. 312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Левінас Е. Етика і нескінченність: Діалоги з Філіппом Немо / пер. з фр. С. Юсової. Харків: КСД, 2017. 128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Левінас Е. Тотальність і нескінченність / пер. з фр. О. Погорілого. Київ: Юніверс, 2001. 400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Левчук Г. Філософія ідентичності: від модерну </w:t>
      </w: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постмодерну. Київ: Либідь, 2009.</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Платон. Федон // Платон. Твори: у 3 т. Т. 2. Київ: Юніверс, 2002. С. 331–388.</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Попович М. І. Бути людиною. Київ: Академія, 2006. 278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Попович М. Нарис історії культури України. Київ: АртЕк, 1999. 256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Рікер П. Самість як інший / пер. з фр. О. Кочубей. Київ: Дух і Літера, 2005. 440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Рудницький І. Нація, пам’ять, ідентичність: гуманітарні засади державотворення. Київ: Фенікс, 2020. 184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Сартр Ж.-П. Буття і ніщо: досвід феноменологічної онтології / пер. з фр. О. Жупанського. Київ: Основи, 2007. 684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Сартр Ж.-П. Екзистенціалізм — це гуманізм // Сартр Ж.-П. Твори в 2 т. Т. 1. Київ: Основи, 1993. С. 245–270.</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Скворцов А. І. Етика в Україні: національні виміри. Київ: Либідь, 2012. 256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Сковорода Г. С. Вибрані твори. Київ: Наукова думка, 2003. 542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Стус В. Твори: у 6 т. Т. 4. Київ: Факт, 2001. 496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Тейлор Ч. Джерела «я»: Становлення новочасної ідентичності. Київ: Дух і Літера, 2020. 432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Тейлор Ч. Мультикультуралізм і «політика визнання» / пер. з англ. О. Кисельової. Київ: Юніверс, 2004. 112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Хоружий С. Нарративна ідентичність і етика у філософії П. Рікера // Вісник філософії. 2012. №3.</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Шевченко Т. Г. Кобзар. Київ: Дніпро, 1989. 606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Ясперс К. Сенс і призначення історії / пер. з нім. С. Андрухович. Львів: Літопис, 2005. 312 с.</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sidRPr="007D1944">
        <w:rPr>
          <w:rFonts w:ascii="Times New Roman" w:eastAsia="Times New Roman" w:hAnsi="Times New Roman" w:cs="Times New Roman"/>
          <w:sz w:val="28"/>
          <w:szCs w:val="28"/>
          <w:lang w:val="en-US"/>
        </w:rPr>
        <w:t xml:space="preserve">Arendt H. The Human Condition. Chicago: University of Chicago Press, 1958. </w:t>
      </w:r>
      <w:r>
        <w:rPr>
          <w:rFonts w:ascii="Times New Roman" w:eastAsia="Times New Roman" w:hAnsi="Times New Roman" w:cs="Times New Roman"/>
          <w:sz w:val="28"/>
          <w:szCs w:val="28"/>
        </w:rPr>
        <w:t>333 p.</w:t>
      </w:r>
    </w:p>
    <w:p w:rsidR="003814DF" w:rsidRDefault="00D21D23" w:rsidP="00AF3015">
      <w:pPr>
        <w:numPr>
          <w:ilvl w:val="0"/>
          <w:numId w:val="2"/>
        </w:numPr>
        <w:spacing w:line="360" w:lineRule="auto"/>
        <w:ind w:left="284" w:right="-846"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Лакан</w:t>
      </w:r>
      <w:r w:rsidRPr="007D1944">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Ж</w:t>
      </w:r>
      <w:r w:rsidRPr="007D1944">
        <w:rPr>
          <w:rFonts w:ascii="Times New Roman" w:eastAsia="Times New Roman" w:hAnsi="Times New Roman" w:cs="Times New Roman"/>
          <w:sz w:val="28"/>
          <w:szCs w:val="28"/>
          <w:lang w:val="en-US"/>
        </w:rPr>
        <w:t xml:space="preserve">. Écrits. A Selection. New York: W.W. Norton &amp; Company, 2002. </w:t>
      </w:r>
      <w:r>
        <w:rPr>
          <w:rFonts w:ascii="Times New Roman" w:eastAsia="Times New Roman" w:hAnsi="Times New Roman" w:cs="Times New Roman"/>
          <w:sz w:val="28"/>
          <w:szCs w:val="28"/>
        </w:rPr>
        <w:t>368 p.</w:t>
      </w:r>
    </w:p>
    <w:sectPr w:rsidR="003814DF" w:rsidSect="003B3235">
      <w:headerReference w:type="default" r:id="rId7"/>
      <w:headerReference w:type="first" r:id="rId8"/>
      <w:pgSz w:w="12240" w:h="15840"/>
      <w:pgMar w:top="1440" w:right="1440" w:bottom="1440" w:left="1440" w:header="720" w:footer="720"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0279" w:rsidRDefault="00DA0279">
      <w:pPr>
        <w:spacing w:line="240" w:lineRule="auto"/>
      </w:pPr>
      <w:r>
        <w:separator/>
      </w:r>
    </w:p>
  </w:endnote>
  <w:endnote w:type="continuationSeparator" w:id="0">
    <w:p w:rsidR="00DA0279" w:rsidRDefault="00DA027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0279" w:rsidRDefault="00DA0279">
      <w:pPr>
        <w:spacing w:line="240" w:lineRule="auto"/>
      </w:pPr>
      <w:r>
        <w:separator/>
      </w:r>
    </w:p>
  </w:footnote>
  <w:footnote w:type="continuationSeparator" w:id="0">
    <w:p w:rsidR="00DA0279" w:rsidRDefault="00DA0279">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14DF" w:rsidRDefault="00E85267">
    <w:pPr>
      <w:jc w:val="right"/>
    </w:pPr>
    <w:r>
      <w:fldChar w:fldCharType="begin"/>
    </w:r>
    <w:r w:rsidR="00D21D23">
      <w:instrText>PAGE</w:instrText>
    </w:r>
    <w:r>
      <w:fldChar w:fldCharType="separate"/>
    </w:r>
    <w:r w:rsidR="00A96A46">
      <w:rPr>
        <w:noProof/>
      </w:rPr>
      <w:t>50</w:t>
    </w:r>
    <w: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14DF" w:rsidRDefault="003814DF"/>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0AB18DF"/>
    <w:multiLevelType w:val="multilevel"/>
    <w:tmpl w:val="A1FCC4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65636069"/>
    <w:multiLevelType w:val="multilevel"/>
    <w:tmpl w:val="C33668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hyphenationZone w:val="425"/>
  <w:characterSpacingControl w:val="doNotCompress"/>
  <w:footnotePr>
    <w:footnote w:id="-1"/>
    <w:footnote w:id="0"/>
  </w:footnotePr>
  <w:endnotePr>
    <w:endnote w:id="-1"/>
    <w:endnote w:id="0"/>
  </w:endnotePr>
  <w:compat/>
  <w:rsids>
    <w:rsidRoot w:val="003814DF"/>
    <w:rsid w:val="000F2775"/>
    <w:rsid w:val="001102A9"/>
    <w:rsid w:val="00165003"/>
    <w:rsid w:val="00266E19"/>
    <w:rsid w:val="00304E1D"/>
    <w:rsid w:val="003814DF"/>
    <w:rsid w:val="003B3235"/>
    <w:rsid w:val="004B7D7D"/>
    <w:rsid w:val="00577E52"/>
    <w:rsid w:val="006306B1"/>
    <w:rsid w:val="00685FD3"/>
    <w:rsid w:val="006C0429"/>
    <w:rsid w:val="006E3398"/>
    <w:rsid w:val="00713C98"/>
    <w:rsid w:val="00737C19"/>
    <w:rsid w:val="007D1944"/>
    <w:rsid w:val="00A01FF8"/>
    <w:rsid w:val="00A31D8B"/>
    <w:rsid w:val="00A357B0"/>
    <w:rsid w:val="00A96A46"/>
    <w:rsid w:val="00AE2B64"/>
    <w:rsid w:val="00AF3015"/>
    <w:rsid w:val="00AF4B70"/>
    <w:rsid w:val="00B71092"/>
    <w:rsid w:val="00B93CC6"/>
    <w:rsid w:val="00C1663F"/>
    <w:rsid w:val="00C22242"/>
    <w:rsid w:val="00D21D23"/>
    <w:rsid w:val="00DA0279"/>
    <w:rsid w:val="00DE0F6A"/>
    <w:rsid w:val="00E62424"/>
    <w:rsid w:val="00E85267"/>
    <w:rsid w:val="00FA346B"/>
    <w:rsid w:val="00FC2BA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3235"/>
  </w:style>
  <w:style w:type="paragraph" w:styleId="1">
    <w:name w:val="heading 1"/>
    <w:basedOn w:val="a"/>
    <w:next w:val="a"/>
    <w:uiPriority w:val="9"/>
    <w:qFormat/>
    <w:rsid w:val="003B3235"/>
    <w:pPr>
      <w:keepNext/>
      <w:keepLines/>
      <w:spacing w:before="400" w:after="120"/>
      <w:outlineLvl w:val="0"/>
    </w:pPr>
    <w:rPr>
      <w:sz w:val="40"/>
      <w:szCs w:val="40"/>
    </w:rPr>
  </w:style>
  <w:style w:type="paragraph" w:styleId="2">
    <w:name w:val="heading 2"/>
    <w:basedOn w:val="a"/>
    <w:next w:val="a"/>
    <w:uiPriority w:val="9"/>
    <w:unhideWhenUsed/>
    <w:qFormat/>
    <w:rsid w:val="003B3235"/>
    <w:pPr>
      <w:keepNext/>
      <w:keepLines/>
      <w:spacing w:before="360" w:after="120"/>
      <w:outlineLvl w:val="1"/>
    </w:pPr>
    <w:rPr>
      <w:sz w:val="32"/>
      <w:szCs w:val="32"/>
    </w:rPr>
  </w:style>
  <w:style w:type="paragraph" w:styleId="3">
    <w:name w:val="heading 3"/>
    <w:basedOn w:val="a"/>
    <w:next w:val="a"/>
    <w:uiPriority w:val="9"/>
    <w:unhideWhenUsed/>
    <w:qFormat/>
    <w:rsid w:val="003B3235"/>
    <w:pPr>
      <w:keepNext/>
      <w:keepLines/>
      <w:spacing w:before="320" w:after="80"/>
      <w:outlineLvl w:val="2"/>
    </w:pPr>
    <w:rPr>
      <w:color w:val="434343"/>
      <w:sz w:val="28"/>
      <w:szCs w:val="28"/>
    </w:rPr>
  </w:style>
  <w:style w:type="paragraph" w:styleId="4">
    <w:name w:val="heading 4"/>
    <w:basedOn w:val="a"/>
    <w:next w:val="a"/>
    <w:uiPriority w:val="9"/>
    <w:semiHidden/>
    <w:unhideWhenUsed/>
    <w:qFormat/>
    <w:rsid w:val="003B3235"/>
    <w:pPr>
      <w:keepNext/>
      <w:keepLines/>
      <w:spacing w:before="280" w:after="80"/>
      <w:outlineLvl w:val="3"/>
    </w:pPr>
    <w:rPr>
      <w:color w:val="666666"/>
      <w:sz w:val="24"/>
      <w:szCs w:val="24"/>
    </w:rPr>
  </w:style>
  <w:style w:type="paragraph" w:styleId="5">
    <w:name w:val="heading 5"/>
    <w:basedOn w:val="a"/>
    <w:next w:val="a"/>
    <w:uiPriority w:val="9"/>
    <w:semiHidden/>
    <w:unhideWhenUsed/>
    <w:qFormat/>
    <w:rsid w:val="003B3235"/>
    <w:pPr>
      <w:keepNext/>
      <w:keepLines/>
      <w:spacing w:before="240" w:after="80"/>
      <w:outlineLvl w:val="4"/>
    </w:pPr>
    <w:rPr>
      <w:color w:val="666666"/>
    </w:rPr>
  </w:style>
  <w:style w:type="paragraph" w:styleId="6">
    <w:name w:val="heading 6"/>
    <w:basedOn w:val="a"/>
    <w:next w:val="a"/>
    <w:uiPriority w:val="9"/>
    <w:semiHidden/>
    <w:unhideWhenUsed/>
    <w:qFormat/>
    <w:rsid w:val="003B3235"/>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3B3235"/>
    <w:tblPr>
      <w:tblCellMar>
        <w:top w:w="0" w:type="dxa"/>
        <w:left w:w="0" w:type="dxa"/>
        <w:bottom w:w="0" w:type="dxa"/>
        <w:right w:w="0" w:type="dxa"/>
      </w:tblCellMar>
    </w:tblPr>
  </w:style>
  <w:style w:type="paragraph" w:styleId="a3">
    <w:name w:val="Title"/>
    <w:basedOn w:val="a"/>
    <w:next w:val="a"/>
    <w:uiPriority w:val="10"/>
    <w:qFormat/>
    <w:rsid w:val="003B3235"/>
    <w:pPr>
      <w:keepNext/>
      <w:keepLines/>
      <w:spacing w:after="60"/>
    </w:pPr>
    <w:rPr>
      <w:sz w:val="52"/>
      <w:szCs w:val="52"/>
    </w:rPr>
  </w:style>
  <w:style w:type="paragraph" w:styleId="a4">
    <w:name w:val="Subtitle"/>
    <w:basedOn w:val="a"/>
    <w:next w:val="a"/>
    <w:uiPriority w:val="11"/>
    <w:qFormat/>
    <w:rsid w:val="003B3235"/>
    <w:pPr>
      <w:keepNext/>
      <w:keepLines/>
      <w:spacing w:after="320"/>
    </w:pPr>
    <w:rPr>
      <w:color w:val="666666"/>
      <w:sz w:val="30"/>
      <w:szCs w:val="30"/>
    </w:rPr>
  </w:style>
  <w:style w:type="table" w:customStyle="1" w:styleId="a5">
    <w:basedOn w:val="TableNormal"/>
    <w:rsid w:val="003B3235"/>
    <w:tblPr>
      <w:tblStyleRowBandSize w:val="1"/>
      <w:tblStyleColBandSize w:val="1"/>
      <w:tblCellMar>
        <w:top w:w="100" w:type="dxa"/>
        <w:left w:w="100" w:type="dxa"/>
        <w:bottom w:w="100" w:type="dxa"/>
        <w:right w:w="100"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Pages>52</Pages>
  <Words>13103</Words>
  <Characters>74689</Characters>
  <Application>Microsoft Office Word</Application>
  <DocSecurity>0</DocSecurity>
  <Lines>622</Lines>
  <Paragraphs>175</Paragraphs>
  <ScaleCrop>false</ScaleCrop>
  <Company/>
  <LinksUpToDate>false</LinksUpToDate>
  <CharactersWithSpaces>87617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Iryna</dc:creator>
  <cp:lastModifiedBy>Кафедра философии</cp:lastModifiedBy>
  <cp:revision>25</cp:revision>
  <dcterms:created xsi:type="dcterms:W3CDTF">2025-06-03T13:53:00Z</dcterms:created>
  <dcterms:modified xsi:type="dcterms:W3CDTF">2025-07-02T07:14:00Z</dcterms:modified>
</cp:coreProperties>
</file>