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E0E31" w:rsidRPr="00BE0E31" w:rsidRDefault="00BE0E31" w:rsidP="00BE0E31">
      <w:pPr>
        <w:spacing w:after="0" w:line="360" w:lineRule="auto"/>
        <w:jc w:val="center"/>
        <w:rPr>
          <w:rFonts w:ascii="Times New Roman" w:eastAsia="Calibri" w:hAnsi="Times New Roman" w:cs="Times New Roman"/>
          <w:sz w:val="28"/>
          <w:szCs w:val="28"/>
          <w:lang w:val="ru-RU"/>
        </w:rPr>
      </w:pPr>
      <w:bookmarkStart w:id="0" w:name="_Toc423538043"/>
      <w:r w:rsidRPr="00BE0E31">
        <w:rPr>
          <w:rFonts w:ascii="Times New Roman" w:eastAsia="Calibri" w:hAnsi="Times New Roman" w:cs="Times New Roman"/>
          <w:sz w:val="28"/>
          <w:szCs w:val="28"/>
          <w:lang w:val="ru-RU"/>
        </w:rPr>
        <w:t>Одеський нац</w:t>
      </w:r>
      <w:proofErr w:type="gramStart"/>
      <w:r w:rsidRPr="00BE0E31">
        <w:rPr>
          <w:rFonts w:ascii="Times New Roman" w:eastAsia="Calibri" w:hAnsi="Times New Roman" w:cs="Times New Roman"/>
          <w:sz w:val="28"/>
          <w:szCs w:val="28"/>
          <w:lang w:val="ru-RU"/>
        </w:rPr>
        <w:t>i</w:t>
      </w:r>
      <w:proofErr w:type="gramEnd"/>
      <w:r w:rsidRPr="00BE0E31">
        <w:rPr>
          <w:rFonts w:ascii="Times New Roman" w:eastAsia="Calibri" w:hAnsi="Times New Roman" w:cs="Times New Roman"/>
          <w:sz w:val="28"/>
          <w:szCs w:val="28"/>
          <w:lang w:val="ru-RU"/>
        </w:rPr>
        <w:t>ональний унiверситет iменi I.I. Мечникова</w:t>
      </w:r>
    </w:p>
    <w:p w:rsidR="00BE0E31" w:rsidRPr="00BE0E31" w:rsidRDefault="00BE0E31" w:rsidP="00BE0E31">
      <w:pPr>
        <w:spacing w:after="0" w:line="360" w:lineRule="auto"/>
        <w:jc w:val="center"/>
        <w:rPr>
          <w:rFonts w:ascii="Times New Roman" w:eastAsia="Calibri" w:hAnsi="Times New Roman" w:cs="Times New Roman"/>
          <w:sz w:val="28"/>
          <w:szCs w:val="28"/>
          <w:lang w:val="ru-RU"/>
        </w:rPr>
      </w:pPr>
      <w:r w:rsidRPr="00BE0E31">
        <w:rPr>
          <w:rFonts w:ascii="Times New Roman" w:eastAsia="Calibri" w:hAnsi="Times New Roman" w:cs="Times New Roman"/>
          <w:sz w:val="28"/>
          <w:szCs w:val="28"/>
          <w:lang w:val="ru-RU"/>
        </w:rPr>
        <w:t>Економ</w:t>
      </w:r>
      <w:proofErr w:type="gramStart"/>
      <w:r w:rsidRPr="00BE0E31">
        <w:rPr>
          <w:rFonts w:ascii="Times New Roman" w:eastAsia="Calibri" w:hAnsi="Times New Roman" w:cs="Times New Roman"/>
          <w:sz w:val="28"/>
          <w:szCs w:val="28"/>
          <w:lang w:val="ru-RU"/>
        </w:rPr>
        <w:t>i</w:t>
      </w:r>
      <w:proofErr w:type="gramEnd"/>
      <w:r w:rsidRPr="00BE0E31">
        <w:rPr>
          <w:rFonts w:ascii="Times New Roman" w:eastAsia="Calibri" w:hAnsi="Times New Roman" w:cs="Times New Roman"/>
          <w:sz w:val="28"/>
          <w:szCs w:val="28"/>
          <w:lang w:val="ru-RU"/>
        </w:rPr>
        <w:t>ко-правовий факультет</w:t>
      </w:r>
    </w:p>
    <w:p w:rsidR="00BE0E31" w:rsidRPr="00BE0E31" w:rsidRDefault="00BE0E31" w:rsidP="00BE0E31">
      <w:pPr>
        <w:spacing w:after="0" w:line="360" w:lineRule="auto"/>
        <w:jc w:val="center"/>
        <w:rPr>
          <w:rFonts w:ascii="Times New Roman" w:eastAsia="Calibri" w:hAnsi="Times New Roman" w:cs="Times New Roman"/>
          <w:sz w:val="28"/>
          <w:szCs w:val="28"/>
          <w:lang w:val="ru-RU"/>
        </w:rPr>
      </w:pPr>
      <w:r w:rsidRPr="00BE0E31">
        <w:rPr>
          <w:rFonts w:ascii="Times New Roman" w:eastAsia="Calibri" w:hAnsi="Times New Roman" w:cs="Times New Roman"/>
          <w:sz w:val="28"/>
          <w:szCs w:val="28"/>
          <w:lang w:val="ru-RU"/>
        </w:rPr>
        <w:t xml:space="preserve">Кафедра менеджменту та </w:t>
      </w:r>
      <w:proofErr w:type="gramStart"/>
      <w:r w:rsidRPr="00BE0E31">
        <w:rPr>
          <w:rFonts w:ascii="Times New Roman" w:eastAsia="Calibri" w:hAnsi="Times New Roman" w:cs="Times New Roman"/>
          <w:sz w:val="28"/>
          <w:szCs w:val="28"/>
          <w:lang w:val="ru-RU"/>
        </w:rPr>
        <w:t>i</w:t>
      </w:r>
      <w:proofErr w:type="gramEnd"/>
      <w:r w:rsidRPr="00BE0E31">
        <w:rPr>
          <w:rFonts w:ascii="Times New Roman" w:eastAsia="Calibri" w:hAnsi="Times New Roman" w:cs="Times New Roman"/>
          <w:sz w:val="28"/>
          <w:szCs w:val="28"/>
          <w:lang w:val="ru-RU"/>
        </w:rPr>
        <w:t>нновацiй</w:t>
      </w:r>
    </w:p>
    <w:p w:rsidR="00BE0E31" w:rsidRPr="00BE0E31" w:rsidRDefault="00BE0E31" w:rsidP="00BE0E31">
      <w:pPr>
        <w:spacing w:after="0" w:line="360" w:lineRule="auto"/>
        <w:jc w:val="center"/>
        <w:rPr>
          <w:rFonts w:ascii="Times New Roman" w:eastAsia="Calibri" w:hAnsi="Times New Roman" w:cs="Times New Roman"/>
          <w:sz w:val="28"/>
          <w:szCs w:val="28"/>
          <w:lang w:val="ru-RU"/>
        </w:rPr>
      </w:pPr>
    </w:p>
    <w:p w:rsidR="00BE0E31" w:rsidRPr="00BE0E31" w:rsidRDefault="00BE0E31" w:rsidP="00BE0E31">
      <w:pPr>
        <w:spacing w:after="0" w:line="360" w:lineRule="auto"/>
        <w:jc w:val="center"/>
        <w:rPr>
          <w:rFonts w:ascii="Times New Roman" w:eastAsia="Calibri" w:hAnsi="Times New Roman" w:cs="Times New Roman"/>
          <w:sz w:val="28"/>
          <w:szCs w:val="28"/>
          <w:lang w:val="ru-RU"/>
        </w:rPr>
      </w:pPr>
    </w:p>
    <w:p w:rsidR="00BE0E31" w:rsidRPr="00BE0E31" w:rsidRDefault="00BE0E31" w:rsidP="00BE0E31">
      <w:pPr>
        <w:spacing w:after="0" w:line="360" w:lineRule="auto"/>
        <w:rPr>
          <w:rFonts w:ascii="Times New Roman" w:eastAsia="Calibri" w:hAnsi="Times New Roman" w:cs="Times New Roman"/>
          <w:b/>
          <w:sz w:val="28"/>
          <w:szCs w:val="28"/>
          <w:lang w:val="ru-RU"/>
        </w:rPr>
      </w:pPr>
    </w:p>
    <w:p w:rsidR="00BE0E31" w:rsidRPr="00BE0E31" w:rsidRDefault="00BE0E31" w:rsidP="00BE0E31">
      <w:pPr>
        <w:spacing w:after="0" w:line="360" w:lineRule="auto"/>
        <w:jc w:val="center"/>
        <w:rPr>
          <w:rFonts w:ascii="Times New Roman" w:eastAsia="Calibri" w:hAnsi="Times New Roman" w:cs="Times New Roman"/>
          <w:b/>
          <w:sz w:val="32"/>
          <w:szCs w:val="32"/>
          <w:lang w:val="ru-RU"/>
        </w:rPr>
      </w:pPr>
      <w:r w:rsidRPr="00BE0E31">
        <w:rPr>
          <w:rFonts w:ascii="Times New Roman" w:eastAsia="Calibri" w:hAnsi="Times New Roman" w:cs="Times New Roman"/>
          <w:b/>
          <w:sz w:val="32"/>
          <w:szCs w:val="32"/>
          <w:lang w:val="ru-RU"/>
        </w:rPr>
        <w:t xml:space="preserve">Д и </w:t>
      </w:r>
      <w:proofErr w:type="gramStart"/>
      <w:r w:rsidRPr="00BE0E31">
        <w:rPr>
          <w:rFonts w:ascii="Times New Roman" w:eastAsia="Calibri" w:hAnsi="Times New Roman" w:cs="Times New Roman"/>
          <w:b/>
          <w:sz w:val="32"/>
          <w:szCs w:val="32"/>
          <w:lang w:val="ru-RU"/>
        </w:rPr>
        <w:t>п</w:t>
      </w:r>
      <w:proofErr w:type="gramEnd"/>
      <w:r w:rsidRPr="00BE0E31">
        <w:rPr>
          <w:rFonts w:ascii="Times New Roman" w:eastAsia="Calibri" w:hAnsi="Times New Roman" w:cs="Times New Roman"/>
          <w:b/>
          <w:sz w:val="32"/>
          <w:szCs w:val="32"/>
          <w:lang w:val="ru-RU"/>
        </w:rPr>
        <w:t xml:space="preserve"> л о м н а  р о б о т а</w:t>
      </w:r>
    </w:p>
    <w:p w:rsidR="00BE0E31" w:rsidRPr="00BE0E31" w:rsidRDefault="00BE0E31" w:rsidP="00BE0E31">
      <w:pPr>
        <w:spacing w:after="0" w:line="240" w:lineRule="auto"/>
        <w:jc w:val="center"/>
        <w:rPr>
          <w:rFonts w:ascii="Times New Roman" w:eastAsia="Calibri" w:hAnsi="Times New Roman" w:cs="Times New Roman"/>
          <w:b/>
          <w:sz w:val="28"/>
          <w:szCs w:val="28"/>
          <w:lang w:val="ru-RU"/>
        </w:rPr>
      </w:pPr>
      <w:r w:rsidRPr="00BE0E31">
        <w:rPr>
          <w:rFonts w:ascii="Times New Roman" w:eastAsia="Calibri" w:hAnsi="Times New Roman" w:cs="Times New Roman"/>
          <w:b/>
          <w:sz w:val="28"/>
          <w:szCs w:val="28"/>
          <w:lang w:val="ru-RU"/>
        </w:rPr>
        <w:t>«</w:t>
      </w:r>
      <w:r w:rsidRPr="00BE0E31">
        <w:rPr>
          <w:rFonts w:ascii="Times New Roman" w:eastAsia="Calibri" w:hAnsi="Times New Roman" w:cs="Times New Roman"/>
          <w:b/>
          <w:sz w:val="28"/>
          <w:szCs w:val="28"/>
        </w:rPr>
        <w:t>Сучасн</w:t>
      </w:r>
      <w:proofErr w:type="gramStart"/>
      <w:r w:rsidRPr="00BE0E31">
        <w:rPr>
          <w:rFonts w:ascii="Times New Roman" w:eastAsia="Calibri" w:hAnsi="Times New Roman" w:cs="Times New Roman"/>
          <w:b/>
          <w:sz w:val="28"/>
          <w:szCs w:val="28"/>
        </w:rPr>
        <w:t>i</w:t>
      </w:r>
      <w:proofErr w:type="gramEnd"/>
      <w:r w:rsidRPr="00BE0E31">
        <w:rPr>
          <w:rFonts w:ascii="Times New Roman" w:eastAsia="Calibri" w:hAnsi="Times New Roman" w:cs="Times New Roman"/>
          <w:b/>
          <w:sz w:val="28"/>
          <w:szCs w:val="28"/>
        </w:rPr>
        <w:t xml:space="preserve"> фiнансовi моделi i методи прийняття рiшень в портфельному менеджментi</w:t>
      </w:r>
      <w:r w:rsidRPr="00BE0E31">
        <w:rPr>
          <w:rFonts w:ascii="Times New Roman" w:eastAsia="Calibri" w:hAnsi="Times New Roman" w:cs="Times New Roman"/>
          <w:b/>
          <w:sz w:val="28"/>
          <w:szCs w:val="28"/>
          <w:lang w:val="ru-RU"/>
        </w:rPr>
        <w:t>»</w:t>
      </w:r>
    </w:p>
    <w:p w:rsidR="00BE0E31" w:rsidRPr="00BE0E31" w:rsidRDefault="00BE0E31" w:rsidP="00BE0E31">
      <w:pPr>
        <w:spacing w:after="0" w:line="240" w:lineRule="auto"/>
        <w:jc w:val="center"/>
        <w:rPr>
          <w:rFonts w:ascii="Times New Roman" w:eastAsia="Calibri" w:hAnsi="Times New Roman" w:cs="Times New Roman"/>
          <w:sz w:val="28"/>
          <w:szCs w:val="28"/>
          <w:lang w:val="en-US"/>
        </w:rPr>
      </w:pPr>
      <w:r w:rsidRPr="00BE0E31">
        <w:rPr>
          <w:rFonts w:ascii="Times New Roman" w:eastAsia="Calibri" w:hAnsi="Times New Roman" w:cs="Times New Roman"/>
          <w:sz w:val="28"/>
          <w:szCs w:val="28"/>
          <w:lang w:val="en-US"/>
        </w:rPr>
        <w:t>«</w:t>
      </w:r>
      <w:r w:rsidRPr="00BE0E31">
        <w:rPr>
          <w:rFonts w:ascii="Times New Roman" w:eastAsia="Calibri" w:hAnsi="Times New Roman" w:cs="Times New Roman"/>
          <w:sz w:val="28"/>
          <w:szCs w:val="28"/>
        </w:rPr>
        <w:t>Modern financial models and methods of decision-making in portfolio management</w:t>
      </w:r>
      <w:r w:rsidRPr="00BE0E31">
        <w:rPr>
          <w:rFonts w:ascii="Times New Roman" w:eastAsia="Calibri" w:hAnsi="Times New Roman" w:cs="Times New Roman"/>
          <w:sz w:val="28"/>
          <w:szCs w:val="28"/>
          <w:lang w:val="en-US"/>
        </w:rPr>
        <w:t>»</w:t>
      </w:r>
    </w:p>
    <w:p w:rsidR="00BE0E31" w:rsidRPr="00BE0E31" w:rsidRDefault="00BE0E31" w:rsidP="00BE0E31">
      <w:pPr>
        <w:spacing w:after="0" w:line="240" w:lineRule="auto"/>
        <w:jc w:val="center"/>
        <w:rPr>
          <w:rFonts w:ascii="Times New Roman" w:eastAsia="Calibri" w:hAnsi="Times New Roman" w:cs="Times New Roman"/>
          <w:sz w:val="28"/>
          <w:szCs w:val="28"/>
          <w:lang w:val="en-US"/>
        </w:rPr>
      </w:pPr>
    </w:p>
    <w:p w:rsidR="00BE0E31" w:rsidRPr="00BE0E31" w:rsidRDefault="00BE0E31" w:rsidP="00BE0E31">
      <w:pPr>
        <w:spacing w:after="0" w:line="240" w:lineRule="auto"/>
        <w:jc w:val="center"/>
        <w:rPr>
          <w:rFonts w:ascii="Times New Roman" w:eastAsia="Calibri" w:hAnsi="Times New Roman" w:cs="Times New Roman"/>
          <w:sz w:val="28"/>
          <w:szCs w:val="28"/>
          <w:lang w:val="ru-RU"/>
        </w:rPr>
      </w:pPr>
      <w:r w:rsidRPr="00BE0E31">
        <w:rPr>
          <w:rFonts w:ascii="Times New Roman" w:eastAsia="Calibri" w:hAnsi="Times New Roman" w:cs="Times New Roman"/>
          <w:sz w:val="28"/>
          <w:szCs w:val="28"/>
          <w:lang w:val="ru-RU"/>
        </w:rPr>
        <w:t>на здобуття ступеня вищої осв</w:t>
      </w:r>
      <w:proofErr w:type="gramStart"/>
      <w:r w:rsidRPr="00BE0E31">
        <w:rPr>
          <w:rFonts w:ascii="Times New Roman" w:eastAsia="Calibri" w:hAnsi="Times New Roman" w:cs="Times New Roman"/>
          <w:sz w:val="28"/>
          <w:szCs w:val="28"/>
          <w:lang w:val="ru-RU"/>
        </w:rPr>
        <w:t>i</w:t>
      </w:r>
      <w:proofErr w:type="gramEnd"/>
      <w:r w:rsidRPr="00BE0E31">
        <w:rPr>
          <w:rFonts w:ascii="Times New Roman" w:eastAsia="Calibri" w:hAnsi="Times New Roman" w:cs="Times New Roman"/>
          <w:sz w:val="28"/>
          <w:szCs w:val="28"/>
          <w:lang w:val="ru-RU"/>
        </w:rPr>
        <w:t>ти «магiстр»</w:t>
      </w:r>
    </w:p>
    <w:p w:rsidR="00BE0E31" w:rsidRPr="00BE0E31" w:rsidRDefault="00BE0E31" w:rsidP="00BE0E31">
      <w:pPr>
        <w:spacing w:after="0" w:line="240" w:lineRule="auto"/>
        <w:jc w:val="center"/>
        <w:rPr>
          <w:rFonts w:ascii="Times New Roman" w:eastAsia="Calibri" w:hAnsi="Times New Roman" w:cs="Times New Roman"/>
          <w:sz w:val="28"/>
          <w:szCs w:val="28"/>
          <w:lang w:val="ru-RU"/>
        </w:rPr>
      </w:pPr>
    </w:p>
    <w:p w:rsidR="00BE0E31" w:rsidRPr="00BE0E31" w:rsidRDefault="00BE0E31" w:rsidP="00BE0E31">
      <w:pPr>
        <w:spacing w:after="0" w:line="240" w:lineRule="auto"/>
        <w:rPr>
          <w:rFonts w:ascii="Times New Roman" w:eastAsia="Calibri" w:hAnsi="Times New Roman" w:cs="Times New Roman"/>
          <w:b/>
          <w:sz w:val="28"/>
          <w:szCs w:val="28"/>
          <w:lang w:val="ru-RU"/>
        </w:rPr>
      </w:pPr>
    </w:p>
    <w:p w:rsidR="00BE0E31" w:rsidRPr="00BE0E31" w:rsidRDefault="00BE0E31" w:rsidP="00BE0E31">
      <w:pPr>
        <w:spacing w:after="0" w:line="240" w:lineRule="auto"/>
        <w:rPr>
          <w:rFonts w:ascii="Times New Roman" w:eastAsia="Calibri" w:hAnsi="Times New Roman" w:cs="Times New Roman"/>
          <w:b/>
          <w:sz w:val="28"/>
          <w:szCs w:val="28"/>
          <w:lang w:val="ru-RU"/>
        </w:rPr>
      </w:pPr>
    </w:p>
    <w:p w:rsidR="00BE0E31" w:rsidRPr="00BE0E31" w:rsidRDefault="00BE0E31" w:rsidP="00BE0E31">
      <w:pPr>
        <w:spacing w:after="0" w:line="240" w:lineRule="auto"/>
        <w:ind w:firstLine="3544"/>
        <w:rPr>
          <w:rFonts w:ascii="Times New Roman" w:eastAsia="Calibri" w:hAnsi="Times New Roman" w:cs="Times New Roman"/>
          <w:sz w:val="28"/>
          <w:szCs w:val="28"/>
          <w:lang w:val="ru-RU"/>
        </w:rPr>
      </w:pPr>
      <w:r w:rsidRPr="00BE0E31">
        <w:rPr>
          <w:rFonts w:ascii="Times New Roman" w:eastAsia="Calibri" w:hAnsi="Times New Roman" w:cs="Times New Roman"/>
          <w:sz w:val="28"/>
          <w:szCs w:val="28"/>
          <w:lang w:val="ru-RU"/>
        </w:rPr>
        <w:t>Викона</w:t>
      </w:r>
      <w:r w:rsidRPr="00BE0E31">
        <w:rPr>
          <w:rFonts w:ascii="Times New Roman" w:eastAsia="Calibri" w:hAnsi="Times New Roman" w:cs="Times New Roman"/>
          <w:sz w:val="28"/>
          <w:szCs w:val="28"/>
        </w:rPr>
        <w:t>в</w:t>
      </w:r>
      <w:r w:rsidRPr="00BE0E31">
        <w:rPr>
          <w:rFonts w:ascii="Times New Roman" w:eastAsia="Calibri" w:hAnsi="Times New Roman" w:cs="Times New Roman"/>
          <w:sz w:val="28"/>
          <w:szCs w:val="28"/>
          <w:lang w:val="ru-RU"/>
        </w:rPr>
        <w:t>:  студент денної форми навчання</w:t>
      </w:r>
    </w:p>
    <w:p w:rsidR="00BE0E31" w:rsidRPr="00BE0E31" w:rsidRDefault="00BE0E31" w:rsidP="00BE0E31">
      <w:pPr>
        <w:spacing w:after="0" w:line="240" w:lineRule="auto"/>
        <w:ind w:firstLine="3544"/>
        <w:rPr>
          <w:rFonts w:ascii="Times New Roman" w:eastAsia="Calibri" w:hAnsi="Times New Roman" w:cs="Times New Roman"/>
          <w:sz w:val="28"/>
          <w:szCs w:val="28"/>
          <w:lang w:val="ru-RU"/>
        </w:rPr>
      </w:pPr>
      <w:r w:rsidRPr="00BE0E31">
        <w:rPr>
          <w:rFonts w:ascii="Times New Roman" w:eastAsia="Calibri" w:hAnsi="Times New Roman" w:cs="Times New Roman"/>
          <w:sz w:val="28"/>
          <w:szCs w:val="28"/>
          <w:lang w:val="ru-RU"/>
        </w:rPr>
        <w:t>спец</w:t>
      </w:r>
      <w:proofErr w:type="gramStart"/>
      <w:r w:rsidRPr="00BE0E31">
        <w:rPr>
          <w:rFonts w:ascii="Times New Roman" w:eastAsia="Calibri" w:hAnsi="Times New Roman" w:cs="Times New Roman"/>
          <w:sz w:val="28"/>
          <w:szCs w:val="28"/>
          <w:lang w:val="ru-RU"/>
        </w:rPr>
        <w:t>i</w:t>
      </w:r>
      <w:proofErr w:type="gramEnd"/>
      <w:r w:rsidRPr="00BE0E31">
        <w:rPr>
          <w:rFonts w:ascii="Times New Roman" w:eastAsia="Calibri" w:hAnsi="Times New Roman" w:cs="Times New Roman"/>
          <w:sz w:val="28"/>
          <w:szCs w:val="28"/>
          <w:lang w:val="ru-RU"/>
        </w:rPr>
        <w:t>альностi 073 Менеджмент</w:t>
      </w:r>
    </w:p>
    <w:p w:rsidR="00BE0E31" w:rsidRPr="00BE0E31" w:rsidRDefault="00BE0E31" w:rsidP="00BE0E31">
      <w:pPr>
        <w:spacing w:after="0" w:line="240" w:lineRule="auto"/>
        <w:ind w:firstLine="3544"/>
        <w:rPr>
          <w:rFonts w:ascii="Times New Roman" w:eastAsia="Calibri" w:hAnsi="Times New Roman" w:cs="Times New Roman"/>
          <w:b/>
          <w:sz w:val="28"/>
          <w:szCs w:val="28"/>
        </w:rPr>
      </w:pPr>
      <w:r w:rsidRPr="00BE0E31">
        <w:rPr>
          <w:rFonts w:ascii="Times New Roman" w:eastAsia="Calibri" w:hAnsi="Times New Roman" w:cs="Times New Roman"/>
          <w:b/>
          <w:sz w:val="28"/>
          <w:szCs w:val="28"/>
        </w:rPr>
        <w:t xml:space="preserve">Алiбутаєв Ерiк </w:t>
      </w:r>
      <w:r w:rsidRPr="00BE0E31">
        <w:rPr>
          <w:rFonts w:ascii="Times New Roman" w:eastAsia="Calibri" w:hAnsi="Times New Roman" w:cs="Times New Roman"/>
          <w:b/>
          <w:sz w:val="28"/>
          <w:szCs w:val="28"/>
          <w:lang w:val="ru-RU"/>
        </w:rPr>
        <w:t xml:space="preserve"> </w:t>
      </w:r>
      <w:r w:rsidRPr="00BE0E31">
        <w:rPr>
          <w:rFonts w:ascii="Times New Roman" w:eastAsia="Calibri" w:hAnsi="Times New Roman" w:cs="Times New Roman"/>
          <w:b/>
          <w:sz w:val="28"/>
          <w:szCs w:val="28"/>
        </w:rPr>
        <w:t>Русланович</w:t>
      </w:r>
    </w:p>
    <w:p w:rsidR="00BE0E31" w:rsidRPr="00BE0E31" w:rsidRDefault="00BE0E31" w:rsidP="00BE0E31">
      <w:pPr>
        <w:spacing w:after="0" w:line="240" w:lineRule="auto"/>
        <w:ind w:firstLine="3544"/>
        <w:rPr>
          <w:rFonts w:ascii="Times New Roman" w:eastAsia="Calibri" w:hAnsi="Times New Roman" w:cs="Times New Roman"/>
          <w:sz w:val="28"/>
          <w:szCs w:val="28"/>
          <w:lang w:val="ru-RU"/>
        </w:rPr>
      </w:pPr>
    </w:p>
    <w:p w:rsidR="00BE0E31" w:rsidRPr="00BE0E31" w:rsidRDefault="00BE0E31" w:rsidP="00BE0E31">
      <w:pPr>
        <w:spacing w:after="0" w:line="240" w:lineRule="auto"/>
        <w:ind w:firstLine="3544"/>
        <w:rPr>
          <w:rFonts w:ascii="Times New Roman" w:eastAsia="Calibri" w:hAnsi="Times New Roman" w:cs="Times New Roman"/>
          <w:sz w:val="28"/>
          <w:szCs w:val="28"/>
          <w:lang w:val="ru-RU"/>
        </w:rPr>
      </w:pPr>
      <w:r w:rsidRPr="00BE0E31">
        <w:rPr>
          <w:rFonts w:ascii="Times New Roman" w:eastAsia="Calibri" w:hAnsi="Times New Roman" w:cs="Times New Roman"/>
          <w:sz w:val="28"/>
          <w:szCs w:val="28"/>
          <w:lang w:val="ru-RU"/>
        </w:rPr>
        <w:t>Науковий кер</w:t>
      </w:r>
      <w:proofErr w:type="gramStart"/>
      <w:r w:rsidRPr="00BE0E31">
        <w:rPr>
          <w:rFonts w:ascii="Times New Roman" w:eastAsia="Calibri" w:hAnsi="Times New Roman" w:cs="Times New Roman"/>
          <w:sz w:val="28"/>
          <w:szCs w:val="28"/>
          <w:lang w:val="ru-RU"/>
        </w:rPr>
        <w:t>i</w:t>
      </w:r>
      <w:proofErr w:type="gramEnd"/>
      <w:r w:rsidRPr="00BE0E31">
        <w:rPr>
          <w:rFonts w:ascii="Times New Roman" w:eastAsia="Calibri" w:hAnsi="Times New Roman" w:cs="Times New Roman"/>
          <w:sz w:val="28"/>
          <w:szCs w:val="28"/>
          <w:lang w:val="ru-RU"/>
        </w:rPr>
        <w:t xml:space="preserve">вник: </w:t>
      </w:r>
    </w:p>
    <w:p w:rsidR="00BE0E31" w:rsidRPr="00BE0E31" w:rsidRDefault="00BE0E31" w:rsidP="00BE0E31">
      <w:pPr>
        <w:spacing w:after="0" w:line="240" w:lineRule="auto"/>
        <w:ind w:firstLine="3544"/>
        <w:rPr>
          <w:rFonts w:ascii="Times New Roman" w:eastAsia="Calibri" w:hAnsi="Times New Roman" w:cs="Times New Roman"/>
          <w:sz w:val="28"/>
          <w:szCs w:val="28"/>
          <w:lang w:val="ru-RU"/>
        </w:rPr>
      </w:pPr>
      <w:r w:rsidRPr="00BE0E31">
        <w:rPr>
          <w:rFonts w:ascii="Times New Roman" w:eastAsia="Calibri" w:hAnsi="Times New Roman" w:cs="Times New Roman"/>
          <w:sz w:val="28"/>
          <w:szCs w:val="28"/>
        </w:rPr>
        <w:t>к</w:t>
      </w:r>
      <w:r w:rsidRPr="00BE0E31">
        <w:rPr>
          <w:rFonts w:ascii="Times New Roman" w:eastAsia="Calibri" w:hAnsi="Times New Roman" w:cs="Times New Roman"/>
          <w:sz w:val="28"/>
          <w:szCs w:val="28"/>
          <w:lang w:val="ru-RU"/>
        </w:rPr>
        <w:t xml:space="preserve">.е.н., </w:t>
      </w:r>
      <w:r w:rsidRPr="00BE0E31">
        <w:rPr>
          <w:rFonts w:ascii="Times New Roman" w:eastAsia="Calibri" w:hAnsi="Times New Roman" w:cs="Times New Roman"/>
          <w:sz w:val="28"/>
          <w:szCs w:val="28"/>
        </w:rPr>
        <w:t>доц</w:t>
      </w:r>
      <w:r w:rsidRPr="00BE0E31">
        <w:rPr>
          <w:rFonts w:ascii="Times New Roman" w:eastAsia="Calibri" w:hAnsi="Times New Roman" w:cs="Times New Roman"/>
          <w:sz w:val="28"/>
          <w:szCs w:val="28"/>
          <w:lang w:val="ru-RU"/>
        </w:rPr>
        <w:t xml:space="preserve">.  </w:t>
      </w:r>
      <w:r w:rsidRPr="00BE0E31">
        <w:rPr>
          <w:rFonts w:ascii="Times New Roman" w:eastAsia="Calibri" w:hAnsi="Times New Roman" w:cs="Times New Roman"/>
          <w:sz w:val="28"/>
          <w:szCs w:val="28"/>
        </w:rPr>
        <w:t>Рудiнська О.В</w:t>
      </w:r>
      <w:r w:rsidRPr="00BE0E31">
        <w:rPr>
          <w:rFonts w:ascii="Times New Roman" w:eastAsia="Calibri" w:hAnsi="Times New Roman" w:cs="Times New Roman"/>
          <w:sz w:val="28"/>
          <w:szCs w:val="28"/>
          <w:lang w:val="ru-RU"/>
        </w:rPr>
        <w:t xml:space="preserve">. ____________                                                              </w:t>
      </w:r>
    </w:p>
    <w:p w:rsidR="00BE0E31" w:rsidRPr="00BE0E31" w:rsidRDefault="00BE0E31" w:rsidP="00BE0E31">
      <w:pPr>
        <w:spacing w:after="0" w:line="240" w:lineRule="auto"/>
        <w:ind w:firstLine="3544"/>
        <w:rPr>
          <w:rFonts w:ascii="Times New Roman" w:eastAsia="Calibri" w:hAnsi="Times New Roman" w:cs="Times New Roman"/>
          <w:sz w:val="28"/>
          <w:szCs w:val="28"/>
          <w:lang w:val="ru-RU"/>
        </w:rPr>
      </w:pPr>
      <w:r w:rsidRPr="00BE0E31">
        <w:rPr>
          <w:rFonts w:ascii="Times New Roman" w:eastAsia="Calibri" w:hAnsi="Times New Roman" w:cs="Times New Roman"/>
          <w:sz w:val="28"/>
          <w:szCs w:val="28"/>
          <w:lang w:val="ru-RU"/>
        </w:rPr>
        <w:t xml:space="preserve">Рецензент: </w:t>
      </w:r>
    </w:p>
    <w:p w:rsidR="00BE0E31" w:rsidRPr="00BE0E31" w:rsidRDefault="00BE0E31" w:rsidP="00BE0E31">
      <w:pPr>
        <w:spacing w:after="0" w:line="240" w:lineRule="auto"/>
        <w:ind w:firstLine="3544"/>
        <w:rPr>
          <w:rFonts w:ascii="Times New Roman" w:eastAsia="Calibri" w:hAnsi="Times New Roman" w:cs="Times New Roman"/>
          <w:sz w:val="28"/>
          <w:szCs w:val="28"/>
          <w:lang w:val="ru-RU"/>
        </w:rPr>
      </w:pPr>
      <w:r w:rsidRPr="00BE0E31">
        <w:rPr>
          <w:rFonts w:ascii="Times New Roman" w:eastAsia="Calibri" w:hAnsi="Times New Roman" w:cs="Times New Roman"/>
          <w:sz w:val="28"/>
          <w:szCs w:val="28"/>
        </w:rPr>
        <w:t>к</w:t>
      </w:r>
      <w:r w:rsidRPr="00BE0E31">
        <w:rPr>
          <w:rFonts w:ascii="Times New Roman" w:eastAsia="Calibri" w:hAnsi="Times New Roman" w:cs="Times New Roman"/>
          <w:sz w:val="28"/>
          <w:szCs w:val="28"/>
          <w:lang w:val="ru-RU"/>
        </w:rPr>
        <w:t xml:space="preserve">.е.н., </w:t>
      </w:r>
      <w:r w:rsidRPr="00BE0E31">
        <w:rPr>
          <w:rFonts w:ascii="Times New Roman" w:eastAsia="Calibri" w:hAnsi="Times New Roman" w:cs="Times New Roman"/>
          <w:sz w:val="28"/>
          <w:szCs w:val="28"/>
        </w:rPr>
        <w:t>доц</w:t>
      </w:r>
      <w:r w:rsidRPr="00BE0E31">
        <w:rPr>
          <w:rFonts w:ascii="Times New Roman" w:eastAsia="Calibri" w:hAnsi="Times New Roman" w:cs="Times New Roman"/>
          <w:sz w:val="28"/>
          <w:szCs w:val="28"/>
          <w:lang w:val="ru-RU"/>
        </w:rPr>
        <w:t xml:space="preserve">. </w:t>
      </w:r>
      <w:r w:rsidRPr="00BE0E31">
        <w:rPr>
          <w:rFonts w:ascii="Times New Roman" w:eastAsia="Calibri" w:hAnsi="Times New Roman" w:cs="Times New Roman"/>
          <w:sz w:val="28"/>
          <w:szCs w:val="28"/>
        </w:rPr>
        <w:t>Красностанова Н.Е.</w:t>
      </w:r>
      <w:r w:rsidRPr="00BE0E31">
        <w:rPr>
          <w:rFonts w:ascii="Times New Roman" w:eastAsia="Calibri" w:hAnsi="Times New Roman" w:cs="Times New Roman"/>
          <w:sz w:val="28"/>
          <w:szCs w:val="28"/>
          <w:lang w:val="ru-RU"/>
        </w:rPr>
        <w:t xml:space="preserve"> </w:t>
      </w:r>
    </w:p>
    <w:p w:rsidR="00BE0E31" w:rsidRPr="00BE0E31" w:rsidRDefault="00BE0E31" w:rsidP="00BE0E31">
      <w:pPr>
        <w:spacing w:after="0" w:line="360" w:lineRule="auto"/>
        <w:jc w:val="center"/>
        <w:rPr>
          <w:rFonts w:ascii="Times New Roman" w:eastAsia="Calibri" w:hAnsi="Times New Roman" w:cs="Times New Roman"/>
          <w:b/>
          <w:sz w:val="28"/>
          <w:szCs w:val="28"/>
          <w:lang w:val="ru-RU"/>
        </w:rPr>
      </w:pPr>
    </w:p>
    <w:p w:rsidR="00BE0E31" w:rsidRPr="00BE0E31" w:rsidRDefault="00BE0E31" w:rsidP="00BE0E31">
      <w:pPr>
        <w:spacing w:after="0" w:line="360" w:lineRule="auto"/>
        <w:jc w:val="both"/>
        <w:rPr>
          <w:rFonts w:ascii="Times New Roman" w:eastAsia="Calibri" w:hAnsi="Times New Roman" w:cs="Times New Roman"/>
          <w:b/>
          <w:sz w:val="28"/>
          <w:szCs w:val="28"/>
          <w:lang w:val="ru-RU"/>
        </w:rPr>
      </w:pPr>
    </w:p>
    <w:tbl>
      <w:tblPr>
        <w:tblW w:w="5155" w:type="pct"/>
        <w:jc w:val="center"/>
        <w:tblLook w:val="00A0" w:firstRow="1" w:lastRow="0" w:firstColumn="1" w:lastColumn="0" w:noHBand="0" w:noVBand="0"/>
      </w:tblPr>
      <w:tblGrid>
        <w:gridCol w:w="5233"/>
        <w:gridCol w:w="4928"/>
      </w:tblGrid>
      <w:tr w:rsidR="00BE0E31" w:rsidRPr="00BE0E31" w:rsidTr="00BE0E31">
        <w:trPr>
          <w:jc w:val="center"/>
        </w:trPr>
        <w:tc>
          <w:tcPr>
            <w:tcW w:w="4967" w:type="dxa"/>
          </w:tcPr>
          <w:p w:rsidR="00BE0E31" w:rsidRPr="00BE0E31" w:rsidRDefault="00BE0E31" w:rsidP="00BE0E31">
            <w:pPr>
              <w:spacing w:after="0" w:line="360" w:lineRule="auto"/>
              <w:rPr>
                <w:rFonts w:ascii="Times New Roman" w:eastAsia="Calibri" w:hAnsi="Times New Roman" w:cs="Times New Roman"/>
                <w:sz w:val="28"/>
                <w:szCs w:val="28"/>
                <w:lang w:val="ru-RU"/>
              </w:rPr>
            </w:pPr>
            <w:r w:rsidRPr="00BE0E31">
              <w:rPr>
                <w:rFonts w:ascii="Times New Roman" w:eastAsia="Calibri" w:hAnsi="Times New Roman" w:cs="Times New Roman"/>
                <w:sz w:val="28"/>
                <w:szCs w:val="28"/>
                <w:lang w:val="ru-RU"/>
              </w:rPr>
              <w:t>Рекомендовано до захисту:</w:t>
            </w:r>
          </w:p>
          <w:p w:rsidR="00BE0E31" w:rsidRPr="00BE0E31" w:rsidRDefault="00BE0E31" w:rsidP="00BE0E31">
            <w:pPr>
              <w:spacing w:after="0" w:line="360" w:lineRule="auto"/>
              <w:rPr>
                <w:rFonts w:ascii="Times New Roman" w:eastAsia="Calibri" w:hAnsi="Times New Roman" w:cs="Times New Roman"/>
                <w:sz w:val="28"/>
                <w:szCs w:val="28"/>
                <w:lang w:val="ru-RU"/>
              </w:rPr>
            </w:pPr>
            <w:r w:rsidRPr="00BE0E31">
              <w:rPr>
                <w:rFonts w:ascii="Times New Roman" w:eastAsia="Calibri" w:hAnsi="Times New Roman" w:cs="Times New Roman"/>
                <w:sz w:val="28"/>
                <w:szCs w:val="28"/>
                <w:lang w:val="ru-RU"/>
              </w:rPr>
              <w:t>протокол зас</w:t>
            </w:r>
            <w:proofErr w:type="gramStart"/>
            <w:r w:rsidRPr="00BE0E31">
              <w:rPr>
                <w:rFonts w:ascii="Times New Roman" w:eastAsia="Calibri" w:hAnsi="Times New Roman" w:cs="Times New Roman"/>
                <w:sz w:val="28"/>
                <w:szCs w:val="28"/>
                <w:lang w:val="ru-RU"/>
              </w:rPr>
              <w:t>i</w:t>
            </w:r>
            <w:proofErr w:type="gramEnd"/>
            <w:r w:rsidRPr="00BE0E31">
              <w:rPr>
                <w:rFonts w:ascii="Times New Roman" w:eastAsia="Calibri" w:hAnsi="Times New Roman" w:cs="Times New Roman"/>
                <w:sz w:val="28"/>
                <w:szCs w:val="28"/>
                <w:lang w:val="ru-RU"/>
              </w:rPr>
              <w:t>дання кафедри</w:t>
            </w:r>
          </w:p>
          <w:p w:rsidR="00BE0E31" w:rsidRPr="00BE0E31" w:rsidRDefault="00BE0E31" w:rsidP="00BE0E31">
            <w:pPr>
              <w:spacing w:after="0" w:line="360" w:lineRule="auto"/>
              <w:rPr>
                <w:rFonts w:ascii="Times New Roman" w:eastAsia="Calibri" w:hAnsi="Times New Roman" w:cs="Times New Roman"/>
                <w:sz w:val="28"/>
                <w:szCs w:val="28"/>
                <w:lang w:val="ru-RU"/>
              </w:rPr>
            </w:pPr>
            <w:r w:rsidRPr="00BE0E31">
              <w:rPr>
                <w:rFonts w:ascii="Times New Roman" w:eastAsia="Calibri" w:hAnsi="Times New Roman" w:cs="Times New Roman"/>
                <w:sz w:val="28"/>
                <w:szCs w:val="28"/>
                <w:lang w:val="ru-RU"/>
              </w:rPr>
              <w:t>№ 3/1  в</w:t>
            </w:r>
            <w:proofErr w:type="gramStart"/>
            <w:r w:rsidRPr="00BE0E31">
              <w:rPr>
                <w:rFonts w:ascii="Times New Roman" w:eastAsia="Calibri" w:hAnsi="Times New Roman" w:cs="Times New Roman"/>
                <w:sz w:val="28"/>
                <w:szCs w:val="28"/>
                <w:lang w:val="ru-RU"/>
              </w:rPr>
              <w:t>i</w:t>
            </w:r>
            <w:proofErr w:type="gramEnd"/>
            <w:r w:rsidRPr="00BE0E31">
              <w:rPr>
                <w:rFonts w:ascii="Times New Roman" w:eastAsia="Calibri" w:hAnsi="Times New Roman" w:cs="Times New Roman"/>
                <w:sz w:val="28"/>
                <w:szCs w:val="28"/>
                <w:lang w:val="ru-RU"/>
              </w:rPr>
              <w:t xml:space="preserve">д  20 листопада 2018 р. </w:t>
            </w:r>
          </w:p>
          <w:p w:rsidR="00BE0E31" w:rsidRPr="00BE0E31" w:rsidRDefault="00BE0E31" w:rsidP="00BE0E31">
            <w:pPr>
              <w:spacing w:after="0" w:line="360" w:lineRule="auto"/>
              <w:rPr>
                <w:rFonts w:ascii="Times New Roman" w:eastAsia="Calibri" w:hAnsi="Times New Roman" w:cs="Times New Roman"/>
                <w:sz w:val="28"/>
                <w:szCs w:val="28"/>
                <w:lang w:val="ru-RU"/>
              </w:rPr>
            </w:pPr>
          </w:p>
          <w:p w:rsidR="00BE0E31" w:rsidRPr="00BE0E31" w:rsidRDefault="00BE0E31" w:rsidP="00BE0E31">
            <w:pPr>
              <w:spacing w:after="0" w:line="360" w:lineRule="auto"/>
              <w:rPr>
                <w:rFonts w:ascii="Times New Roman" w:eastAsia="Calibri" w:hAnsi="Times New Roman" w:cs="Times New Roman"/>
                <w:sz w:val="28"/>
                <w:szCs w:val="28"/>
                <w:lang w:val="ru-RU"/>
              </w:rPr>
            </w:pPr>
            <w:r w:rsidRPr="00BE0E31">
              <w:rPr>
                <w:rFonts w:ascii="Times New Roman" w:eastAsia="Calibri" w:hAnsi="Times New Roman" w:cs="Times New Roman"/>
                <w:sz w:val="28"/>
                <w:szCs w:val="28"/>
                <w:lang w:val="ru-RU"/>
              </w:rPr>
              <w:t>Зав</w:t>
            </w:r>
            <w:proofErr w:type="gramStart"/>
            <w:r w:rsidRPr="00BE0E31">
              <w:rPr>
                <w:rFonts w:ascii="Times New Roman" w:eastAsia="Calibri" w:hAnsi="Times New Roman" w:cs="Times New Roman"/>
                <w:sz w:val="28"/>
                <w:szCs w:val="28"/>
                <w:lang w:val="ru-RU"/>
              </w:rPr>
              <w:t>i</w:t>
            </w:r>
            <w:proofErr w:type="gramEnd"/>
            <w:r w:rsidRPr="00BE0E31">
              <w:rPr>
                <w:rFonts w:ascii="Times New Roman" w:eastAsia="Calibri" w:hAnsi="Times New Roman" w:cs="Times New Roman"/>
                <w:sz w:val="28"/>
                <w:szCs w:val="28"/>
                <w:lang w:val="ru-RU"/>
              </w:rPr>
              <w:t>дувач кафедри</w:t>
            </w:r>
          </w:p>
          <w:p w:rsidR="00BE0E31" w:rsidRPr="00BE0E31" w:rsidRDefault="00BE0E31" w:rsidP="00BE0E31">
            <w:pPr>
              <w:tabs>
                <w:tab w:val="left" w:pos="1168"/>
                <w:tab w:val="left" w:pos="3861"/>
              </w:tabs>
              <w:spacing w:after="0" w:line="240" w:lineRule="auto"/>
              <w:rPr>
                <w:rFonts w:ascii="Times New Roman" w:eastAsia="Calibri" w:hAnsi="Times New Roman" w:cs="Times New Roman"/>
                <w:sz w:val="28"/>
                <w:szCs w:val="28"/>
                <w:u w:val="single"/>
                <w:lang w:val="ru-RU"/>
              </w:rPr>
            </w:pPr>
            <w:r w:rsidRPr="00BE0E31">
              <w:rPr>
                <w:rFonts w:ascii="Times New Roman" w:eastAsia="Calibri" w:hAnsi="Times New Roman" w:cs="Times New Roman"/>
                <w:sz w:val="28"/>
                <w:szCs w:val="28"/>
                <w:u w:val="single"/>
                <w:lang w:val="ru-RU"/>
              </w:rPr>
              <w:tab/>
            </w:r>
            <w:r w:rsidRPr="00BE0E31">
              <w:rPr>
                <w:rFonts w:ascii="Times New Roman" w:eastAsia="Calibri" w:hAnsi="Times New Roman" w:cs="Times New Roman"/>
                <w:sz w:val="28"/>
                <w:szCs w:val="28"/>
                <w:lang w:val="ru-RU"/>
              </w:rPr>
              <w:t xml:space="preserve"> проф. Кузнєцов Е. А.     </w:t>
            </w:r>
          </w:p>
          <w:p w:rsidR="00BE0E31" w:rsidRPr="00BE0E31" w:rsidRDefault="00BE0E31" w:rsidP="00BE0E31">
            <w:pPr>
              <w:tabs>
                <w:tab w:val="left" w:pos="284"/>
                <w:tab w:val="left" w:pos="1767"/>
              </w:tabs>
              <w:spacing w:after="0" w:line="240" w:lineRule="auto"/>
              <w:rPr>
                <w:rFonts w:ascii="Times New Roman" w:eastAsia="Calibri" w:hAnsi="Times New Roman" w:cs="Times New Roman"/>
                <w:sz w:val="20"/>
                <w:szCs w:val="20"/>
                <w:lang w:val="ru-RU"/>
              </w:rPr>
            </w:pPr>
            <w:r w:rsidRPr="00BE0E31">
              <w:rPr>
                <w:rFonts w:ascii="Times New Roman" w:eastAsia="Calibri" w:hAnsi="Times New Roman" w:cs="Times New Roman"/>
                <w:sz w:val="20"/>
                <w:szCs w:val="20"/>
                <w:lang w:val="ru-RU"/>
              </w:rPr>
              <w:tab/>
              <w:t>(п</w:t>
            </w:r>
            <w:proofErr w:type="gramStart"/>
            <w:r w:rsidRPr="00BE0E31">
              <w:rPr>
                <w:rFonts w:ascii="Times New Roman" w:eastAsia="Calibri" w:hAnsi="Times New Roman" w:cs="Times New Roman"/>
                <w:sz w:val="20"/>
                <w:szCs w:val="20"/>
                <w:lang w:val="ru-RU"/>
              </w:rPr>
              <w:t>i</w:t>
            </w:r>
            <w:proofErr w:type="gramEnd"/>
            <w:r w:rsidRPr="00BE0E31">
              <w:rPr>
                <w:rFonts w:ascii="Times New Roman" w:eastAsia="Calibri" w:hAnsi="Times New Roman" w:cs="Times New Roman"/>
                <w:sz w:val="20"/>
                <w:szCs w:val="20"/>
                <w:lang w:val="ru-RU"/>
              </w:rPr>
              <w:t>дпис)</w:t>
            </w:r>
            <w:r w:rsidRPr="00BE0E31">
              <w:rPr>
                <w:rFonts w:ascii="Times New Roman" w:eastAsia="Calibri" w:hAnsi="Times New Roman" w:cs="Times New Roman"/>
                <w:sz w:val="20"/>
                <w:szCs w:val="20"/>
                <w:lang w:val="ru-RU"/>
              </w:rPr>
              <w:tab/>
            </w:r>
          </w:p>
        </w:tc>
        <w:tc>
          <w:tcPr>
            <w:tcW w:w="4678" w:type="dxa"/>
          </w:tcPr>
          <w:p w:rsidR="00BE0E31" w:rsidRPr="00BE0E31" w:rsidRDefault="00BE0E31" w:rsidP="00BE0E31">
            <w:pPr>
              <w:tabs>
                <w:tab w:val="right" w:pos="4462"/>
              </w:tabs>
              <w:spacing w:after="0" w:line="360" w:lineRule="auto"/>
              <w:rPr>
                <w:rFonts w:ascii="Times New Roman" w:eastAsia="Calibri" w:hAnsi="Times New Roman" w:cs="Times New Roman"/>
                <w:sz w:val="28"/>
                <w:szCs w:val="28"/>
                <w:lang w:val="ru-RU"/>
              </w:rPr>
            </w:pPr>
            <w:r w:rsidRPr="00BE0E31">
              <w:rPr>
                <w:rFonts w:ascii="Times New Roman" w:eastAsia="Calibri" w:hAnsi="Times New Roman" w:cs="Times New Roman"/>
                <w:sz w:val="28"/>
                <w:szCs w:val="28"/>
                <w:lang w:val="ru-RU"/>
              </w:rPr>
              <w:t>Захищено на зас</w:t>
            </w:r>
            <w:proofErr w:type="gramStart"/>
            <w:r w:rsidRPr="00BE0E31">
              <w:rPr>
                <w:rFonts w:ascii="Times New Roman" w:eastAsia="Calibri" w:hAnsi="Times New Roman" w:cs="Times New Roman"/>
                <w:sz w:val="28"/>
                <w:szCs w:val="28"/>
                <w:lang w:val="ru-RU"/>
              </w:rPr>
              <w:t>i</w:t>
            </w:r>
            <w:proofErr w:type="gramEnd"/>
            <w:r w:rsidRPr="00BE0E31">
              <w:rPr>
                <w:rFonts w:ascii="Times New Roman" w:eastAsia="Calibri" w:hAnsi="Times New Roman" w:cs="Times New Roman"/>
                <w:sz w:val="28"/>
                <w:szCs w:val="28"/>
                <w:lang w:val="ru-RU"/>
              </w:rPr>
              <w:t>даннi ЕК № _</w:t>
            </w:r>
          </w:p>
          <w:p w:rsidR="00BE0E31" w:rsidRPr="00BE0E31" w:rsidRDefault="00BE0E31" w:rsidP="00BE0E31">
            <w:pPr>
              <w:tabs>
                <w:tab w:val="right" w:pos="4462"/>
              </w:tabs>
              <w:spacing w:after="0" w:line="360" w:lineRule="auto"/>
              <w:rPr>
                <w:rFonts w:ascii="Times New Roman" w:eastAsia="Calibri" w:hAnsi="Times New Roman" w:cs="Times New Roman"/>
                <w:sz w:val="28"/>
                <w:szCs w:val="28"/>
                <w:lang w:val="ru-RU"/>
              </w:rPr>
            </w:pPr>
            <w:r w:rsidRPr="00BE0E31">
              <w:rPr>
                <w:rFonts w:ascii="Times New Roman" w:eastAsia="Calibri" w:hAnsi="Times New Roman" w:cs="Times New Roman"/>
                <w:sz w:val="28"/>
                <w:szCs w:val="28"/>
                <w:lang w:val="ru-RU"/>
              </w:rPr>
              <w:t>протокол №      в</w:t>
            </w:r>
            <w:proofErr w:type="gramStart"/>
            <w:r w:rsidRPr="00BE0E31">
              <w:rPr>
                <w:rFonts w:ascii="Times New Roman" w:eastAsia="Calibri" w:hAnsi="Times New Roman" w:cs="Times New Roman"/>
                <w:sz w:val="28"/>
                <w:szCs w:val="28"/>
                <w:lang w:val="ru-RU"/>
              </w:rPr>
              <w:t>i</w:t>
            </w:r>
            <w:proofErr w:type="gramEnd"/>
            <w:r w:rsidRPr="00BE0E31">
              <w:rPr>
                <w:rFonts w:ascii="Times New Roman" w:eastAsia="Calibri" w:hAnsi="Times New Roman" w:cs="Times New Roman"/>
                <w:sz w:val="28"/>
                <w:szCs w:val="28"/>
                <w:lang w:val="ru-RU"/>
              </w:rPr>
              <w:t>д _________2018 р.</w:t>
            </w:r>
            <w:r w:rsidRPr="00BE0E31">
              <w:rPr>
                <w:rFonts w:ascii="Times New Roman" w:eastAsia="Calibri" w:hAnsi="Times New Roman" w:cs="Times New Roman"/>
                <w:sz w:val="28"/>
                <w:szCs w:val="28"/>
                <w:lang w:val="ru-RU"/>
              </w:rPr>
              <w:tab/>
            </w:r>
          </w:p>
          <w:p w:rsidR="00BE0E31" w:rsidRPr="00BE0E31" w:rsidRDefault="00BE0E31" w:rsidP="00BE0E31">
            <w:pPr>
              <w:tabs>
                <w:tab w:val="right" w:pos="4462"/>
              </w:tabs>
              <w:spacing w:after="0" w:line="240" w:lineRule="auto"/>
              <w:rPr>
                <w:rFonts w:ascii="Times New Roman" w:eastAsia="Calibri" w:hAnsi="Times New Roman" w:cs="Times New Roman"/>
                <w:sz w:val="28"/>
                <w:szCs w:val="28"/>
                <w:lang w:val="ru-RU"/>
              </w:rPr>
            </w:pPr>
            <w:r w:rsidRPr="00BE0E31">
              <w:rPr>
                <w:rFonts w:ascii="Times New Roman" w:eastAsia="Calibri" w:hAnsi="Times New Roman" w:cs="Times New Roman"/>
                <w:sz w:val="28"/>
                <w:szCs w:val="28"/>
                <w:lang w:val="ru-RU"/>
              </w:rPr>
              <w:t>Оц</w:t>
            </w:r>
            <w:proofErr w:type="gramStart"/>
            <w:r w:rsidRPr="00BE0E31">
              <w:rPr>
                <w:rFonts w:ascii="Times New Roman" w:eastAsia="Calibri" w:hAnsi="Times New Roman" w:cs="Times New Roman"/>
                <w:sz w:val="28"/>
                <w:szCs w:val="28"/>
                <w:lang w:val="ru-RU"/>
              </w:rPr>
              <w:t>i</w:t>
            </w:r>
            <w:proofErr w:type="gramEnd"/>
            <w:r w:rsidRPr="00BE0E31">
              <w:rPr>
                <w:rFonts w:ascii="Times New Roman" w:eastAsia="Calibri" w:hAnsi="Times New Roman" w:cs="Times New Roman"/>
                <w:sz w:val="28"/>
                <w:szCs w:val="28"/>
                <w:lang w:val="ru-RU"/>
              </w:rPr>
              <w:t>нка______________/___</w:t>
            </w:r>
            <w:r w:rsidRPr="00BE0E31">
              <w:rPr>
                <w:rFonts w:ascii="Times New Roman" w:eastAsia="Calibri" w:hAnsi="Times New Roman" w:cs="Times New Roman"/>
                <w:sz w:val="20"/>
                <w:szCs w:val="20"/>
                <w:lang w:val="ru-RU"/>
              </w:rPr>
              <w:tab/>
            </w:r>
            <w:r w:rsidRPr="00BE0E31">
              <w:rPr>
                <w:rFonts w:ascii="Times New Roman" w:eastAsia="Calibri" w:hAnsi="Times New Roman" w:cs="Times New Roman"/>
                <w:sz w:val="28"/>
                <w:szCs w:val="28"/>
                <w:lang w:val="ru-RU"/>
              </w:rPr>
              <w:t>___/_____</w:t>
            </w:r>
          </w:p>
          <w:p w:rsidR="00BE0E31" w:rsidRPr="00BE0E31" w:rsidRDefault="00BE0E31" w:rsidP="00BE0E31">
            <w:pPr>
              <w:spacing w:after="0" w:line="240" w:lineRule="auto"/>
              <w:jc w:val="center"/>
              <w:rPr>
                <w:rFonts w:ascii="Times New Roman" w:eastAsia="Calibri" w:hAnsi="Times New Roman" w:cs="Times New Roman"/>
                <w:sz w:val="20"/>
                <w:szCs w:val="20"/>
                <w:lang w:val="ru-RU"/>
              </w:rPr>
            </w:pPr>
            <w:r w:rsidRPr="00BE0E31">
              <w:rPr>
                <w:rFonts w:ascii="Times New Roman" w:eastAsia="Calibri" w:hAnsi="Times New Roman" w:cs="Times New Roman"/>
                <w:sz w:val="20"/>
                <w:szCs w:val="20"/>
                <w:lang w:val="ru-RU"/>
              </w:rPr>
              <w:t>(за нац</w:t>
            </w:r>
            <w:proofErr w:type="gramStart"/>
            <w:r w:rsidRPr="00BE0E31">
              <w:rPr>
                <w:rFonts w:ascii="Times New Roman" w:eastAsia="Calibri" w:hAnsi="Times New Roman" w:cs="Times New Roman"/>
                <w:sz w:val="20"/>
                <w:szCs w:val="20"/>
                <w:lang w:val="ru-RU"/>
              </w:rPr>
              <w:t>i</w:t>
            </w:r>
            <w:proofErr w:type="gramEnd"/>
            <w:r w:rsidRPr="00BE0E31">
              <w:rPr>
                <w:rFonts w:ascii="Times New Roman" w:eastAsia="Calibri" w:hAnsi="Times New Roman" w:cs="Times New Roman"/>
                <w:sz w:val="20"/>
                <w:szCs w:val="20"/>
                <w:lang w:val="ru-RU"/>
              </w:rPr>
              <w:t>ональною шкалою/шкалою ЕСТ</w:t>
            </w:r>
            <w:r w:rsidRPr="00BE0E31">
              <w:rPr>
                <w:rFonts w:ascii="Times New Roman" w:eastAsia="Calibri" w:hAnsi="Times New Roman" w:cs="Times New Roman"/>
                <w:sz w:val="20"/>
                <w:szCs w:val="20"/>
                <w:lang w:val="en-US"/>
              </w:rPr>
              <w:t>S</w:t>
            </w:r>
            <w:r w:rsidRPr="00BE0E31">
              <w:rPr>
                <w:rFonts w:ascii="Times New Roman" w:eastAsia="Calibri" w:hAnsi="Times New Roman" w:cs="Times New Roman"/>
                <w:sz w:val="20"/>
                <w:szCs w:val="20"/>
                <w:lang w:val="ru-RU"/>
              </w:rPr>
              <w:t>/ бали)</w:t>
            </w:r>
          </w:p>
          <w:p w:rsidR="00BE0E31" w:rsidRPr="00BE0E31" w:rsidRDefault="00BE0E31" w:rsidP="00BE0E31">
            <w:pPr>
              <w:spacing w:after="0" w:line="360" w:lineRule="auto"/>
              <w:rPr>
                <w:rFonts w:ascii="Times New Roman" w:eastAsia="Calibri" w:hAnsi="Times New Roman" w:cs="Times New Roman"/>
                <w:sz w:val="28"/>
                <w:szCs w:val="28"/>
                <w:lang w:val="ru-RU"/>
              </w:rPr>
            </w:pPr>
          </w:p>
          <w:p w:rsidR="00BE0E31" w:rsidRPr="00BE0E31" w:rsidRDefault="00BE0E31" w:rsidP="00BE0E31">
            <w:pPr>
              <w:spacing w:after="0" w:line="360" w:lineRule="auto"/>
              <w:rPr>
                <w:rFonts w:ascii="Times New Roman" w:eastAsia="Calibri" w:hAnsi="Times New Roman" w:cs="Times New Roman"/>
                <w:sz w:val="20"/>
                <w:szCs w:val="20"/>
                <w:lang w:val="ru-RU"/>
              </w:rPr>
            </w:pPr>
            <w:r w:rsidRPr="00BE0E31">
              <w:rPr>
                <w:rFonts w:ascii="Times New Roman" w:eastAsia="Calibri" w:hAnsi="Times New Roman" w:cs="Times New Roman"/>
                <w:sz w:val="28"/>
                <w:szCs w:val="28"/>
                <w:lang w:val="ru-RU"/>
              </w:rPr>
              <w:t>Голова ЕК</w:t>
            </w:r>
          </w:p>
          <w:p w:rsidR="00BE0E31" w:rsidRPr="00BE0E31" w:rsidRDefault="00BE0E31" w:rsidP="00BE0E31">
            <w:pPr>
              <w:spacing w:after="0" w:line="240" w:lineRule="auto"/>
              <w:rPr>
                <w:rFonts w:ascii="Times New Roman" w:eastAsia="Calibri" w:hAnsi="Times New Roman" w:cs="Times New Roman"/>
                <w:sz w:val="20"/>
                <w:szCs w:val="20"/>
                <w:lang w:val="ru-RU"/>
              </w:rPr>
            </w:pPr>
            <w:r w:rsidRPr="00BE0E31">
              <w:rPr>
                <w:rFonts w:ascii="Times New Roman" w:eastAsia="Calibri" w:hAnsi="Times New Roman" w:cs="Times New Roman"/>
                <w:sz w:val="28"/>
                <w:szCs w:val="28"/>
                <w:lang w:val="ru-RU"/>
              </w:rPr>
              <w:t xml:space="preserve">_________ проф. Кузнєцов Е. А. </w:t>
            </w:r>
          </w:p>
          <w:p w:rsidR="00BE0E31" w:rsidRPr="00BE0E31" w:rsidRDefault="00BE0E31" w:rsidP="00BE0E31">
            <w:pPr>
              <w:tabs>
                <w:tab w:val="left" w:pos="454"/>
                <w:tab w:val="left" w:pos="2155"/>
              </w:tabs>
              <w:spacing w:after="0" w:line="240" w:lineRule="auto"/>
              <w:rPr>
                <w:rFonts w:ascii="Times New Roman" w:eastAsia="Calibri" w:hAnsi="Times New Roman" w:cs="Times New Roman"/>
                <w:sz w:val="28"/>
                <w:szCs w:val="28"/>
                <w:lang w:val="ru-RU"/>
              </w:rPr>
            </w:pPr>
            <w:r w:rsidRPr="00BE0E31">
              <w:rPr>
                <w:rFonts w:ascii="Times New Roman" w:eastAsia="Calibri" w:hAnsi="Times New Roman" w:cs="Times New Roman"/>
                <w:sz w:val="20"/>
                <w:szCs w:val="20"/>
                <w:lang w:val="ru-RU"/>
              </w:rPr>
              <w:tab/>
              <w:t>(п</w:t>
            </w:r>
            <w:proofErr w:type="gramStart"/>
            <w:r w:rsidRPr="00BE0E31">
              <w:rPr>
                <w:rFonts w:ascii="Times New Roman" w:eastAsia="Calibri" w:hAnsi="Times New Roman" w:cs="Times New Roman"/>
                <w:sz w:val="20"/>
                <w:szCs w:val="20"/>
                <w:lang w:val="ru-RU"/>
              </w:rPr>
              <w:t>i</w:t>
            </w:r>
            <w:proofErr w:type="gramEnd"/>
            <w:r w:rsidRPr="00BE0E31">
              <w:rPr>
                <w:rFonts w:ascii="Times New Roman" w:eastAsia="Calibri" w:hAnsi="Times New Roman" w:cs="Times New Roman"/>
                <w:sz w:val="20"/>
                <w:szCs w:val="20"/>
                <w:lang w:val="ru-RU"/>
              </w:rPr>
              <w:t>дпис)</w:t>
            </w:r>
            <w:r w:rsidRPr="00BE0E31">
              <w:rPr>
                <w:rFonts w:ascii="Times New Roman" w:eastAsia="Calibri" w:hAnsi="Times New Roman" w:cs="Times New Roman"/>
                <w:sz w:val="20"/>
                <w:szCs w:val="20"/>
                <w:lang w:val="ru-RU"/>
              </w:rPr>
              <w:tab/>
            </w:r>
          </w:p>
        </w:tc>
      </w:tr>
      <w:tr w:rsidR="00BE0E31" w:rsidRPr="00BE0E31" w:rsidTr="00BE0E31">
        <w:trPr>
          <w:jc w:val="center"/>
        </w:trPr>
        <w:tc>
          <w:tcPr>
            <w:tcW w:w="4967" w:type="dxa"/>
          </w:tcPr>
          <w:p w:rsidR="00BE0E31" w:rsidRPr="00BE0E31" w:rsidRDefault="00BE0E31" w:rsidP="00BE0E31">
            <w:pPr>
              <w:spacing w:after="0" w:line="240" w:lineRule="auto"/>
              <w:rPr>
                <w:rFonts w:ascii="Times New Roman" w:eastAsia="Calibri" w:hAnsi="Times New Roman" w:cs="Times New Roman"/>
                <w:sz w:val="28"/>
                <w:szCs w:val="28"/>
                <w:lang w:val="ru-RU"/>
              </w:rPr>
            </w:pPr>
          </w:p>
        </w:tc>
        <w:tc>
          <w:tcPr>
            <w:tcW w:w="4678" w:type="dxa"/>
          </w:tcPr>
          <w:p w:rsidR="00BE0E31" w:rsidRPr="00BE0E31" w:rsidRDefault="00BE0E31" w:rsidP="00BE0E31">
            <w:pPr>
              <w:spacing w:after="0" w:line="240" w:lineRule="auto"/>
              <w:rPr>
                <w:rFonts w:ascii="Times New Roman" w:eastAsia="Calibri" w:hAnsi="Times New Roman" w:cs="Times New Roman"/>
                <w:sz w:val="28"/>
                <w:szCs w:val="28"/>
                <w:lang w:val="ru-RU"/>
              </w:rPr>
            </w:pPr>
          </w:p>
        </w:tc>
      </w:tr>
    </w:tbl>
    <w:p w:rsidR="00BE0E31" w:rsidRPr="00BE0E31" w:rsidRDefault="00BE0E31" w:rsidP="00BE0E31">
      <w:pPr>
        <w:spacing w:after="0" w:line="240" w:lineRule="auto"/>
        <w:jc w:val="center"/>
        <w:rPr>
          <w:rFonts w:ascii="Times New Roman" w:eastAsia="Calibri" w:hAnsi="Times New Roman" w:cs="Times New Roman"/>
          <w:b/>
          <w:sz w:val="28"/>
          <w:szCs w:val="28"/>
          <w:lang w:val="ru-RU"/>
        </w:rPr>
      </w:pPr>
    </w:p>
    <w:p w:rsidR="00BE0E31" w:rsidRDefault="00BE0E31" w:rsidP="00BE0E31">
      <w:pPr>
        <w:spacing w:after="0" w:line="360" w:lineRule="auto"/>
        <w:jc w:val="center"/>
        <w:rPr>
          <w:rFonts w:ascii="Times New Roman" w:eastAsia="Calibri" w:hAnsi="Times New Roman" w:cs="Times New Roman"/>
          <w:b/>
          <w:sz w:val="28"/>
          <w:szCs w:val="28"/>
          <w:lang w:val="ru-RU"/>
        </w:rPr>
      </w:pPr>
    </w:p>
    <w:p w:rsidR="00BE0E31" w:rsidRDefault="00BE0E31" w:rsidP="00BE0E31">
      <w:pPr>
        <w:spacing w:after="0" w:line="360" w:lineRule="auto"/>
        <w:jc w:val="center"/>
        <w:rPr>
          <w:rFonts w:ascii="Times New Roman" w:eastAsia="Calibri" w:hAnsi="Times New Roman" w:cs="Times New Roman"/>
          <w:b/>
          <w:sz w:val="28"/>
          <w:szCs w:val="28"/>
          <w:lang w:val="ru-RU"/>
        </w:rPr>
      </w:pPr>
    </w:p>
    <w:p w:rsidR="00BE0E31" w:rsidRPr="00BE0E31" w:rsidRDefault="00BE0E31" w:rsidP="00BE0E31">
      <w:pPr>
        <w:spacing w:after="0" w:line="360" w:lineRule="auto"/>
        <w:jc w:val="center"/>
        <w:rPr>
          <w:rFonts w:ascii="Times New Roman" w:eastAsia="Calibri" w:hAnsi="Times New Roman" w:cs="Times New Roman"/>
          <w:b/>
          <w:sz w:val="28"/>
          <w:szCs w:val="28"/>
          <w:lang w:val="en-US"/>
        </w:rPr>
      </w:pPr>
      <w:r w:rsidRPr="00BE0E31">
        <w:rPr>
          <w:rFonts w:ascii="Times New Roman" w:eastAsia="Calibri" w:hAnsi="Times New Roman" w:cs="Times New Roman"/>
          <w:b/>
          <w:sz w:val="28"/>
          <w:szCs w:val="28"/>
          <w:lang w:val="ru-RU"/>
        </w:rPr>
        <w:t>Одеса – 2018</w:t>
      </w:r>
    </w:p>
    <w:p w:rsidR="00BE0E31" w:rsidRPr="00BE0E31" w:rsidRDefault="00BE0E31" w:rsidP="00BE0E31">
      <w:pPr>
        <w:pageBreakBefore/>
        <w:widowControl w:val="0"/>
        <w:autoSpaceDE w:val="0"/>
        <w:autoSpaceDN w:val="0"/>
        <w:adjustRightInd w:val="0"/>
        <w:spacing w:after="0" w:line="360" w:lineRule="auto"/>
        <w:jc w:val="center"/>
        <w:outlineLvl w:val="1"/>
        <w:rPr>
          <w:rFonts w:ascii="Times New Roman" w:eastAsia="Times New Roman" w:hAnsi="Times New Roman" w:cs="Times New Roman"/>
          <w:caps/>
          <w:color w:val="0D0D0D" w:themeColor="text1" w:themeTint="F2"/>
          <w:sz w:val="28"/>
          <w:szCs w:val="28"/>
          <w:lang w:eastAsia="ru-RU"/>
        </w:rPr>
      </w:pPr>
      <w:r w:rsidRPr="00BE0E31">
        <w:rPr>
          <w:rFonts w:ascii="Times New Roman" w:eastAsia="Times New Roman" w:hAnsi="Times New Roman" w:cs="Times New Roman"/>
          <w:caps/>
          <w:color w:val="0D0D0D" w:themeColor="text1" w:themeTint="F2"/>
          <w:sz w:val="28"/>
          <w:szCs w:val="28"/>
          <w:lang w:eastAsia="ru-RU"/>
        </w:rPr>
        <w:t>змiст</w:t>
      </w:r>
    </w:p>
    <w:p w:rsidR="00BE0E31" w:rsidRPr="00BE0E31" w:rsidRDefault="00BE0E31" w:rsidP="00BE0E31">
      <w:pPr>
        <w:keepNext/>
        <w:tabs>
          <w:tab w:val="left" w:pos="851"/>
        </w:tabs>
        <w:autoSpaceDE w:val="0"/>
        <w:autoSpaceDN w:val="0"/>
        <w:spacing w:after="0" w:line="360" w:lineRule="auto"/>
        <w:jc w:val="both"/>
        <w:outlineLvl w:val="5"/>
        <w:rPr>
          <w:rFonts w:ascii="Times New Roman" w:eastAsia="Times New Roman" w:hAnsi="Times New Roman" w:cs="Times New Roman"/>
          <w:caps/>
          <w:color w:val="0D0D0D" w:themeColor="text1" w:themeTint="F2"/>
          <w:sz w:val="28"/>
          <w:szCs w:val="28"/>
          <w:lang w:eastAsia="ru-RU"/>
        </w:rPr>
      </w:pPr>
      <w:r w:rsidRPr="00BE0E31">
        <w:rPr>
          <w:rFonts w:ascii="Times New Roman" w:eastAsia="Times New Roman" w:hAnsi="Times New Roman" w:cs="Times New Roman"/>
          <w:caps/>
          <w:color w:val="0D0D0D" w:themeColor="text1" w:themeTint="F2"/>
          <w:sz w:val="28"/>
          <w:szCs w:val="28"/>
          <w:lang w:eastAsia="ru-RU"/>
        </w:rPr>
        <w:t xml:space="preserve"> вступ</w:t>
      </w:r>
      <w:r w:rsidRPr="00BE0E31">
        <w:rPr>
          <w:rFonts w:ascii="Times New Roman" w:eastAsia="Times New Roman" w:hAnsi="Times New Roman" w:cs="Times New Roman"/>
          <w:caps/>
          <w:color w:val="0D0D0D" w:themeColor="text1" w:themeTint="F2"/>
          <w:sz w:val="28"/>
          <w:szCs w:val="28"/>
          <w:lang w:eastAsia="ru-RU"/>
        </w:rPr>
        <w:tab/>
      </w:r>
      <w:r w:rsidRPr="00BE0E31">
        <w:rPr>
          <w:rFonts w:ascii="Times New Roman" w:eastAsia="Times New Roman" w:hAnsi="Times New Roman" w:cs="Times New Roman"/>
          <w:caps/>
          <w:color w:val="0D0D0D" w:themeColor="text1" w:themeTint="F2"/>
          <w:sz w:val="28"/>
          <w:szCs w:val="28"/>
          <w:lang w:eastAsia="ru-RU"/>
        </w:rPr>
        <w:tab/>
      </w:r>
      <w:r w:rsidRPr="00BE0E31">
        <w:rPr>
          <w:rFonts w:ascii="Times New Roman" w:eastAsia="Times New Roman" w:hAnsi="Times New Roman" w:cs="Times New Roman"/>
          <w:caps/>
          <w:color w:val="0D0D0D" w:themeColor="text1" w:themeTint="F2"/>
          <w:sz w:val="28"/>
          <w:szCs w:val="28"/>
          <w:lang w:eastAsia="ru-RU"/>
        </w:rPr>
        <w:tab/>
      </w:r>
      <w:r w:rsidRPr="00BE0E31">
        <w:rPr>
          <w:rFonts w:ascii="Times New Roman" w:eastAsia="Times New Roman" w:hAnsi="Times New Roman" w:cs="Times New Roman"/>
          <w:caps/>
          <w:color w:val="0D0D0D" w:themeColor="text1" w:themeTint="F2"/>
          <w:sz w:val="28"/>
          <w:szCs w:val="28"/>
          <w:lang w:eastAsia="ru-RU"/>
        </w:rPr>
        <w:tab/>
      </w:r>
      <w:r w:rsidRPr="00BE0E31">
        <w:rPr>
          <w:rFonts w:ascii="Times New Roman" w:eastAsia="Times New Roman" w:hAnsi="Times New Roman" w:cs="Times New Roman"/>
          <w:caps/>
          <w:color w:val="0D0D0D" w:themeColor="text1" w:themeTint="F2"/>
          <w:sz w:val="28"/>
          <w:szCs w:val="28"/>
          <w:lang w:eastAsia="ru-RU"/>
        </w:rPr>
        <w:tab/>
      </w:r>
      <w:r w:rsidRPr="00BE0E31">
        <w:rPr>
          <w:rFonts w:ascii="Times New Roman" w:eastAsia="Times New Roman" w:hAnsi="Times New Roman" w:cs="Times New Roman"/>
          <w:caps/>
          <w:color w:val="0D0D0D" w:themeColor="text1" w:themeTint="F2"/>
          <w:sz w:val="28"/>
          <w:szCs w:val="28"/>
          <w:lang w:eastAsia="ru-RU"/>
        </w:rPr>
        <w:tab/>
      </w:r>
      <w:r w:rsidRPr="00BE0E31">
        <w:rPr>
          <w:rFonts w:ascii="Times New Roman" w:eastAsia="Times New Roman" w:hAnsi="Times New Roman" w:cs="Times New Roman"/>
          <w:caps/>
          <w:color w:val="0D0D0D" w:themeColor="text1" w:themeTint="F2"/>
          <w:sz w:val="28"/>
          <w:szCs w:val="28"/>
          <w:lang w:eastAsia="ru-RU"/>
        </w:rPr>
        <w:tab/>
      </w:r>
      <w:r w:rsidRPr="00BE0E31">
        <w:rPr>
          <w:rFonts w:ascii="Times New Roman" w:eastAsia="Times New Roman" w:hAnsi="Times New Roman" w:cs="Times New Roman"/>
          <w:caps/>
          <w:color w:val="0D0D0D" w:themeColor="text1" w:themeTint="F2"/>
          <w:sz w:val="28"/>
          <w:szCs w:val="28"/>
          <w:lang w:eastAsia="ru-RU"/>
        </w:rPr>
        <w:tab/>
      </w:r>
      <w:r w:rsidRPr="00BE0E31">
        <w:rPr>
          <w:rFonts w:ascii="Times New Roman" w:eastAsia="Times New Roman" w:hAnsi="Times New Roman" w:cs="Times New Roman"/>
          <w:caps/>
          <w:color w:val="0D0D0D" w:themeColor="text1" w:themeTint="F2"/>
          <w:sz w:val="28"/>
          <w:szCs w:val="28"/>
          <w:lang w:eastAsia="ru-RU"/>
        </w:rPr>
        <w:tab/>
      </w:r>
      <w:r w:rsidRPr="00BE0E31">
        <w:rPr>
          <w:rFonts w:ascii="Times New Roman" w:eastAsia="Times New Roman" w:hAnsi="Times New Roman" w:cs="Times New Roman"/>
          <w:caps/>
          <w:color w:val="0D0D0D" w:themeColor="text1" w:themeTint="F2"/>
          <w:sz w:val="28"/>
          <w:szCs w:val="28"/>
          <w:lang w:eastAsia="ru-RU"/>
        </w:rPr>
        <w:tab/>
        <w:t xml:space="preserve">          4</w:t>
      </w:r>
    </w:p>
    <w:tbl>
      <w:tblPr>
        <w:tblW w:w="0" w:type="auto"/>
        <w:tblLayout w:type="fixed"/>
        <w:tblLook w:val="04A0" w:firstRow="1" w:lastRow="0" w:firstColumn="1" w:lastColumn="0" w:noHBand="0" w:noVBand="1"/>
      </w:tblPr>
      <w:tblGrid>
        <w:gridCol w:w="1579"/>
        <w:gridCol w:w="7020"/>
        <w:gridCol w:w="900"/>
      </w:tblGrid>
      <w:tr w:rsidR="00BE0E31" w:rsidRPr="00BE0E31" w:rsidTr="00BE0E31">
        <w:tc>
          <w:tcPr>
            <w:tcW w:w="1579" w:type="dxa"/>
            <w:hideMark/>
          </w:tcPr>
          <w:p w:rsidR="00BE0E31" w:rsidRPr="00BE0E31" w:rsidRDefault="00BE0E31" w:rsidP="00BE0E31">
            <w:pPr>
              <w:spacing w:after="0" w:line="360" w:lineRule="auto"/>
              <w:rPr>
                <w:rFonts w:ascii="Times New Roman" w:eastAsia="Calibri" w:hAnsi="Times New Roman" w:cs="Times New Roman"/>
                <w:caps/>
                <w:color w:val="0D0D0D" w:themeColor="text1" w:themeTint="F2"/>
                <w:sz w:val="28"/>
                <w:szCs w:val="28"/>
              </w:rPr>
            </w:pPr>
            <w:r w:rsidRPr="00BE0E31">
              <w:rPr>
                <w:rFonts w:ascii="Times New Roman" w:eastAsia="Calibri" w:hAnsi="Times New Roman" w:cs="Times New Roman"/>
                <w:caps/>
                <w:color w:val="0D0D0D" w:themeColor="text1" w:themeTint="F2"/>
                <w:sz w:val="28"/>
                <w:szCs w:val="28"/>
              </w:rPr>
              <w:t xml:space="preserve"> РОЗДIЛ 1.</w:t>
            </w:r>
          </w:p>
        </w:tc>
        <w:tc>
          <w:tcPr>
            <w:tcW w:w="7020" w:type="dxa"/>
          </w:tcPr>
          <w:p w:rsidR="00BE0E31" w:rsidRPr="00BE0E31" w:rsidRDefault="00BE0E31" w:rsidP="00BE0E31">
            <w:pPr>
              <w:spacing w:after="0"/>
              <w:rPr>
                <w:rFonts w:ascii="Times New Roman" w:eastAsia="Calibri" w:hAnsi="Times New Roman" w:cs="Times New Roman"/>
                <w:b/>
                <w:caps/>
                <w:color w:val="0D0D0D" w:themeColor="text1" w:themeTint="F2"/>
                <w:sz w:val="28"/>
                <w:szCs w:val="28"/>
              </w:rPr>
            </w:pPr>
            <w:r w:rsidRPr="00BE0E31">
              <w:rPr>
                <w:rFonts w:ascii="Times New Roman" w:eastAsia="Calibri" w:hAnsi="Times New Roman" w:cs="Times New Roman"/>
                <w:b/>
                <w:caps/>
                <w:color w:val="0D0D0D" w:themeColor="text1" w:themeTint="F2"/>
                <w:sz w:val="28"/>
                <w:szCs w:val="28"/>
              </w:rPr>
              <w:t xml:space="preserve">УПРАВЛIНСЬКI АСПЕКТИ ПОРТФЕЛЬНОГО МЕНЕДЖМЕНТУ </w:t>
            </w:r>
          </w:p>
          <w:p w:rsidR="00BE0E31" w:rsidRPr="00BE0E31" w:rsidRDefault="00BE0E31" w:rsidP="00BE0E31">
            <w:pPr>
              <w:spacing w:after="0"/>
              <w:rPr>
                <w:rFonts w:ascii="Times New Roman" w:eastAsia="Calibri" w:hAnsi="Times New Roman" w:cs="Times New Roman"/>
                <w:b/>
                <w:caps/>
                <w:color w:val="0D0D0D" w:themeColor="text1" w:themeTint="F2"/>
                <w:sz w:val="28"/>
                <w:szCs w:val="28"/>
              </w:rPr>
            </w:pPr>
          </w:p>
        </w:tc>
        <w:tc>
          <w:tcPr>
            <w:tcW w:w="900" w:type="dxa"/>
            <w:hideMark/>
          </w:tcPr>
          <w:p w:rsidR="00BE0E31" w:rsidRPr="00BE0E31" w:rsidRDefault="00BE0E31" w:rsidP="00BE0E31">
            <w:pPr>
              <w:spacing w:after="0" w:line="360" w:lineRule="auto"/>
              <w:rPr>
                <w:rFonts w:ascii="Times New Roman" w:eastAsia="Calibri" w:hAnsi="Times New Roman" w:cs="Times New Roman"/>
                <w:color w:val="0D0D0D" w:themeColor="text1" w:themeTint="F2"/>
                <w:sz w:val="28"/>
                <w:szCs w:val="28"/>
              </w:rPr>
            </w:pPr>
            <w:r w:rsidRPr="00BE0E31">
              <w:rPr>
                <w:rFonts w:ascii="Times New Roman" w:eastAsia="Calibri" w:hAnsi="Times New Roman" w:cs="Times New Roman"/>
                <w:color w:val="0D0D0D" w:themeColor="text1" w:themeTint="F2"/>
                <w:sz w:val="28"/>
                <w:szCs w:val="28"/>
              </w:rPr>
              <w:t>7</w:t>
            </w:r>
          </w:p>
        </w:tc>
      </w:tr>
      <w:tr w:rsidR="00BE0E31" w:rsidRPr="00BE0E31" w:rsidTr="00BE0E31">
        <w:tc>
          <w:tcPr>
            <w:tcW w:w="1579" w:type="dxa"/>
            <w:hideMark/>
          </w:tcPr>
          <w:p w:rsidR="00BE0E31" w:rsidRPr="00BE0E31" w:rsidRDefault="00BE0E31" w:rsidP="00BE0E31">
            <w:pPr>
              <w:spacing w:after="0"/>
              <w:jc w:val="right"/>
              <w:rPr>
                <w:rFonts w:ascii="Times New Roman" w:eastAsia="Calibri" w:hAnsi="Times New Roman" w:cs="Times New Roman"/>
                <w:color w:val="0D0D0D" w:themeColor="text1" w:themeTint="F2"/>
                <w:sz w:val="28"/>
                <w:szCs w:val="28"/>
              </w:rPr>
            </w:pPr>
            <w:r w:rsidRPr="00BE0E31">
              <w:rPr>
                <w:rFonts w:ascii="Times New Roman" w:eastAsia="Calibri" w:hAnsi="Times New Roman" w:cs="Times New Roman"/>
                <w:color w:val="0D0D0D" w:themeColor="text1" w:themeTint="F2"/>
                <w:sz w:val="28"/>
                <w:szCs w:val="28"/>
              </w:rPr>
              <w:t>1.1.</w:t>
            </w:r>
          </w:p>
        </w:tc>
        <w:tc>
          <w:tcPr>
            <w:tcW w:w="7020" w:type="dxa"/>
            <w:hideMark/>
          </w:tcPr>
          <w:p w:rsidR="00BE0E31" w:rsidRPr="00BE0E31" w:rsidRDefault="00BE0E31" w:rsidP="00BE0E31">
            <w:pPr>
              <w:keepNext/>
              <w:tabs>
                <w:tab w:val="left" w:pos="851"/>
              </w:tabs>
              <w:autoSpaceDE w:val="0"/>
              <w:autoSpaceDN w:val="0"/>
              <w:spacing w:after="0" w:line="240" w:lineRule="auto"/>
              <w:outlineLvl w:val="6"/>
              <w:rPr>
                <w:rFonts w:ascii="Times New Roman" w:eastAsia="Times New Roman" w:hAnsi="Times New Roman" w:cs="Times New Roman"/>
                <w:color w:val="0D0D0D" w:themeColor="text1" w:themeTint="F2"/>
                <w:sz w:val="28"/>
                <w:szCs w:val="28"/>
                <w:lang w:eastAsia="ru-RU"/>
              </w:rPr>
            </w:pPr>
            <w:r w:rsidRPr="00BE0E31">
              <w:rPr>
                <w:rFonts w:ascii="Times New Roman" w:eastAsia="Times New Roman" w:hAnsi="Times New Roman" w:cs="Times New Roman"/>
                <w:color w:val="0D0D0D" w:themeColor="text1" w:themeTint="F2"/>
                <w:sz w:val="28"/>
                <w:szCs w:val="28"/>
                <w:lang w:eastAsia="ru-RU"/>
              </w:rPr>
              <w:t xml:space="preserve">Процес прийняття рiшень у мiжнародному портфельному менеджментi </w:t>
            </w:r>
          </w:p>
        </w:tc>
        <w:tc>
          <w:tcPr>
            <w:tcW w:w="900" w:type="dxa"/>
            <w:hideMark/>
          </w:tcPr>
          <w:p w:rsidR="00BE0E31" w:rsidRPr="00BE0E31" w:rsidRDefault="00BE0E31" w:rsidP="00BE0E31">
            <w:pPr>
              <w:spacing w:after="0" w:line="360" w:lineRule="auto"/>
              <w:rPr>
                <w:rFonts w:ascii="Times New Roman" w:eastAsia="Calibri" w:hAnsi="Times New Roman" w:cs="Times New Roman"/>
                <w:color w:val="0D0D0D" w:themeColor="text1" w:themeTint="F2"/>
                <w:sz w:val="28"/>
                <w:szCs w:val="28"/>
              </w:rPr>
            </w:pPr>
            <w:r w:rsidRPr="00BE0E31">
              <w:rPr>
                <w:rFonts w:ascii="Times New Roman" w:eastAsia="Calibri" w:hAnsi="Times New Roman" w:cs="Times New Roman"/>
                <w:color w:val="0D0D0D" w:themeColor="text1" w:themeTint="F2"/>
                <w:sz w:val="28"/>
                <w:szCs w:val="28"/>
              </w:rPr>
              <w:t>7</w:t>
            </w:r>
          </w:p>
        </w:tc>
      </w:tr>
      <w:tr w:rsidR="00BE0E31" w:rsidRPr="00BE0E31" w:rsidTr="00BE0E31">
        <w:tc>
          <w:tcPr>
            <w:tcW w:w="1579" w:type="dxa"/>
            <w:hideMark/>
          </w:tcPr>
          <w:p w:rsidR="00BE0E31" w:rsidRPr="00BE0E31" w:rsidRDefault="00BE0E31" w:rsidP="00BE0E31">
            <w:pPr>
              <w:spacing w:after="0"/>
              <w:jc w:val="right"/>
              <w:rPr>
                <w:rFonts w:ascii="Times New Roman" w:eastAsia="Calibri" w:hAnsi="Times New Roman" w:cs="Times New Roman"/>
                <w:color w:val="0D0D0D" w:themeColor="text1" w:themeTint="F2"/>
                <w:sz w:val="28"/>
                <w:szCs w:val="28"/>
              </w:rPr>
            </w:pPr>
            <w:r w:rsidRPr="00BE0E31">
              <w:rPr>
                <w:rFonts w:ascii="Times New Roman" w:eastAsia="Calibri" w:hAnsi="Times New Roman" w:cs="Times New Roman"/>
                <w:color w:val="0D0D0D" w:themeColor="text1" w:themeTint="F2"/>
                <w:sz w:val="28"/>
                <w:szCs w:val="28"/>
              </w:rPr>
              <w:t>1.2.</w:t>
            </w:r>
          </w:p>
        </w:tc>
        <w:tc>
          <w:tcPr>
            <w:tcW w:w="7020" w:type="dxa"/>
            <w:hideMark/>
          </w:tcPr>
          <w:p w:rsidR="00BE0E31" w:rsidRPr="00BE0E31" w:rsidRDefault="00BE0E31" w:rsidP="00BE0E31">
            <w:pPr>
              <w:spacing w:after="0"/>
              <w:rPr>
                <w:rFonts w:ascii="Times New Roman" w:eastAsia="Calibri" w:hAnsi="Times New Roman" w:cs="Times New Roman"/>
                <w:color w:val="0D0D0D" w:themeColor="text1" w:themeTint="F2"/>
                <w:sz w:val="28"/>
                <w:szCs w:val="28"/>
              </w:rPr>
            </w:pPr>
            <w:r w:rsidRPr="00BE0E31">
              <w:rPr>
                <w:rFonts w:ascii="Times New Roman" w:eastAsia="Calibri" w:hAnsi="Times New Roman" w:cs="Times New Roman"/>
                <w:color w:val="0D0D0D" w:themeColor="text1" w:themeTint="F2"/>
                <w:sz w:val="28"/>
                <w:szCs w:val="28"/>
              </w:rPr>
              <w:t>Методологiя оцiнки ефективностi прийняття рiшень</w:t>
            </w:r>
          </w:p>
        </w:tc>
        <w:tc>
          <w:tcPr>
            <w:tcW w:w="900" w:type="dxa"/>
            <w:hideMark/>
          </w:tcPr>
          <w:p w:rsidR="00BE0E31" w:rsidRPr="00BE0E31" w:rsidRDefault="00BE0E31" w:rsidP="00BE0E31">
            <w:pPr>
              <w:spacing w:after="0" w:line="360" w:lineRule="auto"/>
              <w:rPr>
                <w:rFonts w:ascii="Times New Roman" w:eastAsia="Calibri" w:hAnsi="Times New Roman" w:cs="Times New Roman"/>
                <w:color w:val="0D0D0D" w:themeColor="text1" w:themeTint="F2"/>
                <w:sz w:val="28"/>
                <w:szCs w:val="28"/>
              </w:rPr>
            </w:pPr>
            <w:r w:rsidRPr="00BE0E31">
              <w:rPr>
                <w:rFonts w:ascii="Times New Roman" w:eastAsia="Calibri" w:hAnsi="Times New Roman" w:cs="Times New Roman"/>
                <w:color w:val="0D0D0D" w:themeColor="text1" w:themeTint="F2"/>
                <w:sz w:val="28"/>
                <w:szCs w:val="28"/>
              </w:rPr>
              <w:t>12</w:t>
            </w:r>
          </w:p>
        </w:tc>
      </w:tr>
      <w:tr w:rsidR="00BE0E31" w:rsidRPr="00BE0E31" w:rsidTr="00BE0E31">
        <w:tc>
          <w:tcPr>
            <w:tcW w:w="1579" w:type="dxa"/>
          </w:tcPr>
          <w:p w:rsidR="00BE0E31" w:rsidRPr="00BE0E31" w:rsidRDefault="00BE0E31" w:rsidP="00BE0E31">
            <w:pPr>
              <w:spacing w:after="0"/>
              <w:jc w:val="right"/>
              <w:rPr>
                <w:rFonts w:ascii="Times New Roman" w:eastAsia="Calibri" w:hAnsi="Times New Roman" w:cs="Times New Roman"/>
                <w:color w:val="0D0D0D" w:themeColor="text1" w:themeTint="F2"/>
                <w:sz w:val="28"/>
                <w:szCs w:val="28"/>
              </w:rPr>
            </w:pPr>
            <w:r w:rsidRPr="00BE0E31">
              <w:rPr>
                <w:rFonts w:ascii="Times New Roman" w:eastAsia="Calibri" w:hAnsi="Times New Roman" w:cs="Times New Roman"/>
                <w:color w:val="0D0D0D" w:themeColor="text1" w:themeTint="F2"/>
                <w:sz w:val="28"/>
                <w:szCs w:val="28"/>
              </w:rPr>
              <w:t>1.3.</w:t>
            </w:r>
          </w:p>
          <w:p w:rsidR="00BE0E31" w:rsidRPr="00BE0E31" w:rsidRDefault="00BE0E31" w:rsidP="00BE0E31">
            <w:pPr>
              <w:spacing w:after="0"/>
              <w:jc w:val="right"/>
              <w:rPr>
                <w:rFonts w:ascii="Times New Roman" w:eastAsia="Calibri" w:hAnsi="Times New Roman" w:cs="Times New Roman"/>
                <w:color w:val="0D0D0D" w:themeColor="text1" w:themeTint="F2"/>
                <w:sz w:val="28"/>
                <w:szCs w:val="28"/>
              </w:rPr>
            </w:pPr>
          </w:p>
          <w:p w:rsidR="00BE0E31" w:rsidRPr="00BE0E31" w:rsidRDefault="00BE0E31" w:rsidP="00BE0E31">
            <w:pPr>
              <w:spacing w:after="0"/>
              <w:jc w:val="right"/>
              <w:rPr>
                <w:rFonts w:ascii="Times New Roman" w:eastAsia="Calibri" w:hAnsi="Times New Roman" w:cs="Times New Roman"/>
                <w:color w:val="0D0D0D" w:themeColor="text1" w:themeTint="F2"/>
                <w:sz w:val="28"/>
                <w:szCs w:val="28"/>
              </w:rPr>
            </w:pPr>
          </w:p>
        </w:tc>
        <w:tc>
          <w:tcPr>
            <w:tcW w:w="7020" w:type="dxa"/>
            <w:hideMark/>
          </w:tcPr>
          <w:p w:rsidR="00BE0E31" w:rsidRPr="00BE0E31" w:rsidRDefault="00BE0E31" w:rsidP="00BE0E31">
            <w:pPr>
              <w:spacing w:after="0"/>
              <w:rPr>
                <w:rFonts w:ascii="Times New Roman" w:eastAsia="Calibri" w:hAnsi="Times New Roman" w:cs="Times New Roman"/>
                <w:color w:val="0D0D0D" w:themeColor="text1" w:themeTint="F2"/>
                <w:sz w:val="28"/>
                <w:szCs w:val="28"/>
              </w:rPr>
            </w:pPr>
            <w:r w:rsidRPr="00BE0E31">
              <w:rPr>
                <w:rFonts w:ascii="Times New Roman" w:eastAsia="Calibri" w:hAnsi="Times New Roman" w:cs="Times New Roman"/>
                <w:color w:val="0D0D0D" w:themeColor="text1" w:themeTint="F2"/>
                <w:sz w:val="28"/>
                <w:szCs w:val="28"/>
              </w:rPr>
              <w:t>Методи та принципи формування портфеля для рiзноцiльових iнвесторiв</w:t>
            </w:r>
          </w:p>
          <w:p w:rsidR="00BE0E31" w:rsidRPr="00BE0E31" w:rsidRDefault="00BE0E31" w:rsidP="00BE0E31">
            <w:pPr>
              <w:spacing w:after="0"/>
              <w:rPr>
                <w:rFonts w:ascii="Times New Roman" w:eastAsia="Calibri" w:hAnsi="Times New Roman" w:cs="Times New Roman"/>
                <w:color w:val="0D0D0D" w:themeColor="text1" w:themeTint="F2"/>
                <w:sz w:val="28"/>
                <w:szCs w:val="28"/>
              </w:rPr>
            </w:pPr>
            <w:r w:rsidRPr="00BE0E31">
              <w:rPr>
                <w:rFonts w:ascii="Times New Roman" w:eastAsia="Calibri" w:hAnsi="Times New Roman" w:cs="Times New Roman"/>
                <w:color w:val="0D0D0D" w:themeColor="text1" w:themeTint="F2"/>
                <w:sz w:val="28"/>
                <w:szCs w:val="28"/>
              </w:rPr>
              <w:t>Висновки до першого роздiлу</w:t>
            </w:r>
          </w:p>
        </w:tc>
        <w:tc>
          <w:tcPr>
            <w:tcW w:w="900" w:type="dxa"/>
            <w:hideMark/>
          </w:tcPr>
          <w:p w:rsidR="00BE0E31" w:rsidRPr="00BE0E31" w:rsidRDefault="00BE0E31" w:rsidP="00BE0E31">
            <w:pPr>
              <w:spacing w:after="0" w:line="360" w:lineRule="auto"/>
              <w:rPr>
                <w:rFonts w:ascii="Times New Roman" w:eastAsia="Calibri" w:hAnsi="Times New Roman" w:cs="Times New Roman"/>
                <w:color w:val="0D0D0D" w:themeColor="text1" w:themeTint="F2"/>
                <w:sz w:val="28"/>
                <w:szCs w:val="28"/>
              </w:rPr>
            </w:pPr>
            <w:r w:rsidRPr="00BE0E31">
              <w:rPr>
                <w:rFonts w:ascii="Times New Roman" w:eastAsia="Calibri" w:hAnsi="Times New Roman" w:cs="Times New Roman"/>
                <w:color w:val="0D0D0D" w:themeColor="text1" w:themeTint="F2"/>
                <w:sz w:val="28"/>
                <w:szCs w:val="28"/>
              </w:rPr>
              <w:t>19</w:t>
            </w:r>
          </w:p>
        </w:tc>
      </w:tr>
      <w:tr w:rsidR="00BE0E31" w:rsidRPr="00BE0E31" w:rsidTr="00BE0E31">
        <w:tc>
          <w:tcPr>
            <w:tcW w:w="1579" w:type="dxa"/>
          </w:tcPr>
          <w:p w:rsidR="00BE0E31" w:rsidRPr="00BE0E31" w:rsidRDefault="00BE0E31" w:rsidP="00BE0E31">
            <w:pPr>
              <w:spacing w:after="0"/>
              <w:rPr>
                <w:rFonts w:ascii="Times New Roman" w:eastAsia="Calibri" w:hAnsi="Times New Roman" w:cs="Times New Roman"/>
                <w:caps/>
                <w:color w:val="0D0D0D" w:themeColor="text1" w:themeTint="F2"/>
                <w:sz w:val="28"/>
                <w:szCs w:val="28"/>
              </w:rPr>
            </w:pPr>
          </w:p>
          <w:p w:rsidR="00BE0E31" w:rsidRPr="00BE0E31" w:rsidRDefault="00BE0E31" w:rsidP="00BE0E31">
            <w:pPr>
              <w:spacing w:after="0"/>
              <w:rPr>
                <w:rFonts w:ascii="Times New Roman" w:eastAsia="Calibri" w:hAnsi="Times New Roman" w:cs="Times New Roman"/>
                <w:caps/>
                <w:color w:val="0D0D0D" w:themeColor="text1" w:themeTint="F2"/>
                <w:sz w:val="28"/>
                <w:szCs w:val="28"/>
              </w:rPr>
            </w:pPr>
            <w:r w:rsidRPr="00BE0E31">
              <w:rPr>
                <w:rFonts w:ascii="Times New Roman" w:eastAsia="Calibri" w:hAnsi="Times New Roman" w:cs="Times New Roman"/>
                <w:caps/>
                <w:color w:val="0D0D0D" w:themeColor="text1" w:themeTint="F2"/>
                <w:sz w:val="28"/>
                <w:szCs w:val="28"/>
              </w:rPr>
              <w:t>РОЗДIЛ 2.</w:t>
            </w:r>
          </w:p>
        </w:tc>
        <w:tc>
          <w:tcPr>
            <w:tcW w:w="7020" w:type="dxa"/>
          </w:tcPr>
          <w:p w:rsidR="00BE0E31" w:rsidRPr="00BE0E31" w:rsidRDefault="00BE0E31" w:rsidP="00BE0E31">
            <w:pPr>
              <w:spacing w:after="0"/>
              <w:rPr>
                <w:rFonts w:ascii="Times New Roman" w:eastAsia="Calibri" w:hAnsi="Times New Roman" w:cs="Times New Roman"/>
                <w:b/>
                <w:caps/>
                <w:color w:val="0D0D0D" w:themeColor="text1" w:themeTint="F2"/>
                <w:sz w:val="28"/>
                <w:szCs w:val="28"/>
              </w:rPr>
            </w:pPr>
          </w:p>
          <w:p w:rsidR="00BE0E31" w:rsidRPr="00BE0E31" w:rsidRDefault="00BE0E31" w:rsidP="00BE0E31">
            <w:pPr>
              <w:spacing w:after="0"/>
              <w:rPr>
                <w:rFonts w:ascii="Times New Roman" w:eastAsia="Calibri" w:hAnsi="Times New Roman" w:cs="Times New Roman"/>
                <w:b/>
                <w:caps/>
                <w:color w:val="0D0D0D" w:themeColor="text1" w:themeTint="F2"/>
                <w:sz w:val="28"/>
                <w:szCs w:val="28"/>
              </w:rPr>
            </w:pPr>
            <w:r w:rsidRPr="00BE0E31">
              <w:rPr>
                <w:rFonts w:ascii="Times New Roman" w:eastAsia="Calibri" w:hAnsi="Times New Roman" w:cs="Times New Roman"/>
                <w:b/>
                <w:bCs/>
                <w:color w:val="0D0D0D" w:themeColor="text1" w:themeTint="F2"/>
                <w:sz w:val="28"/>
                <w:szCs w:val="28"/>
              </w:rPr>
              <w:t>ДОСЛIДЖЕННЯ МОДЕЛЕЙ ТА МЕТОДІВ В ПОРТФЕЛЬНОМУ МЕНЕДЖМЕНТI</w:t>
            </w:r>
          </w:p>
          <w:p w:rsidR="00BE0E31" w:rsidRPr="00BE0E31" w:rsidRDefault="00BE0E31" w:rsidP="00BE0E31">
            <w:pPr>
              <w:spacing w:after="0"/>
              <w:rPr>
                <w:rFonts w:ascii="Times New Roman" w:eastAsia="Calibri" w:hAnsi="Times New Roman" w:cs="Times New Roman"/>
                <w:color w:val="0D0D0D" w:themeColor="text1" w:themeTint="F2"/>
                <w:sz w:val="28"/>
                <w:szCs w:val="28"/>
              </w:rPr>
            </w:pPr>
          </w:p>
        </w:tc>
        <w:tc>
          <w:tcPr>
            <w:tcW w:w="900" w:type="dxa"/>
          </w:tcPr>
          <w:p w:rsidR="00BE0E31" w:rsidRPr="00BE0E31" w:rsidRDefault="00BE0E31" w:rsidP="00BE0E31">
            <w:pPr>
              <w:spacing w:after="0" w:line="360" w:lineRule="auto"/>
              <w:rPr>
                <w:rFonts w:ascii="Times New Roman" w:eastAsia="Calibri" w:hAnsi="Times New Roman" w:cs="Times New Roman"/>
                <w:color w:val="0D0D0D" w:themeColor="text1" w:themeTint="F2"/>
                <w:sz w:val="28"/>
                <w:szCs w:val="28"/>
              </w:rPr>
            </w:pPr>
          </w:p>
          <w:p w:rsidR="00BE0E31" w:rsidRPr="00BE0E31" w:rsidRDefault="00BE0E31" w:rsidP="00BE0E31">
            <w:pPr>
              <w:spacing w:after="0" w:line="360" w:lineRule="auto"/>
              <w:rPr>
                <w:rFonts w:ascii="Times New Roman" w:eastAsia="Calibri" w:hAnsi="Times New Roman" w:cs="Times New Roman"/>
                <w:color w:val="0D0D0D" w:themeColor="text1" w:themeTint="F2"/>
                <w:sz w:val="28"/>
                <w:szCs w:val="28"/>
              </w:rPr>
            </w:pPr>
            <w:r w:rsidRPr="00BE0E31">
              <w:rPr>
                <w:rFonts w:ascii="Times New Roman" w:eastAsia="Calibri" w:hAnsi="Times New Roman" w:cs="Times New Roman"/>
                <w:color w:val="0D0D0D" w:themeColor="text1" w:themeTint="F2"/>
                <w:sz w:val="28"/>
                <w:szCs w:val="28"/>
              </w:rPr>
              <w:t>28</w:t>
            </w:r>
          </w:p>
        </w:tc>
      </w:tr>
      <w:tr w:rsidR="00BE0E31" w:rsidRPr="00BE0E31" w:rsidTr="00BE0E31">
        <w:tc>
          <w:tcPr>
            <w:tcW w:w="1579" w:type="dxa"/>
            <w:hideMark/>
          </w:tcPr>
          <w:p w:rsidR="00BE0E31" w:rsidRPr="00BE0E31" w:rsidRDefault="00BE0E31" w:rsidP="00BE0E31">
            <w:pPr>
              <w:spacing w:after="0"/>
              <w:jc w:val="right"/>
              <w:rPr>
                <w:rFonts w:ascii="Times New Roman" w:eastAsia="Calibri" w:hAnsi="Times New Roman" w:cs="Times New Roman"/>
                <w:color w:val="0D0D0D" w:themeColor="text1" w:themeTint="F2"/>
                <w:sz w:val="28"/>
                <w:szCs w:val="28"/>
              </w:rPr>
            </w:pPr>
            <w:r w:rsidRPr="00BE0E31">
              <w:rPr>
                <w:rFonts w:ascii="Times New Roman" w:eastAsia="Calibri" w:hAnsi="Times New Roman" w:cs="Times New Roman"/>
                <w:color w:val="0D0D0D" w:themeColor="text1" w:themeTint="F2"/>
                <w:sz w:val="28"/>
                <w:szCs w:val="28"/>
              </w:rPr>
              <w:t>2.1.</w:t>
            </w:r>
          </w:p>
        </w:tc>
        <w:tc>
          <w:tcPr>
            <w:tcW w:w="7020" w:type="dxa"/>
            <w:hideMark/>
          </w:tcPr>
          <w:p w:rsidR="00BE0E31" w:rsidRPr="00BE0E31" w:rsidRDefault="00BE0E31" w:rsidP="00BE0E31">
            <w:pPr>
              <w:tabs>
                <w:tab w:val="left" w:pos="831"/>
                <w:tab w:val="center" w:pos="4153"/>
                <w:tab w:val="right" w:pos="8306"/>
              </w:tabs>
              <w:spacing w:after="0"/>
              <w:rPr>
                <w:rFonts w:ascii="Times New Roman" w:eastAsia="Times New Roman" w:hAnsi="Times New Roman" w:cs="Times New Roman"/>
                <w:bCs/>
                <w:color w:val="0D0D0D" w:themeColor="text1" w:themeTint="F2"/>
                <w:sz w:val="28"/>
                <w:szCs w:val="28"/>
                <w:lang w:eastAsia="ru-RU"/>
              </w:rPr>
            </w:pPr>
            <w:r w:rsidRPr="00BE0E31">
              <w:rPr>
                <w:rFonts w:ascii="Times New Roman" w:eastAsia="Times New Roman" w:hAnsi="Times New Roman" w:cs="Times New Roman"/>
                <w:color w:val="0D0D0D" w:themeColor="text1" w:themeTint="F2"/>
                <w:sz w:val="28"/>
                <w:szCs w:val="28"/>
                <w:lang w:eastAsia="ru-RU"/>
              </w:rPr>
              <w:t xml:space="preserve">Модель оцiнки капiтальних активiв як метод формування портфеля </w:t>
            </w:r>
          </w:p>
        </w:tc>
        <w:tc>
          <w:tcPr>
            <w:tcW w:w="900" w:type="dxa"/>
            <w:hideMark/>
          </w:tcPr>
          <w:p w:rsidR="00BE0E31" w:rsidRPr="00BE0E31" w:rsidRDefault="00BE0E31" w:rsidP="00BE0E31">
            <w:pPr>
              <w:spacing w:after="0" w:line="360" w:lineRule="auto"/>
              <w:rPr>
                <w:rFonts w:ascii="Times New Roman" w:eastAsia="Calibri" w:hAnsi="Times New Roman" w:cs="Times New Roman"/>
                <w:color w:val="0D0D0D" w:themeColor="text1" w:themeTint="F2"/>
                <w:sz w:val="28"/>
                <w:szCs w:val="28"/>
              </w:rPr>
            </w:pPr>
            <w:r w:rsidRPr="00BE0E31">
              <w:rPr>
                <w:rFonts w:ascii="Times New Roman" w:eastAsia="Calibri" w:hAnsi="Times New Roman" w:cs="Times New Roman"/>
                <w:color w:val="0D0D0D" w:themeColor="text1" w:themeTint="F2"/>
                <w:sz w:val="28"/>
                <w:szCs w:val="28"/>
              </w:rPr>
              <w:t>28</w:t>
            </w:r>
          </w:p>
        </w:tc>
      </w:tr>
      <w:tr w:rsidR="00BE0E31" w:rsidRPr="00BE0E31" w:rsidTr="00BE0E31">
        <w:tc>
          <w:tcPr>
            <w:tcW w:w="1579" w:type="dxa"/>
            <w:hideMark/>
          </w:tcPr>
          <w:p w:rsidR="00BE0E31" w:rsidRPr="00BE0E31" w:rsidRDefault="00BE0E31" w:rsidP="00BE0E31">
            <w:pPr>
              <w:spacing w:after="0"/>
              <w:jc w:val="right"/>
              <w:rPr>
                <w:rFonts w:ascii="Times New Roman" w:eastAsia="Calibri" w:hAnsi="Times New Roman" w:cs="Times New Roman"/>
                <w:color w:val="0D0D0D" w:themeColor="text1" w:themeTint="F2"/>
                <w:sz w:val="28"/>
                <w:szCs w:val="28"/>
              </w:rPr>
            </w:pPr>
            <w:r w:rsidRPr="00BE0E31">
              <w:rPr>
                <w:rFonts w:ascii="Times New Roman" w:eastAsia="Calibri" w:hAnsi="Times New Roman" w:cs="Times New Roman"/>
                <w:color w:val="0D0D0D" w:themeColor="text1" w:themeTint="F2"/>
                <w:sz w:val="28"/>
                <w:szCs w:val="28"/>
              </w:rPr>
              <w:t>2.2.</w:t>
            </w:r>
          </w:p>
        </w:tc>
        <w:tc>
          <w:tcPr>
            <w:tcW w:w="7020" w:type="dxa"/>
            <w:hideMark/>
          </w:tcPr>
          <w:p w:rsidR="00BE0E31" w:rsidRPr="00BE0E31" w:rsidRDefault="00BE0E31" w:rsidP="00BE0E31">
            <w:pPr>
              <w:tabs>
                <w:tab w:val="left" w:pos="831"/>
                <w:tab w:val="center" w:pos="4153"/>
                <w:tab w:val="right" w:pos="8306"/>
              </w:tabs>
              <w:spacing w:after="0"/>
              <w:rPr>
                <w:rFonts w:ascii="Times New Roman" w:eastAsia="Times New Roman" w:hAnsi="Times New Roman" w:cs="Times New Roman"/>
                <w:color w:val="0D0D0D" w:themeColor="text1" w:themeTint="F2"/>
                <w:sz w:val="28"/>
                <w:szCs w:val="28"/>
                <w:lang w:eastAsia="ru-RU"/>
              </w:rPr>
            </w:pPr>
            <w:r w:rsidRPr="00BE0E31">
              <w:rPr>
                <w:rFonts w:ascii="Times New Roman" w:eastAsia="Times New Roman" w:hAnsi="Times New Roman" w:cs="Times New Roman"/>
                <w:color w:val="0D0D0D" w:themeColor="text1" w:themeTint="F2"/>
                <w:sz w:val="28"/>
                <w:szCs w:val="28"/>
                <w:lang w:eastAsia="ru-RU"/>
              </w:rPr>
              <w:t>Вибiр оптимальних стратегiй iнвестування на основi аналiзу прибутковостi активів</w:t>
            </w:r>
          </w:p>
        </w:tc>
        <w:tc>
          <w:tcPr>
            <w:tcW w:w="900" w:type="dxa"/>
            <w:hideMark/>
          </w:tcPr>
          <w:p w:rsidR="00BE0E31" w:rsidRPr="00BE0E31" w:rsidRDefault="00BE0E31" w:rsidP="00BE0E31">
            <w:pPr>
              <w:spacing w:after="0" w:line="360" w:lineRule="auto"/>
              <w:rPr>
                <w:rFonts w:ascii="Times New Roman" w:eastAsia="Calibri" w:hAnsi="Times New Roman" w:cs="Times New Roman"/>
                <w:color w:val="0D0D0D" w:themeColor="text1" w:themeTint="F2"/>
                <w:sz w:val="28"/>
                <w:szCs w:val="28"/>
              </w:rPr>
            </w:pPr>
            <w:r w:rsidRPr="00BE0E31">
              <w:rPr>
                <w:rFonts w:ascii="Times New Roman" w:eastAsia="Calibri" w:hAnsi="Times New Roman" w:cs="Times New Roman"/>
                <w:color w:val="0D0D0D" w:themeColor="text1" w:themeTint="F2"/>
                <w:sz w:val="28"/>
                <w:szCs w:val="28"/>
              </w:rPr>
              <w:t>45</w:t>
            </w:r>
          </w:p>
        </w:tc>
      </w:tr>
      <w:tr w:rsidR="00BE0E31" w:rsidRPr="00BE0E31" w:rsidTr="00BE0E31">
        <w:tc>
          <w:tcPr>
            <w:tcW w:w="1579" w:type="dxa"/>
            <w:hideMark/>
          </w:tcPr>
          <w:p w:rsidR="00BE0E31" w:rsidRPr="00BE0E31" w:rsidRDefault="00BE0E31" w:rsidP="00BE0E31">
            <w:pPr>
              <w:spacing w:after="0"/>
              <w:jc w:val="right"/>
              <w:rPr>
                <w:rFonts w:ascii="Times New Roman" w:eastAsia="Calibri" w:hAnsi="Times New Roman" w:cs="Times New Roman"/>
                <w:color w:val="0D0D0D" w:themeColor="text1" w:themeTint="F2"/>
                <w:sz w:val="28"/>
                <w:szCs w:val="28"/>
              </w:rPr>
            </w:pPr>
            <w:r w:rsidRPr="00BE0E31">
              <w:rPr>
                <w:rFonts w:ascii="Times New Roman" w:eastAsia="Calibri" w:hAnsi="Times New Roman" w:cs="Times New Roman"/>
                <w:color w:val="0D0D0D" w:themeColor="text1" w:themeTint="F2"/>
                <w:sz w:val="28"/>
                <w:szCs w:val="28"/>
              </w:rPr>
              <w:t>2.3.</w:t>
            </w:r>
          </w:p>
        </w:tc>
        <w:tc>
          <w:tcPr>
            <w:tcW w:w="7020" w:type="dxa"/>
            <w:hideMark/>
          </w:tcPr>
          <w:p w:rsidR="00BE0E31" w:rsidRPr="00BE0E31" w:rsidRDefault="00BE0E31" w:rsidP="00BE0E31">
            <w:pPr>
              <w:spacing w:after="0"/>
              <w:rPr>
                <w:rFonts w:ascii="Times New Roman" w:eastAsia="Calibri" w:hAnsi="Times New Roman" w:cs="Times New Roman"/>
                <w:color w:val="0D0D0D" w:themeColor="text1" w:themeTint="F2"/>
                <w:sz w:val="28"/>
                <w:szCs w:val="28"/>
              </w:rPr>
            </w:pPr>
            <w:r w:rsidRPr="00BE0E31">
              <w:rPr>
                <w:rFonts w:ascii="Times New Roman" w:eastAsia="Calibri" w:hAnsi="Times New Roman" w:cs="Times New Roman"/>
                <w:color w:val="0D0D0D" w:themeColor="text1" w:themeTint="F2"/>
                <w:sz w:val="28"/>
                <w:szCs w:val="28"/>
              </w:rPr>
              <w:t>Моделювання в портфельному менеджментi вiдповiдно до типiв портфелiв</w:t>
            </w:r>
          </w:p>
          <w:p w:rsidR="00BE0E31" w:rsidRPr="00BE0E31" w:rsidRDefault="00BE0E31" w:rsidP="00BE0E31">
            <w:pPr>
              <w:spacing w:after="0"/>
              <w:rPr>
                <w:rFonts w:ascii="Times New Roman" w:eastAsia="Calibri" w:hAnsi="Times New Roman" w:cs="Times New Roman"/>
                <w:color w:val="0D0D0D" w:themeColor="text1" w:themeTint="F2"/>
                <w:sz w:val="28"/>
                <w:szCs w:val="28"/>
              </w:rPr>
            </w:pPr>
            <w:r w:rsidRPr="00BE0E31">
              <w:rPr>
                <w:rFonts w:ascii="Times New Roman" w:eastAsia="Calibri" w:hAnsi="Times New Roman" w:cs="Times New Roman"/>
                <w:color w:val="0D0D0D" w:themeColor="text1" w:themeTint="F2"/>
                <w:sz w:val="28"/>
                <w:szCs w:val="28"/>
              </w:rPr>
              <w:t>Висновки до другого роздiлу</w:t>
            </w:r>
          </w:p>
        </w:tc>
        <w:tc>
          <w:tcPr>
            <w:tcW w:w="900" w:type="dxa"/>
            <w:hideMark/>
          </w:tcPr>
          <w:p w:rsidR="00BE0E31" w:rsidRPr="00BE0E31" w:rsidRDefault="00BE0E31" w:rsidP="00BE0E31">
            <w:pPr>
              <w:spacing w:after="0" w:line="360" w:lineRule="auto"/>
              <w:rPr>
                <w:rFonts w:ascii="Times New Roman" w:eastAsia="Calibri" w:hAnsi="Times New Roman" w:cs="Times New Roman"/>
                <w:color w:val="0D0D0D" w:themeColor="text1" w:themeTint="F2"/>
                <w:sz w:val="28"/>
                <w:szCs w:val="28"/>
              </w:rPr>
            </w:pPr>
            <w:r w:rsidRPr="00BE0E31">
              <w:rPr>
                <w:rFonts w:ascii="Times New Roman" w:eastAsia="Calibri" w:hAnsi="Times New Roman" w:cs="Times New Roman"/>
                <w:color w:val="0D0D0D" w:themeColor="text1" w:themeTint="F2"/>
                <w:sz w:val="28"/>
                <w:szCs w:val="28"/>
              </w:rPr>
              <w:t>51</w:t>
            </w:r>
          </w:p>
        </w:tc>
      </w:tr>
      <w:tr w:rsidR="00BE0E31" w:rsidRPr="00BE0E31" w:rsidTr="00BE0E31">
        <w:tc>
          <w:tcPr>
            <w:tcW w:w="1579" w:type="dxa"/>
          </w:tcPr>
          <w:p w:rsidR="00BE0E31" w:rsidRPr="00BE0E31" w:rsidRDefault="00BE0E31" w:rsidP="00BE0E31">
            <w:pPr>
              <w:spacing w:after="0"/>
              <w:jc w:val="right"/>
              <w:rPr>
                <w:rFonts w:ascii="Times New Roman" w:eastAsia="Calibri" w:hAnsi="Times New Roman" w:cs="Times New Roman"/>
                <w:color w:val="0D0D0D" w:themeColor="text1" w:themeTint="F2"/>
                <w:sz w:val="28"/>
                <w:szCs w:val="28"/>
              </w:rPr>
            </w:pPr>
          </w:p>
        </w:tc>
        <w:tc>
          <w:tcPr>
            <w:tcW w:w="7020" w:type="dxa"/>
          </w:tcPr>
          <w:p w:rsidR="00BE0E31" w:rsidRPr="00BE0E31" w:rsidRDefault="00BE0E31" w:rsidP="00BE0E31">
            <w:pPr>
              <w:spacing w:after="0"/>
              <w:rPr>
                <w:rFonts w:ascii="Times New Roman" w:eastAsia="Calibri" w:hAnsi="Times New Roman" w:cs="Times New Roman"/>
                <w:color w:val="0D0D0D" w:themeColor="text1" w:themeTint="F2"/>
                <w:sz w:val="28"/>
                <w:szCs w:val="28"/>
              </w:rPr>
            </w:pPr>
          </w:p>
        </w:tc>
        <w:tc>
          <w:tcPr>
            <w:tcW w:w="900" w:type="dxa"/>
          </w:tcPr>
          <w:p w:rsidR="00BE0E31" w:rsidRPr="00BE0E31" w:rsidRDefault="00BE0E31" w:rsidP="00BE0E31">
            <w:pPr>
              <w:spacing w:after="0" w:line="360" w:lineRule="auto"/>
              <w:rPr>
                <w:rFonts w:ascii="Times New Roman" w:eastAsia="Calibri" w:hAnsi="Times New Roman" w:cs="Times New Roman"/>
                <w:color w:val="0D0D0D" w:themeColor="text1" w:themeTint="F2"/>
                <w:sz w:val="28"/>
                <w:szCs w:val="28"/>
              </w:rPr>
            </w:pPr>
          </w:p>
        </w:tc>
      </w:tr>
      <w:tr w:rsidR="00BE0E31" w:rsidRPr="00BE0E31" w:rsidTr="00BE0E31">
        <w:tc>
          <w:tcPr>
            <w:tcW w:w="1579" w:type="dxa"/>
            <w:hideMark/>
          </w:tcPr>
          <w:p w:rsidR="00BE0E31" w:rsidRPr="00BE0E31" w:rsidRDefault="00BE0E31" w:rsidP="00BE0E31">
            <w:pPr>
              <w:spacing w:after="0"/>
              <w:rPr>
                <w:rFonts w:ascii="Times New Roman" w:eastAsia="Calibri" w:hAnsi="Times New Roman" w:cs="Times New Roman"/>
                <w:caps/>
                <w:color w:val="0D0D0D" w:themeColor="text1" w:themeTint="F2"/>
                <w:sz w:val="28"/>
                <w:szCs w:val="28"/>
              </w:rPr>
            </w:pPr>
            <w:r w:rsidRPr="00BE0E31">
              <w:rPr>
                <w:rFonts w:ascii="Times New Roman" w:eastAsia="Calibri" w:hAnsi="Times New Roman" w:cs="Times New Roman"/>
                <w:caps/>
                <w:color w:val="0D0D0D" w:themeColor="text1" w:themeTint="F2"/>
                <w:sz w:val="28"/>
                <w:szCs w:val="28"/>
              </w:rPr>
              <w:t xml:space="preserve"> РОЗДIЛ 3.</w:t>
            </w:r>
          </w:p>
        </w:tc>
        <w:tc>
          <w:tcPr>
            <w:tcW w:w="7020" w:type="dxa"/>
          </w:tcPr>
          <w:p w:rsidR="00BE0E31" w:rsidRPr="00BE0E31" w:rsidRDefault="00BE0E31" w:rsidP="00BE0E31">
            <w:pPr>
              <w:spacing w:after="0"/>
              <w:rPr>
                <w:rFonts w:ascii="Times New Roman" w:eastAsia="Calibri" w:hAnsi="Times New Roman" w:cs="Times New Roman"/>
                <w:b/>
                <w:caps/>
                <w:color w:val="0D0D0D" w:themeColor="text1" w:themeTint="F2"/>
                <w:sz w:val="28"/>
                <w:szCs w:val="28"/>
              </w:rPr>
            </w:pPr>
            <w:r w:rsidRPr="00BE0E31">
              <w:rPr>
                <w:rFonts w:ascii="Times New Roman" w:eastAsia="Calibri" w:hAnsi="Times New Roman" w:cs="Times New Roman"/>
                <w:b/>
                <w:caps/>
                <w:color w:val="0D0D0D" w:themeColor="text1" w:themeTint="F2"/>
                <w:sz w:val="28"/>
                <w:szCs w:val="28"/>
              </w:rPr>
              <w:t xml:space="preserve">ОПТИМIЗАЦIЯ </w:t>
            </w:r>
            <w:r w:rsidRPr="00BE0E31">
              <w:rPr>
                <w:rFonts w:ascii="Times New Roman" w:eastAsia="Calibri" w:hAnsi="Times New Roman" w:cs="Times New Roman"/>
                <w:b/>
                <w:bCs/>
                <w:color w:val="0D0D0D" w:themeColor="text1" w:themeTint="F2"/>
                <w:sz w:val="28"/>
                <w:szCs w:val="28"/>
              </w:rPr>
              <w:t>ПРИЙНЯТТЯ РIШЕНЬ В ПОРТФЕЛЬНОМУ МЕНЕДЖМЕНТI</w:t>
            </w:r>
          </w:p>
          <w:p w:rsidR="00BE0E31" w:rsidRPr="00BE0E31" w:rsidRDefault="00BE0E31" w:rsidP="00BE0E31">
            <w:pPr>
              <w:spacing w:after="0"/>
              <w:rPr>
                <w:rFonts w:ascii="Times New Roman" w:eastAsia="Calibri" w:hAnsi="Times New Roman" w:cs="Times New Roman"/>
                <w:color w:val="0D0D0D" w:themeColor="text1" w:themeTint="F2"/>
                <w:sz w:val="28"/>
                <w:szCs w:val="28"/>
              </w:rPr>
            </w:pPr>
          </w:p>
        </w:tc>
        <w:tc>
          <w:tcPr>
            <w:tcW w:w="900" w:type="dxa"/>
            <w:hideMark/>
          </w:tcPr>
          <w:p w:rsidR="00BE0E31" w:rsidRPr="00BE0E31" w:rsidRDefault="00BE0E31" w:rsidP="00BE0E31">
            <w:pPr>
              <w:spacing w:after="0" w:line="360" w:lineRule="auto"/>
              <w:rPr>
                <w:rFonts w:ascii="Times New Roman" w:eastAsia="Calibri" w:hAnsi="Times New Roman" w:cs="Times New Roman"/>
                <w:color w:val="0D0D0D" w:themeColor="text1" w:themeTint="F2"/>
                <w:sz w:val="28"/>
                <w:szCs w:val="28"/>
              </w:rPr>
            </w:pPr>
            <w:r w:rsidRPr="00BE0E31">
              <w:rPr>
                <w:rFonts w:ascii="Times New Roman" w:eastAsia="Calibri" w:hAnsi="Times New Roman" w:cs="Times New Roman"/>
                <w:color w:val="0D0D0D" w:themeColor="text1" w:themeTint="F2"/>
                <w:sz w:val="28"/>
                <w:szCs w:val="28"/>
              </w:rPr>
              <w:t>63</w:t>
            </w:r>
          </w:p>
        </w:tc>
      </w:tr>
      <w:tr w:rsidR="00BE0E31" w:rsidRPr="00BE0E31" w:rsidTr="00BE0E31">
        <w:tc>
          <w:tcPr>
            <w:tcW w:w="1579" w:type="dxa"/>
            <w:hideMark/>
          </w:tcPr>
          <w:p w:rsidR="00BE0E31" w:rsidRPr="00BE0E31" w:rsidRDefault="00BE0E31" w:rsidP="00BE0E31">
            <w:pPr>
              <w:spacing w:after="0"/>
              <w:jc w:val="right"/>
              <w:rPr>
                <w:rFonts w:ascii="Times New Roman" w:eastAsia="Calibri" w:hAnsi="Times New Roman" w:cs="Times New Roman"/>
                <w:color w:val="0D0D0D" w:themeColor="text1" w:themeTint="F2"/>
                <w:sz w:val="28"/>
                <w:szCs w:val="28"/>
              </w:rPr>
            </w:pPr>
            <w:r w:rsidRPr="00BE0E31">
              <w:rPr>
                <w:rFonts w:ascii="Times New Roman" w:eastAsia="Calibri" w:hAnsi="Times New Roman" w:cs="Times New Roman"/>
                <w:color w:val="0D0D0D" w:themeColor="text1" w:themeTint="F2"/>
                <w:sz w:val="28"/>
                <w:szCs w:val="28"/>
              </w:rPr>
              <w:t>3.1.</w:t>
            </w:r>
          </w:p>
        </w:tc>
        <w:tc>
          <w:tcPr>
            <w:tcW w:w="7020" w:type="dxa"/>
            <w:hideMark/>
          </w:tcPr>
          <w:p w:rsidR="00BE0E31" w:rsidRPr="00BE0E31" w:rsidRDefault="00BE0E31" w:rsidP="00BE0E31">
            <w:pPr>
              <w:spacing w:after="0"/>
              <w:rPr>
                <w:rFonts w:ascii="Times New Roman" w:eastAsia="Calibri" w:hAnsi="Times New Roman" w:cs="Times New Roman"/>
                <w:bCs/>
                <w:color w:val="0D0D0D" w:themeColor="text1" w:themeTint="F2"/>
                <w:sz w:val="28"/>
                <w:szCs w:val="28"/>
              </w:rPr>
            </w:pPr>
            <w:r w:rsidRPr="00BE0E31">
              <w:rPr>
                <w:rFonts w:ascii="Times New Roman" w:eastAsia="Calibri" w:hAnsi="Times New Roman" w:cs="Times New Roman"/>
                <w:color w:val="0D0D0D" w:themeColor="text1" w:themeTint="F2"/>
                <w:sz w:val="28"/>
                <w:szCs w:val="28"/>
              </w:rPr>
              <w:t>Монiторинг ефективностi портфеля</w:t>
            </w:r>
          </w:p>
        </w:tc>
        <w:tc>
          <w:tcPr>
            <w:tcW w:w="900" w:type="dxa"/>
            <w:hideMark/>
          </w:tcPr>
          <w:p w:rsidR="00BE0E31" w:rsidRPr="00BE0E31" w:rsidRDefault="00BE0E31" w:rsidP="00BE0E31">
            <w:pPr>
              <w:spacing w:after="0" w:line="360" w:lineRule="auto"/>
              <w:rPr>
                <w:rFonts w:ascii="Times New Roman" w:eastAsia="Calibri" w:hAnsi="Times New Roman" w:cs="Times New Roman"/>
                <w:color w:val="0D0D0D" w:themeColor="text1" w:themeTint="F2"/>
                <w:sz w:val="28"/>
                <w:szCs w:val="28"/>
              </w:rPr>
            </w:pPr>
            <w:r w:rsidRPr="00BE0E31">
              <w:rPr>
                <w:rFonts w:ascii="Times New Roman" w:eastAsia="Calibri" w:hAnsi="Times New Roman" w:cs="Times New Roman"/>
                <w:color w:val="0D0D0D" w:themeColor="text1" w:themeTint="F2"/>
                <w:sz w:val="28"/>
                <w:szCs w:val="28"/>
              </w:rPr>
              <w:t>63</w:t>
            </w:r>
          </w:p>
        </w:tc>
      </w:tr>
      <w:tr w:rsidR="00BE0E31" w:rsidRPr="00BE0E31" w:rsidTr="00BE0E31">
        <w:tc>
          <w:tcPr>
            <w:tcW w:w="1579" w:type="dxa"/>
            <w:hideMark/>
          </w:tcPr>
          <w:p w:rsidR="00BE0E31" w:rsidRPr="00BE0E31" w:rsidRDefault="00BE0E31" w:rsidP="00BE0E31">
            <w:pPr>
              <w:spacing w:after="0"/>
              <w:jc w:val="right"/>
              <w:rPr>
                <w:rFonts w:ascii="Times New Roman" w:eastAsia="Calibri" w:hAnsi="Times New Roman" w:cs="Times New Roman"/>
                <w:color w:val="0D0D0D" w:themeColor="text1" w:themeTint="F2"/>
                <w:sz w:val="28"/>
                <w:szCs w:val="28"/>
              </w:rPr>
            </w:pPr>
            <w:r w:rsidRPr="00BE0E31">
              <w:rPr>
                <w:rFonts w:ascii="Times New Roman" w:eastAsia="Calibri" w:hAnsi="Times New Roman" w:cs="Times New Roman"/>
                <w:color w:val="0D0D0D" w:themeColor="text1" w:themeTint="F2"/>
                <w:sz w:val="28"/>
                <w:szCs w:val="28"/>
              </w:rPr>
              <w:t>3.2.</w:t>
            </w:r>
          </w:p>
        </w:tc>
        <w:tc>
          <w:tcPr>
            <w:tcW w:w="7020" w:type="dxa"/>
            <w:hideMark/>
          </w:tcPr>
          <w:p w:rsidR="00BE0E31" w:rsidRPr="00BE0E31" w:rsidRDefault="00BE0E31" w:rsidP="00BE0E31">
            <w:pPr>
              <w:spacing w:after="0"/>
              <w:rPr>
                <w:rFonts w:ascii="Times New Roman" w:eastAsia="Calibri" w:hAnsi="Times New Roman" w:cs="Times New Roman"/>
                <w:color w:val="0D0D0D" w:themeColor="text1" w:themeTint="F2"/>
                <w:sz w:val="28"/>
                <w:szCs w:val="28"/>
              </w:rPr>
            </w:pPr>
            <w:r w:rsidRPr="00BE0E31">
              <w:rPr>
                <w:rFonts w:ascii="Times New Roman" w:eastAsia="Calibri" w:hAnsi="Times New Roman" w:cs="Times New Roman"/>
                <w:color w:val="0D0D0D" w:themeColor="text1" w:themeTint="F2"/>
                <w:sz w:val="28"/>
                <w:szCs w:val="28"/>
              </w:rPr>
              <w:t>Формування портфеля для КУА «Теком Эссет Менеджмент»</w:t>
            </w:r>
          </w:p>
        </w:tc>
        <w:tc>
          <w:tcPr>
            <w:tcW w:w="900" w:type="dxa"/>
            <w:hideMark/>
          </w:tcPr>
          <w:p w:rsidR="00BE0E31" w:rsidRPr="00BE0E31" w:rsidRDefault="00BE0E31" w:rsidP="00BE0E31">
            <w:pPr>
              <w:spacing w:after="0" w:line="360" w:lineRule="auto"/>
              <w:rPr>
                <w:rFonts w:ascii="Times New Roman" w:eastAsia="Calibri" w:hAnsi="Times New Roman" w:cs="Times New Roman"/>
                <w:color w:val="0D0D0D" w:themeColor="text1" w:themeTint="F2"/>
                <w:sz w:val="28"/>
                <w:szCs w:val="28"/>
              </w:rPr>
            </w:pPr>
            <w:r w:rsidRPr="00BE0E31">
              <w:rPr>
                <w:rFonts w:ascii="Times New Roman" w:eastAsia="Calibri" w:hAnsi="Times New Roman" w:cs="Times New Roman"/>
                <w:color w:val="0D0D0D" w:themeColor="text1" w:themeTint="F2"/>
                <w:sz w:val="28"/>
                <w:szCs w:val="28"/>
              </w:rPr>
              <w:t>71</w:t>
            </w:r>
          </w:p>
        </w:tc>
      </w:tr>
      <w:tr w:rsidR="00BE0E31" w:rsidRPr="00BE0E31" w:rsidTr="00BE0E31">
        <w:tc>
          <w:tcPr>
            <w:tcW w:w="1579" w:type="dxa"/>
            <w:hideMark/>
          </w:tcPr>
          <w:p w:rsidR="00BE0E31" w:rsidRPr="00BE0E31" w:rsidRDefault="00BE0E31" w:rsidP="00BE0E31">
            <w:pPr>
              <w:spacing w:after="0"/>
              <w:jc w:val="right"/>
              <w:rPr>
                <w:rFonts w:ascii="Times New Roman" w:eastAsia="Calibri" w:hAnsi="Times New Roman" w:cs="Times New Roman"/>
                <w:color w:val="0D0D0D" w:themeColor="text1" w:themeTint="F2"/>
                <w:sz w:val="28"/>
                <w:szCs w:val="28"/>
              </w:rPr>
            </w:pPr>
            <w:r w:rsidRPr="00BE0E31">
              <w:rPr>
                <w:rFonts w:ascii="Times New Roman" w:eastAsia="Calibri" w:hAnsi="Times New Roman" w:cs="Times New Roman"/>
                <w:color w:val="0D0D0D" w:themeColor="text1" w:themeTint="F2"/>
                <w:sz w:val="28"/>
                <w:szCs w:val="28"/>
              </w:rPr>
              <w:t>3.3.</w:t>
            </w:r>
          </w:p>
        </w:tc>
        <w:tc>
          <w:tcPr>
            <w:tcW w:w="7020" w:type="dxa"/>
            <w:hideMark/>
          </w:tcPr>
          <w:p w:rsidR="00BE0E31" w:rsidRPr="00BE0E31" w:rsidRDefault="00BE0E31" w:rsidP="00BE0E31">
            <w:pPr>
              <w:spacing w:after="0"/>
              <w:rPr>
                <w:rFonts w:ascii="Times New Roman" w:eastAsia="Calibri" w:hAnsi="Times New Roman" w:cs="Times New Roman"/>
                <w:color w:val="0D0D0D" w:themeColor="text1" w:themeTint="F2"/>
                <w:sz w:val="28"/>
                <w:szCs w:val="28"/>
              </w:rPr>
            </w:pPr>
            <w:r w:rsidRPr="00BE0E31">
              <w:rPr>
                <w:rFonts w:ascii="Times New Roman" w:eastAsia="Calibri" w:hAnsi="Times New Roman" w:cs="Times New Roman"/>
                <w:bCs/>
                <w:color w:val="0D0D0D" w:themeColor="text1" w:themeTint="F2"/>
                <w:sz w:val="28"/>
                <w:szCs w:val="28"/>
              </w:rPr>
              <w:t>М</w:t>
            </w:r>
            <w:r w:rsidRPr="00BE0E31">
              <w:rPr>
                <w:rFonts w:ascii="Times New Roman" w:eastAsia="Calibri" w:hAnsi="Times New Roman" w:cs="Times New Roman"/>
                <w:bCs/>
                <w:color w:val="0D0D0D" w:themeColor="text1" w:themeTint="F2"/>
                <w:sz w:val="28"/>
                <w:szCs w:val="28"/>
                <w:lang w:val="ru-RU"/>
              </w:rPr>
              <w:t xml:space="preserve">етодологічні </w:t>
            </w:r>
            <w:r w:rsidRPr="00BE0E31">
              <w:rPr>
                <w:rFonts w:ascii="Times New Roman" w:eastAsia="Calibri" w:hAnsi="Times New Roman" w:cs="Times New Roman"/>
                <w:bCs/>
                <w:color w:val="0D0D0D" w:themeColor="text1" w:themeTint="F2"/>
                <w:sz w:val="28"/>
                <w:szCs w:val="28"/>
              </w:rPr>
              <w:t>пропозиції</w:t>
            </w:r>
            <w:r w:rsidRPr="00BE0E31">
              <w:rPr>
                <w:rFonts w:ascii="Times New Roman" w:eastAsia="Calibri" w:hAnsi="Times New Roman" w:cs="Times New Roman"/>
                <w:bCs/>
                <w:color w:val="0D0D0D" w:themeColor="text1" w:themeTint="F2"/>
                <w:sz w:val="28"/>
                <w:szCs w:val="28"/>
                <w:lang w:val="ru-RU"/>
              </w:rPr>
              <w:t xml:space="preserve"> портфельно-орієнтованого управління</w:t>
            </w:r>
          </w:p>
        </w:tc>
        <w:tc>
          <w:tcPr>
            <w:tcW w:w="900" w:type="dxa"/>
            <w:hideMark/>
          </w:tcPr>
          <w:p w:rsidR="00BE0E31" w:rsidRPr="00BE0E31" w:rsidRDefault="00BE0E31" w:rsidP="00BE0E31">
            <w:pPr>
              <w:spacing w:after="0" w:line="360" w:lineRule="auto"/>
              <w:rPr>
                <w:rFonts w:ascii="Times New Roman" w:eastAsia="Calibri" w:hAnsi="Times New Roman" w:cs="Times New Roman"/>
                <w:color w:val="0D0D0D" w:themeColor="text1" w:themeTint="F2"/>
                <w:sz w:val="28"/>
                <w:szCs w:val="28"/>
              </w:rPr>
            </w:pPr>
            <w:r w:rsidRPr="00BE0E31">
              <w:rPr>
                <w:rFonts w:ascii="Times New Roman" w:eastAsia="Calibri" w:hAnsi="Times New Roman" w:cs="Times New Roman"/>
                <w:color w:val="0D0D0D" w:themeColor="text1" w:themeTint="F2"/>
                <w:sz w:val="28"/>
                <w:szCs w:val="28"/>
              </w:rPr>
              <w:t>78</w:t>
            </w:r>
          </w:p>
        </w:tc>
      </w:tr>
      <w:tr w:rsidR="00BE0E31" w:rsidRPr="00BE0E31" w:rsidTr="00BE0E31">
        <w:tc>
          <w:tcPr>
            <w:tcW w:w="1579" w:type="dxa"/>
          </w:tcPr>
          <w:p w:rsidR="00BE0E31" w:rsidRPr="00BE0E31" w:rsidRDefault="00BE0E31" w:rsidP="00BE0E31">
            <w:pPr>
              <w:spacing w:after="0"/>
              <w:jc w:val="right"/>
              <w:rPr>
                <w:rFonts w:ascii="Times New Roman" w:eastAsia="Calibri" w:hAnsi="Times New Roman" w:cs="Times New Roman"/>
                <w:color w:val="0D0D0D" w:themeColor="text1" w:themeTint="F2"/>
                <w:sz w:val="28"/>
                <w:szCs w:val="28"/>
              </w:rPr>
            </w:pPr>
          </w:p>
          <w:p w:rsidR="00BE0E31" w:rsidRPr="00BE0E31" w:rsidRDefault="00BE0E31" w:rsidP="00BE0E31">
            <w:pPr>
              <w:spacing w:after="0"/>
              <w:jc w:val="right"/>
              <w:rPr>
                <w:rFonts w:ascii="Times New Roman" w:eastAsia="Calibri" w:hAnsi="Times New Roman" w:cs="Times New Roman"/>
                <w:color w:val="0D0D0D" w:themeColor="text1" w:themeTint="F2"/>
                <w:sz w:val="28"/>
                <w:szCs w:val="28"/>
              </w:rPr>
            </w:pPr>
          </w:p>
        </w:tc>
        <w:tc>
          <w:tcPr>
            <w:tcW w:w="7020" w:type="dxa"/>
          </w:tcPr>
          <w:p w:rsidR="00BE0E31" w:rsidRPr="00BE0E31" w:rsidRDefault="00BE0E31" w:rsidP="00BE0E31">
            <w:pPr>
              <w:keepNext/>
              <w:tabs>
                <w:tab w:val="left" w:pos="708"/>
              </w:tabs>
              <w:spacing w:after="0"/>
              <w:outlineLvl w:val="0"/>
              <w:rPr>
                <w:rFonts w:ascii="Times New Roman" w:eastAsia="Times New Roman" w:hAnsi="Times New Roman" w:cs="Times New Roman"/>
                <w:caps/>
                <w:color w:val="0D0D0D" w:themeColor="text1" w:themeTint="F2"/>
                <w:sz w:val="28"/>
                <w:szCs w:val="28"/>
                <w:lang w:eastAsia="ru-RU"/>
              </w:rPr>
            </w:pPr>
          </w:p>
          <w:p w:rsidR="00BE0E31" w:rsidRPr="00BE0E31" w:rsidRDefault="00BE0E31" w:rsidP="00BE0E31">
            <w:pPr>
              <w:keepNext/>
              <w:tabs>
                <w:tab w:val="left" w:pos="708"/>
              </w:tabs>
              <w:spacing w:after="0"/>
              <w:outlineLvl w:val="0"/>
              <w:rPr>
                <w:rFonts w:ascii="Times New Roman" w:eastAsia="Times New Roman" w:hAnsi="Times New Roman" w:cs="Times New Roman"/>
                <w:b/>
                <w:caps/>
                <w:color w:val="0D0D0D" w:themeColor="text1" w:themeTint="F2"/>
                <w:kern w:val="28"/>
                <w:sz w:val="28"/>
                <w:szCs w:val="28"/>
                <w:lang w:eastAsia="ru-RU"/>
              </w:rPr>
            </w:pPr>
            <w:r w:rsidRPr="00BE0E31">
              <w:rPr>
                <w:rFonts w:ascii="Times New Roman" w:eastAsia="Times New Roman" w:hAnsi="Times New Roman" w:cs="Times New Roman"/>
                <w:caps/>
                <w:color w:val="0D0D0D" w:themeColor="text1" w:themeTint="F2"/>
                <w:sz w:val="28"/>
                <w:szCs w:val="28"/>
                <w:lang w:eastAsia="ru-RU"/>
              </w:rPr>
              <w:t>ВИСНОВКИ</w:t>
            </w:r>
          </w:p>
        </w:tc>
        <w:tc>
          <w:tcPr>
            <w:tcW w:w="900" w:type="dxa"/>
            <w:hideMark/>
          </w:tcPr>
          <w:p w:rsidR="00BE0E31" w:rsidRPr="00BE0E31" w:rsidRDefault="00BE0E31" w:rsidP="00BE0E31">
            <w:pPr>
              <w:spacing w:after="0" w:line="360" w:lineRule="auto"/>
              <w:rPr>
                <w:rFonts w:ascii="Times New Roman" w:eastAsia="Calibri" w:hAnsi="Times New Roman" w:cs="Times New Roman"/>
                <w:color w:val="0D0D0D" w:themeColor="text1" w:themeTint="F2"/>
                <w:sz w:val="28"/>
                <w:szCs w:val="28"/>
              </w:rPr>
            </w:pPr>
            <w:r w:rsidRPr="00BE0E31">
              <w:rPr>
                <w:rFonts w:ascii="Times New Roman" w:eastAsia="Calibri" w:hAnsi="Times New Roman" w:cs="Times New Roman"/>
                <w:color w:val="0D0D0D" w:themeColor="text1" w:themeTint="F2"/>
                <w:sz w:val="28"/>
                <w:szCs w:val="28"/>
              </w:rPr>
              <w:t>85</w:t>
            </w:r>
          </w:p>
        </w:tc>
      </w:tr>
      <w:tr w:rsidR="00BE0E31" w:rsidRPr="00BE0E31" w:rsidTr="00BE0E31">
        <w:tc>
          <w:tcPr>
            <w:tcW w:w="1579" w:type="dxa"/>
          </w:tcPr>
          <w:p w:rsidR="00BE0E31" w:rsidRPr="00BE0E31" w:rsidRDefault="00BE0E31" w:rsidP="00BE0E31">
            <w:pPr>
              <w:spacing w:after="0"/>
              <w:jc w:val="right"/>
              <w:rPr>
                <w:rFonts w:ascii="Times New Roman" w:eastAsia="Calibri" w:hAnsi="Times New Roman" w:cs="Times New Roman"/>
                <w:color w:val="0D0D0D" w:themeColor="text1" w:themeTint="F2"/>
                <w:sz w:val="28"/>
                <w:szCs w:val="28"/>
              </w:rPr>
            </w:pPr>
          </w:p>
        </w:tc>
        <w:tc>
          <w:tcPr>
            <w:tcW w:w="7020" w:type="dxa"/>
            <w:hideMark/>
          </w:tcPr>
          <w:p w:rsidR="00BE0E31" w:rsidRPr="00BE0E31" w:rsidRDefault="00BE0E31" w:rsidP="00BE0E31">
            <w:pPr>
              <w:spacing w:after="0"/>
              <w:rPr>
                <w:rFonts w:ascii="Times New Roman" w:eastAsia="Calibri" w:hAnsi="Times New Roman" w:cs="Times New Roman"/>
                <w:color w:val="0D0D0D" w:themeColor="text1" w:themeTint="F2"/>
                <w:sz w:val="28"/>
                <w:szCs w:val="28"/>
              </w:rPr>
            </w:pPr>
            <w:r w:rsidRPr="00BE0E31">
              <w:rPr>
                <w:rFonts w:ascii="Times New Roman" w:eastAsia="Calibri" w:hAnsi="Times New Roman" w:cs="Times New Roman"/>
                <w:color w:val="0D0D0D" w:themeColor="text1" w:themeTint="F2"/>
                <w:sz w:val="28"/>
                <w:szCs w:val="28"/>
              </w:rPr>
              <w:t>СПИСОК ВИКОРИСТАНИХ ДЖЕРЕЛ</w:t>
            </w:r>
          </w:p>
        </w:tc>
        <w:tc>
          <w:tcPr>
            <w:tcW w:w="900" w:type="dxa"/>
            <w:hideMark/>
          </w:tcPr>
          <w:p w:rsidR="00BE0E31" w:rsidRPr="00BE0E31" w:rsidRDefault="00BE0E31" w:rsidP="00BE0E31">
            <w:pPr>
              <w:spacing w:after="0" w:line="360" w:lineRule="auto"/>
              <w:rPr>
                <w:rFonts w:ascii="Times New Roman" w:eastAsia="Calibri" w:hAnsi="Times New Roman" w:cs="Times New Roman"/>
                <w:color w:val="0D0D0D" w:themeColor="text1" w:themeTint="F2"/>
                <w:sz w:val="28"/>
                <w:szCs w:val="28"/>
              </w:rPr>
            </w:pPr>
            <w:r w:rsidRPr="00BE0E31">
              <w:rPr>
                <w:rFonts w:ascii="Times New Roman" w:eastAsia="Calibri" w:hAnsi="Times New Roman" w:cs="Times New Roman"/>
                <w:color w:val="0D0D0D" w:themeColor="text1" w:themeTint="F2"/>
                <w:sz w:val="28"/>
                <w:szCs w:val="28"/>
              </w:rPr>
              <w:t>88</w:t>
            </w:r>
          </w:p>
        </w:tc>
      </w:tr>
      <w:tr w:rsidR="00BE0E31" w:rsidRPr="00BE0E31" w:rsidTr="00BE0E31">
        <w:tc>
          <w:tcPr>
            <w:tcW w:w="1579" w:type="dxa"/>
          </w:tcPr>
          <w:p w:rsidR="00BE0E31" w:rsidRPr="00BE0E31" w:rsidRDefault="00BE0E31" w:rsidP="00BE0E31">
            <w:pPr>
              <w:spacing w:after="0"/>
              <w:jc w:val="right"/>
              <w:rPr>
                <w:rFonts w:ascii="Times New Roman" w:eastAsia="Calibri" w:hAnsi="Times New Roman" w:cs="Times New Roman"/>
                <w:color w:val="0D0D0D" w:themeColor="text1" w:themeTint="F2"/>
                <w:sz w:val="28"/>
                <w:szCs w:val="28"/>
              </w:rPr>
            </w:pPr>
          </w:p>
        </w:tc>
        <w:tc>
          <w:tcPr>
            <w:tcW w:w="7020" w:type="dxa"/>
          </w:tcPr>
          <w:p w:rsidR="00BE0E31" w:rsidRPr="00BE0E31" w:rsidRDefault="00BE0E31" w:rsidP="00BE0E31">
            <w:pPr>
              <w:spacing w:after="0"/>
              <w:rPr>
                <w:rFonts w:ascii="Times New Roman" w:eastAsia="Calibri" w:hAnsi="Times New Roman" w:cs="Times New Roman"/>
                <w:color w:val="0D0D0D" w:themeColor="text1" w:themeTint="F2"/>
                <w:sz w:val="28"/>
                <w:szCs w:val="28"/>
              </w:rPr>
            </w:pPr>
            <w:r w:rsidRPr="00BE0E31">
              <w:rPr>
                <w:rFonts w:ascii="Times New Roman" w:eastAsia="Calibri" w:hAnsi="Times New Roman" w:cs="Times New Roman"/>
                <w:color w:val="0D0D0D" w:themeColor="text1" w:themeTint="F2"/>
                <w:sz w:val="28"/>
                <w:szCs w:val="28"/>
              </w:rPr>
              <w:t xml:space="preserve">ДОДАТКИ </w:t>
            </w:r>
          </w:p>
          <w:p w:rsidR="00BE0E31" w:rsidRPr="00BE0E31" w:rsidRDefault="00BE0E31" w:rsidP="00BE0E31">
            <w:pPr>
              <w:spacing w:after="0"/>
              <w:rPr>
                <w:rFonts w:ascii="Times New Roman" w:eastAsia="Calibri" w:hAnsi="Times New Roman" w:cs="Times New Roman"/>
                <w:color w:val="0D0D0D" w:themeColor="text1" w:themeTint="F2"/>
                <w:sz w:val="28"/>
                <w:szCs w:val="28"/>
              </w:rPr>
            </w:pPr>
          </w:p>
        </w:tc>
        <w:tc>
          <w:tcPr>
            <w:tcW w:w="900" w:type="dxa"/>
            <w:hideMark/>
          </w:tcPr>
          <w:p w:rsidR="00BE0E31" w:rsidRPr="00BE0E31" w:rsidRDefault="00BE0E31" w:rsidP="00BE0E31">
            <w:pPr>
              <w:spacing w:after="0" w:line="360" w:lineRule="auto"/>
              <w:rPr>
                <w:rFonts w:ascii="Times New Roman" w:eastAsia="Calibri" w:hAnsi="Times New Roman" w:cs="Times New Roman"/>
                <w:color w:val="0D0D0D" w:themeColor="text1" w:themeTint="F2"/>
                <w:sz w:val="28"/>
                <w:szCs w:val="28"/>
              </w:rPr>
            </w:pPr>
            <w:r w:rsidRPr="00BE0E31">
              <w:rPr>
                <w:rFonts w:ascii="Times New Roman" w:eastAsia="Calibri" w:hAnsi="Times New Roman" w:cs="Times New Roman"/>
                <w:color w:val="0D0D0D" w:themeColor="text1" w:themeTint="F2"/>
                <w:sz w:val="28"/>
                <w:szCs w:val="28"/>
              </w:rPr>
              <w:t>95</w:t>
            </w:r>
          </w:p>
        </w:tc>
      </w:tr>
    </w:tbl>
    <w:bookmarkEnd w:id="0"/>
    <w:p w:rsidR="00BE0E31" w:rsidRPr="00BE0E31" w:rsidRDefault="00BE0E31" w:rsidP="00BE0E31">
      <w:pPr>
        <w:pageBreakBefore/>
        <w:spacing w:after="0" w:line="360" w:lineRule="auto"/>
        <w:ind w:firstLine="567"/>
        <w:jc w:val="center"/>
        <w:rPr>
          <w:rFonts w:ascii="Times New Roman" w:eastAsia="Times New Roman" w:hAnsi="Times New Roman" w:cs="Times New Roman"/>
          <w:b/>
          <w:sz w:val="28"/>
          <w:szCs w:val="20"/>
          <w:lang w:eastAsia="ru-RU"/>
        </w:rPr>
      </w:pPr>
      <w:r w:rsidRPr="00BE0E31">
        <w:rPr>
          <w:rFonts w:ascii="Times New Roman" w:eastAsia="Times New Roman" w:hAnsi="Times New Roman" w:cs="Times New Roman"/>
          <w:b/>
          <w:sz w:val="28"/>
          <w:szCs w:val="20"/>
          <w:lang w:eastAsia="ru-RU"/>
        </w:rPr>
        <w:t>ВСТУП</w:t>
      </w:r>
    </w:p>
    <w:p w:rsidR="00BE0E31" w:rsidRPr="00BE0E31" w:rsidRDefault="00BE0E31" w:rsidP="00BE0E31">
      <w:pPr>
        <w:spacing w:line="360" w:lineRule="auto"/>
        <w:ind w:firstLine="709"/>
        <w:jc w:val="both"/>
        <w:rPr>
          <w:rFonts w:ascii="Times New Roman" w:eastAsia="Times New Roman" w:hAnsi="Times New Roman" w:cs="Times New Roman"/>
          <w:sz w:val="28"/>
          <w:szCs w:val="20"/>
          <w:lang w:eastAsia="ru-RU"/>
        </w:rPr>
      </w:pPr>
      <w:r w:rsidRPr="00BE0E31">
        <w:rPr>
          <w:rFonts w:ascii="Times New Roman" w:eastAsia="Times New Roman" w:hAnsi="Times New Roman" w:cs="Times New Roman"/>
          <w:i/>
          <w:sz w:val="28"/>
          <w:szCs w:val="20"/>
          <w:lang w:eastAsia="ru-RU"/>
        </w:rPr>
        <w:t>Актуальнiсть теми</w:t>
      </w:r>
      <w:r w:rsidRPr="00BE0E31">
        <w:rPr>
          <w:rFonts w:ascii="Times New Roman" w:eastAsia="Times New Roman" w:hAnsi="Times New Roman" w:cs="Times New Roman"/>
          <w:sz w:val="28"/>
          <w:szCs w:val="20"/>
          <w:lang w:eastAsia="ru-RU"/>
        </w:rPr>
        <w:t xml:space="preserve">. </w:t>
      </w:r>
      <w:r w:rsidRPr="00BE0E31">
        <w:rPr>
          <w:rFonts w:ascii="Times New Roman" w:eastAsia="Times New Roman" w:hAnsi="Times New Roman" w:cs="Times New Roman"/>
          <w:sz w:val="28"/>
          <w:szCs w:val="20"/>
          <w:lang w:val="ru-RU" w:eastAsia="ru-RU"/>
        </w:rPr>
        <w:t>Ефективне прийняття р</w:t>
      </w:r>
      <w:proofErr w:type="gramStart"/>
      <w:r w:rsidRPr="00BE0E31">
        <w:rPr>
          <w:rFonts w:ascii="Times New Roman" w:eastAsia="Times New Roman" w:hAnsi="Times New Roman" w:cs="Times New Roman"/>
          <w:sz w:val="28"/>
          <w:szCs w:val="20"/>
          <w:lang w:val="ru-RU" w:eastAsia="ru-RU"/>
        </w:rPr>
        <w:t>i</w:t>
      </w:r>
      <w:proofErr w:type="gramEnd"/>
      <w:r w:rsidRPr="00BE0E31">
        <w:rPr>
          <w:rFonts w:ascii="Times New Roman" w:eastAsia="Times New Roman" w:hAnsi="Times New Roman" w:cs="Times New Roman"/>
          <w:sz w:val="28"/>
          <w:szCs w:val="20"/>
          <w:lang w:val="ru-RU" w:eastAsia="ru-RU"/>
        </w:rPr>
        <w:t>шень необхiдно для виконання управлiнських функцiй. Удосконалення процесу прийняття обґ</w:t>
      </w:r>
      <w:proofErr w:type="gramStart"/>
      <w:r w:rsidRPr="00BE0E31">
        <w:rPr>
          <w:rFonts w:ascii="Times New Roman" w:eastAsia="Times New Roman" w:hAnsi="Times New Roman" w:cs="Times New Roman"/>
          <w:sz w:val="28"/>
          <w:szCs w:val="20"/>
          <w:lang w:val="ru-RU" w:eastAsia="ru-RU"/>
        </w:rPr>
        <w:t>рунтованих</w:t>
      </w:r>
      <w:proofErr w:type="gramEnd"/>
      <w:r w:rsidRPr="00BE0E31">
        <w:rPr>
          <w:rFonts w:ascii="Times New Roman" w:eastAsia="Times New Roman" w:hAnsi="Times New Roman" w:cs="Times New Roman"/>
          <w:sz w:val="28"/>
          <w:szCs w:val="20"/>
          <w:lang w:val="ru-RU" w:eastAsia="ru-RU"/>
        </w:rPr>
        <w:t xml:space="preserve"> об'єктивних рiшень в ситуацiях виняткової складностi досягається ه шляхом використання наукового пiдходу до даного процесу, моделей i ه кiлькiсних методiв прийняття рiшень.</w:t>
      </w:r>
      <w:r w:rsidRPr="00BE0E31">
        <w:rPr>
          <w:rFonts w:ascii="Times New Roman" w:eastAsia="Times New Roman" w:hAnsi="Times New Roman" w:cs="Times New Roman"/>
          <w:sz w:val="28"/>
          <w:szCs w:val="20"/>
          <w:lang w:eastAsia="ru-RU"/>
        </w:rPr>
        <w:t xml:space="preserve"> </w:t>
      </w:r>
      <w:r w:rsidRPr="00BE0E31">
        <w:rPr>
          <w:rFonts w:ascii="Times New Roman" w:eastAsia="Calibri" w:hAnsi="Times New Roman" w:cs="Times New Roman"/>
          <w:color w:val="0D0D0D" w:themeColor="text1" w:themeTint="F2"/>
          <w:sz w:val="28"/>
          <w:szCs w:val="28"/>
          <w:lang w:val="ru-RU"/>
        </w:rPr>
        <w:t>У зр</w:t>
      </w:r>
      <w:proofErr w:type="gramStart"/>
      <w:r w:rsidRPr="00BE0E31">
        <w:rPr>
          <w:rFonts w:ascii="Times New Roman" w:eastAsia="Calibri" w:hAnsi="Times New Roman" w:cs="Times New Roman"/>
          <w:color w:val="0D0D0D" w:themeColor="text1" w:themeTint="F2"/>
          <w:sz w:val="28"/>
          <w:szCs w:val="28"/>
          <w:lang w:val="ru-RU"/>
        </w:rPr>
        <w:t>i</w:t>
      </w:r>
      <w:proofErr w:type="gramEnd"/>
      <w:r w:rsidRPr="00BE0E31">
        <w:rPr>
          <w:rFonts w:ascii="Times New Roman" w:eastAsia="Calibri" w:hAnsi="Times New Roman" w:cs="Times New Roman"/>
          <w:color w:val="0D0D0D" w:themeColor="text1" w:themeTint="F2"/>
          <w:sz w:val="28"/>
          <w:szCs w:val="28"/>
          <w:lang w:val="ru-RU"/>
        </w:rPr>
        <w:t>лих органiзацiях проектний менеджмент iснує на вищому рiвнi у виглядi управлiння портфелями проектiв.</w:t>
      </w:r>
      <w:r w:rsidRPr="00BE0E31">
        <w:rPr>
          <w:rFonts w:ascii="Times New Roman" w:eastAsia="Calibri" w:hAnsi="Times New Roman" w:cs="Times New Roman"/>
          <w:color w:val="0D0D0D" w:themeColor="text1" w:themeTint="F2"/>
          <w:sz w:val="28"/>
          <w:szCs w:val="28"/>
        </w:rPr>
        <w:t xml:space="preserve"> Актуальн</w:t>
      </w:r>
      <w:r w:rsidRPr="00BE0E31">
        <w:rPr>
          <w:rFonts w:ascii="Times New Roman" w:eastAsia="Calibri" w:hAnsi="Times New Roman" w:cs="Times New Roman"/>
          <w:color w:val="0D0D0D" w:themeColor="text1" w:themeTint="F2"/>
          <w:sz w:val="28"/>
          <w:szCs w:val="28"/>
          <w:lang w:val="ru-RU"/>
        </w:rPr>
        <w:t>i</w:t>
      </w:r>
      <w:r w:rsidRPr="00BE0E31">
        <w:rPr>
          <w:rFonts w:ascii="Times New Roman" w:eastAsia="Calibri" w:hAnsi="Times New Roman" w:cs="Times New Roman"/>
          <w:color w:val="0D0D0D" w:themeColor="text1" w:themeTint="F2"/>
          <w:sz w:val="28"/>
          <w:szCs w:val="28"/>
        </w:rPr>
        <w:t>сть досл</w:t>
      </w:r>
      <w:r w:rsidRPr="00BE0E31">
        <w:rPr>
          <w:rFonts w:ascii="Times New Roman" w:eastAsia="Calibri" w:hAnsi="Times New Roman" w:cs="Times New Roman"/>
          <w:color w:val="0D0D0D" w:themeColor="text1" w:themeTint="F2"/>
          <w:sz w:val="28"/>
          <w:szCs w:val="28"/>
          <w:lang w:val="ru-RU"/>
        </w:rPr>
        <w:t>i</w:t>
      </w:r>
      <w:r w:rsidRPr="00BE0E31">
        <w:rPr>
          <w:rFonts w:ascii="Times New Roman" w:eastAsia="Calibri" w:hAnsi="Times New Roman" w:cs="Times New Roman"/>
          <w:color w:val="0D0D0D" w:themeColor="text1" w:themeTint="F2"/>
          <w:sz w:val="28"/>
          <w:szCs w:val="28"/>
        </w:rPr>
        <w:t>дження портфельного управл</w:t>
      </w:r>
      <w:r w:rsidRPr="00BE0E31">
        <w:rPr>
          <w:rFonts w:ascii="Times New Roman" w:eastAsia="Calibri" w:hAnsi="Times New Roman" w:cs="Times New Roman"/>
          <w:color w:val="0D0D0D" w:themeColor="text1" w:themeTint="F2"/>
          <w:sz w:val="28"/>
          <w:szCs w:val="28"/>
          <w:lang w:val="ru-RU"/>
        </w:rPr>
        <w:t>i</w:t>
      </w:r>
      <w:r w:rsidRPr="00BE0E31">
        <w:rPr>
          <w:rFonts w:ascii="Times New Roman" w:eastAsia="Calibri" w:hAnsi="Times New Roman" w:cs="Times New Roman"/>
          <w:color w:val="0D0D0D" w:themeColor="text1" w:themeTint="F2"/>
          <w:sz w:val="28"/>
          <w:szCs w:val="28"/>
        </w:rPr>
        <w:t xml:space="preserve">ння посилюється </w:t>
      </w:r>
      <w:r w:rsidRPr="00BE0E31">
        <w:rPr>
          <w:rFonts w:ascii="Times New Roman" w:eastAsia="Calibri" w:hAnsi="Times New Roman" w:cs="Times New Roman"/>
          <w:color w:val="0D0D0D" w:themeColor="text1" w:themeTint="F2"/>
          <w:sz w:val="28"/>
          <w:szCs w:val="28"/>
          <w:lang w:val="ru-RU"/>
        </w:rPr>
        <w:t>i</w:t>
      </w:r>
      <w:r w:rsidRPr="00BE0E31">
        <w:rPr>
          <w:rFonts w:ascii="Times New Roman" w:eastAsia="Calibri" w:hAnsi="Times New Roman" w:cs="Times New Roman"/>
          <w:color w:val="0D0D0D" w:themeColor="text1" w:themeTint="F2"/>
          <w:sz w:val="28"/>
          <w:szCs w:val="28"/>
        </w:rPr>
        <w:t>нтенсивним зростанням к</w:t>
      </w:r>
      <w:r w:rsidRPr="00BE0E31">
        <w:rPr>
          <w:rFonts w:ascii="Times New Roman" w:eastAsia="Calibri" w:hAnsi="Times New Roman" w:cs="Times New Roman"/>
          <w:color w:val="0D0D0D" w:themeColor="text1" w:themeTint="F2"/>
          <w:sz w:val="28"/>
          <w:szCs w:val="28"/>
          <w:lang w:val="ru-RU"/>
        </w:rPr>
        <w:t>i</w:t>
      </w:r>
      <w:r w:rsidRPr="00BE0E31">
        <w:rPr>
          <w:rFonts w:ascii="Times New Roman" w:eastAsia="Calibri" w:hAnsi="Times New Roman" w:cs="Times New Roman"/>
          <w:color w:val="0D0D0D" w:themeColor="text1" w:themeTint="F2"/>
          <w:sz w:val="28"/>
          <w:szCs w:val="28"/>
        </w:rPr>
        <w:t>лькост</w:t>
      </w:r>
      <w:r w:rsidRPr="00BE0E31">
        <w:rPr>
          <w:rFonts w:ascii="Times New Roman" w:eastAsia="Calibri" w:hAnsi="Times New Roman" w:cs="Times New Roman"/>
          <w:color w:val="0D0D0D" w:themeColor="text1" w:themeTint="F2"/>
          <w:sz w:val="28"/>
          <w:szCs w:val="28"/>
          <w:lang w:val="ru-RU"/>
        </w:rPr>
        <w:t>i</w:t>
      </w:r>
      <w:r w:rsidRPr="00BE0E31">
        <w:rPr>
          <w:rFonts w:ascii="Times New Roman" w:eastAsia="Calibri" w:hAnsi="Times New Roman" w:cs="Times New Roman"/>
          <w:color w:val="0D0D0D" w:themeColor="text1" w:themeTint="F2"/>
          <w:sz w:val="28"/>
          <w:szCs w:val="28"/>
        </w:rPr>
        <w:t xml:space="preserve"> проблем, вир</w:t>
      </w:r>
      <w:r w:rsidRPr="00BE0E31">
        <w:rPr>
          <w:rFonts w:ascii="Times New Roman" w:eastAsia="Calibri" w:hAnsi="Times New Roman" w:cs="Times New Roman"/>
          <w:color w:val="0D0D0D" w:themeColor="text1" w:themeTint="F2"/>
          <w:sz w:val="28"/>
          <w:szCs w:val="28"/>
          <w:lang w:val="ru-RU"/>
        </w:rPr>
        <w:t>i</w:t>
      </w:r>
      <w:r w:rsidRPr="00BE0E31">
        <w:rPr>
          <w:rFonts w:ascii="Times New Roman" w:eastAsia="Calibri" w:hAnsi="Times New Roman" w:cs="Times New Roman"/>
          <w:color w:val="0D0D0D" w:themeColor="text1" w:themeTint="F2"/>
          <w:sz w:val="28"/>
          <w:szCs w:val="28"/>
        </w:rPr>
        <w:t>шення яких вимагає застосування наукового п</w:t>
      </w:r>
      <w:r w:rsidRPr="00BE0E31">
        <w:rPr>
          <w:rFonts w:ascii="Times New Roman" w:eastAsia="Calibri" w:hAnsi="Times New Roman" w:cs="Times New Roman"/>
          <w:color w:val="0D0D0D" w:themeColor="text1" w:themeTint="F2"/>
          <w:sz w:val="28"/>
          <w:szCs w:val="28"/>
          <w:lang w:val="ru-RU"/>
        </w:rPr>
        <w:t>i</w:t>
      </w:r>
      <w:r w:rsidRPr="00BE0E31">
        <w:rPr>
          <w:rFonts w:ascii="Times New Roman" w:eastAsia="Calibri" w:hAnsi="Times New Roman" w:cs="Times New Roman"/>
          <w:color w:val="0D0D0D" w:themeColor="text1" w:themeTint="F2"/>
          <w:sz w:val="28"/>
          <w:szCs w:val="28"/>
        </w:rPr>
        <w:t>дходу до адаптац</w:t>
      </w:r>
      <w:r w:rsidRPr="00BE0E31">
        <w:rPr>
          <w:rFonts w:ascii="Times New Roman" w:eastAsia="Calibri" w:hAnsi="Times New Roman" w:cs="Times New Roman"/>
          <w:color w:val="0D0D0D" w:themeColor="text1" w:themeTint="F2"/>
          <w:sz w:val="28"/>
          <w:szCs w:val="28"/>
          <w:lang w:val="ru-RU"/>
        </w:rPr>
        <w:t>i</w:t>
      </w:r>
      <w:r w:rsidRPr="00BE0E31">
        <w:rPr>
          <w:rFonts w:ascii="Times New Roman" w:eastAsia="Calibri" w:hAnsi="Times New Roman" w:cs="Times New Roman"/>
          <w:color w:val="0D0D0D" w:themeColor="text1" w:themeTint="F2"/>
          <w:sz w:val="28"/>
          <w:szCs w:val="28"/>
        </w:rPr>
        <w:t>ї компан</w:t>
      </w:r>
      <w:r w:rsidRPr="00BE0E31">
        <w:rPr>
          <w:rFonts w:ascii="Times New Roman" w:eastAsia="Calibri" w:hAnsi="Times New Roman" w:cs="Times New Roman"/>
          <w:color w:val="0D0D0D" w:themeColor="text1" w:themeTint="F2"/>
          <w:sz w:val="28"/>
          <w:szCs w:val="28"/>
          <w:lang w:val="ru-RU"/>
        </w:rPr>
        <w:t>i</w:t>
      </w:r>
      <w:r w:rsidRPr="00BE0E31">
        <w:rPr>
          <w:rFonts w:ascii="Times New Roman" w:eastAsia="Calibri" w:hAnsi="Times New Roman" w:cs="Times New Roman"/>
          <w:color w:val="0D0D0D" w:themeColor="text1" w:themeTint="F2"/>
          <w:sz w:val="28"/>
          <w:szCs w:val="28"/>
        </w:rPr>
        <w:t>й до швидких зм</w:t>
      </w:r>
      <w:r w:rsidRPr="00BE0E31">
        <w:rPr>
          <w:rFonts w:ascii="Times New Roman" w:eastAsia="Calibri" w:hAnsi="Times New Roman" w:cs="Times New Roman"/>
          <w:color w:val="0D0D0D" w:themeColor="text1" w:themeTint="F2"/>
          <w:sz w:val="28"/>
          <w:szCs w:val="28"/>
          <w:lang w:val="ru-RU"/>
        </w:rPr>
        <w:t>i</w:t>
      </w:r>
      <w:r w:rsidRPr="00BE0E31">
        <w:rPr>
          <w:rFonts w:ascii="Times New Roman" w:eastAsia="Calibri" w:hAnsi="Times New Roman" w:cs="Times New Roman"/>
          <w:color w:val="0D0D0D" w:themeColor="text1" w:themeTint="F2"/>
          <w:sz w:val="28"/>
          <w:szCs w:val="28"/>
        </w:rPr>
        <w:t xml:space="preserve">н навколишнього середовища. </w:t>
      </w:r>
      <w:r w:rsidRPr="00BE0E31">
        <w:rPr>
          <w:rFonts w:ascii="Times New Roman" w:eastAsia="Calibri" w:hAnsi="Times New Roman" w:cs="Times New Roman"/>
          <w:color w:val="0D0D0D" w:themeColor="text1" w:themeTint="F2"/>
          <w:sz w:val="28"/>
          <w:szCs w:val="28"/>
          <w:lang w:val="ru-RU"/>
        </w:rPr>
        <w:t xml:space="preserve">Тому систематизацiя та узагальнення науковотеоретичних i прикладних аспектiв реалiзацiї портфельно-орiєнтованого управлiння є актуальним питанням теорiї i практики </w:t>
      </w:r>
      <w:proofErr w:type="gramStart"/>
      <w:r w:rsidRPr="00BE0E31">
        <w:rPr>
          <w:rFonts w:ascii="Times New Roman" w:eastAsia="Calibri" w:hAnsi="Times New Roman" w:cs="Times New Roman"/>
          <w:color w:val="0D0D0D" w:themeColor="text1" w:themeTint="F2"/>
          <w:sz w:val="28"/>
          <w:szCs w:val="28"/>
          <w:lang w:val="ru-RU"/>
        </w:rPr>
        <w:t>проектного</w:t>
      </w:r>
      <w:proofErr w:type="gramEnd"/>
      <w:r w:rsidRPr="00BE0E31">
        <w:rPr>
          <w:rFonts w:ascii="Times New Roman" w:eastAsia="Calibri" w:hAnsi="Times New Roman" w:cs="Times New Roman"/>
          <w:color w:val="0D0D0D" w:themeColor="text1" w:themeTint="F2"/>
          <w:sz w:val="28"/>
          <w:szCs w:val="28"/>
          <w:lang w:val="ru-RU"/>
        </w:rPr>
        <w:t xml:space="preserve"> менеджменту.</w:t>
      </w:r>
    </w:p>
    <w:p w:rsidR="00BE0E31" w:rsidRPr="00BE0E31" w:rsidRDefault="00BE0E31" w:rsidP="00BE0E31">
      <w:pPr>
        <w:spacing w:line="360" w:lineRule="auto"/>
        <w:ind w:firstLine="709"/>
        <w:jc w:val="both"/>
        <w:rPr>
          <w:rFonts w:ascii="Times New Roman" w:eastAsia="Times New Roman" w:hAnsi="Times New Roman" w:cs="Times New Roman"/>
          <w:sz w:val="28"/>
          <w:szCs w:val="20"/>
          <w:lang w:eastAsia="ru-RU"/>
        </w:rPr>
      </w:pPr>
      <w:r w:rsidRPr="00BE0E31">
        <w:rPr>
          <w:rFonts w:ascii="Times New Roman" w:eastAsia="Calibri" w:hAnsi="Times New Roman" w:cs="Times New Roman"/>
          <w:color w:val="0D0D0D" w:themeColor="text1" w:themeTint="F2"/>
          <w:sz w:val="28"/>
          <w:szCs w:val="28"/>
        </w:rPr>
        <w:t>Вивченню проблеми розробки та обґрунтування управл</w:t>
      </w:r>
      <w:r w:rsidRPr="00BE0E31">
        <w:rPr>
          <w:rFonts w:ascii="Times New Roman" w:eastAsia="Calibri" w:hAnsi="Times New Roman" w:cs="Times New Roman"/>
          <w:color w:val="0D0D0D" w:themeColor="text1" w:themeTint="F2"/>
          <w:sz w:val="28"/>
          <w:szCs w:val="28"/>
          <w:lang w:val="ru-RU"/>
        </w:rPr>
        <w:t>i</w:t>
      </w:r>
      <w:r w:rsidRPr="00BE0E31">
        <w:rPr>
          <w:rFonts w:ascii="Times New Roman" w:eastAsia="Calibri" w:hAnsi="Times New Roman" w:cs="Times New Roman"/>
          <w:color w:val="0D0D0D" w:themeColor="text1" w:themeTint="F2"/>
          <w:sz w:val="28"/>
          <w:szCs w:val="28"/>
        </w:rPr>
        <w:t>нських р</w:t>
      </w:r>
      <w:r w:rsidRPr="00BE0E31">
        <w:rPr>
          <w:rFonts w:ascii="Times New Roman" w:eastAsia="Calibri" w:hAnsi="Times New Roman" w:cs="Times New Roman"/>
          <w:color w:val="0D0D0D" w:themeColor="text1" w:themeTint="F2"/>
          <w:sz w:val="28"/>
          <w:szCs w:val="28"/>
          <w:lang w:val="ru-RU"/>
        </w:rPr>
        <w:t>i</w:t>
      </w:r>
      <w:r w:rsidRPr="00BE0E31">
        <w:rPr>
          <w:rFonts w:ascii="Times New Roman" w:eastAsia="Calibri" w:hAnsi="Times New Roman" w:cs="Times New Roman"/>
          <w:color w:val="0D0D0D" w:themeColor="text1" w:themeTint="F2"/>
          <w:sz w:val="28"/>
          <w:szCs w:val="28"/>
        </w:rPr>
        <w:t>шень присвячен</w:t>
      </w:r>
      <w:r w:rsidRPr="00BE0E31">
        <w:rPr>
          <w:rFonts w:ascii="Times New Roman" w:eastAsia="Calibri" w:hAnsi="Times New Roman" w:cs="Times New Roman"/>
          <w:color w:val="0D0D0D" w:themeColor="text1" w:themeTint="F2"/>
          <w:sz w:val="28"/>
          <w:szCs w:val="28"/>
          <w:lang w:val="ru-RU"/>
        </w:rPr>
        <w:t>i</w:t>
      </w:r>
      <w:r w:rsidRPr="00BE0E31">
        <w:rPr>
          <w:rFonts w:ascii="Times New Roman" w:eastAsia="Calibri" w:hAnsi="Times New Roman" w:cs="Times New Roman"/>
          <w:color w:val="0D0D0D" w:themeColor="text1" w:themeTint="F2"/>
          <w:sz w:val="28"/>
          <w:szCs w:val="28"/>
        </w:rPr>
        <w:t xml:space="preserve"> прац</w:t>
      </w:r>
      <w:r w:rsidRPr="00BE0E31">
        <w:rPr>
          <w:rFonts w:ascii="Times New Roman" w:eastAsia="Calibri" w:hAnsi="Times New Roman" w:cs="Times New Roman"/>
          <w:color w:val="0D0D0D" w:themeColor="text1" w:themeTint="F2"/>
          <w:sz w:val="28"/>
          <w:szCs w:val="28"/>
          <w:lang w:val="ru-RU"/>
        </w:rPr>
        <w:t>i</w:t>
      </w:r>
      <w:r w:rsidRPr="00BE0E31">
        <w:rPr>
          <w:rFonts w:ascii="Times New Roman" w:eastAsia="Calibri" w:hAnsi="Times New Roman" w:cs="Times New Roman"/>
          <w:color w:val="0D0D0D" w:themeColor="text1" w:themeTint="F2"/>
          <w:sz w:val="28"/>
          <w:szCs w:val="28"/>
        </w:rPr>
        <w:t xml:space="preserve"> Афанасєва В.Г., Вендел</w:t>
      </w:r>
      <w:r w:rsidRPr="00BE0E31">
        <w:rPr>
          <w:rFonts w:ascii="Times New Roman" w:eastAsia="Calibri" w:hAnsi="Times New Roman" w:cs="Times New Roman"/>
          <w:color w:val="0D0D0D" w:themeColor="text1" w:themeTint="F2"/>
          <w:sz w:val="28"/>
          <w:szCs w:val="28"/>
          <w:lang w:val="ru-RU"/>
        </w:rPr>
        <w:t>i</w:t>
      </w:r>
      <w:r w:rsidRPr="00BE0E31">
        <w:rPr>
          <w:rFonts w:ascii="Times New Roman" w:eastAsia="Calibri" w:hAnsi="Times New Roman" w:cs="Times New Roman"/>
          <w:color w:val="0D0D0D" w:themeColor="text1" w:themeTint="F2"/>
          <w:sz w:val="28"/>
          <w:szCs w:val="28"/>
        </w:rPr>
        <w:t xml:space="preserve">на А.Г., Галушка В.П., Євланова Л.Г., Кузнєцова Е.А.,  Коржа Н.В., </w:t>
      </w:r>
      <w:r w:rsidRPr="00BE0E31">
        <w:rPr>
          <w:rFonts w:ascii="Times New Roman" w:eastAsia="Calibri" w:hAnsi="Times New Roman" w:cs="Times New Roman"/>
          <w:color w:val="0D0D0D" w:themeColor="text1" w:themeTint="F2"/>
          <w:sz w:val="28"/>
          <w:szCs w:val="28"/>
          <w:lang w:val="ru-RU"/>
        </w:rPr>
        <w:t>I</w:t>
      </w:r>
      <w:r w:rsidRPr="00BE0E31">
        <w:rPr>
          <w:rFonts w:ascii="Times New Roman" w:eastAsia="Calibri" w:hAnsi="Times New Roman" w:cs="Times New Roman"/>
          <w:color w:val="0D0D0D" w:themeColor="text1" w:themeTint="F2"/>
          <w:sz w:val="28"/>
          <w:szCs w:val="28"/>
        </w:rPr>
        <w:t>ванченко Г.В.. Литвака Л.Г., Мал</w:t>
      </w:r>
      <w:r w:rsidRPr="00BE0E31">
        <w:rPr>
          <w:rFonts w:ascii="Times New Roman" w:eastAsia="Calibri" w:hAnsi="Times New Roman" w:cs="Times New Roman"/>
          <w:color w:val="0D0D0D" w:themeColor="text1" w:themeTint="F2"/>
          <w:sz w:val="28"/>
          <w:szCs w:val="28"/>
          <w:lang w:val="ru-RU"/>
        </w:rPr>
        <w:t>i</w:t>
      </w:r>
      <w:r w:rsidRPr="00BE0E31">
        <w:rPr>
          <w:rFonts w:ascii="Times New Roman" w:eastAsia="Calibri" w:hAnsi="Times New Roman" w:cs="Times New Roman"/>
          <w:color w:val="0D0D0D" w:themeColor="text1" w:themeTint="F2"/>
          <w:sz w:val="28"/>
          <w:szCs w:val="28"/>
        </w:rPr>
        <w:t xml:space="preserve">ка М.Й., Саймона Г., Саблука П.Т., Скирти Б.К., Степаненка </w:t>
      </w:r>
      <w:r w:rsidRPr="00BE0E31">
        <w:rPr>
          <w:rFonts w:ascii="Times New Roman" w:eastAsia="Calibri" w:hAnsi="Times New Roman" w:cs="Times New Roman"/>
          <w:color w:val="0D0D0D" w:themeColor="text1" w:themeTint="F2"/>
          <w:sz w:val="28"/>
          <w:szCs w:val="28"/>
          <w:lang w:val="ru-RU"/>
        </w:rPr>
        <w:t>I</w:t>
      </w:r>
      <w:r w:rsidRPr="00BE0E31">
        <w:rPr>
          <w:rFonts w:ascii="Times New Roman" w:eastAsia="Calibri" w:hAnsi="Times New Roman" w:cs="Times New Roman"/>
          <w:color w:val="0D0D0D" w:themeColor="text1" w:themeTint="F2"/>
          <w:sz w:val="28"/>
          <w:szCs w:val="28"/>
        </w:rPr>
        <w:t xml:space="preserve">.Х., Тихомирова Ю.А., Чумаченка Н.Г., Юрчишина В.В. та </w:t>
      </w:r>
      <w:r w:rsidRPr="00BE0E31">
        <w:rPr>
          <w:rFonts w:ascii="Times New Roman" w:eastAsia="Calibri" w:hAnsi="Times New Roman" w:cs="Times New Roman"/>
          <w:color w:val="0D0D0D" w:themeColor="text1" w:themeTint="F2"/>
          <w:sz w:val="28"/>
          <w:szCs w:val="28"/>
          <w:lang w:val="ru-RU"/>
        </w:rPr>
        <w:t>i</w:t>
      </w:r>
      <w:r w:rsidRPr="00BE0E31">
        <w:rPr>
          <w:rFonts w:ascii="Times New Roman" w:eastAsia="Calibri" w:hAnsi="Times New Roman" w:cs="Times New Roman"/>
          <w:color w:val="0D0D0D" w:themeColor="text1" w:themeTint="F2"/>
          <w:sz w:val="28"/>
          <w:szCs w:val="28"/>
        </w:rPr>
        <w:t>н.</w:t>
      </w:r>
    </w:p>
    <w:p w:rsidR="00BE0E31" w:rsidRPr="00BE0E31" w:rsidRDefault="00BE0E31" w:rsidP="00BE0E31">
      <w:pPr>
        <w:spacing w:after="0" w:line="360" w:lineRule="auto"/>
        <w:ind w:firstLine="709"/>
        <w:jc w:val="both"/>
        <w:rPr>
          <w:rFonts w:ascii="Times New Roman" w:eastAsia="Calibri" w:hAnsi="Times New Roman" w:cs="Times New Roman"/>
          <w:sz w:val="28"/>
          <w:szCs w:val="28"/>
          <w:lang w:val="ru-RU"/>
        </w:rPr>
      </w:pPr>
      <w:r w:rsidRPr="00BE0E31">
        <w:rPr>
          <w:rFonts w:ascii="Times New Roman" w:eastAsia="Calibri" w:hAnsi="Times New Roman" w:cs="Times New Roman"/>
          <w:i/>
          <w:sz w:val="28"/>
          <w:szCs w:val="28"/>
          <w:lang w:val="ru-RU"/>
        </w:rPr>
        <w:t>Зв’язок маг</w:t>
      </w:r>
      <w:proofErr w:type="gramStart"/>
      <w:r w:rsidRPr="00BE0E31">
        <w:rPr>
          <w:rFonts w:ascii="Times New Roman" w:eastAsia="Calibri" w:hAnsi="Times New Roman" w:cs="Times New Roman"/>
          <w:i/>
          <w:sz w:val="28"/>
          <w:szCs w:val="28"/>
          <w:lang w:val="ru-RU"/>
        </w:rPr>
        <w:t>i</w:t>
      </w:r>
      <w:proofErr w:type="gramEnd"/>
      <w:r w:rsidRPr="00BE0E31">
        <w:rPr>
          <w:rFonts w:ascii="Times New Roman" w:eastAsia="Calibri" w:hAnsi="Times New Roman" w:cs="Times New Roman"/>
          <w:i/>
          <w:sz w:val="28"/>
          <w:szCs w:val="28"/>
          <w:lang w:val="ru-RU"/>
        </w:rPr>
        <w:t>стерської роботи з науковими програмами, планами, темами.</w:t>
      </w:r>
      <w:r w:rsidRPr="00BE0E31">
        <w:rPr>
          <w:rFonts w:ascii="Times New Roman" w:eastAsia="Calibri" w:hAnsi="Times New Roman" w:cs="Times New Roman"/>
          <w:sz w:val="28"/>
          <w:szCs w:val="28"/>
          <w:lang w:val="ru-RU"/>
        </w:rPr>
        <w:t xml:space="preserve"> Маг</w:t>
      </w:r>
      <w:proofErr w:type="gramStart"/>
      <w:r w:rsidRPr="00BE0E31">
        <w:rPr>
          <w:rFonts w:ascii="Times New Roman" w:eastAsia="Calibri" w:hAnsi="Times New Roman" w:cs="Times New Roman"/>
          <w:sz w:val="28"/>
          <w:szCs w:val="28"/>
          <w:lang w:val="ru-RU"/>
        </w:rPr>
        <w:t>i</w:t>
      </w:r>
      <w:proofErr w:type="gramEnd"/>
      <w:r w:rsidRPr="00BE0E31">
        <w:rPr>
          <w:rFonts w:ascii="Times New Roman" w:eastAsia="Calibri" w:hAnsi="Times New Roman" w:cs="Times New Roman"/>
          <w:sz w:val="28"/>
          <w:szCs w:val="28"/>
          <w:lang w:val="ru-RU"/>
        </w:rPr>
        <w:t xml:space="preserve">стерська робота виконана на кафедрi менеджменту та iнновацiй Одеського нацiонального унiверситету iменi I.I. Мечникова вiдповiдно </w:t>
      </w:r>
      <w:proofErr w:type="gramStart"/>
      <w:r w:rsidRPr="00BE0E31">
        <w:rPr>
          <w:rFonts w:ascii="Times New Roman" w:eastAsia="Calibri" w:hAnsi="Times New Roman" w:cs="Times New Roman"/>
          <w:sz w:val="28"/>
          <w:szCs w:val="28"/>
          <w:lang w:val="ru-RU"/>
        </w:rPr>
        <w:t>до</w:t>
      </w:r>
      <w:proofErr w:type="gramEnd"/>
      <w:r w:rsidRPr="00BE0E31">
        <w:rPr>
          <w:rFonts w:ascii="Times New Roman" w:eastAsia="Calibri" w:hAnsi="Times New Roman" w:cs="Times New Roman"/>
          <w:sz w:val="28"/>
          <w:szCs w:val="28"/>
          <w:lang w:val="ru-RU"/>
        </w:rPr>
        <w:t xml:space="preserve"> </w:t>
      </w:r>
      <w:proofErr w:type="gramStart"/>
      <w:r w:rsidRPr="00BE0E31">
        <w:rPr>
          <w:rFonts w:ascii="Times New Roman" w:eastAsia="Calibri" w:hAnsi="Times New Roman" w:cs="Times New Roman"/>
          <w:sz w:val="28"/>
          <w:szCs w:val="28"/>
          <w:lang w:val="ru-RU"/>
        </w:rPr>
        <w:t>плану</w:t>
      </w:r>
      <w:proofErr w:type="gramEnd"/>
      <w:r w:rsidRPr="00BE0E31">
        <w:rPr>
          <w:rFonts w:ascii="Times New Roman" w:eastAsia="Calibri" w:hAnsi="Times New Roman" w:cs="Times New Roman"/>
          <w:sz w:val="28"/>
          <w:szCs w:val="28"/>
          <w:lang w:val="ru-RU"/>
        </w:rPr>
        <w:t xml:space="preserve"> наукових дослiджень кафедри у процесi виконання держбюджетних тем:  </w:t>
      </w:r>
      <w:r w:rsidRPr="00BE0E31">
        <w:rPr>
          <w:rFonts w:ascii="Times New Roman" w:eastAsia="Calibri" w:hAnsi="Times New Roman" w:cs="Times New Roman"/>
          <w:iCs/>
          <w:sz w:val="28"/>
          <w:szCs w:val="28"/>
          <w:lang w:val="ru-RU"/>
        </w:rPr>
        <w:t>«</w:t>
      </w:r>
      <w:r w:rsidRPr="00BE0E31">
        <w:rPr>
          <w:rFonts w:ascii="Times New Roman" w:eastAsia="Calibri" w:hAnsi="Times New Roman" w:cs="Times New Roman"/>
          <w:sz w:val="28"/>
          <w:szCs w:val="28"/>
          <w:lang w:val="ru-RU"/>
        </w:rPr>
        <w:t>Соц</w:t>
      </w:r>
      <w:proofErr w:type="gramStart"/>
      <w:r w:rsidRPr="00BE0E31">
        <w:rPr>
          <w:rFonts w:ascii="Times New Roman" w:eastAsia="Calibri" w:hAnsi="Times New Roman" w:cs="Times New Roman"/>
          <w:sz w:val="28"/>
          <w:szCs w:val="28"/>
          <w:lang w:val="ru-RU"/>
        </w:rPr>
        <w:t>i</w:t>
      </w:r>
      <w:proofErr w:type="gramEnd"/>
      <w:r w:rsidRPr="00BE0E31">
        <w:rPr>
          <w:rFonts w:ascii="Times New Roman" w:eastAsia="Calibri" w:hAnsi="Times New Roman" w:cs="Times New Roman"/>
          <w:sz w:val="28"/>
          <w:szCs w:val="28"/>
          <w:lang w:val="ru-RU"/>
        </w:rPr>
        <w:t xml:space="preserve">альна вiдповiдальнiсть бiзнесу та iнституцiональнi новацiї» (номер державної реєстрацiї 0114U001555, 2014-2018 рр.) – змодельоване </w:t>
      </w:r>
      <w:r w:rsidRPr="00BE0E31">
        <w:rPr>
          <w:rFonts w:ascii="Times New Roman" w:eastAsia="Calibri" w:hAnsi="Times New Roman" w:cs="Times New Roman"/>
          <w:sz w:val="28"/>
          <w:szCs w:val="28"/>
        </w:rPr>
        <w:t>методичне</w:t>
      </w:r>
      <w:r w:rsidRPr="00BE0E31">
        <w:rPr>
          <w:rFonts w:ascii="Times New Roman" w:eastAsia="Calibri" w:hAnsi="Times New Roman" w:cs="Times New Roman"/>
          <w:sz w:val="28"/>
          <w:szCs w:val="28"/>
          <w:lang w:val="ru-RU"/>
        </w:rPr>
        <w:t xml:space="preserve"> забезпечення системи </w:t>
      </w:r>
      <w:r w:rsidRPr="00BE0E31">
        <w:rPr>
          <w:rFonts w:ascii="Times New Roman" w:eastAsia="Calibri" w:hAnsi="Times New Roman" w:cs="Times New Roman"/>
          <w:color w:val="0D0D0D" w:themeColor="text1" w:themeTint="F2"/>
          <w:sz w:val="28"/>
          <w:szCs w:val="28"/>
          <w:lang w:val="ru-RU"/>
        </w:rPr>
        <w:t>проектного менеджменту</w:t>
      </w:r>
      <w:r w:rsidRPr="00BE0E31">
        <w:rPr>
          <w:rFonts w:ascii="Times New Roman" w:eastAsia="Calibri" w:hAnsi="Times New Roman" w:cs="Times New Roman"/>
          <w:sz w:val="28"/>
          <w:szCs w:val="28"/>
          <w:lang w:val="ru-RU"/>
        </w:rPr>
        <w:t>.</w:t>
      </w:r>
    </w:p>
    <w:p w:rsidR="00BE0E31" w:rsidRPr="00BE0E31" w:rsidRDefault="00BE0E31" w:rsidP="00BE0E31">
      <w:pPr>
        <w:spacing w:line="360" w:lineRule="auto"/>
        <w:ind w:firstLine="709"/>
        <w:jc w:val="both"/>
        <w:rPr>
          <w:rFonts w:ascii="Times New Roman" w:eastAsia="Times New Roman" w:hAnsi="Times New Roman" w:cs="Times New Roman"/>
          <w:sz w:val="28"/>
          <w:szCs w:val="20"/>
          <w:lang w:eastAsia="ru-RU"/>
        </w:rPr>
      </w:pPr>
      <w:r w:rsidRPr="00BE0E31">
        <w:rPr>
          <w:rFonts w:ascii="Times New Roman" w:eastAsia="Times New Roman" w:hAnsi="Times New Roman" w:cs="Times New Roman"/>
          <w:i/>
          <w:sz w:val="28"/>
          <w:szCs w:val="20"/>
          <w:lang w:eastAsia="ru-RU"/>
        </w:rPr>
        <w:t>Мета i завдання дослiдження</w:t>
      </w:r>
      <w:r w:rsidRPr="00BE0E31">
        <w:rPr>
          <w:rFonts w:ascii="Times New Roman" w:eastAsia="Times New Roman" w:hAnsi="Times New Roman" w:cs="Times New Roman"/>
          <w:sz w:val="28"/>
          <w:szCs w:val="20"/>
          <w:lang w:eastAsia="ru-RU"/>
        </w:rPr>
        <w:t xml:space="preserve">. Метою дослiдження були моделi i методи прийняття рiшень в портфельному менеджментi на прикладi iнвестицiйної дiяльностi КУА Теком Ессет Менеджмент.  Завданням дослiдження було розкриття поняття управлiнського аспекту портфельного менеджменту, дослiдження процесу прийняття рiшень. </w:t>
      </w:r>
    </w:p>
    <w:p w:rsidR="00BE0E31" w:rsidRPr="00BE0E31" w:rsidRDefault="00BE0E31" w:rsidP="00BE0E31">
      <w:pPr>
        <w:spacing w:after="0" w:line="360" w:lineRule="auto"/>
        <w:ind w:firstLine="709"/>
        <w:jc w:val="both"/>
        <w:rPr>
          <w:rFonts w:ascii="Times New Roman" w:eastAsia="Calibri" w:hAnsi="Times New Roman" w:cs="Times New Roman"/>
          <w:sz w:val="28"/>
          <w:szCs w:val="28"/>
          <w:lang w:val="ru-RU"/>
        </w:rPr>
      </w:pPr>
      <w:r w:rsidRPr="00BE0E31">
        <w:rPr>
          <w:rFonts w:ascii="Times New Roman" w:eastAsia="Calibri" w:hAnsi="Times New Roman" w:cs="Times New Roman"/>
          <w:sz w:val="28"/>
          <w:szCs w:val="28"/>
          <w:lang w:val="ru-RU"/>
        </w:rPr>
        <w:t xml:space="preserve">Досягнення мети роботи обумовило необхiднiсть постановки та вирiшення </w:t>
      </w:r>
      <w:proofErr w:type="gramStart"/>
      <w:r w:rsidRPr="00BE0E31">
        <w:rPr>
          <w:rFonts w:ascii="Times New Roman" w:eastAsia="Calibri" w:hAnsi="Times New Roman" w:cs="Times New Roman"/>
          <w:sz w:val="28"/>
          <w:szCs w:val="28"/>
          <w:lang w:val="ru-RU"/>
        </w:rPr>
        <w:t>таких</w:t>
      </w:r>
      <w:proofErr w:type="gramEnd"/>
      <w:r w:rsidRPr="00BE0E31">
        <w:rPr>
          <w:rFonts w:ascii="Times New Roman" w:eastAsia="Calibri" w:hAnsi="Times New Roman" w:cs="Times New Roman"/>
          <w:sz w:val="28"/>
          <w:szCs w:val="28"/>
          <w:lang w:val="ru-RU"/>
        </w:rPr>
        <w:t xml:space="preserve"> головних завдань:</w:t>
      </w:r>
    </w:p>
    <w:p w:rsidR="00BE0E31" w:rsidRPr="00BE0E31" w:rsidRDefault="00BE0E31" w:rsidP="00BE0E31">
      <w:pPr>
        <w:tabs>
          <w:tab w:val="left" w:pos="1134"/>
        </w:tabs>
        <w:spacing w:after="0" w:line="360" w:lineRule="auto"/>
        <w:ind w:firstLine="567"/>
        <w:jc w:val="both"/>
        <w:rPr>
          <w:rFonts w:ascii="Times New Roman" w:eastAsia="Times New Roman" w:hAnsi="Times New Roman" w:cs="Times New Roman"/>
          <w:sz w:val="28"/>
          <w:szCs w:val="28"/>
          <w:lang w:val="ru-RU" w:eastAsia="uk-UA"/>
        </w:rPr>
      </w:pPr>
      <w:r w:rsidRPr="00BE0E31">
        <w:rPr>
          <w:rFonts w:ascii="Times New Roman" w:eastAsia="Times New Roman" w:hAnsi="Times New Roman" w:cs="Times New Roman"/>
          <w:sz w:val="28"/>
          <w:szCs w:val="28"/>
          <w:lang w:val="ru-RU" w:eastAsia="uk-UA"/>
        </w:rPr>
        <w:t xml:space="preserve">– </w:t>
      </w:r>
      <w:r w:rsidRPr="00BE0E31">
        <w:rPr>
          <w:rFonts w:ascii="Times New Roman" w:eastAsia="Times New Roman" w:hAnsi="Times New Roman" w:cs="Times New Roman"/>
          <w:sz w:val="28"/>
          <w:szCs w:val="28"/>
          <w:lang w:eastAsia="uk-UA"/>
        </w:rPr>
        <w:t>досл</w:t>
      </w:r>
      <w:proofErr w:type="gramStart"/>
      <w:r w:rsidRPr="00BE0E31">
        <w:rPr>
          <w:rFonts w:ascii="Times New Roman" w:eastAsia="Times New Roman" w:hAnsi="Times New Roman" w:cs="Times New Roman"/>
          <w:sz w:val="28"/>
          <w:szCs w:val="28"/>
          <w:lang w:eastAsia="uk-UA"/>
        </w:rPr>
        <w:t>i</w:t>
      </w:r>
      <w:proofErr w:type="gramEnd"/>
      <w:r w:rsidRPr="00BE0E31">
        <w:rPr>
          <w:rFonts w:ascii="Times New Roman" w:eastAsia="Times New Roman" w:hAnsi="Times New Roman" w:cs="Times New Roman"/>
          <w:sz w:val="28"/>
          <w:szCs w:val="28"/>
          <w:lang w:eastAsia="uk-UA"/>
        </w:rPr>
        <w:t>дити вiдмiнностi процесу прийняття рiшень у портфельному менеджментi</w:t>
      </w:r>
      <w:r w:rsidRPr="00BE0E31">
        <w:rPr>
          <w:rFonts w:ascii="Times New Roman" w:eastAsia="Times New Roman" w:hAnsi="Times New Roman" w:cs="Times New Roman"/>
          <w:sz w:val="28"/>
          <w:szCs w:val="28"/>
          <w:lang w:val="ru-RU" w:eastAsia="uk-UA"/>
        </w:rPr>
        <w:t xml:space="preserve">; </w:t>
      </w:r>
    </w:p>
    <w:p w:rsidR="00BE0E31" w:rsidRPr="00BE0E31" w:rsidRDefault="00BE0E31" w:rsidP="00BE0E31">
      <w:pPr>
        <w:tabs>
          <w:tab w:val="left" w:pos="1134"/>
        </w:tabs>
        <w:spacing w:after="0" w:line="360" w:lineRule="auto"/>
        <w:ind w:firstLine="567"/>
        <w:jc w:val="both"/>
        <w:rPr>
          <w:rFonts w:ascii="Times New Roman" w:eastAsia="Times New Roman" w:hAnsi="Times New Roman" w:cs="Times New Roman"/>
          <w:sz w:val="28"/>
          <w:szCs w:val="28"/>
          <w:lang w:val="ru-RU" w:eastAsia="uk-UA"/>
        </w:rPr>
      </w:pPr>
      <w:r w:rsidRPr="00BE0E31">
        <w:rPr>
          <w:rFonts w:ascii="Times New Roman" w:eastAsia="Times New Roman" w:hAnsi="Times New Roman" w:cs="Times New Roman"/>
          <w:sz w:val="28"/>
          <w:szCs w:val="28"/>
          <w:lang w:val="ru-RU" w:eastAsia="uk-UA"/>
        </w:rPr>
        <w:t xml:space="preserve">– </w:t>
      </w:r>
      <w:r w:rsidRPr="00BE0E31">
        <w:rPr>
          <w:rFonts w:ascii="Times New Roman" w:eastAsia="Times New Roman" w:hAnsi="Times New Roman" w:cs="Times New Roman"/>
          <w:sz w:val="28"/>
          <w:szCs w:val="28"/>
          <w:lang w:eastAsia="uk-UA"/>
        </w:rPr>
        <w:t>проанал</w:t>
      </w:r>
      <w:proofErr w:type="gramStart"/>
      <w:r w:rsidRPr="00BE0E31">
        <w:rPr>
          <w:rFonts w:ascii="Times New Roman" w:eastAsia="Times New Roman" w:hAnsi="Times New Roman" w:cs="Times New Roman"/>
          <w:sz w:val="28"/>
          <w:szCs w:val="28"/>
          <w:lang w:eastAsia="uk-UA"/>
        </w:rPr>
        <w:t>i</w:t>
      </w:r>
      <w:proofErr w:type="gramEnd"/>
      <w:r w:rsidRPr="00BE0E31">
        <w:rPr>
          <w:rFonts w:ascii="Times New Roman" w:eastAsia="Times New Roman" w:hAnsi="Times New Roman" w:cs="Times New Roman"/>
          <w:sz w:val="28"/>
          <w:szCs w:val="28"/>
          <w:lang w:eastAsia="uk-UA"/>
        </w:rPr>
        <w:t>зувати специфiчнi риси п</w:t>
      </w:r>
      <w:r w:rsidRPr="00BE0E31">
        <w:rPr>
          <w:rFonts w:ascii="Times New Roman" w:eastAsia="Times New Roman" w:hAnsi="Times New Roman" w:cs="Times New Roman"/>
          <w:color w:val="0D0D0D" w:themeColor="text1" w:themeTint="F2"/>
          <w:sz w:val="28"/>
          <w:szCs w:val="28"/>
          <w:lang w:eastAsia="ru-RU"/>
        </w:rPr>
        <w:t>ортфельного управлiння в мiжнародному бiзнесi</w:t>
      </w:r>
      <w:r w:rsidRPr="00BE0E31">
        <w:rPr>
          <w:rFonts w:ascii="Times New Roman" w:eastAsia="Times New Roman" w:hAnsi="Times New Roman" w:cs="Times New Roman"/>
          <w:sz w:val="28"/>
          <w:szCs w:val="28"/>
          <w:lang w:val="ru-RU" w:eastAsia="uk-UA"/>
        </w:rPr>
        <w:t>;</w:t>
      </w:r>
    </w:p>
    <w:p w:rsidR="00BE0E31" w:rsidRPr="00BE0E31" w:rsidRDefault="00BE0E31" w:rsidP="00BE0E31">
      <w:pPr>
        <w:tabs>
          <w:tab w:val="left" w:pos="1134"/>
        </w:tabs>
        <w:spacing w:after="0" w:line="360" w:lineRule="auto"/>
        <w:ind w:firstLine="567"/>
        <w:jc w:val="both"/>
        <w:rPr>
          <w:rFonts w:ascii="Times New Roman" w:eastAsia="Times New Roman" w:hAnsi="Times New Roman" w:cs="Times New Roman"/>
          <w:sz w:val="28"/>
          <w:szCs w:val="28"/>
          <w:lang w:val="ru-RU" w:eastAsia="uk-UA"/>
        </w:rPr>
      </w:pPr>
      <w:r w:rsidRPr="00BE0E31">
        <w:rPr>
          <w:rFonts w:ascii="Times New Roman" w:eastAsia="Times New Roman" w:hAnsi="Times New Roman" w:cs="Times New Roman"/>
          <w:sz w:val="28"/>
          <w:szCs w:val="28"/>
          <w:lang w:val="ru-RU" w:eastAsia="uk-UA"/>
        </w:rPr>
        <w:t xml:space="preserve">– </w:t>
      </w:r>
      <w:r w:rsidRPr="00BE0E31">
        <w:rPr>
          <w:rFonts w:ascii="Times New Roman" w:eastAsia="Times New Roman" w:hAnsi="Times New Roman" w:cs="Times New Roman"/>
          <w:sz w:val="28"/>
          <w:szCs w:val="28"/>
          <w:lang w:eastAsia="uk-UA"/>
        </w:rPr>
        <w:t xml:space="preserve">адаптувати </w:t>
      </w:r>
      <w:r w:rsidRPr="00BE0E31">
        <w:rPr>
          <w:rFonts w:ascii="Times New Roman" w:eastAsia="Times New Roman" w:hAnsi="Times New Roman" w:cs="Times New Roman"/>
          <w:color w:val="0D0D0D" w:themeColor="text1" w:themeTint="F2"/>
          <w:sz w:val="28"/>
          <w:szCs w:val="28"/>
          <w:lang w:eastAsia="ru-RU"/>
        </w:rPr>
        <w:t>модель оц</w:t>
      </w:r>
      <w:proofErr w:type="gramStart"/>
      <w:r w:rsidRPr="00BE0E31">
        <w:rPr>
          <w:rFonts w:ascii="Times New Roman" w:eastAsia="Times New Roman" w:hAnsi="Times New Roman" w:cs="Times New Roman"/>
          <w:color w:val="0D0D0D" w:themeColor="text1" w:themeTint="F2"/>
          <w:sz w:val="28"/>
          <w:szCs w:val="28"/>
          <w:lang w:eastAsia="ru-RU"/>
        </w:rPr>
        <w:t>i</w:t>
      </w:r>
      <w:proofErr w:type="gramEnd"/>
      <w:r w:rsidRPr="00BE0E31">
        <w:rPr>
          <w:rFonts w:ascii="Times New Roman" w:eastAsia="Times New Roman" w:hAnsi="Times New Roman" w:cs="Times New Roman"/>
          <w:color w:val="0D0D0D" w:themeColor="text1" w:themeTint="F2"/>
          <w:sz w:val="28"/>
          <w:szCs w:val="28"/>
          <w:lang w:eastAsia="ru-RU"/>
        </w:rPr>
        <w:t>нки капiтальних активiв до умов використання в практицi КУА Теком Ессет Менеджмент</w:t>
      </w:r>
      <w:r w:rsidRPr="00BE0E31">
        <w:rPr>
          <w:rFonts w:ascii="Times New Roman" w:eastAsia="Times New Roman" w:hAnsi="Times New Roman" w:cs="Times New Roman"/>
          <w:bCs/>
          <w:sz w:val="28"/>
          <w:szCs w:val="28"/>
          <w:lang w:val="ru-RU" w:eastAsia="uk-UA"/>
        </w:rPr>
        <w:t>;</w:t>
      </w:r>
    </w:p>
    <w:p w:rsidR="00BE0E31" w:rsidRPr="00BE0E31" w:rsidRDefault="00BE0E31" w:rsidP="00BE0E31">
      <w:pPr>
        <w:tabs>
          <w:tab w:val="left" w:pos="1134"/>
        </w:tabs>
        <w:spacing w:after="0" w:line="360" w:lineRule="auto"/>
        <w:ind w:firstLine="567"/>
        <w:jc w:val="both"/>
        <w:rPr>
          <w:rFonts w:ascii="Times New Roman" w:eastAsia="Times New Roman" w:hAnsi="Times New Roman" w:cs="Times New Roman"/>
          <w:sz w:val="28"/>
          <w:szCs w:val="28"/>
          <w:lang w:val="ru-RU" w:eastAsia="uk-UA"/>
        </w:rPr>
      </w:pPr>
      <w:r w:rsidRPr="00BE0E31">
        <w:rPr>
          <w:rFonts w:ascii="Times New Roman" w:eastAsia="Times New Roman" w:hAnsi="Times New Roman" w:cs="Times New Roman"/>
          <w:sz w:val="28"/>
          <w:szCs w:val="28"/>
          <w:lang w:val="ru-RU" w:eastAsia="uk-UA"/>
        </w:rPr>
        <w:t xml:space="preserve">– </w:t>
      </w:r>
      <w:r w:rsidRPr="00BE0E31">
        <w:rPr>
          <w:rFonts w:ascii="Times New Roman" w:eastAsia="Times New Roman" w:hAnsi="Times New Roman" w:cs="Times New Roman"/>
          <w:sz w:val="28"/>
          <w:szCs w:val="28"/>
          <w:lang w:eastAsia="uk-UA"/>
        </w:rPr>
        <w:t xml:space="preserve">обґрунтувати </w:t>
      </w:r>
      <w:r w:rsidRPr="00BE0E31">
        <w:rPr>
          <w:rFonts w:ascii="Times New Roman" w:eastAsia="Times New Roman" w:hAnsi="Times New Roman" w:cs="Times New Roman"/>
          <w:color w:val="0D0D0D" w:themeColor="text1" w:themeTint="F2"/>
          <w:sz w:val="28"/>
          <w:szCs w:val="28"/>
          <w:lang w:eastAsia="ru-RU"/>
        </w:rPr>
        <w:t>виб</w:t>
      </w:r>
      <w:proofErr w:type="gramStart"/>
      <w:r w:rsidRPr="00BE0E31">
        <w:rPr>
          <w:rFonts w:ascii="Times New Roman" w:eastAsia="Times New Roman" w:hAnsi="Times New Roman" w:cs="Times New Roman"/>
          <w:color w:val="0D0D0D" w:themeColor="text1" w:themeTint="F2"/>
          <w:sz w:val="28"/>
          <w:szCs w:val="28"/>
          <w:lang w:eastAsia="ru-RU"/>
        </w:rPr>
        <w:t>i</w:t>
      </w:r>
      <w:proofErr w:type="gramEnd"/>
      <w:r w:rsidRPr="00BE0E31">
        <w:rPr>
          <w:rFonts w:ascii="Times New Roman" w:eastAsia="Times New Roman" w:hAnsi="Times New Roman" w:cs="Times New Roman"/>
          <w:color w:val="0D0D0D" w:themeColor="text1" w:themeTint="F2"/>
          <w:sz w:val="28"/>
          <w:szCs w:val="28"/>
          <w:lang w:eastAsia="ru-RU"/>
        </w:rPr>
        <w:t>р оптимальних стратегiй iнвестування на основi аналiзу прибутковостi цiнних паперiв</w:t>
      </w:r>
      <w:r w:rsidRPr="00BE0E31">
        <w:rPr>
          <w:rFonts w:ascii="Times New Roman" w:eastAsia="Times New Roman" w:hAnsi="Times New Roman" w:cs="Times New Roman"/>
          <w:sz w:val="28"/>
          <w:szCs w:val="28"/>
          <w:lang w:val="ru-RU" w:eastAsia="uk-UA"/>
        </w:rPr>
        <w:t>;</w:t>
      </w:r>
    </w:p>
    <w:p w:rsidR="00BE0E31" w:rsidRPr="00BE0E31" w:rsidRDefault="00BE0E31" w:rsidP="00BE0E31">
      <w:pPr>
        <w:tabs>
          <w:tab w:val="left" w:pos="1134"/>
        </w:tabs>
        <w:spacing w:after="0" w:line="360" w:lineRule="auto"/>
        <w:ind w:firstLine="567"/>
        <w:jc w:val="both"/>
        <w:rPr>
          <w:rFonts w:ascii="Times New Roman" w:eastAsia="Times New Roman" w:hAnsi="Times New Roman" w:cs="Times New Roman"/>
          <w:sz w:val="28"/>
          <w:szCs w:val="28"/>
          <w:lang w:val="ru-RU" w:eastAsia="uk-UA"/>
        </w:rPr>
      </w:pPr>
      <w:r w:rsidRPr="00BE0E31">
        <w:rPr>
          <w:rFonts w:ascii="Times New Roman" w:eastAsia="Times New Roman" w:hAnsi="Times New Roman" w:cs="Times New Roman"/>
          <w:sz w:val="28"/>
          <w:szCs w:val="28"/>
          <w:lang w:val="ru-RU" w:eastAsia="uk-UA"/>
        </w:rPr>
        <w:t xml:space="preserve">– </w:t>
      </w:r>
      <w:r w:rsidRPr="00BE0E31">
        <w:rPr>
          <w:rFonts w:ascii="Times New Roman" w:eastAsia="Times New Roman" w:hAnsi="Times New Roman" w:cs="Times New Roman"/>
          <w:sz w:val="28"/>
          <w:szCs w:val="28"/>
          <w:lang w:eastAsia="uk-UA"/>
        </w:rPr>
        <w:t>сформувати портфель фондових актив</w:t>
      </w:r>
      <w:proofErr w:type="gramStart"/>
      <w:r w:rsidRPr="00BE0E31">
        <w:rPr>
          <w:rFonts w:ascii="Times New Roman" w:eastAsia="Times New Roman" w:hAnsi="Times New Roman" w:cs="Times New Roman"/>
          <w:sz w:val="28"/>
          <w:szCs w:val="28"/>
          <w:lang w:eastAsia="uk-UA"/>
        </w:rPr>
        <w:t>i</w:t>
      </w:r>
      <w:proofErr w:type="gramEnd"/>
      <w:r w:rsidRPr="00BE0E31">
        <w:rPr>
          <w:rFonts w:ascii="Times New Roman" w:eastAsia="Times New Roman" w:hAnsi="Times New Roman" w:cs="Times New Roman"/>
          <w:sz w:val="28"/>
          <w:szCs w:val="28"/>
          <w:lang w:eastAsia="uk-UA"/>
        </w:rPr>
        <w:t>в для органiзацiї</w:t>
      </w:r>
      <w:r w:rsidRPr="00BE0E31">
        <w:rPr>
          <w:rFonts w:ascii="Times New Roman" w:eastAsia="Times New Roman" w:hAnsi="Times New Roman" w:cs="Times New Roman"/>
          <w:sz w:val="28"/>
          <w:szCs w:val="28"/>
          <w:lang w:val="ru-RU" w:eastAsia="uk-UA"/>
        </w:rPr>
        <w:t xml:space="preserve">; </w:t>
      </w:r>
    </w:p>
    <w:p w:rsidR="00BE0E31" w:rsidRPr="00BE0E31" w:rsidRDefault="00BE0E31" w:rsidP="00BE0E31">
      <w:pPr>
        <w:tabs>
          <w:tab w:val="left" w:pos="1134"/>
        </w:tabs>
        <w:spacing w:after="0" w:line="360" w:lineRule="auto"/>
        <w:ind w:firstLine="567"/>
        <w:jc w:val="both"/>
        <w:rPr>
          <w:rFonts w:ascii="Times New Roman" w:eastAsia="Times New Roman" w:hAnsi="Times New Roman" w:cs="Times New Roman"/>
          <w:sz w:val="28"/>
          <w:szCs w:val="28"/>
          <w:lang w:val="ru-RU" w:eastAsia="uk-UA"/>
        </w:rPr>
      </w:pPr>
      <w:r w:rsidRPr="00BE0E31">
        <w:rPr>
          <w:rFonts w:ascii="Times New Roman" w:eastAsia="Times New Roman" w:hAnsi="Times New Roman" w:cs="Times New Roman"/>
          <w:sz w:val="28"/>
          <w:szCs w:val="28"/>
          <w:lang w:val="ru-RU" w:eastAsia="uk-UA"/>
        </w:rPr>
        <w:t xml:space="preserve">– </w:t>
      </w:r>
      <w:r w:rsidRPr="00BE0E31">
        <w:rPr>
          <w:rFonts w:ascii="Times New Roman" w:eastAsia="Times New Roman" w:hAnsi="Times New Roman" w:cs="Times New Roman"/>
          <w:sz w:val="28"/>
          <w:szCs w:val="28"/>
          <w:lang w:eastAsia="uk-UA"/>
        </w:rPr>
        <w:t>обґрунтувати п</w:t>
      </w:r>
      <w:r w:rsidRPr="00BE0E31">
        <w:rPr>
          <w:rFonts w:ascii="Times New Roman" w:eastAsia="Times New Roman" w:hAnsi="Times New Roman" w:cs="Times New Roman"/>
          <w:color w:val="0D0D0D" w:themeColor="text1" w:themeTint="F2"/>
          <w:sz w:val="28"/>
          <w:szCs w:val="28"/>
          <w:lang w:eastAsia="ru-RU"/>
        </w:rPr>
        <w:t>рийняття р</w:t>
      </w:r>
      <w:proofErr w:type="gramStart"/>
      <w:r w:rsidRPr="00BE0E31">
        <w:rPr>
          <w:rFonts w:ascii="Times New Roman" w:eastAsia="Times New Roman" w:hAnsi="Times New Roman" w:cs="Times New Roman"/>
          <w:color w:val="0D0D0D" w:themeColor="text1" w:themeTint="F2"/>
          <w:sz w:val="28"/>
          <w:szCs w:val="28"/>
          <w:lang w:eastAsia="ru-RU"/>
        </w:rPr>
        <w:t>i</w:t>
      </w:r>
      <w:proofErr w:type="gramEnd"/>
      <w:r w:rsidRPr="00BE0E31">
        <w:rPr>
          <w:rFonts w:ascii="Times New Roman" w:eastAsia="Times New Roman" w:hAnsi="Times New Roman" w:cs="Times New Roman"/>
          <w:color w:val="0D0D0D" w:themeColor="text1" w:themeTint="F2"/>
          <w:sz w:val="28"/>
          <w:szCs w:val="28"/>
          <w:lang w:eastAsia="ru-RU"/>
        </w:rPr>
        <w:t>шень щодо оптимiзацiї  портфеля  на основi сучасної теорiї портфельного менеджменту</w:t>
      </w:r>
      <w:r w:rsidRPr="00BE0E31">
        <w:rPr>
          <w:rFonts w:ascii="Times New Roman" w:eastAsia="Times New Roman" w:hAnsi="Times New Roman" w:cs="Times New Roman"/>
          <w:sz w:val="28"/>
          <w:szCs w:val="28"/>
          <w:lang w:val="ru-RU" w:eastAsia="uk-UA"/>
        </w:rPr>
        <w:t xml:space="preserve">; </w:t>
      </w:r>
    </w:p>
    <w:p w:rsidR="00BE0E31" w:rsidRPr="00BE0E31" w:rsidRDefault="00BE0E31" w:rsidP="00BE0E31">
      <w:pPr>
        <w:spacing w:after="0" w:line="360" w:lineRule="auto"/>
        <w:ind w:firstLine="709"/>
        <w:jc w:val="both"/>
        <w:rPr>
          <w:rFonts w:ascii="Times New Roman" w:eastAsia="Calibri" w:hAnsi="Times New Roman" w:cs="Times New Roman"/>
          <w:sz w:val="28"/>
          <w:szCs w:val="28"/>
          <w:lang w:val="ru-RU" w:eastAsia="uk-UA"/>
        </w:rPr>
      </w:pPr>
      <w:r w:rsidRPr="00BE0E31">
        <w:rPr>
          <w:rFonts w:ascii="Times New Roman" w:eastAsia="Calibri" w:hAnsi="Times New Roman" w:cs="Times New Roman"/>
          <w:i/>
          <w:sz w:val="28"/>
          <w:szCs w:val="28"/>
          <w:lang w:val="ru-RU"/>
        </w:rPr>
        <w:t xml:space="preserve">Об’єктом дослiдження </w:t>
      </w:r>
      <w:r w:rsidRPr="00BE0E31">
        <w:rPr>
          <w:rFonts w:ascii="Times New Roman" w:eastAsia="Calibri" w:hAnsi="Times New Roman" w:cs="Times New Roman"/>
          <w:sz w:val="28"/>
          <w:szCs w:val="28"/>
          <w:lang w:val="ru-RU"/>
        </w:rPr>
        <w:t xml:space="preserve">магiстерської роботи є система </w:t>
      </w:r>
      <w:r w:rsidRPr="00BE0E31">
        <w:rPr>
          <w:rFonts w:ascii="Times New Roman" w:eastAsia="Calibri" w:hAnsi="Times New Roman" w:cs="Times New Roman"/>
          <w:sz w:val="28"/>
          <w:szCs w:val="28"/>
        </w:rPr>
        <w:t xml:space="preserve">прийняття рiшень в </w:t>
      </w:r>
      <w:proofErr w:type="gramStart"/>
      <w:r w:rsidRPr="00BE0E31">
        <w:rPr>
          <w:rFonts w:ascii="Times New Roman" w:eastAsia="Calibri" w:hAnsi="Times New Roman" w:cs="Times New Roman"/>
          <w:sz w:val="28"/>
          <w:szCs w:val="28"/>
        </w:rPr>
        <w:t>портфельному</w:t>
      </w:r>
      <w:proofErr w:type="gramEnd"/>
      <w:r w:rsidRPr="00BE0E31">
        <w:rPr>
          <w:rFonts w:ascii="Times New Roman" w:eastAsia="Calibri" w:hAnsi="Times New Roman" w:cs="Times New Roman"/>
          <w:sz w:val="28"/>
          <w:szCs w:val="28"/>
        </w:rPr>
        <w:t xml:space="preserve"> менеджментi</w:t>
      </w:r>
      <w:r w:rsidRPr="00BE0E31">
        <w:rPr>
          <w:rFonts w:ascii="Times New Roman" w:eastAsia="Calibri" w:hAnsi="Times New Roman" w:cs="Times New Roman"/>
          <w:sz w:val="28"/>
          <w:szCs w:val="28"/>
          <w:lang w:val="ru-RU" w:eastAsia="uk-UA"/>
        </w:rPr>
        <w:t xml:space="preserve">.  </w:t>
      </w:r>
    </w:p>
    <w:p w:rsidR="00BE0E31" w:rsidRPr="00BE0E31" w:rsidRDefault="00BE0E31" w:rsidP="00BE0E31">
      <w:pPr>
        <w:spacing w:after="0" w:line="360" w:lineRule="auto"/>
        <w:ind w:firstLine="709"/>
        <w:jc w:val="both"/>
        <w:rPr>
          <w:rFonts w:ascii="Times New Roman" w:eastAsia="Calibri" w:hAnsi="Times New Roman" w:cs="Times New Roman"/>
          <w:sz w:val="28"/>
          <w:szCs w:val="28"/>
          <w:lang w:val="ru-RU"/>
        </w:rPr>
      </w:pPr>
      <w:r w:rsidRPr="00BE0E31">
        <w:rPr>
          <w:rFonts w:ascii="Times New Roman" w:eastAsia="Calibri" w:hAnsi="Times New Roman" w:cs="Times New Roman"/>
          <w:i/>
          <w:sz w:val="28"/>
          <w:szCs w:val="28"/>
          <w:lang w:val="ru-RU"/>
        </w:rPr>
        <w:t xml:space="preserve">Предметом дослiдження </w:t>
      </w:r>
      <w:r w:rsidRPr="00BE0E31">
        <w:rPr>
          <w:rFonts w:ascii="Times New Roman" w:eastAsia="Calibri" w:hAnsi="Times New Roman" w:cs="Times New Roman"/>
          <w:sz w:val="28"/>
          <w:szCs w:val="28"/>
          <w:lang w:val="ru-RU"/>
        </w:rPr>
        <w:t xml:space="preserve">є теоретичнi, методологiчнi та методичнi засади </w:t>
      </w:r>
      <w:proofErr w:type="gramStart"/>
      <w:r w:rsidRPr="00BE0E31">
        <w:rPr>
          <w:rFonts w:ascii="Times New Roman" w:eastAsia="Calibri" w:hAnsi="Times New Roman" w:cs="Times New Roman"/>
          <w:sz w:val="28"/>
          <w:szCs w:val="28"/>
        </w:rPr>
        <w:t>портфельного</w:t>
      </w:r>
      <w:proofErr w:type="gramEnd"/>
      <w:r w:rsidRPr="00BE0E31">
        <w:rPr>
          <w:rFonts w:ascii="Times New Roman" w:eastAsia="Calibri" w:hAnsi="Times New Roman" w:cs="Times New Roman"/>
          <w:sz w:val="28"/>
          <w:szCs w:val="28"/>
        </w:rPr>
        <w:t xml:space="preserve"> менеджменту та прийняття рiшень щодо управлiння фондовими активами</w:t>
      </w:r>
      <w:r w:rsidRPr="00BE0E31">
        <w:rPr>
          <w:rFonts w:ascii="Times New Roman" w:eastAsia="Calibri" w:hAnsi="Times New Roman" w:cs="Times New Roman"/>
          <w:sz w:val="28"/>
          <w:szCs w:val="28"/>
          <w:lang w:val="ru-RU"/>
        </w:rPr>
        <w:t xml:space="preserve">.  </w:t>
      </w:r>
    </w:p>
    <w:p w:rsidR="00BE0E31" w:rsidRPr="00BE0E31" w:rsidRDefault="00BE0E31" w:rsidP="00BE0E31">
      <w:pPr>
        <w:spacing w:after="0" w:line="360" w:lineRule="auto"/>
        <w:ind w:firstLine="709"/>
        <w:jc w:val="both"/>
        <w:rPr>
          <w:rFonts w:ascii="Times New Roman" w:eastAsia="Calibri" w:hAnsi="Times New Roman" w:cs="Times New Roman"/>
          <w:sz w:val="28"/>
          <w:szCs w:val="28"/>
        </w:rPr>
      </w:pPr>
      <w:r w:rsidRPr="00BE0E31">
        <w:rPr>
          <w:rFonts w:ascii="Times New Roman" w:eastAsia="Calibri" w:hAnsi="Times New Roman" w:cs="Times New Roman"/>
          <w:i/>
          <w:sz w:val="28"/>
          <w:szCs w:val="28"/>
          <w:lang w:val="ru-RU"/>
        </w:rPr>
        <w:t>Методи досл</w:t>
      </w:r>
      <w:proofErr w:type="gramStart"/>
      <w:r w:rsidRPr="00BE0E31">
        <w:rPr>
          <w:rFonts w:ascii="Times New Roman" w:eastAsia="Calibri" w:hAnsi="Times New Roman" w:cs="Times New Roman"/>
          <w:i/>
          <w:sz w:val="28"/>
          <w:szCs w:val="28"/>
          <w:lang w:val="ru-RU"/>
        </w:rPr>
        <w:t>i</w:t>
      </w:r>
      <w:proofErr w:type="gramEnd"/>
      <w:r w:rsidRPr="00BE0E31">
        <w:rPr>
          <w:rFonts w:ascii="Times New Roman" w:eastAsia="Calibri" w:hAnsi="Times New Roman" w:cs="Times New Roman"/>
          <w:i/>
          <w:sz w:val="28"/>
          <w:szCs w:val="28"/>
          <w:lang w:val="ru-RU"/>
        </w:rPr>
        <w:t>дження.</w:t>
      </w:r>
    </w:p>
    <w:p w:rsidR="00BE0E31" w:rsidRPr="00BE0E31" w:rsidRDefault="00BE0E31" w:rsidP="00BE0E31">
      <w:pPr>
        <w:spacing w:after="0" w:line="360" w:lineRule="auto"/>
        <w:ind w:firstLine="709"/>
        <w:jc w:val="both"/>
        <w:rPr>
          <w:rFonts w:ascii="Times New Roman" w:eastAsia="Calibri" w:hAnsi="Times New Roman" w:cs="Times New Roman"/>
          <w:color w:val="0D0D0D" w:themeColor="text1" w:themeTint="F2"/>
          <w:sz w:val="28"/>
          <w:szCs w:val="28"/>
        </w:rPr>
      </w:pPr>
      <w:r w:rsidRPr="00BE0E31">
        <w:rPr>
          <w:rFonts w:ascii="Times New Roman" w:eastAsia="Calibri" w:hAnsi="Times New Roman" w:cs="Times New Roman"/>
          <w:color w:val="0D0D0D" w:themeColor="text1" w:themeTint="F2"/>
          <w:sz w:val="28"/>
          <w:szCs w:val="28"/>
        </w:rPr>
        <w:t xml:space="preserve">Методологiчною основою проведеного дослiдження сталi наступнi науковi </w:t>
      </w:r>
      <w:r w:rsidRPr="00BE0E31">
        <w:rPr>
          <w:rFonts w:ascii="Times New Roman" w:eastAsia="Calibri" w:hAnsi="Times New Roman" w:cs="Times New Roman"/>
          <w:b/>
          <w:color w:val="0D0D0D" w:themeColor="text1" w:themeTint="F2"/>
          <w:sz w:val="28"/>
          <w:szCs w:val="28"/>
        </w:rPr>
        <w:t>методи</w:t>
      </w:r>
      <w:r w:rsidRPr="00BE0E31">
        <w:rPr>
          <w:rFonts w:ascii="Times New Roman" w:eastAsia="Calibri" w:hAnsi="Times New Roman" w:cs="Times New Roman"/>
          <w:color w:val="0D0D0D" w:themeColor="text1" w:themeTint="F2"/>
          <w:sz w:val="28"/>
          <w:szCs w:val="28"/>
        </w:rPr>
        <w:t>: системного й структурного аналiзу ( для визначення основних функцiй портфеля), економiко-математичної статистики ( для викладу моделi оцiнки капiтальних активiв), економiко-математичного моделювання ( для оптимiзацiї портфеля), графiчнi ( для вiдображення лiнiї ринку капiталу), рейтингових оцiнок ( для присвоєння рейтингiв портфельним активам).</w:t>
      </w:r>
    </w:p>
    <w:p w:rsidR="00BE0E31" w:rsidRPr="00BE0E31" w:rsidRDefault="00BE0E31" w:rsidP="00BE0E31">
      <w:pPr>
        <w:spacing w:after="0" w:line="360" w:lineRule="auto"/>
        <w:ind w:firstLine="709"/>
        <w:jc w:val="both"/>
        <w:rPr>
          <w:rFonts w:ascii="Times New Roman" w:eastAsia="Calibri" w:hAnsi="Times New Roman" w:cs="Times New Roman"/>
          <w:sz w:val="28"/>
          <w:szCs w:val="28"/>
        </w:rPr>
      </w:pPr>
      <w:r w:rsidRPr="00BE0E31">
        <w:rPr>
          <w:rFonts w:ascii="Times New Roman" w:eastAsia="Calibri" w:hAnsi="Times New Roman" w:cs="Times New Roman"/>
          <w:sz w:val="28"/>
          <w:szCs w:val="28"/>
        </w:rPr>
        <w:t>Вс</w:t>
      </w:r>
      <w:r w:rsidRPr="00BE0E31">
        <w:rPr>
          <w:rFonts w:ascii="Times New Roman" w:eastAsia="Calibri" w:hAnsi="Times New Roman" w:cs="Times New Roman"/>
          <w:sz w:val="28"/>
          <w:szCs w:val="28"/>
          <w:lang w:val="ru-RU"/>
        </w:rPr>
        <w:t>i</w:t>
      </w:r>
      <w:r w:rsidRPr="00BE0E31">
        <w:rPr>
          <w:rFonts w:ascii="Times New Roman" w:eastAsia="Calibri" w:hAnsi="Times New Roman" w:cs="Times New Roman"/>
          <w:sz w:val="28"/>
          <w:szCs w:val="28"/>
        </w:rPr>
        <w:t xml:space="preserve"> розрахунки виконан</w:t>
      </w:r>
      <w:r w:rsidRPr="00BE0E31">
        <w:rPr>
          <w:rFonts w:ascii="Times New Roman" w:eastAsia="Calibri" w:hAnsi="Times New Roman" w:cs="Times New Roman"/>
          <w:sz w:val="28"/>
          <w:szCs w:val="28"/>
          <w:lang w:val="ru-RU"/>
        </w:rPr>
        <w:t>i</w:t>
      </w:r>
      <w:r w:rsidRPr="00BE0E31">
        <w:rPr>
          <w:rFonts w:ascii="Times New Roman" w:eastAsia="Calibri" w:hAnsi="Times New Roman" w:cs="Times New Roman"/>
          <w:sz w:val="28"/>
          <w:szCs w:val="28"/>
        </w:rPr>
        <w:t xml:space="preserve"> за допомогою засоб</w:t>
      </w:r>
      <w:r w:rsidRPr="00BE0E31">
        <w:rPr>
          <w:rFonts w:ascii="Times New Roman" w:eastAsia="Calibri" w:hAnsi="Times New Roman" w:cs="Times New Roman"/>
          <w:sz w:val="28"/>
          <w:szCs w:val="28"/>
          <w:lang w:val="ru-RU"/>
        </w:rPr>
        <w:t>i</w:t>
      </w:r>
      <w:r w:rsidRPr="00BE0E31">
        <w:rPr>
          <w:rFonts w:ascii="Times New Roman" w:eastAsia="Calibri" w:hAnsi="Times New Roman" w:cs="Times New Roman"/>
          <w:sz w:val="28"/>
          <w:szCs w:val="28"/>
        </w:rPr>
        <w:t xml:space="preserve">в </w:t>
      </w:r>
      <w:r w:rsidRPr="00BE0E31">
        <w:rPr>
          <w:rFonts w:ascii="Times New Roman" w:eastAsia="Calibri" w:hAnsi="Times New Roman" w:cs="Times New Roman"/>
          <w:sz w:val="28"/>
          <w:szCs w:val="28"/>
          <w:lang w:val="ru-RU"/>
        </w:rPr>
        <w:t>Microsoft</w:t>
      </w:r>
      <w:r w:rsidRPr="00BE0E31">
        <w:rPr>
          <w:rFonts w:ascii="Times New Roman" w:eastAsia="Calibri" w:hAnsi="Times New Roman" w:cs="Times New Roman"/>
          <w:sz w:val="28"/>
          <w:szCs w:val="28"/>
        </w:rPr>
        <w:t xml:space="preserve"> </w:t>
      </w:r>
      <w:r w:rsidRPr="00BE0E31">
        <w:rPr>
          <w:rFonts w:ascii="Times New Roman" w:eastAsia="Calibri" w:hAnsi="Times New Roman" w:cs="Times New Roman"/>
          <w:sz w:val="28"/>
          <w:szCs w:val="28"/>
          <w:lang w:val="ru-RU"/>
        </w:rPr>
        <w:t>Excel</w:t>
      </w:r>
      <w:r w:rsidRPr="00BE0E31">
        <w:rPr>
          <w:rFonts w:ascii="Times New Roman" w:eastAsia="Calibri" w:hAnsi="Times New Roman" w:cs="Times New Roman"/>
          <w:sz w:val="28"/>
          <w:szCs w:val="28"/>
        </w:rPr>
        <w:t xml:space="preserve">, який </w:t>
      </w:r>
      <w:r w:rsidRPr="00BE0E31">
        <w:rPr>
          <w:rFonts w:ascii="Times New Roman" w:eastAsia="Calibri" w:hAnsi="Times New Roman" w:cs="Times New Roman"/>
          <w:sz w:val="28"/>
          <w:szCs w:val="28"/>
          <w:lang w:val="ru-RU"/>
        </w:rPr>
        <w:t>i</w:t>
      </w:r>
      <w:r w:rsidRPr="00BE0E31">
        <w:rPr>
          <w:rFonts w:ascii="Times New Roman" w:eastAsia="Calibri" w:hAnsi="Times New Roman" w:cs="Times New Roman"/>
          <w:sz w:val="28"/>
          <w:szCs w:val="28"/>
        </w:rPr>
        <w:t xml:space="preserve">нтегрований до пакету </w:t>
      </w:r>
      <w:r w:rsidRPr="00BE0E31">
        <w:rPr>
          <w:rFonts w:ascii="Times New Roman" w:eastAsia="Calibri" w:hAnsi="Times New Roman" w:cs="Times New Roman"/>
          <w:sz w:val="28"/>
          <w:szCs w:val="28"/>
          <w:lang w:val="ru-RU"/>
        </w:rPr>
        <w:t>Microsoft</w:t>
      </w:r>
      <w:r w:rsidRPr="00BE0E31">
        <w:rPr>
          <w:rFonts w:ascii="Times New Roman" w:eastAsia="Calibri" w:hAnsi="Times New Roman" w:cs="Times New Roman"/>
          <w:sz w:val="28"/>
          <w:szCs w:val="28"/>
        </w:rPr>
        <w:t xml:space="preserve"> </w:t>
      </w:r>
      <w:r w:rsidRPr="00BE0E31">
        <w:rPr>
          <w:rFonts w:ascii="Times New Roman" w:eastAsia="Calibri" w:hAnsi="Times New Roman" w:cs="Times New Roman"/>
          <w:sz w:val="28"/>
          <w:szCs w:val="28"/>
          <w:lang w:val="ru-RU"/>
        </w:rPr>
        <w:t>Office</w:t>
      </w:r>
      <w:r w:rsidRPr="00BE0E31">
        <w:rPr>
          <w:rFonts w:ascii="Times New Roman" w:eastAsia="Calibri" w:hAnsi="Times New Roman" w:cs="Times New Roman"/>
          <w:sz w:val="28"/>
          <w:szCs w:val="28"/>
        </w:rPr>
        <w:t xml:space="preserve"> для </w:t>
      </w:r>
      <w:r w:rsidRPr="00BE0E31">
        <w:rPr>
          <w:rFonts w:ascii="Times New Roman" w:eastAsia="Calibri" w:hAnsi="Times New Roman" w:cs="Times New Roman"/>
          <w:sz w:val="28"/>
          <w:szCs w:val="28"/>
          <w:lang w:val="ru-RU"/>
        </w:rPr>
        <w:t>Windows</w:t>
      </w:r>
      <w:r w:rsidRPr="00BE0E31">
        <w:rPr>
          <w:rFonts w:ascii="Times New Roman" w:eastAsia="Calibri" w:hAnsi="Times New Roman" w:cs="Times New Roman"/>
          <w:sz w:val="28"/>
          <w:szCs w:val="28"/>
        </w:rPr>
        <w:t xml:space="preserve">. </w:t>
      </w:r>
    </w:p>
    <w:p w:rsidR="00BE0E31" w:rsidRPr="00BE0E31" w:rsidRDefault="00BE0E31" w:rsidP="00BE0E31">
      <w:pPr>
        <w:spacing w:after="0" w:line="360" w:lineRule="auto"/>
        <w:ind w:firstLine="709"/>
        <w:jc w:val="both"/>
        <w:rPr>
          <w:rFonts w:ascii="Times New Roman" w:eastAsia="Calibri" w:hAnsi="Times New Roman" w:cs="Times New Roman"/>
          <w:sz w:val="28"/>
          <w:szCs w:val="28"/>
        </w:rPr>
      </w:pPr>
      <w:r w:rsidRPr="00BE0E31">
        <w:rPr>
          <w:rFonts w:ascii="Times New Roman" w:eastAsia="Calibri" w:hAnsi="Times New Roman" w:cs="Times New Roman"/>
          <w:i/>
          <w:sz w:val="28"/>
          <w:szCs w:val="28"/>
          <w:lang w:val="ru-RU"/>
        </w:rPr>
        <w:t>I</w:t>
      </w:r>
      <w:r w:rsidRPr="00BE0E31">
        <w:rPr>
          <w:rFonts w:ascii="Times New Roman" w:eastAsia="Calibri" w:hAnsi="Times New Roman" w:cs="Times New Roman"/>
          <w:i/>
          <w:sz w:val="28"/>
          <w:szCs w:val="28"/>
        </w:rPr>
        <w:t>нформац</w:t>
      </w:r>
      <w:r w:rsidRPr="00BE0E31">
        <w:rPr>
          <w:rFonts w:ascii="Times New Roman" w:eastAsia="Calibri" w:hAnsi="Times New Roman" w:cs="Times New Roman"/>
          <w:i/>
          <w:sz w:val="28"/>
          <w:szCs w:val="28"/>
          <w:lang w:val="ru-RU"/>
        </w:rPr>
        <w:t>i</w:t>
      </w:r>
      <w:r w:rsidRPr="00BE0E31">
        <w:rPr>
          <w:rFonts w:ascii="Times New Roman" w:eastAsia="Calibri" w:hAnsi="Times New Roman" w:cs="Times New Roman"/>
          <w:i/>
          <w:sz w:val="28"/>
          <w:szCs w:val="28"/>
        </w:rPr>
        <w:t xml:space="preserve">йну базу </w:t>
      </w:r>
      <w:r w:rsidRPr="00BE0E31">
        <w:rPr>
          <w:rFonts w:ascii="Times New Roman" w:eastAsia="Calibri" w:hAnsi="Times New Roman" w:cs="Times New Roman"/>
          <w:sz w:val="28"/>
          <w:szCs w:val="28"/>
        </w:rPr>
        <w:t xml:space="preserve"> роботи склали чинн</w:t>
      </w:r>
      <w:r w:rsidRPr="00BE0E31">
        <w:rPr>
          <w:rFonts w:ascii="Times New Roman" w:eastAsia="Calibri" w:hAnsi="Times New Roman" w:cs="Times New Roman"/>
          <w:sz w:val="28"/>
          <w:szCs w:val="28"/>
          <w:lang w:val="ru-RU"/>
        </w:rPr>
        <w:t>i</w:t>
      </w:r>
      <w:r w:rsidRPr="00BE0E31">
        <w:rPr>
          <w:rFonts w:ascii="Times New Roman" w:eastAsia="Calibri" w:hAnsi="Times New Roman" w:cs="Times New Roman"/>
          <w:sz w:val="28"/>
          <w:szCs w:val="28"/>
        </w:rPr>
        <w:t xml:space="preserve"> нормативно-правов</w:t>
      </w:r>
      <w:r w:rsidRPr="00BE0E31">
        <w:rPr>
          <w:rFonts w:ascii="Times New Roman" w:eastAsia="Calibri" w:hAnsi="Times New Roman" w:cs="Times New Roman"/>
          <w:sz w:val="28"/>
          <w:szCs w:val="28"/>
          <w:lang w:val="ru-RU"/>
        </w:rPr>
        <w:t>i</w:t>
      </w:r>
      <w:r w:rsidRPr="00BE0E31">
        <w:rPr>
          <w:rFonts w:ascii="Times New Roman" w:eastAsia="Calibri" w:hAnsi="Times New Roman" w:cs="Times New Roman"/>
          <w:sz w:val="28"/>
          <w:szCs w:val="28"/>
        </w:rPr>
        <w:t xml:space="preserve"> документи центральних </w:t>
      </w:r>
      <w:r w:rsidRPr="00BE0E31">
        <w:rPr>
          <w:rFonts w:ascii="Times New Roman" w:eastAsia="Calibri" w:hAnsi="Times New Roman" w:cs="Times New Roman"/>
          <w:sz w:val="28"/>
          <w:szCs w:val="28"/>
          <w:lang w:val="ru-RU"/>
        </w:rPr>
        <w:t>i</w:t>
      </w:r>
      <w:r w:rsidRPr="00BE0E31">
        <w:rPr>
          <w:rFonts w:ascii="Times New Roman" w:eastAsia="Calibri" w:hAnsi="Times New Roman" w:cs="Times New Roman"/>
          <w:sz w:val="28"/>
          <w:szCs w:val="28"/>
        </w:rPr>
        <w:t xml:space="preserve"> м</w:t>
      </w:r>
      <w:r w:rsidRPr="00BE0E31">
        <w:rPr>
          <w:rFonts w:ascii="Times New Roman" w:eastAsia="Calibri" w:hAnsi="Times New Roman" w:cs="Times New Roman"/>
          <w:sz w:val="28"/>
          <w:szCs w:val="28"/>
          <w:lang w:val="ru-RU"/>
        </w:rPr>
        <w:t>i</w:t>
      </w:r>
      <w:r w:rsidRPr="00BE0E31">
        <w:rPr>
          <w:rFonts w:ascii="Times New Roman" w:eastAsia="Calibri" w:hAnsi="Times New Roman" w:cs="Times New Roman"/>
          <w:sz w:val="28"/>
          <w:szCs w:val="28"/>
        </w:rPr>
        <w:t>сцевих орган</w:t>
      </w:r>
      <w:r w:rsidRPr="00BE0E31">
        <w:rPr>
          <w:rFonts w:ascii="Times New Roman" w:eastAsia="Calibri" w:hAnsi="Times New Roman" w:cs="Times New Roman"/>
          <w:sz w:val="28"/>
          <w:szCs w:val="28"/>
          <w:lang w:val="ru-RU"/>
        </w:rPr>
        <w:t>i</w:t>
      </w:r>
      <w:r w:rsidRPr="00BE0E31">
        <w:rPr>
          <w:rFonts w:ascii="Times New Roman" w:eastAsia="Calibri" w:hAnsi="Times New Roman" w:cs="Times New Roman"/>
          <w:sz w:val="28"/>
          <w:szCs w:val="28"/>
        </w:rPr>
        <w:t>в влади, оф</w:t>
      </w:r>
      <w:r w:rsidRPr="00BE0E31">
        <w:rPr>
          <w:rFonts w:ascii="Times New Roman" w:eastAsia="Calibri" w:hAnsi="Times New Roman" w:cs="Times New Roman"/>
          <w:sz w:val="28"/>
          <w:szCs w:val="28"/>
          <w:lang w:val="ru-RU"/>
        </w:rPr>
        <w:t>i</w:t>
      </w:r>
      <w:r w:rsidRPr="00BE0E31">
        <w:rPr>
          <w:rFonts w:ascii="Times New Roman" w:eastAsia="Calibri" w:hAnsi="Times New Roman" w:cs="Times New Roman"/>
          <w:sz w:val="28"/>
          <w:szCs w:val="28"/>
        </w:rPr>
        <w:t>ц</w:t>
      </w:r>
      <w:r w:rsidRPr="00BE0E31">
        <w:rPr>
          <w:rFonts w:ascii="Times New Roman" w:eastAsia="Calibri" w:hAnsi="Times New Roman" w:cs="Times New Roman"/>
          <w:sz w:val="28"/>
          <w:szCs w:val="28"/>
          <w:lang w:val="ru-RU"/>
        </w:rPr>
        <w:t>i</w:t>
      </w:r>
      <w:r w:rsidRPr="00BE0E31">
        <w:rPr>
          <w:rFonts w:ascii="Times New Roman" w:eastAsia="Calibri" w:hAnsi="Times New Roman" w:cs="Times New Roman"/>
          <w:sz w:val="28"/>
          <w:szCs w:val="28"/>
        </w:rPr>
        <w:t>йно опубл</w:t>
      </w:r>
      <w:r w:rsidRPr="00BE0E31">
        <w:rPr>
          <w:rFonts w:ascii="Times New Roman" w:eastAsia="Calibri" w:hAnsi="Times New Roman" w:cs="Times New Roman"/>
          <w:sz w:val="28"/>
          <w:szCs w:val="28"/>
          <w:lang w:val="ru-RU"/>
        </w:rPr>
        <w:t>i</w:t>
      </w:r>
      <w:r w:rsidRPr="00BE0E31">
        <w:rPr>
          <w:rFonts w:ascii="Times New Roman" w:eastAsia="Calibri" w:hAnsi="Times New Roman" w:cs="Times New Roman"/>
          <w:sz w:val="28"/>
          <w:szCs w:val="28"/>
        </w:rPr>
        <w:t xml:space="preserve">кована статистична </w:t>
      </w:r>
      <w:r w:rsidRPr="00BE0E31">
        <w:rPr>
          <w:rFonts w:ascii="Times New Roman" w:eastAsia="Calibri" w:hAnsi="Times New Roman" w:cs="Times New Roman"/>
          <w:sz w:val="28"/>
          <w:szCs w:val="28"/>
          <w:lang w:val="ru-RU"/>
        </w:rPr>
        <w:t>i</w:t>
      </w:r>
      <w:r w:rsidRPr="00BE0E31">
        <w:rPr>
          <w:rFonts w:ascii="Times New Roman" w:eastAsia="Calibri" w:hAnsi="Times New Roman" w:cs="Times New Roman"/>
          <w:sz w:val="28"/>
          <w:szCs w:val="28"/>
        </w:rPr>
        <w:t>нформац</w:t>
      </w:r>
      <w:r w:rsidRPr="00BE0E31">
        <w:rPr>
          <w:rFonts w:ascii="Times New Roman" w:eastAsia="Calibri" w:hAnsi="Times New Roman" w:cs="Times New Roman"/>
          <w:sz w:val="28"/>
          <w:szCs w:val="28"/>
          <w:lang w:val="ru-RU"/>
        </w:rPr>
        <w:t>i</w:t>
      </w:r>
      <w:r w:rsidRPr="00BE0E31">
        <w:rPr>
          <w:rFonts w:ascii="Times New Roman" w:eastAsia="Calibri" w:hAnsi="Times New Roman" w:cs="Times New Roman"/>
          <w:sz w:val="28"/>
          <w:szCs w:val="28"/>
        </w:rPr>
        <w:t>я</w:t>
      </w:r>
      <w:proofErr w:type="gramStart"/>
      <w:r w:rsidRPr="00BE0E31">
        <w:rPr>
          <w:rFonts w:ascii="Times New Roman" w:eastAsia="Calibri" w:hAnsi="Times New Roman" w:cs="Times New Roman"/>
          <w:sz w:val="28"/>
          <w:szCs w:val="28"/>
        </w:rPr>
        <w:t xml:space="preserve"> Д</w:t>
      </w:r>
      <w:proofErr w:type="gramEnd"/>
      <w:r w:rsidRPr="00BE0E31">
        <w:rPr>
          <w:rFonts w:ascii="Times New Roman" w:eastAsia="Calibri" w:hAnsi="Times New Roman" w:cs="Times New Roman"/>
          <w:sz w:val="28"/>
          <w:szCs w:val="28"/>
        </w:rPr>
        <w:t>ержавної служби статистики України, iнформацiя щодо фондової дiяльностi українських пiдприємств, результати власних анал</w:t>
      </w:r>
      <w:r w:rsidRPr="00BE0E31">
        <w:rPr>
          <w:rFonts w:ascii="Times New Roman" w:eastAsia="Calibri" w:hAnsi="Times New Roman" w:cs="Times New Roman"/>
          <w:sz w:val="28"/>
          <w:szCs w:val="28"/>
          <w:lang w:val="ru-RU"/>
        </w:rPr>
        <w:t>i</w:t>
      </w:r>
      <w:r w:rsidRPr="00BE0E31">
        <w:rPr>
          <w:rFonts w:ascii="Times New Roman" w:eastAsia="Calibri" w:hAnsi="Times New Roman" w:cs="Times New Roman"/>
          <w:sz w:val="28"/>
          <w:szCs w:val="28"/>
        </w:rPr>
        <w:t>тичних розрахунк</w:t>
      </w:r>
      <w:r w:rsidRPr="00BE0E31">
        <w:rPr>
          <w:rFonts w:ascii="Times New Roman" w:eastAsia="Calibri" w:hAnsi="Times New Roman" w:cs="Times New Roman"/>
          <w:sz w:val="28"/>
          <w:szCs w:val="28"/>
          <w:lang w:val="ru-RU"/>
        </w:rPr>
        <w:t>i</w:t>
      </w:r>
      <w:r w:rsidRPr="00BE0E31">
        <w:rPr>
          <w:rFonts w:ascii="Times New Roman" w:eastAsia="Calibri" w:hAnsi="Times New Roman" w:cs="Times New Roman"/>
          <w:sz w:val="28"/>
          <w:szCs w:val="28"/>
        </w:rPr>
        <w:t>в, оф</w:t>
      </w:r>
      <w:r w:rsidRPr="00BE0E31">
        <w:rPr>
          <w:rFonts w:ascii="Times New Roman" w:eastAsia="Calibri" w:hAnsi="Times New Roman" w:cs="Times New Roman"/>
          <w:sz w:val="28"/>
          <w:szCs w:val="28"/>
          <w:lang w:val="ru-RU"/>
        </w:rPr>
        <w:t>i</w:t>
      </w:r>
      <w:r w:rsidRPr="00BE0E31">
        <w:rPr>
          <w:rFonts w:ascii="Times New Roman" w:eastAsia="Calibri" w:hAnsi="Times New Roman" w:cs="Times New Roman"/>
          <w:sz w:val="28"/>
          <w:szCs w:val="28"/>
        </w:rPr>
        <w:t>ц</w:t>
      </w:r>
      <w:r w:rsidRPr="00BE0E31">
        <w:rPr>
          <w:rFonts w:ascii="Times New Roman" w:eastAsia="Calibri" w:hAnsi="Times New Roman" w:cs="Times New Roman"/>
          <w:sz w:val="28"/>
          <w:szCs w:val="28"/>
          <w:lang w:val="ru-RU"/>
        </w:rPr>
        <w:t>i</w:t>
      </w:r>
      <w:r w:rsidRPr="00BE0E31">
        <w:rPr>
          <w:rFonts w:ascii="Times New Roman" w:eastAsia="Calibri" w:hAnsi="Times New Roman" w:cs="Times New Roman"/>
          <w:sz w:val="28"/>
          <w:szCs w:val="28"/>
        </w:rPr>
        <w:t>йн</w:t>
      </w:r>
      <w:r w:rsidRPr="00BE0E31">
        <w:rPr>
          <w:rFonts w:ascii="Times New Roman" w:eastAsia="Calibri" w:hAnsi="Times New Roman" w:cs="Times New Roman"/>
          <w:sz w:val="28"/>
          <w:szCs w:val="28"/>
          <w:lang w:val="ru-RU"/>
        </w:rPr>
        <w:t>i</w:t>
      </w:r>
      <w:r w:rsidRPr="00BE0E31">
        <w:rPr>
          <w:rFonts w:ascii="Times New Roman" w:eastAsia="Calibri" w:hAnsi="Times New Roman" w:cs="Times New Roman"/>
          <w:sz w:val="28"/>
          <w:szCs w:val="28"/>
        </w:rPr>
        <w:t xml:space="preserve"> публ</w:t>
      </w:r>
      <w:r w:rsidRPr="00BE0E31">
        <w:rPr>
          <w:rFonts w:ascii="Times New Roman" w:eastAsia="Calibri" w:hAnsi="Times New Roman" w:cs="Times New Roman"/>
          <w:sz w:val="28"/>
          <w:szCs w:val="28"/>
          <w:lang w:val="ru-RU"/>
        </w:rPr>
        <w:t>i</w:t>
      </w:r>
      <w:r w:rsidRPr="00BE0E31">
        <w:rPr>
          <w:rFonts w:ascii="Times New Roman" w:eastAsia="Calibri" w:hAnsi="Times New Roman" w:cs="Times New Roman"/>
          <w:sz w:val="28"/>
          <w:szCs w:val="28"/>
        </w:rPr>
        <w:t>кац</w:t>
      </w:r>
      <w:r w:rsidRPr="00BE0E31">
        <w:rPr>
          <w:rFonts w:ascii="Times New Roman" w:eastAsia="Calibri" w:hAnsi="Times New Roman" w:cs="Times New Roman"/>
          <w:sz w:val="28"/>
          <w:szCs w:val="28"/>
          <w:lang w:val="ru-RU"/>
        </w:rPr>
        <w:t>i</w:t>
      </w:r>
      <w:r w:rsidRPr="00BE0E31">
        <w:rPr>
          <w:rFonts w:ascii="Times New Roman" w:eastAsia="Calibri" w:hAnsi="Times New Roman" w:cs="Times New Roman"/>
          <w:sz w:val="28"/>
          <w:szCs w:val="28"/>
        </w:rPr>
        <w:t>ї м</w:t>
      </w:r>
      <w:r w:rsidRPr="00BE0E31">
        <w:rPr>
          <w:rFonts w:ascii="Times New Roman" w:eastAsia="Calibri" w:hAnsi="Times New Roman" w:cs="Times New Roman"/>
          <w:sz w:val="28"/>
          <w:szCs w:val="28"/>
          <w:lang w:val="ru-RU"/>
        </w:rPr>
        <w:t>i</w:t>
      </w:r>
      <w:r w:rsidRPr="00BE0E31">
        <w:rPr>
          <w:rFonts w:ascii="Times New Roman" w:eastAsia="Calibri" w:hAnsi="Times New Roman" w:cs="Times New Roman"/>
          <w:sz w:val="28"/>
          <w:szCs w:val="28"/>
        </w:rPr>
        <w:t>жнародних орган</w:t>
      </w:r>
      <w:r w:rsidRPr="00BE0E31">
        <w:rPr>
          <w:rFonts w:ascii="Times New Roman" w:eastAsia="Calibri" w:hAnsi="Times New Roman" w:cs="Times New Roman"/>
          <w:sz w:val="28"/>
          <w:szCs w:val="28"/>
          <w:lang w:val="ru-RU"/>
        </w:rPr>
        <w:t>i</w:t>
      </w:r>
      <w:r w:rsidRPr="00BE0E31">
        <w:rPr>
          <w:rFonts w:ascii="Times New Roman" w:eastAsia="Calibri" w:hAnsi="Times New Roman" w:cs="Times New Roman"/>
          <w:sz w:val="28"/>
          <w:szCs w:val="28"/>
        </w:rPr>
        <w:t>зац</w:t>
      </w:r>
      <w:r w:rsidRPr="00BE0E31">
        <w:rPr>
          <w:rFonts w:ascii="Times New Roman" w:eastAsia="Calibri" w:hAnsi="Times New Roman" w:cs="Times New Roman"/>
          <w:sz w:val="28"/>
          <w:szCs w:val="28"/>
          <w:lang w:val="ru-RU"/>
        </w:rPr>
        <w:t>i</w:t>
      </w:r>
      <w:r w:rsidRPr="00BE0E31">
        <w:rPr>
          <w:rFonts w:ascii="Times New Roman" w:eastAsia="Calibri" w:hAnsi="Times New Roman" w:cs="Times New Roman"/>
          <w:sz w:val="28"/>
          <w:szCs w:val="28"/>
        </w:rPr>
        <w:t xml:space="preserve">й, </w:t>
      </w:r>
      <w:r w:rsidRPr="00BE0E31">
        <w:rPr>
          <w:rFonts w:ascii="Times New Roman" w:eastAsia="Calibri" w:hAnsi="Times New Roman" w:cs="Times New Roman"/>
          <w:sz w:val="28"/>
          <w:szCs w:val="28"/>
          <w:lang w:val="ru-RU"/>
        </w:rPr>
        <w:t>I</w:t>
      </w:r>
      <w:r w:rsidRPr="00BE0E31">
        <w:rPr>
          <w:rFonts w:ascii="Times New Roman" w:eastAsia="Calibri" w:hAnsi="Times New Roman" w:cs="Times New Roman"/>
          <w:sz w:val="28"/>
          <w:szCs w:val="28"/>
        </w:rPr>
        <w:t>нтернет-ресурси.</w:t>
      </w:r>
    </w:p>
    <w:p w:rsidR="00BE0E31" w:rsidRPr="00BE0E31" w:rsidRDefault="00BE0E31" w:rsidP="00BE0E31">
      <w:pPr>
        <w:spacing w:after="0" w:line="360" w:lineRule="auto"/>
        <w:ind w:firstLine="709"/>
        <w:jc w:val="both"/>
        <w:rPr>
          <w:rFonts w:ascii="Times New Roman" w:eastAsia="Calibri" w:hAnsi="Times New Roman" w:cs="Times New Roman"/>
          <w:iCs/>
          <w:sz w:val="28"/>
          <w:szCs w:val="28"/>
          <w:lang w:eastAsia="uk-UA"/>
        </w:rPr>
      </w:pPr>
      <w:r w:rsidRPr="00BE0E31">
        <w:rPr>
          <w:rFonts w:ascii="Times New Roman" w:eastAsia="Calibri" w:hAnsi="Times New Roman" w:cs="Times New Roman"/>
          <w:bCs/>
          <w:i/>
          <w:sz w:val="28"/>
          <w:szCs w:val="28"/>
          <w:lang w:val="ru-RU" w:eastAsia="uk-UA"/>
        </w:rPr>
        <w:t>Апробац</w:t>
      </w:r>
      <w:proofErr w:type="gramStart"/>
      <w:r w:rsidRPr="00BE0E31">
        <w:rPr>
          <w:rFonts w:ascii="Times New Roman" w:eastAsia="Calibri" w:hAnsi="Times New Roman" w:cs="Times New Roman"/>
          <w:bCs/>
          <w:i/>
          <w:sz w:val="28"/>
          <w:szCs w:val="28"/>
          <w:lang w:val="ru-RU" w:eastAsia="uk-UA"/>
        </w:rPr>
        <w:t>i</w:t>
      </w:r>
      <w:proofErr w:type="gramEnd"/>
      <w:r w:rsidRPr="00BE0E31">
        <w:rPr>
          <w:rFonts w:ascii="Times New Roman" w:eastAsia="Calibri" w:hAnsi="Times New Roman" w:cs="Times New Roman"/>
          <w:bCs/>
          <w:i/>
          <w:sz w:val="28"/>
          <w:szCs w:val="28"/>
          <w:lang w:val="ru-RU" w:eastAsia="uk-UA"/>
        </w:rPr>
        <w:t>я результатiв дослiдження та публiкацiї.</w:t>
      </w:r>
      <w:r w:rsidRPr="00BE0E31">
        <w:rPr>
          <w:rFonts w:ascii="Times New Roman" w:eastAsia="Calibri" w:hAnsi="Times New Roman" w:cs="Times New Roman"/>
          <w:b/>
          <w:bCs/>
          <w:sz w:val="28"/>
          <w:szCs w:val="28"/>
          <w:lang w:val="ru-RU" w:eastAsia="uk-UA"/>
        </w:rPr>
        <w:t xml:space="preserve"> </w:t>
      </w:r>
      <w:r w:rsidRPr="00BE0E31">
        <w:rPr>
          <w:rFonts w:ascii="Times New Roman" w:eastAsia="Calibri" w:hAnsi="Times New Roman" w:cs="Times New Roman"/>
          <w:sz w:val="28"/>
          <w:szCs w:val="28"/>
          <w:lang w:val="ru-RU"/>
        </w:rPr>
        <w:t>Матерiали магiстерської роботи апробованi на</w:t>
      </w:r>
      <w:r w:rsidRPr="00BE0E31">
        <w:rPr>
          <w:rFonts w:ascii="Times New Roman" w:eastAsia="Calibri" w:hAnsi="Times New Roman" w:cs="Times New Roman"/>
          <w:sz w:val="28"/>
          <w:szCs w:val="28"/>
        </w:rPr>
        <w:t xml:space="preserve"> двох конференцiях ОНУ iм. I.I. Мечникова, секцiя «Актуальнi проблеми економiки та управлiння», 25 квiтня 2014 та 24 квiтня 2015 року . Матерiали роботи вiдзеркаленi у чотирьох публiкацiях (2 тези та 2 науковi статтi [3, 4, 5, 34])</w:t>
      </w:r>
    </w:p>
    <w:p w:rsidR="00BE0E31" w:rsidRPr="00BE0E31" w:rsidRDefault="00BE0E31" w:rsidP="00BE0E31">
      <w:pPr>
        <w:spacing w:after="0" w:line="360" w:lineRule="auto"/>
        <w:ind w:firstLine="567"/>
        <w:jc w:val="both"/>
        <w:rPr>
          <w:rFonts w:ascii="Times New Roman" w:eastAsia="Times New Roman" w:hAnsi="Times New Roman" w:cs="Times New Roman"/>
          <w:sz w:val="28"/>
          <w:szCs w:val="20"/>
          <w:lang w:eastAsia="ru-RU"/>
        </w:rPr>
      </w:pPr>
      <w:r w:rsidRPr="00BE0E31">
        <w:rPr>
          <w:rFonts w:ascii="Times New Roman" w:eastAsia="Times New Roman" w:hAnsi="Times New Roman" w:cs="Times New Roman"/>
          <w:i/>
          <w:sz w:val="28"/>
          <w:szCs w:val="20"/>
          <w:lang w:eastAsia="ru-RU"/>
        </w:rPr>
        <w:t>С</w:t>
      </w:r>
      <w:r w:rsidRPr="00BE0E31">
        <w:rPr>
          <w:rFonts w:ascii="Times New Roman" w:eastAsia="Times New Roman" w:hAnsi="Times New Roman" w:cs="Times New Roman"/>
          <w:i/>
          <w:sz w:val="28"/>
          <w:szCs w:val="20"/>
          <w:lang w:val="ru-RU" w:eastAsia="ru-RU"/>
        </w:rPr>
        <w:t>труктур</w:t>
      </w:r>
      <w:r w:rsidRPr="00BE0E31">
        <w:rPr>
          <w:rFonts w:ascii="Times New Roman" w:eastAsia="Times New Roman" w:hAnsi="Times New Roman" w:cs="Times New Roman"/>
          <w:i/>
          <w:sz w:val="28"/>
          <w:szCs w:val="20"/>
          <w:lang w:eastAsia="ru-RU"/>
        </w:rPr>
        <w:t>а</w:t>
      </w:r>
      <w:r w:rsidRPr="00BE0E31">
        <w:rPr>
          <w:rFonts w:ascii="Times New Roman" w:eastAsia="Times New Roman" w:hAnsi="Times New Roman" w:cs="Times New Roman"/>
          <w:i/>
          <w:sz w:val="28"/>
          <w:szCs w:val="20"/>
          <w:lang w:val="ru-RU" w:eastAsia="ru-RU"/>
        </w:rPr>
        <w:t xml:space="preserve"> роботи</w:t>
      </w:r>
      <w:r w:rsidRPr="00BE0E31">
        <w:rPr>
          <w:rFonts w:ascii="Times New Roman" w:eastAsia="Times New Roman" w:hAnsi="Times New Roman" w:cs="Times New Roman"/>
          <w:i/>
          <w:sz w:val="28"/>
          <w:szCs w:val="20"/>
          <w:lang w:eastAsia="ru-RU"/>
        </w:rPr>
        <w:t>.</w:t>
      </w:r>
    </w:p>
    <w:p w:rsidR="00BE0E31" w:rsidRPr="00BE0E31" w:rsidRDefault="00BE0E31" w:rsidP="00BE0E31">
      <w:pPr>
        <w:tabs>
          <w:tab w:val="left" w:pos="1418"/>
          <w:tab w:val="left" w:pos="1701"/>
        </w:tabs>
        <w:spacing w:after="0" w:line="360" w:lineRule="auto"/>
        <w:ind w:firstLine="513"/>
        <w:jc w:val="both"/>
        <w:rPr>
          <w:rFonts w:ascii="Times New Roman" w:eastAsia="Calibri" w:hAnsi="Times New Roman" w:cs="Times New Roman"/>
          <w:color w:val="0D0D0D" w:themeColor="text1" w:themeTint="F2"/>
          <w:sz w:val="28"/>
          <w:szCs w:val="28"/>
        </w:rPr>
      </w:pPr>
      <w:r w:rsidRPr="00BE0E31">
        <w:rPr>
          <w:rFonts w:ascii="Times New Roman" w:eastAsia="Calibri" w:hAnsi="Times New Roman" w:cs="Times New Roman"/>
          <w:color w:val="0D0D0D" w:themeColor="text1" w:themeTint="F2"/>
          <w:sz w:val="28"/>
          <w:szCs w:val="28"/>
        </w:rPr>
        <w:t xml:space="preserve">У </w:t>
      </w:r>
      <w:r w:rsidRPr="00BE0E31">
        <w:rPr>
          <w:rFonts w:ascii="Times New Roman" w:eastAsia="Calibri" w:hAnsi="Times New Roman" w:cs="Times New Roman"/>
          <w:b/>
          <w:color w:val="0D0D0D" w:themeColor="text1" w:themeTint="F2"/>
          <w:sz w:val="28"/>
          <w:szCs w:val="28"/>
        </w:rPr>
        <w:t>першому роздiлi</w:t>
      </w:r>
      <w:r w:rsidRPr="00BE0E31">
        <w:rPr>
          <w:rFonts w:ascii="Times New Roman" w:eastAsia="Calibri" w:hAnsi="Times New Roman" w:cs="Times New Roman"/>
          <w:color w:val="0D0D0D" w:themeColor="text1" w:themeTint="F2"/>
          <w:sz w:val="28"/>
          <w:szCs w:val="28"/>
        </w:rPr>
        <w:t xml:space="preserve"> дослiджується процес прийняття рiшень у портфельному менеджментi. Проаналiзованi  проблеми прийняття рiшень в умовах невизначеностi, iнновацiйностi, диверсифiкованостi. Виявленi об'єктивнi причини недостатнього практичного використання портфельної теорiї в практицi вiтчизняного фондового ринку. Вивченi принципи формування портфеля iнвестицiй i стратегiї iнвестування.</w:t>
      </w:r>
    </w:p>
    <w:p w:rsidR="00BE0E31" w:rsidRPr="00BE0E31" w:rsidRDefault="00BE0E31" w:rsidP="00BE0E31">
      <w:pPr>
        <w:tabs>
          <w:tab w:val="left" w:pos="1418"/>
          <w:tab w:val="left" w:pos="1701"/>
        </w:tabs>
        <w:spacing w:after="0" w:line="360" w:lineRule="auto"/>
        <w:ind w:firstLine="570"/>
        <w:jc w:val="both"/>
        <w:rPr>
          <w:rFonts w:ascii="Times New Roman" w:eastAsia="Calibri" w:hAnsi="Times New Roman" w:cs="Times New Roman"/>
          <w:color w:val="0D0D0D" w:themeColor="text1" w:themeTint="F2"/>
          <w:sz w:val="28"/>
          <w:szCs w:val="28"/>
        </w:rPr>
      </w:pPr>
      <w:r w:rsidRPr="00BE0E31">
        <w:rPr>
          <w:rFonts w:ascii="Times New Roman" w:eastAsia="Calibri" w:hAnsi="Times New Roman" w:cs="Times New Roman"/>
          <w:color w:val="0D0D0D" w:themeColor="text1" w:themeTint="F2"/>
          <w:sz w:val="28"/>
          <w:szCs w:val="28"/>
        </w:rPr>
        <w:t xml:space="preserve">У </w:t>
      </w:r>
      <w:r w:rsidRPr="00BE0E31">
        <w:rPr>
          <w:rFonts w:ascii="Times New Roman" w:eastAsia="Calibri" w:hAnsi="Times New Roman" w:cs="Times New Roman"/>
          <w:b/>
          <w:color w:val="0D0D0D" w:themeColor="text1" w:themeTint="F2"/>
          <w:sz w:val="28"/>
          <w:szCs w:val="28"/>
        </w:rPr>
        <w:t xml:space="preserve">другому роздiлi </w:t>
      </w:r>
      <w:r w:rsidRPr="00BE0E31">
        <w:rPr>
          <w:rFonts w:ascii="Times New Roman" w:eastAsia="Calibri" w:hAnsi="Times New Roman" w:cs="Times New Roman"/>
          <w:color w:val="0D0D0D" w:themeColor="text1" w:themeTint="F2"/>
          <w:sz w:val="28"/>
          <w:szCs w:val="28"/>
        </w:rPr>
        <w:t xml:space="preserve">проведений аналiз дiяльностi й iнвестицiйних можливостей КУА «Теком Эссет Менеджмент», дослiдженi методи й моделi формування портфеля цiнних паперiв. Основне завдання прийняття рiшень в процесi формування та управлiння портфелем – досягти ефекту синергiї за рахунок максимiзацiї доходiв та мiнiмiзацiї ризикiв. Усi теорiї й моделi формування портфеля розробляються з метою розв'язку цього завдання.. Далi нами представлена адаптована до умов українського фондового ринку модель оцiнки капiтальних активiв, яка заснована на економiко-статистичному й графiчному методах аналiзу й дозволяє розв'язати завдання оптимiзацiї показникiв ризику й доходу по кожному активу, запланованому в портфель. </w:t>
      </w:r>
    </w:p>
    <w:p w:rsidR="00BE0E31" w:rsidRPr="00BE0E31" w:rsidRDefault="00BE0E31" w:rsidP="00BE0E31">
      <w:pPr>
        <w:tabs>
          <w:tab w:val="left" w:pos="1418"/>
          <w:tab w:val="left" w:pos="1701"/>
        </w:tabs>
        <w:spacing w:after="0" w:line="360" w:lineRule="auto"/>
        <w:ind w:firstLine="570"/>
        <w:jc w:val="both"/>
        <w:rPr>
          <w:rFonts w:ascii="Times New Roman" w:eastAsia="Calibri" w:hAnsi="Times New Roman" w:cs="Times New Roman"/>
          <w:color w:val="0D0D0D" w:themeColor="text1" w:themeTint="F2"/>
          <w:sz w:val="28"/>
          <w:szCs w:val="28"/>
        </w:rPr>
      </w:pPr>
      <w:r w:rsidRPr="00BE0E31">
        <w:rPr>
          <w:rFonts w:ascii="Times New Roman" w:eastAsia="Calibri" w:hAnsi="Times New Roman" w:cs="Times New Roman"/>
          <w:b/>
          <w:color w:val="0D0D0D" w:themeColor="text1" w:themeTint="F2"/>
          <w:sz w:val="28"/>
          <w:szCs w:val="28"/>
        </w:rPr>
        <w:t>Третiй роздiл</w:t>
      </w:r>
      <w:r w:rsidRPr="00BE0E31">
        <w:rPr>
          <w:rFonts w:ascii="Times New Roman" w:eastAsia="Calibri" w:hAnsi="Times New Roman" w:cs="Times New Roman"/>
          <w:color w:val="0D0D0D" w:themeColor="text1" w:themeTint="F2"/>
          <w:sz w:val="28"/>
          <w:szCs w:val="28"/>
        </w:rPr>
        <w:t xml:space="preserve"> присвячений вирiшенню проблем формування й оптимiзацiї портфеля та прийняття рiшень щодо портфельного управління на основi сучасних методiв портфельного менеджменту. На основi наведеної методики розроблений iнвестицiйний портфель для  дослiджуваної органiзацiї i данi загальнi рекомендацiї впровадження теорії і практики портфельно-орієнтованого управління.  </w:t>
      </w:r>
    </w:p>
    <w:p w:rsidR="00BE0E31" w:rsidRPr="00BE0E31" w:rsidRDefault="00BE0E31" w:rsidP="00BE0E31">
      <w:pPr>
        <w:pageBreakBefore/>
        <w:spacing w:after="0" w:line="360" w:lineRule="auto"/>
        <w:jc w:val="center"/>
        <w:rPr>
          <w:rFonts w:ascii="Times New Roman" w:eastAsia="Calibri" w:hAnsi="Times New Roman" w:cs="Times New Roman"/>
          <w:b/>
          <w:caps/>
          <w:color w:val="0D0D0D" w:themeColor="text1" w:themeTint="F2"/>
          <w:sz w:val="28"/>
          <w:szCs w:val="28"/>
        </w:rPr>
      </w:pPr>
      <w:r w:rsidRPr="00BE0E31">
        <w:rPr>
          <w:rFonts w:ascii="Times New Roman" w:eastAsia="Calibri" w:hAnsi="Times New Roman" w:cs="Times New Roman"/>
          <w:b/>
          <w:caps/>
          <w:color w:val="0D0D0D" w:themeColor="text1" w:themeTint="F2"/>
          <w:sz w:val="28"/>
          <w:szCs w:val="28"/>
        </w:rPr>
        <w:t>ВИСНОВки</w:t>
      </w:r>
    </w:p>
    <w:p w:rsidR="00BE0E31" w:rsidRPr="00BE0E31" w:rsidRDefault="00BE0E31" w:rsidP="00BE0E31">
      <w:pPr>
        <w:spacing w:after="0" w:line="360" w:lineRule="auto"/>
        <w:rPr>
          <w:rFonts w:ascii="Times New Roman" w:eastAsia="Calibri" w:hAnsi="Times New Roman" w:cs="Times New Roman"/>
          <w:color w:val="0D0D0D" w:themeColor="text1" w:themeTint="F2"/>
          <w:sz w:val="28"/>
          <w:szCs w:val="28"/>
        </w:rPr>
      </w:pPr>
    </w:p>
    <w:p w:rsidR="00BE0E31" w:rsidRPr="00BE0E31" w:rsidRDefault="00BE0E31" w:rsidP="00BE0E31">
      <w:pPr>
        <w:spacing w:after="0" w:line="360" w:lineRule="auto"/>
        <w:ind w:firstLine="570"/>
        <w:jc w:val="both"/>
        <w:rPr>
          <w:rFonts w:ascii="Times New Roman" w:eastAsia="Calibri" w:hAnsi="Times New Roman" w:cs="Times New Roman"/>
          <w:color w:val="0D0D0D" w:themeColor="text1" w:themeTint="F2"/>
          <w:sz w:val="28"/>
          <w:szCs w:val="28"/>
        </w:rPr>
      </w:pPr>
      <w:r w:rsidRPr="00BE0E31">
        <w:rPr>
          <w:rFonts w:ascii="Times New Roman" w:eastAsia="Calibri" w:hAnsi="Times New Roman" w:cs="Times New Roman"/>
          <w:color w:val="0D0D0D" w:themeColor="text1" w:themeTint="F2"/>
          <w:sz w:val="28"/>
          <w:szCs w:val="28"/>
        </w:rPr>
        <w:t xml:space="preserve">Актуальність дослідження портфельного управління посилюється інтенсивним зростанням кількості проблем, вирішення яких вимагає застосування наукового підходу до адаптації компаній до швидких змін навколишнього середовища. </w:t>
      </w:r>
      <w:r w:rsidRPr="00BE0E31">
        <w:rPr>
          <w:rFonts w:ascii="Times New Roman" w:eastAsia="Calibri" w:hAnsi="Times New Roman" w:cs="Times New Roman"/>
          <w:color w:val="0D0D0D" w:themeColor="text1" w:themeTint="F2"/>
          <w:sz w:val="28"/>
          <w:szCs w:val="28"/>
          <w:lang w:val="ru-RU"/>
        </w:rPr>
        <w:t>Тому систематизація та узагальнення науково-теоретичних і прикладних аспектів реалізації портфельно-орієнтованого управління є</w:t>
      </w:r>
      <w:r w:rsidRPr="00BE0E31">
        <w:rPr>
          <w:rFonts w:ascii="Times New Roman" w:eastAsia="Calibri" w:hAnsi="Times New Roman" w:cs="Times New Roman"/>
          <w:color w:val="0D0D0D" w:themeColor="text1" w:themeTint="F2"/>
          <w:sz w:val="28"/>
          <w:szCs w:val="28"/>
        </w:rPr>
        <w:t xml:space="preserve"> </w:t>
      </w:r>
      <w:r w:rsidRPr="00BE0E31">
        <w:rPr>
          <w:rFonts w:ascii="Times New Roman" w:eastAsia="Calibri" w:hAnsi="Times New Roman" w:cs="Times New Roman"/>
          <w:color w:val="0D0D0D" w:themeColor="text1" w:themeTint="F2"/>
          <w:sz w:val="28"/>
          <w:szCs w:val="28"/>
          <w:lang w:val="ru-RU"/>
        </w:rPr>
        <w:t xml:space="preserve">актуальним питанням теорії і практики </w:t>
      </w:r>
      <w:proofErr w:type="gramStart"/>
      <w:r w:rsidRPr="00BE0E31">
        <w:rPr>
          <w:rFonts w:ascii="Times New Roman" w:eastAsia="Calibri" w:hAnsi="Times New Roman" w:cs="Times New Roman"/>
          <w:color w:val="0D0D0D" w:themeColor="text1" w:themeTint="F2"/>
          <w:sz w:val="28"/>
          <w:szCs w:val="28"/>
        </w:rPr>
        <w:t>портфельного</w:t>
      </w:r>
      <w:proofErr w:type="gramEnd"/>
      <w:r w:rsidRPr="00BE0E31">
        <w:rPr>
          <w:rFonts w:ascii="Times New Roman" w:eastAsia="Calibri" w:hAnsi="Times New Roman" w:cs="Times New Roman"/>
          <w:color w:val="0D0D0D" w:themeColor="text1" w:themeTint="F2"/>
          <w:sz w:val="28"/>
          <w:szCs w:val="28"/>
          <w:lang w:val="ru-RU"/>
        </w:rPr>
        <w:t xml:space="preserve"> менеджменту.</w:t>
      </w:r>
    </w:p>
    <w:p w:rsidR="00BE0E31" w:rsidRPr="00BE0E31" w:rsidRDefault="00BE0E31" w:rsidP="00BE0E31">
      <w:pPr>
        <w:spacing w:after="0" w:line="360" w:lineRule="auto"/>
        <w:ind w:firstLine="570"/>
        <w:jc w:val="both"/>
        <w:rPr>
          <w:rFonts w:ascii="Times New Roman" w:eastAsia="Calibri" w:hAnsi="Times New Roman" w:cs="Times New Roman"/>
          <w:color w:val="0D0D0D" w:themeColor="text1" w:themeTint="F2"/>
          <w:sz w:val="28"/>
          <w:szCs w:val="28"/>
        </w:rPr>
      </w:pPr>
      <w:r w:rsidRPr="00BE0E31">
        <w:rPr>
          <w:rFonts w:ascii="Times New Roman" w:eastAsia="Calibri" w:hAnsi="Times New Roman" w:cs="Times New Roman"/>
          <w:color w:val="0D0D0D" w:themeColor="text1" w:themeTint="F2"/>
          <w:sz w:val="28"/>
          <w:szCs w:val="28"/>
        </w:rPr>
        <w:t xml:space="preserve">У результатi проведеної теоретичної й практичної розрахункової роботи можна зробити </w:t>
      </w:r>
      <w:r w:rsidRPr="00BE0E31">
        <w:rPr>
          <w:rFonts w:ascii="Times New Roman" w:eastAsia="Calibri" w:hAnsi="Times New Roman" w:cs="Times New Roman"/>
          <w:b/>
          <w:color w:val="0D0D0D" w:themeColor="text1" w:themeTint="F2"/>
          <w:sz w:val="28"/>
          <w:szCs w:val="28"/>
        </w:rPr>
        <w:t>наступнi висновки</w:t>
      </w:r>
      <w:r w:rsidRPr="00BE0E31">
        <w:rPr>
          <w:rFonts w:ascii="Times New Roman" w:eastAsia="Calibri" w:hAnsi="Times New Roman" w:cs="Times New Roman"/>
          <w:color w:val="0D0D0D" w:themeColor="text1" w:themeTint="F2"/>
          <w:sz w:val="28"/>
          <w:szCs w:val="28"/>
        </w:rPr>
        <w:t>:</w:t>
      </w:r>
    </w:p>
    <w:p w:rsidR="00BE0E31" w:rsidRPr="00BE0E31" w:rsidRDefault="00BE0E31" w:rsidP="00BE0E31">
      <w:pPr>
        <w:tabs>
          <w:tab w:val="left" w:pos="0"/>
        </w:tabs>
        <w:spacing w:after="0" w:line="360" w:lineRule="auto"/>
        <w:ind w:firstLine="567"/>
        <w:jc w:val="both"/>
        <w:rPr>
          <w:rFonts w:ascii="Times New Roman" w:eastAsia="Times New Roman" w:hAnsi="Times New Roman" w:cs="Times New Roman"/>
          <w:color w:val="0D0D0D" w:themeColor="text1" w:themeTint="F2"/>
          <w:sz w:val="28"/>
          <w:szCs w:val="28"/>
          <w:lang w:eastAsia="ru-RU"/>
        </w:rPr>
      </w:pPr>
      <w:r w:rsidRPr="00BE0E31">
        <w:rPr>
          <w:rFonts w:ascii="Times New Roman" w:eastAsia="Times New Roman" w:hAnsi="Times New Roman" w:cs="Times New Roman"/>
          <w:b/>
          <w:color w:val="0D0D0D" w:themeColor="text1" w:themeTint="F2"/>
          <w:sz w:val="28"/>
          <w:szCs w:val="28"/>
          <w:lang w:eastAsia="ru-RU"/>
        </w:rPr>
        <w:t xml:space="preserve">1. </w:t>
      </w:r>
      <w:r w:rsidRPr="00BE0E31">
        <w:rPr>
          <w:rFonts w:ascii="Times New Roman" w:eastAsia="Times New Roman" w:hAnsi="Times New Roman" w:cs="Times New Roman"/>
          <w:color w:val="0D0D0D" w:themeColor="text1" w:themeTint="F2"/>
          <w:sz w:val="28"/>
          <w:szCs w:val="28"/>
          <w:lang w:eastAsia="ru-RU"/>
        </w:rPr>
        <w:t>Український фондовий ринок потребує адаптованої сучасної методичної бази технiчного iнвестицiйного аналiзу. Це пiдтверджують вiтчизнянi оператори ринку, рейтинговi агентства й дослiдження автора. Фундаментальний аналiз не повинен служити базою для прийняття управлінських рішень, оскiльки часто заснований на недостовiрнiй iнформацiї, тодi як математичнi й статистичнi методи оцiнки портфельних активів дозволяють одержати бiльш достовiрні результати.</w:t>
      </w:r>
    </w:p>
    <w:p w:rsidR="00BE0E31" w:rsidRPr="00BE0E31" w:rsidRDefault="00BE0E31" w:rsidP="00BE0E31">
      <w:pPr>
        <w:tabs>
          <w:tab w:val="left" w:pos="0"/>
        </w:tabs>
        <w:spacing w:after="0" w:line="360" w:lineRule="auto"/>
        <w:ind w:firstLine="567"/>
        <w:jc w:val="both"/>
        <w:rPr>
          <w:rFonts w:ascii="Times New Roman" w:eastAsia="Times New Roman" w:hAnsi="Times New Roman" w:cs="Times New Roman"/>
          <w:color w:val="0D0D0D" w:themeColor="text1" w:themeTint="F2"/>
          <w:sz w:val="28"/>
          <w:szCs w:val="28"/>
          <w:lang w:eastAsia="ru-RU"/>
        </w:rPr>
      </w:pPr>
      <w:r w:rsidRPr="00BE0E31">
        <w:rPr>
          <w:rFonts w:ascii="Times New Roman" w:eastAsia="Times New Roman" w:hAnsi="Times New Roman" w:cs="Times New Roman"/>
          <w:b/>
          <w:color w:val="0D0D0D" w:themeColor="text1" w:themeTint="F2"/>
          <w:sz w:val="28"/>
          <w:szCs w:val="28"/>
          <w:lang w:eastAsia="ru-RU"/>
        </w:rPr>
        <w:t>2.</w:t>
      </w:r>
      <w:r w:rsidRPr="00BE0E31">
        <w:rPr>
          <w:rFonts w:ascii="Times New Roman" w:eastAsia="Times New Roman" w:hAnsi="Times New Roman" w:cs="Times New Roman"/>
          <w:color w:val="0D0D0D" w:themeColor="text1" w:themeTint="F2"/>
          <w:sz w:val="28"/>
          <w:szCs w:val="28"/>
          <w:lang w:eastAsia="ru-RU"/>
        </w:rPr>
        <w:t xml:space="preserve"> Економiко-статистичнi методи моделювання портфеля обранi автором за основу портфельного аналiзу . Графiчний метод дозволяє встановити тенденцiю ринку на даному етапi. Метод капiтальних активiв, заснований на розрахунках среднеквадратического вiдхилення й дисперсiї дозволяє мiнiмiзувати ризик портфеля. Запропонована модель оптимiзацiї портфеля дозволяє завершити процес його формування.</w:t>
      </w:r>
    </w:p>
    <w:p w:rsidR="00BE0E31" w:rsidRPr="00BE0E31" w:rsidRDefault="00BE0E31" w:rsidP="00BE0E31">
      <w:pPr>
        <w:tabs>
          <w:tab w:val="left" w:pos="0"/>
        </w:tabs>
        <w:spacing w:after="0" w:line="360" w:lineRule="auto"/>
        <w:ind w:firstLine="567"/>
        <w:jc w:val="both"/>
        <w:rPr>
          <w:rFonts w:ascii="Times New Roman" w:eastAsia="Times New Roman" w:hAnsi="Times New Roman" w:cs="Times New Roman"/>
          <w:color w:val="0D0D0D" w:themeColor="text1" w:themeTint="F2"/>
          <w:sz w:val="28"/>
          <w:szCs w:val="28"/>
          <w:lang w:eastAsia="ru-RU"/>
        </w:rPr>
      </w:pPr>
      <w:r w:rsidRPr="00BE0E31">
        <w:rPr>
          <w:rFonts w:ascii="Times New Roman" w:eastAsia="Times New Roman" w:hAnsi="Times New Roman" w:cs="Times New Roman"/>
          <w:b/>
          <w:color w:val="0D0D0D" w:themeColor="text1" w:themeTint="F2"/>
          <w:sz w:val="28"/>
          <w:szCs w:val="28"/>
          <w:lang w:eastAsia="ru-RU"/>
        </w:rPr>
        <w:t>3.</w:t>
      </w:r>
      <w:r w:rsidRPr="00BE0E31">
        <w:rPr>
          <w:rFonts w:ascii="Times New Roman" w:eastAsia="Times New Roman" w:hAnsi="Times New Roman" w:cs="Times New Roman"/>
          <w:color w:val="0D0D0D" w:themeColor="text1" w:themeTint="F2"/>
          <w:sz w:val="28"/>
          <w:szCs w:val="28"/>
          <w:lang w:eastAsia="ru-RU"/>
        </w:rPr>
        <w:t xml:space="preserve"> Представлена в роботi модель оцiнки капiтальних активiв з успiхом впроваджена в КУА «ТЕКОМ ЭССЕТ МЕНЕДЖМЕНТ» на прикладi формування портфеля У результатi впроваджень отриманий значний економiчний ефект на рiвнi 15% вiд проведених фiнансових операцiй, що вiдповiдає 12% зниженню ризику портфеля.</w:t>
      </w:r>
    </w:p>
    <w:p w:rsidR="00BE0E31" w:rsidRPr="00BE0E31" w:rsidRDefault="00BE0E31" w:rsidP="00BE0E31">
      <w:pPr>
        <w:spacing w:after="0" w:line="360" w:lineRule="auto"/>
        <w:ind w:firstLine="570"/>
        <w:jc w:val="both"/>
        <w:rPr>
          <w:rFonts w:ascii="Times New Roman" w:eastAsia="Calibri" w:hAnsi="Times New Roman" w:cs="Times New Roman"/>
          <w:color w:val="0D0D0D" w:themeColor="text1" w:themeTint="F2"/>
          <w:sz w:val="28"/>
          <w:szCs w:val="28"/>
        </w:rPr>
      </w:pPr>
      <w:r w:rsidRPr="00BE0E31">
        <w:rPr>
          <w:rFonts w:ascii="Times New Roman" w:eastAsia="Calibri" w:hAnsi="Times New Roman" w:cs="Times New Roman"/>
          <w:b/>
          <w:color w:val="0D0D0D" w:themeColor="text1" w:themeTint="F2"/>
          <w:sz w:val="28"/>
          <w:szCs w:val="28"/>
        </w:rPr>
        <w:t>4.</w:t>
      </w:r>
      <w:r w:rsidRPr="00BE0E31">
        <w:rPr>
          <w:rFonts w:ascii="Times New Roman" w:eastAsia="Calibri" w:hAnsi="Times New Roman" w:cs="Times New Roman"/>
          <w:color w:val="0D0D0D" w:themeColor="text1" w:themeTint="F2"/>
          <w:sz w:val="28"/>
          <w:szCs w:val="28"/>
        </w:rPr>
        <w:t xml:space="preserve"> Теоретична й методична база, напрацьована в мiжнародному портфельному менеджменті пiдтверджує необхiднiсть використання адаптованих до нацiональних особливостей методик портфельного моделювання.</w:t>
      </w:r>
    </w:p>
    <w:p w:rsidR="00BE0E31" w:rsidRPr="00BE0E31" w:rsidRDefault="00BE0E31" w:rsidP="00BE0E31">
      <w:pPr>
        <w:tabs>
          <w:tab w:val="left" w:pos="567"/>
          <w:tab w:val="left" w:pos="851"/>
        </w:tabs>
        <w:spacing w:after="0" w:line="360" w:lineRule="auto"/>
        <w:ind w:firstLine="142"/>
        <w:rPr>
          <w:rFonts w:ascii="Times New Roman" w:eastAsia="Calibri" w:hAnsi="Times New Roman" w:cs="Times New Roman"/>
          <w:color w:val="0D0D0D" w:themeColor="text1" w:themeTint="F2"/>
          <w:sz w:val="28"/>
          <w:szCs w:val="28"/>
        </w:rPr>
      </w:pPr>
      <w:r w:rsidRPr="00BE0E31">
        <w:rPr>
          <w:rFonts w:ascii="Times New Roman" w:eastAsia="Calibri" w:hAnsi="Times New Roman" w:cs="Times New Roman"/>
          <w:b/>
          <w:color w:val="0D0D0D" w:themeColor="text1" w:themeTint="F2"/>
          <w:sz w:val="28"/>
          <w:szCs w:val="28"/>
        </w:rPr>
        <w:t>Нами розробленi наступнi пропозицiї</w:t>
      </w:r>
      <w:r w:rsidRPr="00BE0E31">
        <w:rPr>
          <w:rFonts w:ascii="Times New Roman" w:eastAsia="Calibri" w:hAnsi="Times New Roman" w:cs="Times New Roman"/>
          <w:color w:val="0D0D0D" w:themeColor="text1" w:themeTint="F2"/>
          <w:sz w:val="28"/>
          <w:szCs w:val="28"/>
        </w:rPr>
        <w:t xml:space="preserve"> прийняття управлінських рішень в портфельному менеджменту:</w:t>
      </w:r>
    </w:p>
    <w:p w:rsidR="00BE0E31" w:rsidRPr="00BE0E31" w:rsidRDefault="00BE0E31" w:rsidP="00BE0E31">
      <w:pPr>
        <w:numPr>
          <w:ilvl w:val="0"/>
          <w:numId w:val="1"/>
        </w:numPr>
        <w:tabs>
          <w:tab w:val="num" w:pos="0"/>
          <w:tab w:val="left" w:pos="567"/>
          <w:tab w:val="left" w:pos="851"/>
        </w:tabs>
        <w:spacing w:after="0" w:line="360" w:lineRule="auto"/>
        <w:ind w:left="0" w:firstLine="142"/>
        <w:jc w:val="both"/>
        <w:rPr>
          <w:rFonts w:ascii="Times New Roman" w:eastAsia="Calibri" w:hAnsi="Times New Roman" w:cs="Times New Roman"/>
          <w:color w:val="0D0D0D" w:themeColor="text1" w:themeTint="F2"/>
          <w:sz w:val="28"/>
          <w:szCs w:val="28"/>
        </w:rPr>
      </w:pPr>
      <w:r w:rsidRPr="00BE0E31">
        <w:rPr>
          <w:rFonts w:ascii="Times New Roman" w:eastAsia="Calibri" w:hAnsi="Times New Roman" w:cs="Times New Roman"/>
          <w:b/>
          <w:color w:val="0D0D0D" w:themeColor="text1" w:themeTint="F2"/>
          <w:sz w:val="28"/>
          <w:szCs w:val="28"/>
        </w:rPr>
        <w:t>Полiпшити</w:t>
      </w:r>
      <w:r w:rsidRPr="00BE0E31">
        <w:rPr>
          <w:rFonts w:ascii="Times New Roman" w:eastAsia="Calibri" w:hAnsi="Times New Roman" w:cs="Times New Roman"/>
          <w:color w:val="0D0D0D" w:themeColor="text1" w:themeTint="F2"/>
          <w:sz w:val="28"/>
          <w:szCs w:val="28"/>
        </w:rPr>
        <w:t xml:space="preserve"> диверсифiкованiсть портфеля за рахунок включення рiзних видiв цiнних паперiв. Поки фiнансова компанiя працює переважно на ринку акцiй зi структурою 67/19/14. З метою ефективної диверсифiкованостi портфеля рекомендовано змiнити структуру портфеля  на 40/35/25. Вiдповiдно  25% державних цiнних паперiв. 35 – облiгацiї корпорацiй i векселя, що залишилися 40% портфеля акцiй диверсифiкувати по галузевiй спрямованостi емiтентiв;</w:t>
      </w:r>
    </w:p>
    <w:p w:rsidR="00BE0E31" w:rsidRPr="00BE0E31" w:rsidRDefault="00BE0E31" w:rsidP="00BE0E31">
      <w:pPr>
        <w:numPr>
          <w:ilvl w:val="0"/>
          <w:numId w:val="1"/>
        </w:numPr>
        <w:tabs>
          <w:tab w:val="num" w:pos="0"/>
          <w:tab w:val="left" w:pos="567"/>
          <w:tab w:val="left" w:pos="851"/>
        </w:tabs>
        <w:spacing w:after="0" w:line="360" w:lineRule="auto"/>
        <w:ind w:left="0" w:firstLine="142"/>
        <w:jc w:val="both"/>
        <w:rPr>
          <w:rFonts w:ascii="Times New Roman" w:eastAsia="Calibri" w:hAnsi="Times New Roman" w:cs="Times New Roman"/>
          <w:color w:val="0D0D0D" w:themeColor="text1" w:themeTint="F2"/>
          <w:sz w:val="28"/>
          <w:szCs w:val="28"/>
        </w:rPr>
      </w:pPr>
      <w:r w:rsidRPr="00BE0E31">
        <w:rPr>
          <w:rFonts w:ascii="Times New Roman" w:eastAsia="Calibri" w:hAnsi="Times New Roman" w:cs="Times New Roman"/>
          <w:b/>
          <w:color w:val="0D0D0D" w:themeColor="text1" w:themeTint="F2"/>
          <w:sz w:val="28"/>
          <w:szCs w:val="28"/>
        </w:rPr>
        <w:t xml:space="preserve">Прийняти </w:t>
      </w:r>
      <w:r w:rsidRPr="00BE0E31">
        <w:rPr>
          <w:rFonts w:ascii="Times New Roman" w:eastAsia="Calibri" w:hAnsi="Times New Roman" w:cs="Times New Roman"/>
          <w:color w:val="0D0D0D" w:themeColor="text1" w:themeTint="F2"/>
          <w:sz w:val="28"/>
          <w:szCs w:val="28"/>
        </w:rPr>
        <w:t>як основний метод управлiння й монiторингу портфеля активне управлiння. Вибiр методу й тактики управлiння залежить також вiд здатностi менеджера (iнвестора) вибирати портфельні активи й прогнозувати стан ринку. Якщо менеджер не має достатнi навички у виборi фондових активів або часу здiйснення операцiї, то йому слiд сформувати диверсифiкований портфель i тримати ризик на бажаному рiвнi. Якщо iнвестор певен, що вiн може з високою імовірністю планувати стан ринку, йому можна змінювати структуру портфеля залежно вiд ринкових змiн i обраного їм виду управлiння.</w:t>
      </w:r>
    </w:p>
    <w:p w:rsidR="00BE0E31" w:rsidRPr="00BE0E31" w:rsidRDefault="00BE0E31" w:rsidP="00BE0E31">
      <w:pPr>
        <w:numPr>
          <w:ilvl w:val="0"/>
          <w:numId w:val="1"/>
        </w:numPr>
        <w:tabs>
          <w:tab w:val="num" w:pos="0"/>
          <w:tab w:val="left" w:pos="567"/>
          <w:tab w:val="left" w:pos="851"/>
        </w:tabs>
        <w:spacing w:after="0" w:line="360" w:lineRule="auto"/>
        <w:ind w:left="0" w:firstLine="142"/>
        <w:jc w:val="both"/>
        <w:rPr>
          <w:rFonts w:ascii="Times New Roman" w:eastAsia="Calibri" w:hAnsi="Times New Roman" w:cs="Times New Roman"/>
          <w:color w:val="0D0D0D" w:themeColor="text1" w:themeTint="F2"/>
          <w:sz w:val="28"/>
          <w:szCs w:val="28"/>
        </w:rPr>
      </w:pPr>
      <w:r w:rsidRPr="00BE0E31">
        <w:rPr>
          <w:rFonts w:ascii="Times New Roman" w:eastAsia="Calibri" w:hAnsi="Times New Roman" w:cs="Times New Roman"/>
          <w:b/>
          <w:color w:val="0D0D0D" w:themeColor="text1" w:themeTint="F2"/>
          <w:sz w:val="28"/>
          <w:szCs w:val="28"/>
        </w:rPr>
        <w:t>Впровадити сучасний метод</w:t>
      </w:r>
      <w:r w:rsidRPr="00BE0E31">
        <w:rPr>
          <w:rFonts w:ascii="Times New Roman" w:eastAsia="Calibri" w:hAnsi="Times New Roman" w:cs="Times New Roman"/>
          <w:color w:val="0D0D0D" w:themeColor="text1" w:themeTint="F2"/>
          <w:sz w:val="28"/>
          <w:szCs w:val="28"/>
        </w:rPr>
        <w:t xml:space="preserve"> управлiння портфелем  активів, який припускає, що фiксована структура портфеля через деякi iнтервали часу може переглядатися. Змiна структури портфеля вiдбувається головним чином, при зміні iнвестицiйних цiлей. Фінансовий реінжинірінг проводиться пiсля зважування прибутковостi  й ризику  вхiдних  у  портфель паперiв.</w:t>
      </w:r>
    </w:p>
    <w:p w:rsidR="00BE0E31" w:rsidRPr="00BE0E31" w:rsidRDefault="00BE0E31" w:rsidP="00BE0E31">
      <w:pPr>
        <w:numPr>
          <w:ilvl w:val="0"/>
          <w:numId w:val="1"/>
        </w:numPr>
        <w:tabs>
          <w:tab w:val="num" w:pos="0"/>
          <w:tab w:val="left" w:pos="567"/>
          <w:tab w:val="left" w:pos="851"/>
        </w:tabs>
        <w:spacing w:after="0" w:line="360" w:lineRule="auto"/>
        <w:ind w:left="0" w:firstLine="142"/>
        <w:jc w:val="both"/>
        <w:rPr>
          <w:rFonts w:ascii="Times New Roman" w:eastAsia="Calibri" w:hAnsi="Times New Roman" w:cs="Times New Roman"/>
          <w:color w:val="0D0D0D" w:themeColor="text1" w:themeTint="F2"/>
          <w:sz w:val="28"/>
          <w:szCs w:val="28"/>
        </w:rPr>
      </w:pPr>
      <w:r w:rsidRPr="00BE0E31">
        <w:rPr>
          <w:rFonts w:ascii="Times New Roman" w:eastAsia="Calibri" w:hAnsi="Times New Roman" w:cs="Times New Roman"/>
          <w:b/>
          <w:color w:val="0D0D0D" w:themeColor="text1" w:themeTint="F2"/>
          <w:sz w:val="28"/>
          <w:szCs w:val="28"/>
        </w:rPr>
        <w:t>Використовувати як основний метод</w:t>
      </w:r>
      <w:r w:rsidRPr="00BE0E31">
        <w:rPr>
          <w:rFonts w:ascii="Times New Roman" w:eastAsia="Calibri" w:hAnsi="Times New Roman" w:cs="Times New Roman"/>
          <w:color w:val="0D0D0D" w:themeColor="text1" w:themeTint="F2"/>
          <w:sz w:val="28"/>
          <w:szCs w:val="28"/>
        </w:rPr>
        <w:t xml:space="preserve"> аналiзу й монiторингу портфеля для КУА Теком Ессет Менеджмент метод найменших квадратів та середньоквадратичного відхилення. Серед безлiчi методiв аналiзу у портфельному менеджменті, оптимальним у використаннi й ефективним для вiдображення є метод найменших квадратiв (коли вибiр коштовного паперу базується на мiнiмальному среднеквадратическом вiдхиленнi прибутковостi, при її заданому мiнiмальному значеннi, звичайно). В економiчному змiстi суть цього методу полягає в тому, що на пiдставi ряду спостережень за декiлькома параметрами того самого процесу данi усередняються, потiм значення кожного спостереження рiвняються iз середнiм i виходить нова безлiч даних, називаних вiдхиленнями вiд середнього значення.</w:t>
      </w:r>
    </w:p>
    <w:p w:rsidR="00BE0E31" w:rsidRPr="00BE0E31" w:rsidRDefault="00BE0E31" w:rsidP="00BE0E31">
      <w:pPr>
        <w:spacing w:after="0" w:line="360" w:lineRule="auto"/>
        <w:ind w:firstLine="570"/>
        <w:jc w:val="both"/>
        <w:rPr>
          <w:rFonts w:ascii="Times New Roman" w:eastAsia="Calibri" w:hAnsi="Times New Roman" w:cs="Times New Roman"/>
          <w:color w:val="0D0D0D" w:themeColor="text1" w:themeTint="F2"/>
          <w:sz w:val="28"/>
          <w:szCs w:val="28"/>
        </w:rPr>
      </w:pPr>
      <w:r w:rsidRPr="00BE0E31">
        <w:rPr>
          <w:rFonts w:ascii="Times New Roman" w:eastAsia="Calibri" w:hAnsi="Times New Roman" w:cs="Times New Roman"/>
          <w:color w:val="0D0D0D" w:themeColor="text1" w:themeTint="F2"/>
          <w:sz w:val="28"/>
          <w:szCs w:val="28"/>
        </w:rPr>
        <w:t>Сучасний стан менеджменту свідчить про перехід від економіки показників до економіки цінностей. відповідно до японського стандарту Р2М проект − це зобов’язання створити цінності, зумовлені специфічною місією організації. В сучасній методології головна ідея управління проектами і програмами – це створення нової цінності через реалізацію стратегії в програмах і проектах. проте загальні засади ціннісно-орієнтованого управління проектами залишаються малодослідженими. мова йде передусім про методологію ціннісно-орієнтованого портфельного управління, зокрема для стратегічного розвитку організації діяльність зі створення цінності виконується спільними зусиллями індивідуумів, проектних команд та корпорацій, тому стандарт Р2М приділяє значну увагу управлінню проектною спільнотою</w:t>
      </w:r>
    </w:p>
    <w:p w:rsidR="00BE0E31" w:rsidRPr="00BE0E31" w:rsidRDefault="00BE0E31" w:rsidP="00BE0E31">
      <w:pPr>
        <w:keepNext/>
        <w:pageBreakBefore/>
        <w:tabs>
          <w:tab w:val="left" w:pos="708"/>
        </w:tabs>
        <w:spacing w:after="0" w:line="360" w:lineRule="auto"/>
        <w:ind w:left="360"/>
        <w:jc w:val="center"/>
        <w:outlineLvl w:val="0"/>
        <w:rPr>
          <w:rFonts w:ascii="Times New Roman" w:eastAsia="Times New Roman" w:hAnsi="Times New Roman" w:cs="Times New Roman"/>
          <w:b/>
          <w:color w:val="0D0D0D" w:themeColor="text1" w:themeTint="F2"/>
          <w:kern w:val="28"/>
          <w:sz w:val="28"/>
          <w:szCs w:val="28"/>
          <w:lang w:eastAsia="ru-RU"/>
        </w:rPr>
      </w:pPr>
      <w:r w:rsidRPr="00BE0E31">
        <w:rPr>
          <w:rFonts w:ascii="Times New Roman" w:eastAsia="Times New Roman" w:hAnsi="Times New Roman" w:cs="Times New Roman"/>
          <w:b/>
          <w:color w:val="0D0D0D" w:themeColor="text1" w:themeTint="F2"/>
          <w:kern w:val="28"/>
          <w:sz w:val="28"/>
          <w:szCs w:val="28"/>
          <w:lang w:eastAsia="ru-RU"/>
        </w:rPr>
        <w:t>Список використаних джерел</w:t>
      </w:r>
    </w:p>
    <w:p w:rsidR="00BE0E31" w:rsidRPr="00BE0E31" w:rsidRDefault="00BE0E31" w:rsidP="00BE0E31">
      <w:pPr>
        <w:numPr>
          <w:ilvl w:val="0"/>
          <w:numId w:val="2"/>
        </w:numPr>
        <w:spacing w:after="0" w:line="360" w:lineRule="auto"/>
        <w:ind w:firstLine="360"/>
        <w:jc w:val="both"/>
        <w:rPr>
          <w:rFonts w:ascii="Times New Roman" w:eastAsia="Times New Roman" w:hAnsi="Times New Roman" w:cs="Times New Roman"/>
          <w:color w:val="0D0D0D" w:themeColor="text1" w:themeTint="F2"/>
          <w:sz w:val="28"/>
          <w:szCs w:val="28"/>
          <w:lang w:eastAsia="ru-RU"/>
        </w:rPr>
      </w:pPr>
      <w:r w:rsidRPr="00BE0E31">
        <w:rPr>
          <w:rFonts w:ascii="Times New Roman" w:eastAsia="Times New Roman" w:hAnsi="Times New Roman" w:cs="Times New Roman"/>
          <w:color w:val="0D0D0D" w:themeColor="text1" w:themeTint="F2"/>
          <w:sz w:val="28"/>
          <w:szCs w:val="28"/>
          <w:lang w:eastAsia="ru-RU"/>
        </w:rPr>
        <w:t xml:space="preserve">Актуальные проблемы экономики и менеджмента: теория, инновации и современная практика : [моногр.] ; в 3 т. / под ред. Э.А. Кузнецова. – Херсон: Гринь Д.С., 2014. – Т. 3. – 584 с.  </w:t>
      </w:r>
    </w:p>
    <w:p w:rsidR="00BE0E31" w:rsidRPr="00BE0E31" w:rsidRDefault="00BE0E31" w:rsidP="00BE0E31">
      <w:pPr>
        <w:numPr>
          <w:ilvl w:val="0"/>
          <w:numId w:val="2"/>
        </w:numPr>
        <w:spacing w:after="0" w:line="360" w:lineRule="auto"/>
        <w:ind w:firstLine="360"/>
        <w:jc w:val="both"/>
        <w:rPr>
          <w:rFonts w:ascii="Times New Roman" w:eastAsia="Times New Roman" w:hAnsi="Times New Roman" w:cs="Times New Roman"/>
          <w:color w:val="0D0D0D" w:themeColor="text1" w:themeTint="F2"/>
          <w:sz w:val="28"/>
          <w:szCs w:val="28"/>
          <w:lang w:eastAsia="ru-RU"/>
        </w:rPr>
      </w:pPr>
      <w:r w:rsidRPr="00BE0E31">
        <w:rPr>
          <w:rFonts w:ascii="Times New Roman" w:eastAsia="Times New Roman" w:hAnsi="Times New Roman" w:cs="Times New Roman"/>
          <w:color w:val="0D0D0D" w:themeColor="text1" w:themeTint="F2"/>
          <w:sz w:val="28"/>
          <w:szCs w:val="28"/>
          <w:lang w:eastAsia="ru-RU"/>
        </w:rPr>
        <w:t>Ансофф И. Стратегический менеджмент : классическое издание / И. Ансофф; [пер. с англ.. О. Литун ; ред. А. Н. Петров]. − СПб. : Питер, 2009. − 343 с.</w:t>
      </w:r>
    </w:p>
    <w:p w:rsidR="00BE0E31" w:rsidRPr="00BE0E31" w:rsidRDefault="00BE0E31" w:rsidP="00BE0E31">
      <w:pPr>
        <w:numPr>
          <w:ilvl w:val="0"/>
          <w:numId w:val="2"/>
        </w:numPr>
        <w:spacing w:after="0" w:line="360" w:lineRule="auto"/>
        <w:ind w:firstLine="360"/>
        <w:jc w:val="both"/>
        <w:rPr>
          <w:rFonts w:ascii="Times New Roman" w:eastAsia="Times New Roman" w:hAnsi="Times New Roman" w:cs="Times New Roman"/>
          <w:color w:val="0D0D0D" w:themeColor="text1" w:themeTint="F2"/>
          <w:sz w:val="28"/>
          <w:szCs w:val="28"/>
          <w:lang w:eastAsia="ru-RU"/>
        </w:rPr>
      </w:pPr>
      <w:r w:rsidRPr="00BE0E31">
        <w:rPr>
          <w:rFonts w:ascii="Times New Roman" w:eastAsia="Times New Roman" w:hAnsi="Times New Roman" w:cs="Times New Roman"/>
          <w:color w:val="0D0D0D" w:themeColor="text1" w:themeTint="F2"/>
          <w:sz w:val="28"/>
          <w:szCs w:val="28"/>
          <w:lang w:eastAsia="ru-RU"/>
        </w:rPr>
        <w:t>Алiбутаєв Е.Р. Роль транснацiональних корпорацiй в iнновацiйнiй дiяльностi України // Матерiали мiжунiверситетської колективної монографiї  «Iнновацiйна економiка: теоретичнi та практичнi аспекти» / за ред. д.е.н., доц. Ковтуненко К.В., д.е.н., доц. Є.I. Масленнiкова. – Херсон: Грiнь Д.С., 2017. – С. 249-258.</w:t>
      </w:r>
    </w:p>
    <w:p w:rsidR="00BE0E31" w:rsidRPr="00BE0E31" w:rsidRDefault="00BE0E31" w:rsidP="00BE0E31">
      <w:pPr>
        <w:numPr>
          <w:ilvl w:val="0"/>
          <w:numId w:val="2"/>
        </w:numPr>
        <w:spacing w:after="0" w:line="360" w:lineRule="auto"/>
        <w:ind w:firstLine="360"/>
        <w:jc w:val="both"/>
        <w:rPr>
          <w:rFonts w:ascii="Times New Roman" w:eastAsia="Times New Roman" w:hAnsi="Times New Roman" w:cs="Times New Roman"/>
          <w:color w:val="0D0D0D" w:themeColor="text1" w:themeTint="F2"/>
          <w:sz w:val="28"/>
          <w:szCs w:val="28"/>
          <w:lang w:eastAsia="ru-RU"/>
        </w:rPr>
      </w:pPr>
      <w:r w:rsidRPr="00BE0E31">
        <w:rPr>
          <w:rFonts w:ascii="Times New Roman" w:eastAsia="Times New Roman" w:hAnsi="Times New Roman" w:cs="Times New Roman"/>
          <w:color w:val="0D0D0D" w:themeColor="text1" w:themeTint="F2"/>
          <w:sz w:val="28"/>
          <w:szCs w:val="28"/>
          <w:lang w:eastAsia="ru-RU"/>
        </w:rPr>
        <w:t>Алибутаев Э.Р. Фискальная полiтика Украины на современном этапе // Матерiали збiрника тез студентiв, аспiрантiв та здобувачiв – учасникiв 70-ї звiтної конференцiї, присвяченої 149-й рiчницi створення Одеського нацiонального унiверситету iменi I.I. Мечникова: секцiя економiко-правових наук (25 квiтня 2014 р., м. Одеса) / Одес. нац. ун-т iм. I.I. Мечникова; вiдп. ред. С. М. Клейменова; вiдп. секр. А.Л. Святошнюк. – Одеса: Астропринт, 2014. –  С. 74-77.</w:t>
      </w:r>
    </w:p>
    <w:p w:rsidR="00BE0E31" w:rsidRPr="00BE0E31" w:rsidRDefault="00BE0E31" w:rsidP="00BE0E31">
      <w:pPr>
        <w:numPr>
          <w:ilvl w:val="0"/>
          <w:numId w:val="2"/>
        </w:numPr>
        <w:spacing w:after="0" w:line="360" w:lineRule="auto"/>
        <w:ind w:firstLine="360"/>
        <w:jc w:val="both"/>
        <w:rPr>
          <w:rFonts w:ascii="Times New Roman" w:eastAsia="Times New Roman" w:hAnsi="Times New Roman" w:cs="Times New Roman"/>
          <w:color w:val="0D0D0D" w:themeColor="text1" w:themeTint="F2"/>
          <w:sz w:val="28"/>
          <w:szCs w:val="28"/>
          <w:lang w:eastAsia="ru-RU"/>
        </w:rPr>
      </w:pPr>
      <w:r w:rsidRPr="00BE0E31">
        <w:rPr>
          <w:rFonts w:ascii="Times New Roman" w:eastAsia="Times New Roman" w:hAnsi="Times New Roman" w:cs="Times New Roman"/>
          <w:color w:val="0D0D0D" w:themeColor="text1" w:themeTint="F2"/>
          <w:sz w:val="28"/>
          <w:szCs w:val="28"/>
          <w:lang w:eastAsia="ru-RU"/>
        </w:rPr>
        <w:t>Алибутаев Э.Р. Безработица в Украине: проблемы и перспективы // Матерiали збiрника тез студентiв, аспiрантiв та здобувачiв – учасникiв 71-ї звiтної конференцiї, присвяченої 150-й рiчницi створення Одеського нацiонального унiверситету iменi I.I. Мечникова: секцiя економiко-правових наук (24 квiтня 2015 р., м. Одеса) / Одес. нац. ун-т iм. I.I. Мечникова; вiдп. ред. С. М. Клейменова, О.О. Нiгреєва; вiдп. секр. М.Р. Матущак. – Одеса: Астропринт, 2015. –  С. 61-65.</w:t>
      </w:r>
    </w:p>
    <w:p w:rsidR="00BE0E31" w:rsidRPr="00BE0E31" w:rsidRDefault="00BE0E31" w:rsidP="00BE0E31">
      <w:pPr>
        <w:numPr>
          <w:ilvl w:val="0"/>
          <w:numId w:val="2"/>
        </w:numPr>
        <w:spacing w:after="0" w:line="360" w:lineRule="auto"/>
        <w:ind w:firstLine="360"/>
        <w:jc w:val="both"/>
        <w:rPr>
          <w:rFonts w:ascii="Times New Roman" w:eastAsia="Times New Roman" w:hAnsi="Times New Roman" w:cs="Times New Roman"/>
          <w:color w:val="0D0D0D" w:themeColor="text1" w:themeTint="F2"/>
          <w:sz w:val="28"/>
          <w:szCs w:val="28"/>
          <w:lang w:eastAsia="ru-RU"/>
        </w:rPr>
      </w:pPr>
      <w:r w:rsidRPr="00BE0E31">
        <w:rPr>
          <w:rFonts w:ascii="Times New Roman" w:eastAsia="Times New Roman" w:hAnsi="Times New Roman" w:cs="Times New Roman"/>
          <w:color w:val="0D0D0D" w:themeColor="text1" w:themeTint="F2"/>
          <w:sz w:val="28"/>
          <w:szCs w:val="28"/>
          <w:lang w:eastAsia="ru-RU"/>
        </w:rPr>
        <w:t>Бланк I.А. Iнвестицiйний менеджмент / I. Бланк. - К.: МП “ИТЕМ” МД “Юнайтед Трейд Лимитед”, 2005, с.86</w:t>
      </w:r>
    </w:p>
    <w:p w:rsidR="00BE0E31" w:rsidRPr="00BE0E31" w:rsidRDefault="00BE0E31" w:rsidP="00BE0E31">
      <w:pPr>
        <w:numPr>
          <w:ilvl w:val="0"/>
          <w:numId w:val="2"/>
        </w:numPr>
        <w:spacing w:after="0" w:line="360" w:lineRule="auto"/>
        <w:ind w:firstLine="360"/>
        <w:jc w:val="both"/>
        <w:rPr>
          <w:rFonts w:ascii="Times New Roman" w:eastAsia="Times New Roman" w:hAnsi="Times New Roman" w:cs="Times New Roman"/>
          <w:color w:val="0D0D0D" w:themeColor="text1" w:themeTint="F2"/>
          <w:sz w:val="28"/>
          <w:szCs w:val="28"/>
          <w:lang w:eastAsia="ru-RU"/>
        </w:rPr>
      </w:pPr>
      <w:r w:rsidRPr="00BE0E31">
        <w:rPr>
          <w:rFonts w:ascii="Times New Roman" w:eastAsia="Times New Roman" w:hAnsi="Times New Roman" w:cs="Times New Roman"/>
          <w:color w:val="0D0D0D" w:themeColor="text1" w:themeTint="F2"/>
          <w:sz w:val="28"/>
          <w:szCs w:val="28"/>
          <w:lang w:eastAsia="ru-RU"/>
        </w:rPr>
        <w:t>. Бабенко В.Г. Страхування ф</w:t>
      </w:r>
      <w:r w:rsidRPr="00BE0E31">
        <w:rPr>
          <w:rFonts w:ascii="Times New Roman" w:eastAsia="Times New Roman" w:hAnsi="Times New Roman" w:cs="Times New Roman"/>
          <w:color w:val="0D0D0D" w:themeColor="text1" w:themeTint="F2"/>
          <w:sz w:val="28"/>
          <w:szCs w:val="28"/>
          <w:lang w:val="ru-RU" w:eastAsia="ru-RU"/>
        </w:rPr>
        <w:t>i</w:t>
      </w:r>
      <w:r w:rsidRPr="00BE0E31">
        <w:rPr>
          <w:rFonts w:ascii="Times New Roman" w:eastAsia="Times New Roman" w:hAnsi="Times New Roman" w:cs="Times New Roman"/>
          <w:color w:val="0D0D0D" w:themeColor="text1" w:themeTint="F2"/>
          <w:sz w:val="28"/>
          <w:szCs w:val="28"/>
          <w:lang w:eastAsia="ru-RU"/>
        </w:rPr>
        <w:t>нансових ризик</w:t>
      </w:r>
      <w:r w:rsidRPr="00BE0E31">
        <w:rPr>
          <w:rFonts w:ascii="Times New Roman" w:eastAsia="Times New Roman" w:hAnsi="Times New Roman" w:cs="Times New Roman"/>
          <w:color w:val="0D0D0D" w:themeColor="text1" w:themeTint="F2"/>
          <w:sz w:val="28"/>
          <w:szCs w:val="28"/>
          <w:lang w:val="ru-RU" w:eastAsia="ru-RU"/>
        </w:rPr>
        <w:t>i</w:t>
      </w:r>
      <w:r w:rsidRPr="00BE0E31">
        <w:rPr>
          <w:rFonts w:ascii="Times New Roman" w:eastAsia="Times New Roman" w:hAnsi="Times New Roman" w:cs="Times New Roman"/>
          <w:color w:val="0D0D0D" w:themeColor="text1" w:themeTint="F2"/>
          <w:sz w:val="28"/>
          <w:szCs w:val="28"/>
          <w:lang w:eastAsia="ru-RU"/>
        </w:rPr>
        <w:t>в як механ</w:t>
      </w:r>
      <w:r w:rsidRPr="00BE0E31">
        <w:rPr>
          <w:rFonts w:ascii="Times New Roman" w:eastAsia="Times New Roman" w:hAnsi="Times New Roman" w:cs="Times New Roman"/>
          <w:color w:val="0D0D0D" w:themeColor="text1" w:themeTint="F2"/>
          <w:sz w:val="28"/>
          <w:szCs w:val="28"/>
          <w:lang w:val="ru-RU" w:eastAsia="ru-RU"/>
        </w:rPr>
        <w:t>i</w:t>
      </w:r>
      <w:r w:rsidRPr="00BE0E31">
        <w:rPr>
          <w:rFonts w:ascii="Times New Roman" w:eastAsia="Times New Roman" w:hAnsi="Times New Roman" w:cs="Times New Roman"/>
          <w:color w:val="0D0D0D" w:themeColor="text1" w:themeTint="F2"/>
          <w:sz w:val="28"/>
          <w:szCs w:val="28"/>
          <w:lang w:eastAsia="ru-RU"/>
        </w:rPr>
        <w:t>зм надання гарант</w:t>
      </w:r>
      <w:r w:rsidRPr="00BE0E31">
        <w:rPr>
          <w:rFonts w:ascii="Times New Roman" w:eastAsia="Times New Roman" w:hAnsi="Times New Roman" w:cs="Times New Roman"/>
          <w:color w:val="0D0D0D" w:themeColor="text1" w:themeTint="F2"/>
          <w:sz w:val="28"/>
          <w:szCs w:val="28"/>
          <w:lang w:val="ru-RU" w:eastAsia="ru-RU"/>
        </w:rPr>
        <w:t>i</w:t>
      </w:r>
      <w:r w:rsidRPr="00BE0E31">
        <w:rPr>
          <w:rFonts w:ascii="Times New Roman" w:eastAsia="Times New Roman" w:hAnsi="Times New Roman" w:cs="Times New Roman"/>
          <w:color w:val="0D0D0D" w:themeColor="text1" w:themeTint="F2"/>
          <w:sz w:val="28"/>
          <w:szCs w:val="28"/>
          <w:lang w:eastAsia="ru-RU"/>
        </w:rPr>
        <w:t>й суб'єктам п</w:t>
      </w:r>
      <w:r w:rsidRPr="00BE0E31">
        <w:rPr>
          <w:rFonts w:ascii="Times New Roman" w:eastAsia="Times New Roman" w:hAnsi="Times New Roman" w:cs="Times New Roman"/>
          <w:color w:val="0D0D0D" w:themeColor="text1" w:themeTint="F2"/>
          <w:sz w:val="28"/>
          <w:szCs w:val="28"/>
          <w:lang w:val="ru-RU" w:eastAsia="ru-RU"/>
        </w:rPr>
        <w:t>i</w:t>
      </w:r>
      <w:r w:rsidRPr="00BE0E31">
        <w:rPr>
          <w:rFonts w:ascii="Times New Roman" w:eastAsia="Times New Roman" w:hAnsi="Times New Roman" w:cs="Times New Roman"/>
          <w:color w:val="0D0D0D" w:themeColor="text1" w:themeTint="F2"/>
          <w:sz w:val="28"/>
          <w:szCs w:val="28"/>
          <w:lang w:eastAsia="ru-RU"/>
        </w:rPr>
        <w:t>дприємницької д</w:t>
      </w:r>
      <w:r w:rsidRPr="00BE0E31">
        <w:rPr>
          <w:rFonts w:ascii="Times New Roman" w:eastAsia="Times New Roman" w:hAnsi="Times New Roman" w:cs="Times New Roman"/>
          <w:color w:val="0D0D0D" w:themeColor="text1" w:themeTint="F2"/>
          <w:sz w:val="28"/>
          <w:szCs w:val="28"/>
          <w:lang w:val="ru-RU" w:eastAsia="ru-RU"/>
        </w:rPr>
        <w:t>i</w:t>
      </w:r>
      <w:r w:rsidRPr="00BE0E31">
        <w:rPr>
          <w:rFonts w:ascii="Times New Roman" w:eastAsia="Times New Roman" w:hAnsi="Times New Roman" w:cs="Times New Roman"/>
          <w:color w:val="0D0D0D" w:themeColor="text1" w:themeTint="F2"/>
          <w:sz w:val="28"/>
          <w:szCs w:val="28"/>
          <w:lang w:eastAsia="ru-RU"/>
        </w:rPr>
        <w:t>яльност</w:t>
      </w:r>
      <w:r w:rsidRPr="00BE0E31">
        <w:rPr>
          <w:rFonts w:ascii="Times New Roman" w:eastAsia="Times New Roman" w:hAnsi="Times New Roman" w:cs="Times New Roman"/>
          <w:color w:val="0D0D0D" w:themeColor="text1" w:themeTint="F2"/>
          <w:sz w:val="28"/>
          <w:szCs w:val="28"/>
          <w:lang w:val="ru-RU" w:eastAsia="ru-RU"/>
        </w:rPr>
        <w:t>i</w:t>
      </w:r>
      <w:r w:rsidRPr="00BE0E31">
        <w:rPr>
          <w:rFonts w:ascii="Times New Roman" w:eastAsia="Times New Roman" w:hAnsi="Times New Roman" w:cs="Times New Roman"/>
          <w:color w:val="0D0D0D" w:themeColor="text1" w:themeTint="F2"/>
          <w:sz w:val="28"/>
          <w:szCs w:val="28"/>
          <w:lang w:eastAsia="ru-RU"/>
        </w:rPr>
        <w:t xml:space="preserve">: Автореф. дис... канд. екон. наук: 08.00.08 / Держ. вищ. навч. закл. </w:t>
      </w:r>
      <w:r w:rsidRPr="00BE0E31">
        <w:rPr>
          <w:rFonts w:ascii="Times New Roman" w:eastAsia="Times New Roman" w:hAnsi="Times New Roman" w:cs="Times New Roman"/>
          <w:color w:val="0D0D0D" w:themeColor="text1" w:themeTint="F2"/>
          <w:sz w:val="28"/>
          <w:szCs w:val="28"/>
          <w:lang w:val="ru-RU" w:eastAsia="ru-RU"/>
        </w:rPr>
        <w:t>«Укр. акад. банк</w:t>
      </w:r>
      <w:proofErr w:type="gramStart"/>
      <w:r w:rsidRPr="00BE0E31">
        <w:rPr>
          <w:rFonts w:ascii="Times New Roman" w:eastAsia="Times New Roman" w:hAnsi="Times New Roman" w:cs="Times New Roman"/>
          <w:color w:val="0D0D0D" w:themeColor="text1" w:themeTint="F2"/>
          <w:sz w:val="28"/>
          <w:szCs w:val="28"/>
          <w:lang w:val="ru-RU" w:eastAsia="ru-RU"/>
        </w:rPr>
        <w:t>.</w:t>
      </w:r>
      <w:proofErr w:type="gramEnd"/>
      <w:r w:rsidRPr="00BE0E31">
        <w:rPr>
          <w:rFonts w:ascii="Times New Roman" w:eastAsia="Times New Roman" w:hAnsi="Times New Roman" w:cs="Times New Roman"/>
          <w:color w:val="0D0D0D" w:themeColor="text1" w:themeTint="F2"/>
          <w:sz w:val="28"/>
          <w:szCs w:val="28"/>
          <w:lang w:val="ru-RU" w:eastAsia="ru-RU"/>
        </w:rPr>
        <w:t xml:space="preserve"> </w:t>
      </w:r>
      <w:proofErr w:type="gramStart"/>
      <w:r w:rsidRPr="00BE0E31">
        <w:rPr>
          <w:rFonts w:ascii="Times New Roman" w:eastAsia="Times New Roman" w:hAnsi="Times New Roman" w:cs="Times New Roman"/>
          <w:color w:val="0D0D0D" w:themeColor="text1" w:themeTint="F2"/>
          <w:sz w:val="28"/>
          <w:szCs w:val="28"/>
          <w:lang w:val="ru-RU" w:eastAsia="ru-RU"/>
        </w:rPr>
        <w:t>с</w:t>
      </w:r>
      <w:proofErr w:type="gramEnd"/>
      <w:r w:rsidRPr="00BE0E31">
        <w:rPr>
          <w:rFonts w:ascii="Times New Roman" w:eastAsia="Times New Roman" w:hAnsi="Times New Roman" w:cs="Times New Roman"/>
          <w:color w:val="0D0D0D" w:themeColor="text1" w:themeTint="F2"/>
          <w:sz w:val="28"/>
          <w:szCs w:val="28"/>
          <w:lang w:val="ru-RU" w:eastAsia="ru-RU"/>
        </w:rPr>
        <w:t>прави Нац. банку України». – Суми, 2007. – 21 с.</w:t>
      </w:r>
    </w:p>
    <w:p w:rsidR="00BE0E31" w:rsidRPr="00BE0E31" w:rsidRDefault="00BE0E31" w:rsidP="00BE0E31">
      <w:pPr>
        <w:numPr>
          <w:ilvl w:val="0"/>
          <w:numId w:val="2"/>
        </w:numPr>
        <w:spacing w:after="0" w:line="360" w:lineRule="auto"/>
        <w:ind w:firstLine="360"/>
        <w:jc w:val="both"/>
        <w:rPr>
          <w:rFonts w:ascii="Times New Roman" w:eastAsia="Times New Roman" w:hAnsi="Times New Roman" w:cs="Times New Roman"/>
          <w:color w:val="0D0D0D" w:themeColor="text1" w:themeTint="F2"/>
          <w:sz w:val="28"/>
          <w:szCs w:val="28"/>
          <w:lang w:eastAsia="ru-RU"/>
        </w:rPr>
      </w:pPr>
      <w:r w:rsidRPr="00BE0E31">
        <w:rPr>
          <w:rFonts w:ascii="Times New Roman" w:eastAsia="Times New Roman" w:hAnsi="Times New Roman" w:cs="Times New Roman"/>
          <w:color w:val="0D0D0D" w:themeColor="text1" w:themeTint="F2"/>
          <w:sz w:val="28"/>
          <w:szCs w:val="28"/>
          <w:lang w:eastAsia="ru-RU"/>
        </w:rPr>
        <w:t>Барановський О.</w:t>
      </w:r>
      <w:r w:rsidRPr="00BE0E31">
        <w:rPr>
          <w:rFonts w:ascii="Times New Roman" w:eastAsia="Times New Roman" w:hAnsi="Times New Roman" w:cs="Times New Roman"/>
          <w:color w:val="0D0D0D" w:themeColor="text1" w:themeTint="F2"/>
          <w:sz w:val="28"/>
          <w:szCs w:val="28"/>
          <w:lang w:val="ru-RU" w:eastAsia="ru-RU"/>
        </w:rPr>
        <w:t>I</w:t>
      </w:r>
      <w:r w:rsidRPr="00BE0E31">
        <w:rPr>
          <w:rFonts w:ascii="Times New Roman" w:eastAsia="Times New Roman" w:hAnsi="Times New Roman" w:cs="Times New Roman"/>
          <w:color w:val="0D0D0D" w:themeColor="text1" w:themeTint="F2"/>
          <w:sz w:val="28"/>
          <w:szCs w:val="28"/>
          <w:lang w:eastAsia="ru-RU"/>
        </w:rPr>
        <w:t>. Сутн</w:t>
      </w:r>
      <w:r w:rsidRPr="00BE0E31">
        <w:rPr>
          <w:rFonts w:ascii="Times New Roman" w:eastAsia="Times New Roman" w:hAnsi="Times New Roman" w:cs="Times New Roman"/>
          <w:color w:val="0D0D0D" w:themeColor="text1" w:themeTint="F2"/>
          <w:sz w:val="28"/>
          <w:szCs w:val="28"/>
          <w:lang w:val="ru-RU" w:eastAsia="ru-RU"/>
        </w:rPr>
        <w:t>i</w:t>
      </w:r>
      <w:r w:rsidRPr="00BE0E31">
        <w:rPr>
          <w:rFonts w:ascii="Times New Roman" w:eastAsia="Times New Roman" w:hAnsi="Times New Roman" w:cs="Times New Roman"/>
          <w:color w:val="0D0D0D" w:themeColor="text1" w:themeTint="F2"/>
          <w:sz w:val="28"/>
          <w:szCs w:val="28"/>
          <w:lang w:eastAsia="ru-RU"/>
        </w:rPr>
        <w:t xml:space="preserve">сть </w:t>
      </w:r>
      <w:r w:rsidRPr="00BE0E31">
        <w:rPr>
          <w:rFonts w:ascii="Times New Roman" w:eastAsia="Times New Roman" w:hAnsi="Times New Roman" w:cs="Times New Roman"/>
          <w:color w:val="0D0D0D" w:themeColor="text1" w:themeTint="F2"/>
          <w:sz w:val="28"/>
          <w:szCs w:val="28"/>
          <w:lang w:val="ru-RU" w:eastAsia="ru-RU"/>
        </w:rPr>
        <w:t>i</w:t>
      </w:r>
      <w:r w:rsidRPr="00BE0E31">
        <w:rPr>
          <w:rFonts w:ascii="Times New Roman" w:eastAsia="Times New Roman" w:hAnsi="Times New Roman" w:cs="Times New Roman"/>
          <w:color w:val="0D0D0D" w:themeColor="text1" w:themeTint="F2"/>
          <w:sz w:val="28"/>
          <w:szCs w:val="28"/>
          <w:lang w:eastAsia="ru-RU"/>
        </w:rPr>
        <w:t xml:space="preserve"> чинники ф</w:t>
      </w:r>
      <w:r w:rsidRPr="00BE0E31">
        <w:rPr>
          <w:rFonts w:ascii="Times New Roman" w:eastAsia="Times New Roman" w:hAnsi="Times New Roman" w:cs="Times New Roman"/>
          <w:color w:val="0D0D0D" w:themeColor="text1" w:themeTint="F2"/>
          <w:sz w:val="28"/>
          <w:szCs w:val="28"/>
          <w:lang w:val="ru-RU" w:eastAsia="ru-RU"/>
        </w:rPr>
        <w:t>i</w:t>
      </w:r>
      <w:r w:rsidRPr="00BE0E31">
        <w:rPr>
          <w:rFonts w:ascii="Times New Roman" w:eastAsia="Times New Roman" w:hAnsi="Times New Roman" w:cs="Times New Roman"/>
          <w:color w:val="0D0D0D" w:themeColor="text1" w:themeTint="F2"/>
          <w:sz w:val="28"/>
          <w:szCs w:val="28"/>
          <w:lang w:eastAsia="ru-RU"/>
        </w:rPr>
        <w:t>нансової безпеки фондового ринку/ О.</w:t>
      </w:r>
      <w:r w:rsidRPr="00BE0E31">
        <w:rPr>
          <w:rFonts w:ascii="Times New Roman" w:eastAsia="Times New Roman" w:hAnsi="Times New Roman" w:cs="Times New Roman"/>
          <w:color w:val="0D0D0D" w:themeColor="text1" w:themeTint="F2"/>
          <w:sz w:val="28"/>
          <w:szCs w:val="28"/>
          <w:lang w:val="ru-RU" w:eastAsia="ru-RU"/>
        </w:rPr>
        <w:t>I</w:t>
      </w:r>
      <w:r w:rsidRPr="00BE0E31">
        <w:rPr>
          <w:rFonts w:ascii="Times New Roman" w:eastAsia="Times New Roman" w:hAnsi="Times New Roman" w:cs="Times New Roman"/>
          <w:color w:val="0D0D0D" w:themeColor="text1" w:themeTint="F2"/>
          <w:sz w:val="28"/>
          <w:szCs w:val="28"/>
          <w:lang w:eastAsia="ru-RU"/>
        </w:rPr>
        <w:t>. Барановський// Ф</w:t>
      </w:r>
      <w:r w:rsidRPr="00BE0E31">
        <w:rPr>
          <w:rFonts w:ascii="Times New Roman" w:eastAsia="Times New Roman" w:hAnsi="Times New Roman" w:cs="Times New Roman"/>
          <w:color w:val="0D0D0D" w:themeColor="text1" w:themeTint="F2"/>
          <w:sz w:val="28"/>
          <w:szCs w:val="28"/>
          <w:lang w:val="ru-RU" w:eastAsia="ru-RU"/>
        </w:rPr>
        <w:t>i</w:t>
      </w:r>
      <w:r w:rsidRPr="00BE0E31">
        <w:rPr>
          <w:rFonts w:ascii="Times New Roman" w:eastAsia="Times New Roman" w:hAnsi="Times New Roman" w:cs="Times New Roman"/>
          <w:color w:val="0D0D0D" w:themeColor="text1" w:themeTint="F2"/>
          <w:sz w:val="28"/>
          <w:szCs w:val="28"/>
          <w:lang w:eastAsia="ru-RU"/>
        </w:rPr>
        <w:t xml:space="preserve">нанси України. – 2016 – №1. – С.20-38. </w:t>
      </w:r>
    </w:p>
    <w:p w:rsidR="00BE0E31" w:rsidRPr="00BE0E31" w:rsidRDefault="00BE0E31" w:rsidP="00BE0E31">
      <w:pPr>
        <w:numPr>
          <w:ilvl w:val="0"/>
          <w:numId w:val="2"/>
        </w:numPr>
        <w:spacing w:after="0" w:line="360" w:lineRule="auto"/>
        <w:ind w:firstLine="360"/>
        <w:jc w:val="both"/>
        <w:rPr>
          <w:rFonts w:ascii="Times New Roman" w:eastAsia="Times New Roman" w:hAnsi="Times New Roman" w:cs="Times New Roman"/>
          <w:color w:val="0D0D0D" w:themeColor="text1" w:themeTint="F2"/>
          <w:sz w:val="28"/>
          <w:szCs w:val="28"/>
          <w:lang w:eastAsia="ru-RU"/>
        </w:rPr>
      </w:pPr>
      <w:r w:rsidRPr="00BE0E31">
        <w:rPr>
          <w:rFonts w:ascii="Times New Roman" w:eastAsia="Times New Roman" w:hAnsi="Times New Roman" w:cs="Times New Roman"/>
          <w:color w:val="0D0D0D" w:themeColor="text1" w:themeTint="F2"/>
          <w:sz w:val="28"/>
          <w:szCs w:val="28"/>
          <w:lang w:val="ru-RU" w:eastAsia="ru-RU"/>
        </w:rPr>
        <w:t>Мулярчук О.В. Розвиток фондового ринку в контекст</w:t>
      </w:r>
      <w:proofErr w:type="gramStart"/>
      <w:r w:rsidRPr="00BE0E31">
        <w:rPr>
          <w:rFonts w:ascii="Times New Roman" w:eastAsia="Times New Roman" w:hAnsi="Times New Roman" w:cs="Times New Roman"/>
          <w:color w:val="0D0D0D" w:themeColor="text1" w:themeTint="F2"/>
          <w:sz w:val="28"/>
          <w:szCs w:val="28"/>
          <w:lang w:val="ru-RU" w:eastAsia="ru-RU"/>
        </w:rPr>
        <w:t>i</w:t>
      </w:r>
      <w:proofErr w:type="gramEnd"/>
      <w:r w:rsidRPr="00BE0E31">
        <w:rPr>
          <w:rFonts w:ascii="Times New Roman" w:eastAsia="Times New Roman" w:hAnsi="Times New Roman" w:cs="Times New Roman"/>
          <w:color w:val="0D0D0D" w:themeColor="text1" w:themeTint="F2"/>
          <w:sz w:val="28"/>
          <w:szCs w:val="28"/>
          <w:lang w:val="ru-RU" w:eastAsia="ru-RU"/>
        </w:rPr>
        <w:t xml:space="preserve"> фiнансової безпеки держави / О.В. Мулярчук// Вiсник НТУ «ХПI». Сер</w:t>
      </w:r>
      <w:proofErr w:type="gramStart"/>
      <w:r w:rsidRPr="00BE0E31">
        <w:rPr>
          <w:rFonts w:ascii="Times New Roman" w:eastAsia="Times New Roman" w:hAnsi="Times New Roman" w:cs="Times New Roman"/>
          <w:color w:val="0D0D0D" w:themeColor="text1" w:themeTint="F2"/>
          <w:sz w:val="28"/>
          <w:szCs w:val="28"/>
          <w:lang w:val="ru-RU" w:eastAsia="ru-RU"/>
        </w:rPr>
        <w:t>i</w:t>
      </w:r>
      <w:proofErr w:type="gramEnd"/>
      <w:r w:rsidRPr="00BE0E31">
        <w:rPr>
          <w:rFonts w:ascii="Times New Roman" w:eastAsia="Times New Roman" w:hAnsi="Times New Roman" w:cs="Times New Roman"/>
          <w:color w:val="0D0D0D" w:themeColor="text1" w:themeTint="F2"/>
          <w:sz w:val="28"/>
          <w:szCs w:val="28"/>
          <w:lang w:val="ru-RU" w:eastAsia="ru-RU"/>
        </w:rPr>
        <w:t>я: Актуальн</w:t>
      </w:r>
      <w:proofErr w:type="gramStart"/>
      <w:r w:rsidRPr="00BE0E31">
        <w:rPr>
          <w:rFonts w:ascii="Times New Roman" w:eastAsia="Times New Roman" w:hAnsi="Times New Roman" w:cs="Times New Roman"/>
          <w:color w:val="0D0D0D" w:themeColor="text1" w:themeTint="F2"/>
          <w:sz w:val="28"/>
          <w:szCs w:val="28"/>
          <w:lang w:val="ru-RU" w:eastAsia="ru-RU"/>
        </w:rPr>
        <w:t>i</w:t>
      </w:r>
      <w:proofErr w:type="gramEnd"/>
      <w:r w:rsidRPr="00BE0E31">
        <w:rPr>
          <w:rFonts w:ascii="Times New Roman" w:eastAsia="Times New Roman" w:hAnsi="Times New Roman" w:cs="Times New Roman"/>
          <w:color w:val="0D0D0D" w:themeColor="text1" w:themeTint="F2"/>
          <w:sz w:val="28"/>
          <w:szCs w:val="28"/>
          <w:lang w:val="ru-RU" w:eastAsia="ru-RU"/>
        </w:rPr>
        <w:t xml:space="preserve"> проблеми управлiння та фiнансовогосподарської дiяльностi пiдприємства – Харкiв: НТУ «ХП</w:t>
      </w:r>
      <w:proofErr w:type="gramStart"/>
      <w:r w:rsidRPr="00BE0E31">
        <w:rPr>
          <w:rFonts w:ascii="Times New Roman" w:eastAsia="Times New Roman" w:hAnsi="Times New Roman" w:cs="Times New Roman"/>
          <w:color w:val="0D0D0D" w:themeColor="text1" w:themeTint="F2"/>
          <w:sz w:val="28"/>
          <w:szCs w:val="28"/>
          <w:lang w:val="ru-RU" w:eastAsia="ru-RU"/>
        </w:rPr>
        <w:t>I</w:t>
      </w:r>
      <w:proofErr w:type="gramEnd"/>
      <w:r w:rsidRPr="00BE0E31">
        <w:rPr>
          <w:rFonts w:ascii="Times New Roman" w:eastAsia="Times New Roman" w:hAnsi="Times New Roman" w:cs="Times New Roman"/>
          <w:color w:val="0D0D0D" w:themeColor="text1" w:themeTint="F2"/>
          <w:sz w:val="28"/>
          <w:szCs w:val="28"/>
          <w:lang w:val="ru-RU" w:eastAsia="ru-RU"/>
        </w:rPr>
        <w:t>». – 2012 . – № 58(964). – С. 115 –127.</w:t>
      </w:r>
    </w:p>
    <w:p w:rsidR="00BE0E31" w:rsidRPr="00BE0E31" w:rsidRDefault="00BE0E31" w:rsidP="00BE0E31">
      <w:pPr>
        <w:numPr>
          <w:ilvl w:val="0"/>
          <w:numId w:val="2"/>
        </w:numPr>
        <w:shd w:val="clear" w:color="auto" w:fill="FFFFFF"/>
        <w:spacing w:after="0" w:line="360" w:lineRule="auto"/>
        <w:ind w:firstLine="360"/>
        <w:contextualSpacing/>
        <w:jc w:val="both"/>
        <w:rPr>
          <w:rFonts w:ascii="Times New Roman" w:eastAsia="Times New Roman" w:hAnsi="Times New Roman" w:cs="Times New Roman"/>
          <w:color w:val="0D0D0D" w:themeColor="text1" w:themeTint="F2"/>
          <w:sz w:val="28"/>
          <w:szCs w:val="28"/>
        </w:rPr>
      </w:pPr>
      <w:r w:rsidRPr="00BE0E31">
        <w:rPr>
          <w:rFonts w:ascii="Times New Roman" w:eastAsia="Times New Roman" w:hAnsi="Times New Roman" w:cs="Times New Roman"/>
          <w:color w:val="0D0D0D" w:themeColor="text1" w:themeTint="F2"/>
          <w:sz w:val="28"/>
          <w:szCs w:val="28"/>
        </w:rPr>
        <w:t xml:space="preserve">Бєсєдiн М.О. Основи менеджменту: оцiнно-ситуацiйний пiдхiд: Пiдручник / М.О.Бєсєдiн, В.М.Нагаєв. - К.: Центр навч. лiт., 2005. - 496 с. </w:t>
      </w:r>
    </w:p>
    <w:p w:rsidR="00BE0E31" w:rsidRPr="00BE0E31" w:rsidRDefault="00BE0E31" w:rsidP="00BE0E31">
      <w:pPr>
        <w:numPr>
          <w:ilvl w:val="0"/>
          <w:numId w:val="2"/>
        </w:numPr>
        <w:shd w:val="clear" w:color="auto" w:fill="FFFFFF"/>
        <w:spacing w:after="0" w:line="360" w:lineRule="auto"/>
        <w:ind w:firstLine="360"/>
        <w:contextualSpacing/>
        <w:jc w:val="both"/>
        <w:rPr>
          <w:rFonts w:ascii="Times New Roman" w:eastAsia="Times New Roman" w:hAnsi="Times New Roman" w:cs="Times New Roman"/>
          <w:color w:val="0D0D0D" w:themeColor="text1" w:themeTint="F2"/>
          <w:sz w:val="28"/>
          <w:szCs w:val="28"/>
        </w:rPr>
      </w:pPr>
      <w:r w:rsidRPr="00BE0E31">
        <w:rPr>
          <w:rFonts w:ascii="Times New Roman" w:eastAsia="Times New Roman" w:hAnsi="Times New Roman" w:cs="Times New Roman"/>
          <w:color w:val="0D0D0D" w:themeColor="text1" w:themeTint="F2"/>
          <w:sz w:val="28"/>
          <w:szCs w:val="28"/>
        </w:rPr>
        <w:t xml:space="preserve">Богоявленська Ю. В. Економiка та менеджмент працi: Навч. посiб./ Ю. В. Богоявленська, Є. I. Ходакiвський. - К.: Кондор, 2005. - 332 с. </w:t>
      </w:r>
    </w:p>
    <w:p w:rsidR="00BE0E31" w:rsidRPr="00BE0E31" w:rsidRDefault="00BE0E31" w:rsidP="00BE0E31">
      <w:pPr>
        <w:numPr>
          <w:ilvl w:val="0"/>
          <w:numId w:val="2"/>
        </w:numPr>
        <w:shd w:val="clear" w:color="auto" w:fill="FFFFFF"/>
        <w:spacing w:after="0" w:line="360" w:lineRule="auto"/>
        <w:ind w:firstLine="360"/>
        <w:contextualSpacing/>
        <w:jc w:val="both"/>
        <w:rPr>
          <w:rFonts w:ascii="Times New Roman" w:eastAsia="Times New Roman" w:hAnsi="Times New Roman" w:cs="Times New Roman"/>
          <w:color w:val="0D0D0D" w:themeColor="text1" w:themeTint="F2"/>
          <w:sz w:val="28"/>
          <w:szCs w:val="28"/>
        </w:rPr>
      </w:pPr>
      <w:r w:rsidRPr="00BE0E31">
        <w:rPr>
          <w:rFonts w:ascii="Times New Roman" w:eastAsia="Times New Roman" w:hAnsi="Times New Roman" w:cs="Times New Roman"/>
          <w:color w:val="0D0D0D" w:themeColor="text1" w:themeTint="F2"/>
          <w:sz w:val="28"/>
          <w:szCs w:val="28"/>
        </w:rPr>
        <w:t>Бойчик I.М., Харiв П.С., Хопчан М.У. Економiка пiдприємств. Навчальний посiбник. - Львiв: Сиолом, 2000. - 212с.</w:t>
      </w:r>
    </w:p>
    <w:p w:rsidR="00BE0E31" w:rsidRPr="00BE0E31" w:rsidRDefault="00BE0E31" w:rsidP="00BE0E31">
      <w:pPr>
        <w:numPr>
          <w:ilvl w:val="0"/>
          <w:numId w:val="2"/>
        </w:numPr>
        <w:shd w:val="clear" w:color="auto" w:fill="FFFFFF"/>
        <w:spacing w:after="0" w:line="360" w:lineRule="auto"/>
        <w:ind w:firstLine="360"/>
        <w:contextualSpacing/>
        <w:jc w:val="both"/>
        <w:rPr>
          <w:rFonts w:ascii="Times New Roman" w:eastAsia="Times New Roman" w:hAnsi="Times New Roman" w:cs="Times New Roman"/>
          <w:color w:val="0D0D0D" w:themeColor="text1" w:themeTint="F2"/>
          <w:sz w:val="28"/>
          <w:szCs w:val="28"/>
        </w:rPr>
      </w:pPr>
      <w:r w:rsidRPr="00BE0E31">
        <w:rPr>
          <w:rFonts w:ascii="Times New Roman" w:eastAsia="Times New Roman" w:hAnsi="Times New Roman" w:cs="Times New Roman"/>
          <w:color w:val="0D0D0D" w:themeColor="text1" w:themeTint="F2"/>
          <w:sz w:val="28"/>
          <w:szCs w:val="28"/>
        </w:rPr>
        <w:t>Гаєвська Л.М. Економiка та органiзацiя дiяльностi фiрми: Навч. посiбник. / Гаєвська Л.М.- Iрпiнь: Академiя ДПС України, 2000. - 164 с.</w:t>
      </w:r>
    </w:p>
    <w:p w:rsidR="00BE0E31" w:rsidRPr="00BE0E31" w:rsidRDefault="00BE0E31" w:rsidP="00BE0E31">
      <w:pPr>
        <w:numPr>
          <w:ilvl w:val="0"/>
          <w:numId w:val="2"/>
        </w:numPr>
        <w:shd w:val="clear" w:color="auto" w:fill="FFFFFF"/>
        <w:spacing w:after="0" w:line="360" w:lineRule="auto"/>
        <w:ind w:firstLine="360"/>
        <w:contextualSpacing/>
        <w:jc w:val="both"/>
        <w:rPr>
          <w:rFonts w:ascii="Times New Roman" w:eastAsia="Times New Roman" w:hAnsi="Times New Roman" w:cs="Times New Roman"/>
          <w:color w:val="0D0D0D" w:themeColor="text1" w:themeTint="F2"/>
          <w:sz w:val="28"/>
          <w:szCs w:val="28"/>
        </w:rPr>
      </w:pPr>
      <w:r w:rsidRPr="00BE0E31">
        <w:rPr>
          <w:rFonts w:ascii="Times New Roman" w:eastAsia="Times New Roman" w:hAnsi="Times New Roman" w:cs="Times New Roman"/>
          <w:color w:val="0D0D0D" w:themeColor="text1" w:themeTint="F2"/>
          <w:sz w:val="28"/>
          <w:szCs w:val="28"/>
        </w:rPr>
        <w:t>Гетьман О.О., Шаповал В.М. Економiка пiдприємства: Навчальний посiбник для студентiв вищих навчальних закладiв. - К.: Центр навчальної лiтератури, 2006. - 488с.</w:t>
      </w:r>
    </w:p>
    <w:p w:rsidR="00BE0E31" w:rsidRPr="00BE0E31" w:rsidRDefault="00BE0E31" w:rsidP="00BE0E31">
      <w:pPr>
        <w:numPr>
          <w:ilvl w:val="0"/>
          <w:numId w:val="2"/>
        </w:numPr>
        <w:shd w:val="clear" w:color="auto" w:fill="FFFFFF"/>
        <w:spacing w:after="0" w:line="360" w:lineRule="auto"/>
        <w:ind w:firstLine="360"/>
        <w:contextualSpacing/>
        <w:jc w:val="both"/>
        <w:rPr>
          <w:rFonts w:ascii="Times New Roman" w:eastAsia="Times New Roman" w:hAnsi="Times New Roman" w:cs="Times New Roman"/>
          <w:color w:val="0D0D0D" w:themeColor="text1" w:themeTint="F2"/>
          <w:sz w:val="28"/>
          <w:szCs w:val="28"/>
        </w:rPr>
      </w:pPr>
      <w:r w:rsidRPr="00BE0E31">
        <w:rPr>
          <w:rFonts w:ascii="Times New Roman" w:eastAsia="Times New Roman" w:hAnsi="Times New Roman" w:cs="Calibri"/>
          <w:color w:val="0D0D0D" w:themeColor="text1" w:themeTint="F2"/>
          <w:sz w:val="28"/>
          <w:szCs w:val="28"/>
        </w:rPr>
        <w:t>Господарський кодекс України вiд 16.01.2003 № 436-IV [Електронний ресурс] / Верховна Рада України. – Режим доступу: http://zakon0.rada.gov .ua/laЕs/shoЕ/436-15. – Назва з екрана. –  Доступно на  24.12.2017.</w:t>
      </w:r>
    </w:p>
    <w:p w:rsidR="00BE0E31" w:rsidRPr="00BE0E31" w:rsidRDefault="00BE0E31" w:rsidP="00BE0E31">
      <w:pPr>
        <w:numPr>
          <w:ilvl w:val="0"/>
          <w:numId w:val="2"/>
        </w:numPr>
        <w:shd w:val="clear" w:color="auto" w:fill="FFFFFF"/>
        <w:spacing w:after="0" w:line="360" w:lineRule="auto"/>
        <w:ind w:firstLine="360"/>
        <w:contextualSpacing/>
        <w:jc w:val="both"/>
        <w:rPr>
          <w:rFonts w:ascii="Times New Roman" w:eastAsia="Times New Roman" w:hAnsi="Times New Roman" w:cs="Times New Roman"/>
          <w:color w:val="0D0D0D" w:themeColor="text1" w:themeTint="F2"/>
          <w:sz w:val="28"/>
          <w:szCs w:val="28"/>
        </w:rPr>
      </w:pPr>
      <w:r w:rsidRPr="00BE0E31">
        <w:rPr>
          <w:rFonts w:ascii="Times New Roman" w:eastAsia="Times New Roman" w:hAnsi="Times New Roman" w:cs="Times New Roman"/>
          <w:color w:val="0D0D0D" w:themeColor="text1" w:themeTint="F2"/>
          <w:sz w:val="28"/>
          <w:szCs w:val="28"/>
        </w:rPr>
        <w:t xml:space="preserve">Грiфiн Р. В., Яцура В. Основи менеджменту / Р. Грiфiн </w:t>
      </w:r>
      <w:r w:rsidRPr="00BE0E31">
        <w:rPr>
          <w:rFonts w:ascii="Times New Roman" w:eastAsia="Times New Roman" w:hAnsi="Times New Roman" w:cs="Times New Roman"/>
          <w:color w:val="0D0D0D" w:themeColor="text1" w:themeTint="F2"/>
          <w:sz w:val="28"/>
          <w:szCs w:val="28"/>
          <w:lang w:val="ru-RU"/>
        </w:rPr>
        <w:t>[</w:t>
      </w:r>
      <w:r w:rsidRPr="00BE0E31">
        <w:rPr>
          <w:rFonts w:ascii="Times New Roman" w:eastAsia="Times New Roman" w:hAnsi="Times New Roman" w:cs="Times New Roman"/>
          <w:color w:val="0D0D0D" w:themeColor="text1" w:themeTint="F2"/>
          <w:sz w:val="28"/>
          <w:szCs w:val="28"/>
        </w:rPr>
        <w:t>навчальний посiбник - Львiв: Бак, 2001. - 624с.</w:t>
      </w:r>
    </w:p>
    <w:p w:rsidR="00BE0E31" w:rsidRPr="00BE0E31" w:rsidRDefault="00BE0E31" w:rsidP="00BE0E31">
      <w:pPr>
        <w:numPr>
          <w:ilvl w:val="0"/>
          <w:numId w:val="2"/>
        </w:numPr>
        <w:shd w:val="clear" w:color="auto" w:fill="FFFFFF"/>
        <w:spacing w:after="0" w:line="360" w:lineRule="auto"/>
        <w:ind w:firstLine="360"/>
        <w:contextualSpacing/>
        <w:jc w:val="both"/>
        <w:rPr>
          <w:rFonts w:ascii="Times New Roman" w:eastAsia="Times New Roman" w:hAnsi="Times New Roman" w:cs="Times New Roman"/>
          <w:color w:val="0D0D0D" w:themeColor="text1" w:themeTint="F2"/>
          <w:sz w:val="28"/>
          <w:szCs w:val="28"/>
        </w:rPr>
      </w:pPr>
      <w:r w:rsidRPr="00BE0E31">
        <w:rPr>
          <w:rFonts w:ascii="Times New Roman" w:eastAsia="Times New Roman" w:hAnsi="Times New Roman" w:cs="Times New Roman"/>
          <w:color w:val="0D0D0D" w:themeColor="text1" w:themeTint="F2"/>
          <w:sz w:val="28"/>
          <w:szCs w:val="28"/>
        </w:rPr>
        <w:t xml:space="preserve">Дубич К.В. Основи теорiї управлiння та менеджменту. - К.: Пектораль, 2005. - 104 с. </w:t>
      </w:r>
    </w:p>
    <w:p w:rsidR="00BE0E31" w:rsidRPr="00BE0E31" w:rsidRDefault="00BE0E31" w:rsidP="00BE0E31">
      <w:pPr>
        <w:widowControl w:val="0"/>
        <w:numPr>
          <w:ilvl w:val="0"/>
          <w:numId w:val="2"/>
        </w:numPr>
        <w:shd w:val="clear" w:color="auto" w:fill="FFFFFF"/>
        <w:tabs>
          <w:tab w:val="left" w:pos="0"/>
        </w:tabs>
        <w:autoSpaceDE w:val="0"/>
        <w:autoSpaceDN w:val="0"/>
        <w:adjustRightInd w:val="0"/>
        <w:spacing w:after="0" w:line="360" w:lineRule="auto"/>
        <w:ind w:firstLine="360"/>
        <w:contextualSpacing/>
        <w:jc w:val="both"/>
        <w:rPr>
          <w:rFonts w:ascii="Times New Roman" w:eastAsia="Times New Roman" w:hAnsi="Times New Roman" w:cs="Times New Roman"/>
          <w:color w:val="0D0D0D" w:themeColor="text1" w:themeTint="F2"/>
          <w:sz w:val="28"/>
          <w:szCs w:val="28"/>
        </w:rPr>
      </w:pPr>
      <w:r w:rsidRPr="00BE0E31">
        <w:rPr>
          <w:rFonts w:ascii="Times New Roman" w:eastAsia="Times New Roman" w:hAnsi="Times New Roman" w:cs="Times New Roman"/>
          <w:sz w:val="28"/>
          <w:szCs w:val="28"/>
          <w:lang w:val="ru-RU" w:eastAsia="ru-RU"/>
        </w:rPr>
        <w:t>Електронна бiблiотека публiкацiй документiв</w:t>
      </w:r>
      <w:proofErr w:type="gramStart"/>
      <w:r w:rsidRPr="00BE0E31">
        <w:rPr>
          <w:rFonts w:ascii="Times New Roman" w:eastAsia="Times New Roman" w:hAnsi="Times New Roman" w:cs="Times New Roman"/>
          <w:sz w:val="28"/>
          <w:szCs w:val="28"/>
          <w:lang w:val="ru-RU" w:eastAsia="ru-RU"/>
        </w:rPr>
        <w:t xml:space="preserve"> Д</w:t>
      </w:r>
      <w:proofErr w:type="gramEnd"/>
      <w:r w:rsidRPr="00BE0E31">
        <w:rPr>
          <w:rFonts w:ascii="Times New Roman" w:eastAsia="Times New Roman" w:hAnsi="Times New Roman" w:cs="Times New Roman"/>
          <w:sz w:val="28"/>
          <w:szCs w:val="28"/>
          <w:lang w:val="ru-RU" w:eastAsia="ru-RU"/>
        </w:rPr>
        <w:t>ержавної Служби Статистики України: [Електронний ресурс]. – Режим доступу: https://ukrstat.org/uk/druk/publicat/kat_u/publnauka_u.htm – Назва з екрана.</w:t>
      </w:r>
    </w:p>
    <w:p w:rsidR="00BE0E31" w:rsidRPr="00BE0E31" w:rsidRDefault="00BE0E31" w:rsidP="00BE0E31">
      <w:pPr>
        <w:numPr>
          <w:ilvl w:val="0"/>
          <w:numId w:val="2"/>
        </w:numPr>
        <w:autoSpaceDE w:val="0"/>
        <w:autoSpaceDN w:val="0"/>
        <w:spacing w:after="0" w:line="360" w:lineRule="auto"/>
        <w:ind w:firstLine="360"/>
        <w:jc w:val="both"/>
        <w:rPr>
          <w:rFonts w:ascii="Times New Roman" w:eastAsia="Calibri" w:hAnsi="Times New Roman" w:cs="Times New Roman"/>
          <w:color w:val="0D0D0D" w:themeColor="text1" w:themeTint="F2"/>
          <w:sz w:val="28"/>
          <w:szCs w:val="28"/>
        </w:rPr>
      </w:pPr>
      <w:r w:rsidRPr="00BE0E31">
        <w:rPr>
          <w:rFonts w:ascii="Times New Roman" w:eastAsia="Calibri" w:hAnsi="Times New Roman" w:cs="Times New Roman"/>
          <w:color w:val="0D0D0D" w:themeColor="text1" w:themeTint="F2"/>
          <w:sz w:val="28"/>
          <w:szCs w:val="28"/>
        </w:rPr>
        <w:t>Закон України “ Про цiннi папери й фондовiй бiржi”</w:t>
      </w:r>
      <w:r w:rsidRPr="00BE0E31">
        <w:rPr>
          <w:rFonts w:ascii="Times New Roman" w:eastAsia="Calibri" w:hAnsi="Times New Roman" w:cs="Times New Roman"/>
          <w:color w:val="0D0D0D" w:themeColor="text1" w:themeTint="F2"/>
          <w:sz w:val="28"/>
          <w:szCs w:val="28"/>
          <w:lang w:val="ru-RU"/>
        </w:rPr>
        <w:t xml:space="preserve"> </w:t>
      </w:r>
      <w:r w:rsidRPr="00BE0E31">
        <w:rPr>
          <w:rFonts w:ascii="Times New Roman" w:eastAsia="Calibri" w:hAnsi="Times New Roman" w:cs="Times New Roman"/>
          <w:color w:val="0D0D0D" w:themeColor="text1" w:themeTint="F2"/>
          <w:sz w:val="28"/>
          <w:szCs w:val="28"/>
        </w:rPr>
        <w:t xml:space="preserve">в ред. вiд 1.07.2018. - </w:t>
      </w:r>
      <w:r w:rsidRPr="00BE0E31">
        <w:rPr>
          <w:rFonts w:ascii="Times New Roman" w:eastAsia="Calibri" w:hAnsi="Times New Roman" w:cs="Times New Roman"/>
          <w:sz w:val="28"/>
          <w:szCs w:val="28"/>
          <w:lang w:val="ru-RU"/>
        </w:rPr>
        <w:t>[Електронний ресурс] / Верховна Рада України. – Режим доступу: http://</w:t>
      </w:r>
      <w:r w:rsidRPr="00BE0E31">
        <w:rPr>
          <w:rFonts w:ascii="Calibri" w:eastAsia="Calibri" w:hAnsi="Calibri" w:cs="Times New Roman"/>
          <w:lang w:val="ru-RU"/>
        </w:rPr>
        <w:t xml:space="preserve"> </w:t>
      </w:r>
      <w:r w:rsidRPr="00BE0E31">
        <w:rPr>
          <w:rFonts w:ascii="Times New Roman" w:eastAsia="Calibri" w:hAnsi="Times New Roman" w:cs="Times New Roman"/>
          <w:sz w:val="28"/>
          <w:szCs w:val="28"/>
          <w:lang w:val="ru-RU"/>
        </w:rPr>
        <w:t>http://zakon.rada.gov.ua/la</w:t>
      </w:r>
      <w:proofErr w:type="gramStart"/>
      <w:r w:rsidRPr="00BE0E31">
        <w:rPr>
          <w:rFonts w:ascii="Times New Roman" w:eastAsia="Calibri" w:hAnsi="Times New Roman" w:cs="Times New Roman"/>
          <w:sz w:val="28"/>
          <w:szCs w:val="28"/>
          <w:lang w:val="ru-RU"/>
        </w:rPr>
        <w:t>Е</w:t>
      </w:r>
      <w:proofErr w:type="gramEnd"/>
      <w:r w:rsidRPr="00BE0E31">
        <w:rPr>
          <w:rFonts w:ascii="Times New Roman" w:eastAsia="Calibri" w:hAnsi="Times New Roman" w:cs="Times New Roman"/>
          <w:sz w:val="28"/>
          <w:szCs w:val="28"/>
          <w:lang w:val="ru-RU"/>
        </w:rPr>
        <w:t>s/shoЕ/3480-15. – Назва з екрана. –  Доступно на  26.</w:t>
      </w:r>
      <w:r w:rsidRPr="00BE0E31">
        <w:rPr>
          <w:rFonts w:ascii="Times New Roman" w:eastAsia="Calibri" w:hAnsi="Times New Roman" w:cs="Times New Roman"/>
          <w:sz w:val="28"/>
          <w:szCs w:val="28"/>
        </w:rPr>
        <w:t>09</w:t>
      </w:r>
      <w:r w:rsidRPr="00BE0E31">
        <w:rPr>
          <w:rFonts w:ascii="Times New Roman" w:eastAsia="Calibri" w:hAnsi="Times New Roman" w:cs="Times New Roman"/>
          <w:sz w:val="28"/>
          <w:szCs w:val="28"/>
          <w:lang w:val="ru-RU"/>
        </w:rPr>
        <w:t>.201</w:t>
      </w:r>
      <w:r w:rsidRPr="00BE0E31">
        <w:rPr>
          <w:rFonts w:ascii="Times New Roman" w:eastAsia="Calibri" w:hAnsi="Times New Roman" w:cs="Times New Roman"/>
          <w:sz w:val="28"/>
          <w:szCs w:val="28"/>
        </w:rPr>
        <w:t>8</w:t>
      </w:r>
      <w:r w:rsidRPr="00BE0E31">
        <w:rPr>
          <w:rFonts w:ascii="Times New Roman" w:eastAsia="Calibri" w:hAnsi="Times New Roman" w:cs="Times New Roman"/>
          <w:sz w:val="28"/>
          <w:szCs w:val="28"/>
          <w:lang w:val="ru-RU"/>
        </w:rPr>
        <w:t>.</w:t>
      </w:r>
    </w:p>
    <w:p w:rsidR="00BE0E31" w:rsidRPr="00BE0E31" w:rsidRDefault="00BE0E31" w:rsidP="00BE0E31">
      <w:pPr>
        <w:numPr>
          <w:ilvl w:val="0"/>
          <w:numId w:val="2"/>
        </w:numPr>
        <w:autoSpaceDE w:val="0"/>
        <w:autoSpaceDN w:val="0"/>
        <w:spacing w:after="0" w:line="360" w:lineRule="auto"/>
        <w:ind w:firstLine="360"/>
        <w:jc w:val="both"/>
        <w:rPr>
          <w:rFonts w:ascii="Times New Roman" w:eastAsia="Calibri" w:hAnsi="Times New Roman" w:cs="Times New Roman"/>
          <w:color w:val="0D0D0D" w:themeColor="text1" w:themeTint="F2"/>
          <w:sz w:val="28"/>
          <w:szCs w:val="28"/>
        </w:rPr>
      </w:pPr>
      <w:r w:rsidRPr="00BE0E31">
        <w:rPr>
          <w:rFonts w:ascii="Times New Roman" w:eastAsia="Calibri" w:hAnsi="Times New Roman" w:cs="Times New Roman"/>
          <w:sz w:val="28"/>
          <w:szCs w:val="28"/>
          <w:lang w:val="ru-RU"/>
        </w:rPr>
        <w:t>Закон України «Про зовн</w:t>
      </w:r>
      <w:proofErr w:type="gramStart"/>
      <w:r w:rsidRPr="00BE0E31">
        <w:rPr>
          <w:rFonts w:ascii="Times New Roman" w:eastAsia="Calibri" w:hAnsi="Times New Roman" w:cs="Times New Roman"/>
          <w:sz w:val="28"/>
          <w:szCs w:val="28"/>
          <w:lang w:val="ru-RU"/>
        </w:rPr>
        <w:t>i</w:t>
      </w:r>
      <w:proofErr w:type="gramEnd"/>
      <w:r w:rsidRPr="00BE0E31">
        <w:rPr>
          <w:rFonts w:ascii="Times New Roman" w:eastAsia="Calibri" w:hAnsi="Times New Roman" w:cs="Times New Roman"/>
          <w:sz w:val="28"/>
          <w:szCs w:val="28"/>
          <w:lang w:val="ru-RU"/>
        </w:rPr>
        <w:t>шньоекономiчну дiяльнiсть» вiд 16.04.91 № 959-XII [Електронний ресурс] / Верховна Рада України. – Режим доступу: http://zakon4.rada.gov.ua/la</w:t>
      </w:r>
      <w:proofErr w:type="gramStart"/>
      <w:r w:rsidRPr="00BE0E31">
        <w:rPr>
          <w:rFonts w:ascii="Times New Roman" w:eastAsia="Calibri" w:hAnsi="Times New Roman" w:cs="Times New Roman"/>
          <w:sz w:val="28"/>
          <w:szCs w:val="28"/>
          <w:lang w:val="ru-RU"/>
        </w:rPr>
        <w:t>Е</w:t>
      </w:r>
      <w:proofErr w:type="gramEnd"/>
      <w:r w:rsidRPr="00BE0E31">
        <w:rPr>
          <w:rFonts w:ascii="Times New Roman" w:eastAsia="Calibri" w:hAnsi="Times New Roman" w:cs="Times New Roman"/>
          <w:sz w:val="28"/>
          <w:szCs w:val="28"/>
          <w:lang w:val="ru-RU"/>
        </w:rPr>
        <w:t>s/shoЕ/959-12. – Назва з екрана. –  Доступно на  26.12.2017.</w:t>
      </w:r>
    </w:p>
    <w:p w:rsidR="00BE0E31" w:rsidRPr="00BE0E31" w:rsidRDefault="00BE0E31" w:rsidP="00BE0E31">
      <w:pPr>
        <w:numPr>
          <w:ilvl w:val="0"/>
          <w:numId w:val="2"/>
        </w:numPr>
        <w:autoSpaceDE w:val="0"/>
        <w:autoSpaceDN w:val="0"/>
        <w:spacing w:after="0" w:line="360" w:lineRule="auto"/>
        <w:ind w:firstLine="360"/>
        <w:jc w:val="both"/>
        <w:rPr>
          <w:rFonts w:ascii="Times New Roman" w:eastAsia="Calibri" w:hAnsi="Times New Roman" w:cs="Times New Roman"/>
          <w:color w:val="0D0D0D" w:themeColor="text1" w:themeTint="F2"/>
          <w:sz w:val="28"/>
          <w:szCs w:val="28"/>
        </w:rPr>
      </w:pPr>
      <w:r w:rsidRPr="00BE0E31">
        <w:rPr>
          <w:rFonts w:ascii="Times New Roman" w:eastAsia="Calibri" w:hAnsi="Times New Roman" w:cs="Times New Roman"/>
          <w:color w:val="0D0D0D" w:themeColor="text1" w:themeTint="F2"/>
          <w:sz w:val="28"/>
          <w:szCs w:val="28"/>
        </w:rPr>
        <w:t xml:space="preserve">Закон України “ Про обмеження монополiзму й недопущеннi несумлiнної конкуренцiї в пiдприємницькiй дiяльностi”. </w:t>
      </w:r>
      <w:r w:rsidRPr="00BE0E31">
        <w:rPr>
          <w:rFonts w:ascii="Times New Roman" w:eastAsia="Calibri" w:hAnsi="Times New Roman" w:cs="Times New Roman"/>
          <w:sz w:val="28"/>
          <w:szCs w:val="28"/>
          <w:lang w:val="ru-RU"/>
        </w:rPr>
        <w:t>[Електронний ресурс] / Верховна Рада України. – Режим доступу: http://ЕЕЕ</w:t>
      </w:r>
      <w:proofErr w:type="gramStart"/>
      <w:r w:rsidRPr="00BE0E31">
        <w:rPr>
          <w:rFonts w:ascii="Times New Roman" w:eastAsia="Calibri" w:hAnsi="Times New Roman" w:cs="Times New Roman"/>
          <w:sz w:val="28"/>
          <w:szCs w:val="28"/>
          <w:lang w:val="ru-RU"/>
        </w:rPr>
        <w:t>.Е</w:t>
      </w:r>
      <w:proofErr w:type="gramEnd"/>
      <w:r w:rsidRPr="00BE0E31">
        <w:rPr>
          <w:rFonts w:ascii="Times New Roman" w:eastAsia="Calibri" w:hAnsi="Times New Roman" w:cs="Times New Roman"/>
          <w:sz w:val="28"/>
          <w:szCs w:val="28"/>
          <w:lang w:val="ru-RU"/>
        </w:rPr>
        <w:t>ipo.int/Еipolex/ru/text.jsp?file_id=182287 – Назва з екрана. –  Доступно на  26.</w:t>
      </w:r>
      <w:r w:rsidRPr="00BE0E31">
        <w:rPr>
          <w:rFonts w:ascii="Times New Roman" w:eastAsia="Calibri" w:hAnsi="Times New Roman" w:cs="Times New Roman"/>
          <w:sz w:val="28"/>
          <w:szCs w:val="28"/>
        </w:rPr>
        <w:t>09</w:t>
      </w:r>
      <w:r w:rsidRPr="00BE0E31">
        <w:rPr>
          <w:rFonts w:ascii="Times New Roman" w:eastAsia="Calibri" w:hAnsi="Times New Roman" w:cs="Times New Roman"/>
          <w:sz w:val="28"/>
          <w:szCs w:val="28"/>
          <w:lang w:val="ru-RU"/>
        </w:rPr>
        <w:t>.201</w:t>
      </w:r>
      <w:r w:rsidRPr="00BE0E31">
        <w:rPr>
          <w:rFonts w:ascii="Times New Roman" w:eastAsia="Calibri" w:hAnsi="Times New Roman" w:cs="Times New Roman"/>
          <w:sz w:val="28"/>
          <w:szCs w:val="28"/>
        </w:rPr>
        <w:t>7</w:t>
      </w:r>
      <w:r w:rsidRPr="00BE0E31">
        <w:rPr>
          <w:rFonts w:ascii="Times New Roman" w:eastAsia="Calibri" w:hAnsi="Times New Roman" w:cs="Times New Roman"/>
          <w:sz w:val="28"/>
          <w:szCs w:val="28"/>
          <w:lang w:val="ru-RU"/>
        </w:rPr>
        <w:t>.</w:t>
      </w:r>
    </w:p>
    <w:p w:rsidR="00BE0E31" w:rsidRPr="00BE0E31" w:rsidRDefault="00BE0E31" w:rsidP="00BE0E31">
      <w:pPr>
        <w:numPr>
          <w:ilvl w:val="0"/>
          <w:numId w:val="2"/>
        </w:numPr>
        <w:autoSpaceDE w:val="0"/>
        <w:autoSpaceDN w:val="0"/>
        <w:spacing w:after="0" w:line="360" w:lineRule="auto"/>
        <w:ind w:firstLine="360"/>
        <w:jc w:val="both"/>
        <w:rPr>
          <w:rFonts w:ascii="Times New Roman" w:eastAsia="Calibri" w:hAnsi="Times New Roman" w:cs="Times New Roman"/>
          <w:color w:val="0D0D0D" w:themeColor="text1" w:themeTint="F2"/>
          <w:sz w:val="28"/>
          <w:szCs w:val="28"/>
        </w:rPr>
      </w:pPr>
      <w:r w:rsidRPr="00BE0E31">
        <w:rPr>
          <w:rFonts w:ascii="Times New Roman" w:eastAsia="Calibri" w:hAnsi="Times New Roman" w:cs="Times New Roman"/>
          <w:color w:val="0D0D0D" w:themeColor="text1" w:themeTint="F2"/>
          <w:sz w:val="28"/>
          <w:szCs w:val="28"/>
        </w:rPr>
        <w:t xml:space="preserve">Закон України “ Про iнститути спiльного iнвестування” вiд 1.01.2014 </w:t>
      </w:r>
      <w:r w:rsidRPr="00BE0E31">
        <w:rPr>
          <w:rFonts w:ascii="Times New Roman" w:eastAsia="Calibri" w:hAnsi="Times New Roman" w:cs="Times New Roman"/>
          <w:sz w:val="28"/>
          <w:szCs w:val="28"/>
          <w:lang w:val="ru-RU"/>
        </w:rPr>
        <w:t>[Електронний ресурс] / Верховна Рада України. – Режим доступу: http://zakon.rada.gov.ua/la</w:t>
      </w:r>
      <w:proofErr w:type="gramStart"/>
      <w:r w:rsidRPr="00BE0E31">
        <w:rPr>
          <w:rFonts w:ascii="Times New Roman" w:eastAsia="Calibri" w:hAnsi="Times New Roman" w:cs="Times New Roman"/>
          <w:sz w:val="28"/>
          <w:szCs w:val="28"/>
          <w:lang w:val="ru-RU"/>
        </w:rPr>
        <w:t>Е</w:t>
      </w:r>
      <w:proofErr w:type="gramEnd"/>
      <w:r w:rsidRPr="00BE0E31">
        <w:rPr>
          <w:rFonts w:ascii="Times New Roman" w:eastAsia="Calibri" w:hAnsi="Times New Roman" w:cs="Times New Roman"/>
          <w:sz w:val="28"/>
          <w:szCs w:val="28"/>
          <w:lang w:val="ru-RU"/>
        </w:rPr>
        <w:t>s/shoЕ/2299-14– Назва з екрана. –  Доступно на  26.</w:t>
      </w:r>
      <w:r w:rsidRPr="00BE0E31">
        <w:rPr>
          <w:rFonts w:ascii="Times New Roman" w:eastAsia="Calibri" w:hAnsi="Times New Roman" w:cs="Times New Roman"/>
          <w:sz w:val="28"/>
          <w:szCs w:val="28"/>
        </w:rPr>
        <w:t>09</w:t>
      </w:r>
      <w:r w:rsidRPr="00BE0E31">
        <w:rPr>
          <w:rFonts w:ascii="Times New Roman" w:eastAsia="Calibri" w:hAnsi="Times New Roman" w:cs="Times New Roman"/>
          <w:sz w:val="28"/>
          <w:szCs w:val="28"/>
          <w:lang w:val="ru-RU"/>
        </w:rPr>
        <w:t>.201</w:t>
      </w:r>
      <w:r w:rsidRPr="00BE0E31">
        <w:rPr>
          <w:rFonts w:ascii="Times New Roman" w:eastAsia="Calibri" w:hAnsi="Times New Roman" w:cs="Times New Roman"/>
          <w:sz w:val="28"/>
          <w:szCs w:val="28"/>
        </w:rPr>
        <w:t>7</w:t>
      </w:r>
      <w:r w:rsidRPr="00BE0E31">
        <w:rPr>
          <w:rFonts w:ascii="Times New Roman" w:eastAsia="Calibri" w:hAnsi="Times New Roman" w:cs="Times New Roman"/>
          <w:sz w:val="28"/>
          <w:szCs w:val="28"/>
          <w:lang w:val="ru-RU"/>
        </w:rPr>
        <w:t>.</w:t>
      </w:r>
      <w:r w:rsidRPr="00BE0E31">
        <w:rPr>
          <w:rFonts w:ascii="Times New Roman" w:eastAsia="Calibri" w:hAnsi="Times New Roman" w:cs="Times New Roman"/>
          <w:color w:val="0D0D0D" w:themeColor="text1" w:themeTint="F2"/>
          <w:sz w:val="28"/>
          <w:szCs w:val="28"/>
        </w:rPr>
        <w:t>, 2001</w:t>
      </w:r>
    </w:p>
    <w:p w:rsidR="00BE0E31" w:rsidRPr="00BE0E31" w:rsidRDefault="00BE0E31" w:rsidP="00BE0E31">
      <w:pPr>
        <w:widowControl w:val="0"/>
        <w:numPr>
          <w:ilvl w:val="0"/>
          <w:numId w:val="2"/>
        </w:numPr>
        <w:shd w:val="clear" w:color="auto" w:fill="FFFFFF"/>
        <w:autoSpaceDE w:val="0"/>
        <w:autoSpaceDN w:val="0"/>
        <w:adjustRightInd w:val="0"/>
        <w:spacing w:after="0" w:line="360" w:lineRule="auto"/>
        <w:ind w:firstLine="360"/>
        <w:contextualSpacing/>
        <w:jc w:val="both"/>
        <w:rPr>
          <w:rFonts w:ascii="Times New Roman" w:eastAsia="Times New Roman" w:hAnsi="Times New Roman" w:cs="Times New Roman"/>
          <w:color w:val="0D0D0D" w:themeColor="text1" w:themeTint="F2"/>
          <w:sz w:val="28"/>
          <w:szCs w:val="28"/>
        </w:rPr>
      </w:pPr>
      <w:r w:rsidRPr="00BE0E31">
        <w:rPr>
          <w:rFonts w:ascii="Times New Roman" w:eastAsia="Times New Roman" w:hAnsi="Times New Roman" w:cs="Times New Roman"/>
          <w:sz w:val="28"/>
          <w:szCs w:val="28"/>
          <w:lang w:eastAsia="ru-RU"/>
        </w:rPr>
        <w:t xml:space="preserve">Закон України “Про </w:t>
      </w:r>
      <w:r w:rsidRPr="00BE0E31">
        <w:rPr>
          <w:rFonts w:ascii="Times New Roman" w:eastAsia="Times New Roman" w:hAnsi="Times New Roman" w:cs="Times New Roman"/>
          <w:sz w:val="28"/>
          <w:szCs w:val="28"/>
          <w:lang w:val="ru-RU" w:eastAsia="ru-RU"/>
        </w:rPr>
        <w:t>i</w:t>
      </w:r>
      <w:r w:rsidRPr="00BE0E31">
        <w:rPr>
          <w:rFonts w:ascii="Times New Roman" w:eastAsia="Times New Roman" w:hAnsi="Times New Roman" w:cs="Times New Roman"/>
          <w:sz w:val="28"/>
          <w:szCs w:val="28"/>
          <w:lang w:eastAsia="ru-RU"/>
        </w:rPr>
        <w:t>нновац</w:t>
      </w:r>
      <w:r w:rsidRPr="00BE0E31">
        <w:rPr>
          <w:rFonts w:ascii="Times New Roman" w:eastAsia="Times New Roman" w:hAnsi="Times New Roman" w:cs="Times New Roman"/>
          <w:sz w:val="28"/>
          <w:szCs w:val="28"/>
          <w:lang w:val="ru-RU" w:eastAsia="ru-RU"/>
        </w:rPr>
        <w:t>i</w:t>
      </w:r>
      <w:r w:rsidRPr="00BE0E31">
        <w:rPr>
          <w:rFonts w:ascii="Times New Roman" w:eastAsia="Times New Roman" w:hAnsi="Times New Roman" w:cs="Times New Roman"/>
          <w:sz w:val="28"/>
          <w:szCs w:val="28"/>
          <w:lang w:eastAsia="ru-RU"/>
        </w:rPr>
        <w:t>йну д</w:t>
      </w:r>
      <w:r w:rsidRPr="00BE0E31">
        <w:rPr>
          <w:rFonts w:ascii="Times New Roman" w:eastAsia="Times New Roman" w:hAnsi="Times New Roman" w:cs="Times New Roman"/>
          <w:sz w:val="28"/>
          <w:szCs w:val="28"/>
          <w:lang w:val="ru-RU" w:eastAsia="ru-RU"/>
        </w:rPr>
        <w:t>i</w:t>
      </w:r>
      <w:r w:rsidRPr="00BE0E31">
        <w:rPr>
          <w:rFonts w:ascii="Times New Roman" w:eastAsia="Times New Roman" w:hAnsi="Times New Roman" w:cs="Times New Roman"/>
          <w:sz w:val="28"/>
          <w:szCs w:val="28"/>
          <w:lang w:eastAsia="ru-RU"/>
        </w:rPr>
        <w:t>яльн</w:t>
      </w:r>
      <w:r w:rsidRPr="00BE0E31">
        <w:rPr>
          <w:rFonts w:ascii="Times New Roman" w:eastAsia="Times New Roman" w:hAnsi="Times New Roman" w:cs="Times New Roman"/>
          <w:sz w:val="28"/>
          <w:szCs w:val="28"/>
          <w:lang w:val="ru-RU" w:eastAsia="ru-RU"/>
        </w:rPr>
        <w:t>i</w:t>
      </w:r>
      <w:r w:rsidRPr="00BE0E31">
        <w:rPr>
          <w:rFonts w:ascii="Times New Roman" w:eastAsia="Times New Roman" w:hAnsi="Times New Roman" w:cs="Times New Roman"/>
          <w:sz w:val="28"/>
          <w:szCs w:val="28"/>
          <w:lang w:eastAsia="ru-RU"/>
        </w:rPr>
        <w:t>сть” в</w:t>
      </w:r>
      <w:r w:rsidRPr="00BE0E31">
        <w:rPr>
          <w:rFonts w:ascii="Times New Roman" w:eastAsia="Times New Roman" w:hAnsi="Times New Roman" w:cs="Times New Roman"/>
          <w:sz w:val="28"/>
          <w:szCs w:val="28"/>
          <w:lang w:val="ru-RU" w:eastAsia="ru-RU"/>
        </w:rPr>
        <w:t>i</w:t>
      </w:r>
      <w:r w:rsidRPr="00BE0E31">
        <w:rPr>
          <w:rFonts w:ascii="Times New Roman" w:eastAsia="Times New Roman" w:hAnsi="Times New Roman" w:cs="Times New Roman"/>
          <w:sz w:val="28"/>
          <w:szCs w:val="28"/>
          <w:lang w:eastAsia="ru-RU"/>
        </w:rPr>
        <w:t xml:space="preserve">д 04.07.2002 </w:t>
      </w:r>
      <w:r w:rsidRPr="00BE0E31">
        <w:rPr>
          <w:rFonts w:ascii="Times New Roman" w:eastAsia="Times New Roman" w:hAnsi="Times New Roman" w:cs="Times New Roman"/>
          <w:sz w:val="28"/>
          <w:szCs w:val="28"/>
          <w:lang w:val="ru-RU" w:eastAsia="ru-RU"/>
        </w:rPr>
        <w:t>No</w:t>
      </w:r>
      <w:r w:rsidRPr="00BE0E31">
        <w:rPr>
          <w:rFonts w:ascii="Times New Roman" w:eastAsia="Times New Roman" w:hAnsi="Times New Roman" w:cs="Times New Roman"/>
          <w:sz w:val="28"/>
          <w:szCs w:val="28"/>
          <w:lang w:eastAsia="ru-RU"/>
        </w:rPr>
        <w:t xml:space="preserve"> 40-</w:t>
      </w:r>
      <w:r w:rsidRPr="00BE0E31">
        <w:rPr>
          <w:rFonts w:ascii="Times New Roman" w:eastAsia="Times New Roman" w:hAnsi="Times New Roman" w:cs="Times New Roman"/>
          <w:sz w:val="28"/>
          <w:szCs w:val="28"/>
          <w:lang w:val="ru-RU" w:eastAsia="ru-RU"/>
        </w:rPr>
        <w:t>IV</w:t>
      </w:r>
      <w:r w:rsidRPr="00BE0E31">
        <w:rPr>
          <w:rFonts w:ascii="Times New Roman" w:eastAsia="Times New Roman" w:hAnsi="Times New Roman" w:cs="Times New Roman"/>
          <w:sz w:val="28"/>
          <w:szCs w:val="28"/>
          <w:lang w:eastAsia="ru-RU"/>
        </w:rPr>
        <w:t xml:space="preserve"> [Електронний ресурс] // В</w:t>
      </w:r>
      <w:r w:rsidRPr="00BE0E31">
        <w:rPr>
          <w:rFonts w:ascii="Times New Roman" w:eastAsia="Times New Roman" w:hAnsi="Times New Roman" w:cs="Times New Roman"/>
          <w:sz w:val="28"/>
          <w:szCs w:val="28"/>
          <w:lang w:val="ru-RU" w:eastAsia="ru-RU"/>
        </w:rPr>
        <w:t>i</w:t>
      </w:r>
      <w:r w:rsidRPr="00BE0E31">
        <w:rPr>
          <w:rFonts w:ascii="Times New Roman" w:eastAsia="Times New Roman" w:hAnsi="Times New Roman" w:cs="Times New Roman"/>
          <w:sz w:val="28"/>
          <w:szCs w:val="28"/>
          <w:lang w:eastAsia="ru-RU"/>
        </w:rPr>
        <w:t>домост</w:t>
      </w:r>
      <w:r w:rsidRPr="00BE0E31">
        <w:rPr>
          <w:rFonts w:ascii="Times New Roman" w:eastAsia="Times New Roman" w:hAnsi="Times New Roman" w:cs="Times New Roman"/>
          <w:sz w:val="28"/>
          <w:szCs w:val="28"/>
          <w:lang w:val="ru-RU" w:eastAsia="ru-RU"/>
        </w:rPr>
        <w:t>i</w:t>
      </w:r>
      <w:r w:rsidRPr="00BE0E31">
        <w:rPr>
          <w:rFonts w:ascii="Times New Roman" w:eastAsia="Times New Roman" w:hAnsi="Times New Roman" w:cs="Times New Roman"/>
          <w:sz w:val="28"/>
          <w:szCs w:val="28"/>
          <w:lang w:eastAsia="ru-RU"/>
        </w:rPr>
        <w:t xml:space="preserve"> Верховної Ради України (ВВР). – Оф. вид. в</w:t>
      </w:r>
      <w:r w:rsidRPr="00BE0E31">
        <w:rPr>
          <w:rFonts w:ascii="Times New Roman" w:eastAsia="Times New Roman" w:hAnsi="Times New Roman" w:cs="Times New Roman"/>
          <w:sz w:val="28"/>
          <w:szCs w:val="28"/>
          <w:lang w:val="ru-RU" w:eastAsia="ru-RU"/>
        </w:rPr>
        <w:t>i</w:t>
      </w:r>
      <w:r w:rsidRPr="00BE0E31">
        <w:rPr>
          <w:rFonts w:ascii="Times New Roman" w:eastAsia="Times New Roman" w:hAnsi="Times New Roman" w:cs="Times New Roman"/>
          <w:sz w:val="28"/>
          <w:szCs w:val="28"/>
          <w:lang w:eastAsia="ru-RU"/>
        </w:rPr>
        <w:t xml:space="preserve">д 2002 р., </w:t>
      </w:r>
      <w:r w:rsidRPr="00BE0E31">
        <w:rPr>
          <w:rFonts w:ascii="Times New Roman" w:eastAsia="Times New Roman" w:hAnsi="Times New Roman" w:cs="Times New Roman"/>
          <w:sz w:val="28"/>
          <w:szCs w:val="28"/>
          <w:lang w:val="ru-RU" w:eastAsia="ru-RU"/>
        </w:rPr>
        <w:t>No</w:t>
      </w:r>
      <w:r w:rsidRPr="00BE0E31">
        <w:rPr>
          <w:rFonts w:ascii="Times New Roman" w:eastAsia="Times New Roman" w:hAnsi="Times New Roman" w:cs="Times New Roman"/>
          <w:sz w:val="28"/>
          <w:szCs w:val="28"/>
          <w:lang w:eastAsia="ru-RU"/>
        </w:rPr>
        <w:t xml:space="preserve"> 36, ст. 266, станом на 05.12.2012. </w:t>
      </w:r>
      <w:r w:rsidRPr="00BE0E31">
        <w:rPr>
          <w:rFonts w:ascii="Times New Roman" w:eastAsia="Times New Roman" w:hAnsi="Times New Roman" w:cs="Times New Roman"/>
          <w:sz w:val="28"/>
          <w:szCs w:val="28"/>
          <w:lang w:val="ru-RU" w:eastAsia="ru-RU"/>
        </w:rPr>
        <w:t>Режим доступу: http://zakon4.rada.gov.ua/la</w:t>
      </w:r>
      <w:proofErr w:type="gramStart"/>
      <w:r w:rsidRPr="00BE0E31">
        <w:rPr>
          <w:rFonts w:ascii="Times New Roman" w:eastAsia="Times New Roman" w:hAnsi="Times New Roman" w:cs="Times New Roman"/>
          <w:sz w:val="28"/>
          <w:szCs w:val="28"/>
          <w:lang w:val="ru-RU" w:eastAsia="ru-RU"/>
        </w:rPr>
        <w:t>Е</w:t>
      </w:r>
      <w:proofErr w:type="gramEnd"/>
      <w:r w:rsidRPr="00BE0E31">
        <w:rPr>
          <w:rFonts w:ascii="Times New Roman" w:eastAsia="Times New Roman" w:hAnsi="Times New Roman" w:cs="Times New Roman"/>
          <w:sz w:val="28"/>
          <w:szCs w:val="28"/>
          <w:lang w:val="ru-RU" w:eastAsia="ru-RU"/>
        </w:rPr>
        <w:t>s/shoЕ/40-15.– Назва з екрана. – Доступно на 24.02.2015.</w:t>
      </w:r>
    </w:p>
    <w:p w:rsidR="00BE0E31" w:rsidRPr="00BE0E31" w:rsidRDefault="00BE0E31" w:rsidP="00BE0E31">
      <w:pPr>
        <w:numPr>
          <w:ilvl w:val="0"/>
          <w:numId w:val="2"/>
        </w:numPr>
        <w:spacing w:after="0" w:line="360" w:lineRule="auto"/>
        <w:ind w:firstLine="360"/>
        <w:jc w:val="both"/>
        <w:rPr>
          <w:rFonts w:ascii="Times New Roman" w:eastAsia="Times New Roman" w:hAnsi="Times New Roman" w:cs="Times New Roman"/>
          <w:color w:val="0D0D0D" w:themeColor="text1" w:themeTint="F2"/>
          <w:sz w:val="28"/>
          <w:szCs w:val="28"/>
          <w:lang w:eastAsia="ru-RU"/>
        </w:rPr>
      </w:pPr>
      <w:r w:rsidRPr="00BE0E31">
        <w:rPr>
          <w:rFonts w:ascii="Times New Roman" w:eastAsia="Times New Roman" w:hAnsi="Times New Roman" w:cs="Times New Roman"/>
          <w:color w:val="0D0D0D" w:themeColor="text1" w:themeTint="F2"/>
          <w:sz w:val="28"/>
          <w:szCs w:val="28"/>
          <w:lang w:eastAsia="ru-RU"/>
        </w:rPr>
        <w:t>Iнвестицiйно-Фiнансовий портфель/ Общ. ред. Н.Я. Петракова, -М.: "Соминтек". 2008.</w:t>
      </w:r>
    </w:p>
    <w:p w:rsidR="00BE0E31" w:rsidRPr="00BE0E31" w:rsidRDefault="00BE0E31" w:rsidP="00BE0E31">
      <w:pPr>
        <w:numPr>
          <w:ilvl w:val="0"/>
          <w:numId w:val="2"/>
        </w:numPr>
        <w:spacing w:after="0" w:line="360" w:lineRule="auto"/>
        <w:ind w:firstLine="360"/>
        <w:contextualSpacing/>
        <w:jc w:val="both"/>
        <w:rPr>
          <w:rFonts w:ascii="Times New Roman" w:eastAsia="Times New Roman" w:hAnsi="Times New Roman" w:cs="Times New Roman"/>
          <w:color w:val="0D0D0D" w:themeColor="text1" w:themeTint="F2"/>
          <w:sz w:val="28"/>
          <w:szCs w:val="28"/>
        </w:rPr>
      </w:pPr>
      <w:r w:rsidRPr="00BE0E31">
        <w:rPr>
          <w:rFonts w:ascii="Times New Roman" w:eastAsia="Times New Roman" w:hAnsi="Times New Roman" w:cs="Times New Roman"/>
          <w:color w:val="0D0D0D" w:themeColor="text1" w:themeTint="F2"/>
          <w:sz w:val="28"/>
          <w:szCs w:val="28"/>
        </w:rPr>
        <w:t>Кузьмiн О. Є., Мiрошник О. Г. Теоретичнi та прикладнi засади менеджменту: [навчальний посiбник].-Львiв: Нацiональний унiверситет „Львiвська полiтехнiка”, „ Iнтелект-Захiд”, 2002.-228с.</w:t>
      </w:r>
    </w:p>
    <w:p w:rsidR="00BE0E31" w:rsidRPr="00BE0E31" w:rsidRDefault="00BE0E31" w:rsidP="00BE0E31">
      <w:pPr>
        <w:widowControl w:val="0"/>
        <w:numPr>
          <w:ilvl w:val="0"/>
          <w:numId w:val="2"/>
        </w:numPr>
        <w:shd w:val="clear" w:color="auto" w:fill="FFFFFF"/>
        <w:tabs>
          <w:tab w:val="left" w:pos="600"/>
        </w:tabs>
        <w:autoSpaceDE w:val="0"/>
        <w:autoSpaceDN w:val="0"/>
        <w:adjustRightInd w:val="0"/>
        <w:spacing w:after="0" w:line="360" w:lineRule="auto"/>
        <w:ind w:firstLine="360"/>
        <w:contextualSpacing/>
        <w:jc w:val="both"/>
        <w:rPr>
          <w:rFonts w:ascii="Times New Roman" w:eastAsia="Times New Roman" w:hAnsi="Times New Roman" w:cs="Times New Roman"/>
          <w:color w:val="0D0D0D" w:themeColor="text1" w:themeTint="F2"/>
          <w:spacing w:val="-3"/>
          <w:sz w:val="28"/>
          <w:szCs w:val="28"/>
        </w:rPr>
      </w:pPr>
      <w:r w:rsidRPr="00BE0E31">
        <w:rPr>
          <w:rFonts w:ascii="Times New Roman" w:eastAsia="Times New Roman" w:hAnsi="Times New Roman" w:cs="Times New Roman"/>
          <w:color w:val="0D0D0D" w:themeColor="text1" w:themeTint="F2"/>
          <w:sz w:val="28"/>
          <w:szCs w:val="28"/>
        </w:rPr>
        <w:t>Кузьмiн О.Е. Сучасний менеджмент: Навч. приклад. посiб. - Л.: Центр Європи, 2005. - 176 с.</w:t>
      </w:r>
    </w:p>
    <w:p w:rsidR="00BE0E31" w:rsidRPr="00BE0E31" w:rsidRDefault="00BE0E31" w:rsidP="00BE0E31">
      <w:pPr>
        <w:widowControl w:val="0"/>
        <w:numPr>
          <w:ilvl w:val="0"/>
          <w:numId w:val="2"/>
        </w:numPr>
        <w:shd w:val="clear" w:color="auto" w:fill="FFFFFF"/>
        <w:tabs>
          <w:tab w:val="left" w:pos="600"/>
        </w:tabs>
        <w:autoSpaceDE w:val="0"/>
        <w:autoSpaceDN w:val="0"/>
        <w:adjustRightInd w:val="0"/>
        <w:spacing w:after="0" w:line="360" w:lineRule="auto"/>
        <w:ind w:firstLine="360"/>
        <w:contextualSpacing/>
        <w:jc w:val="both"/>
        <w:rPr>
          <w:rFonts w:ascii="Times New Roman" w:eastAsia="Times New Roman" w:hAnsi="Times New Roman" w:cs="Times New Roman"/>
          <w:color w:val="0D0D0D" w:themeColor="text1" w:themeTint="F2"/>
          <w:spacing w:val="-3"/>
          <w:sz w:val="28"/>
          <w:szCs w:val="28"/>
        </w:rPr>
      </w:pPr>
      <w:r w:rsidRPr="00BE0E31">
        <w:rPr>
          <w:rFonts w:ascii="Times New Roman" w:eastAsia="Times New Roman" w:hAnsi="Times New Roman" w:cs="Times New Roman"/>
          <w:color w:val="0D0D0D" w:themeColor="text1" w:themeTint="F2"/>
          <w:spacing w:val="-3"/>
          <w:sz w:val="28"/>
          <w:szCs w:val="28"/>
        </w:rPr>
        <w:t>Корж Н.В. Теоретичний п</w:t>
      </w:r>
      <w:r w:rsidRPr="00BE0E31">
        <w:rPr>
          <w:rFonts w:ascii="Times New Roman" w:eastAsia="Times New Roman" w:hAnsi="Times New Roman" w:cs="Times New Roman"/>
          <w:color w:val="0D0D0D" w:themeColor="text1" w:themeTint="F2"/>
          <w:spacing w:val="-3"/>
          <w:sz w:val="28"/>
          <w:szCs w:val="28"/>
          <w:lang w:val="ru-RU"/>
        </w:rPr>
        <w:t>i</w:t>
      </w:r>
      <w:r w:rsidRPr="00BE0E31">
        <w:rPr>
          <w:rFonts w:ascii="Times New Roman" w:eastAsia="Times New Roman" w:hAnsi="Times New Roman" w:cs="Times New Roman"/>
          <w:color w:val="0D0D0D" w:themeColor="text1" w:themeTint="F2"/>
          <w:spacing w:val="-3"/>
          <w:sz w:val="28"/>
          <w:szCs w:val="28"/>
        </w:rPr>
        <w:t>дх</w:t>
      </w:r>
      <w:r w:rsidRPr="00BE0E31">
        <w:rPr>
          <w:rFonts w:ascii="Times New Roman" w:eastAsia="Times New Roman" w:hAnsi="Times New Roman" w:cs="Times New Roman"/>
          <w:color w:val="0D0D0D" w:themeColor="text1" w:themeTint="F2"/>
          <w:spacing w:val="-3"/>
          <w:sz w:val="28"/>
          <w:szCs w:val="28"/>
          <w:lang w:val="ru-RU"/>
        </w:rPr>
        <w:t>i</w:t>
      </w:r>
      <w:r w:rsidRPr="00BE0E31">
        <w:rPr>
          <w:rFonts w:ascii="Times New Roman" w:eastAsia="Times New Roman" w:hAnsi="Times New Roman" w:cs="Times New Roman"/>
          <w:color w:val="0D0D0D" w:themeColor="text1" w:themeTint="F2"/>
          <w:spacing w:val="-3"/>
          <w:sz w:val="28"/>
          <w:szCs w:val="28"/>
        </w:rPr>
        <w:t>д до оц</w:t>
      </w:r>
      <w:r w:rsidRPr="00BE0E31">
        <w:rPr>
          <w:rFonts w:ascii="Times New Roman" w:eastAsia="Times New Roman" w:hAnsi="Times New Roman" w:cs="Times New Roman"/>
          <w:color w:val="0D0D0D" w:themeColor="text1" w:themeTint="F2"/>
          <w:spacing w:val="-3"/>
          <w:sz w:val="28"/>
          <w:szCs w:val="28"/>
          <w:lang w:val="ru-RU"/>
        </w:rPr>
        <w:t>i</w:t>
      </w:r>
      <w:r w:rsidRPr="00BE0E31">
        <w:rPr>
          <w:rFonts w:ascii="Times New Roman" w:eastAsia="Times New Roman" w:hAnsi="Times New Roman" w:cs="Times New Roman"/>
          <w:color w:val="0D0D0D" w:themeColor="text1" w:themeTint="F2"/>
          <w:spacing w:val="-3"/>
          <w:sz w:val="28"/>
          <w:szCs w:val="28"/>
        </w:rPr>
        <w:t>нювання людського кап</w:t>
      </w:r>
      <w:r w:rsidRPr="00BE0E31">
        <w:rPr>
          <w:rFonts w:ascii="Times New Roman" w:eastAsia="Times New Roman" w:hAnsi="Times New Roman" w:cs="Times New Roman"/>
          <w:color w:val="0D0D0D" w:themeColor="text1" w:themeTint="F2"/>
          <w:spacing w:val="-3"/>
          <w:sz w:val="28"/>
          <w:szCs w:val="28"/>
          <w:lang w:val="ru-RU"/>
        </w:rPr>
        <w:t>i</w:t>
      </w:r>
      <w:r w:rsidRPr="00BE0E31">
        <w:rPr>
          <w:rFonts w:ascii="Times New Roman" w:eastAsia="Times New Roman" w:hAnsi="Times New Roman" w:cs="Times New Roman"/>
          <w:color w:val="0D0D0D" w:themeColor="text1" w:themeTint="F2"/>
          <w:spacing w:val="-3"/>
          <w:sz w:val="28"/>
          <w:szCs w:val="28"/>
        </w:rPr>
        <w:t>талу як складової корпоративного кап</w:t>
      </w:r>
      <w:r w:rsidRPr="00BE0E31">
        <w:rPr>
          <w:rFonts w:ascii="Times New Roman" w:eastAsia="Times New Roman" w:hAnsi="Times New Roman" w:cs="Times New Roman"/>
          <w:color w:val="0D0D0D" w:themeColor="text1" w:themeTint="F2"/>
          <w:spacing w:val="-3"/>
          <w:sz w:val="28"/>
          <w:szCs w:val="28"/>
          <w:lang w:val="ru-RU"/>
        </w:rPr>
        <w:t>i</w:t>
      </w:r>
      <w:r w:rsidRPr="00BE0E31">
        <w:rPr>
          <w:rFonts w:ascii="Times New Roman" w:eastAsia="Times New Roman" w:hAnsi="Times New Roman" w:cs="Times New Roman"/>
          <w:color w:val="0D0D0D" w:themeColor="text1" w:themeTint="F2"/>
          <w:spacing w:val="-3"/>
          <w:sz w:val="28"/>
          <w:szCs w:val="28"/>
        </w:rPr>
        <w:t>талу / Н.В. Корж // В</w:t>
      </w:r>
      <w:r w:rsidRPr="00BE0E31">
        <w:rPr>
          <w:rFonts w:ascii="Times New Roman" w:eastAsia="Times New Roman" w:hAnsi="Times New Roman" w:cs="Times New Roman"/>
          <w:color w:val="0D0D0D" w:themeColor="text1" w:themeTint="F2"/>
          <w:spacing w:val="-3"/>
          <w:sz w:val="28"/>
          <w:szCs w:val="28"/>
          <w:lang w:val="ru-RU"/>
        </w:rPr>
        <w:t>i</w:t>
      </w:r>
      <w:r w:rsidRPr="00BE0E31">
        <w:rPr>
          <w:rFonts w:ascii="Times New Roman" w:eastAsia="Times New Roman" w:hAnsi="Times New Roman" w:cs="Times New Roman"/>
          <w:color w:val="0D0D0D" w:themeColor="text1" w:themeTint="F2"/>
          <w:spacing w:val="-3"/>
          <w:sz w:val="28"/>
          <w:szCs w:val="28"/>
        </w:rPr>
        <w:t>сник Хмельницького нац</w:t>
      </w:r>
      <w:r w:rsidRPr="00BE0E31">
        <w:rPr>
          <w:rFonts w:ascii="Times New Roman" w:eastAsia="Times New Roman" w:hAnsi="Times New Roman" w:cs="Times New Roman"/>
          <w:color w:val="0D0D0D" w:themeColor="text1" w:themeTint="F2"/>
          <w:spacing w:val="-3"/>
          <w:sz w:val="28"/>
          <w:szCs w:val="28"/>
          <w:lang w:val="ru-RU"/>
        </w:rPr>
        <w:t>i</w:t>
      </w:r>
      <w:r w:rsidRPr="00BE0E31">
        <w:rPr>
          <w:rFonts w:ascii="Times New Roman" w:eastAsia="Times New Roman" w:hAnsi="Times New Roman" w:cs="Times New Roman"/>
          <w:color w:val="0D0D0D" w:themeColor="text1" w:themeTint="F2"/>
          <w:spacing w:val="-3"/>
          <w:sz w:val="28"/>
          <w:szCs w:val="28"/>
        </w:rPr>
        <w:t>онального ун</w:t>
      </w:r>
      <w:r w:rsidRPr="00BE0E31">
        <w:rPr>
          <w:rFonts w:ascii="Times New Roman" w:eastAsia="Times New Roman" w:hAnsi="Times New Roman" w:cs="Times New Roman"/>
          <w:color w:val="0D0D0D" w:themeColor="text1" w:themeTint="F2"/>
          <w:spacing w:val="-3"/>
          <w:sz w:val="28"/>
          <w:szCs w:val="28"/>
          <w:lang w:val="ru-RU"/>
        </w:rPr>
        <w:t>i</w:t>
      </w:r>
      <w:r w:rsidRPr="00BE0E31">
        <w:rPr>
          <w:rFonts w:ascii="Times New Roman" w:eastAsia="Times New Roman" w:hAnsi="Times New Roman" w:cs="Times New Roman"/>
          <w:color w:val="0D0D0D" w:themeColor="text1" w:themeTint="F2"/>
          <w:spacing w:val="-3"/>
          <w:sz w:val="28"/>
          <w:szCs w:val="28"/>
        </w:rPr>
        <w:t xml:space="preserve">верситету. </w:t>
      </w:r>
      <w:r w:rsidRPr="00BE0E31">
        <w:rPr>
          <w:rFonts w:ascii="Times New Roman" w:eastAsia="Times New Roman" w:hAnsi="Times New Roman" w:cs="Times New Roman"/>
          <w:color w:val="0D0D0D" w:themeColor="text1" w:themeTint="F2"/>
          <w:spacing w:val="-3"/>
          <w:sz w:val="28"/>
          <w:szCs w:val="28"/>
          <w:lang w:val="ru-RU"/>
        </w:rPr>
        <w:t>Економ</w:t>
      </w:r>
      <w:proofErr w:type="gramStart"/>
      <w:r w:rsidRPr="00BE0E31">
        <w:rPr>
          <w:rFonts w:ascii="Times New Roman" w:eastAsia="Times New Roman" w:hAnsi="Times New Roman" w:cs="Times New Roman"/>
          <w:color w:val="0D0D0D" w:themeColor="text1" w:themeTint="F2"/>
          <w:spacing w:val="-3"/>
          <w:sz w:val="28"/>
          <w:szCs w:val="28"/>
          <w:lang w:val="ru-RU"/>
        </w:rPr>
        <w:t>i</w:t>
      </w:r>
      <w:proofErr w:type="gramEnd"/>
      <w:r w:rsidRPr="00BE0E31">
        <w:rPr>
          <w:rFonts w:ascii="Times New Roman" w:eastAsia="Times New Roman" w:hAnsi="Times New Roman" w:cs="Times New Roman"/>
          <w:color w:val="0D0D0D" w:themeColor="text1" w:themeTint="F2"/>
          <w:spacing w:val="-3"/>
          <w:sz w:val="28"/>
          <w:szCs w:val="28"/>
          <w:lang w:val="ru-RU"/>
        </w:rPr>
        <w:t>чнi науки. - Хмельницький</w:t>
      </w:r>
      <w:proofErr w:type="gramStart"/>
      <w:r w:rsidRPr="00BE0E31">
        <w:rPr>
          <w:rFonts w:ascii="Times New Roman" w:eastAsia="Times New Roman" w:hAnsi="Times New Roman" w:cs="Times New Roman"/>
          <w:color w:val="0D0D0D" w:themeColor="text1" w:themeTint="F2"/>
          <w:spacing w:val="-3"/>
          <w:sz w:val="28"/>
          <w:szCs w:val="28"/>
          <w:lang w:val="ru-RU"/>
        </w:rPr>
        <w:t xml:space="preserve"> :</w:t>
      </w:r>
      <w:proofErr w:type="gramEnd"/>
      <w:r w:rsidRPr="00BE0E31">
        <w:rPr>
          <w:rFonts w:ascii="Times New Roman" w:eastAsia="Times New Roman" w:hAnsi="Times New Roman" w:cs="Times New Roman"/>
          <w:color w:val="0D0D0D" w:themeColor="text1" w:themeTint="F2"/>
          <w:spacing w:val="-3"/>
          <w:sz w:val="28"/>
          <w:szCs w:val="28"/>
          <w:lang w:val="ru-RU"/>
        </w:rPr>
        <w:t xml:space="preserve"> ХНУ 2016 – №5, Т. – С.99–113.</w:t>
      </w:r>
    </w:p>
    <w:p w:rsidR="00BE0E31" w:rsidRPr="00BE0E31" w:rsidRDefault="00BE0E31" w:rsidP="00BE0E31">
      <w:pPr>
        <w:widowControl w:val="0"/>
        <w:numPr>
          <w:ilvl w:val="0"/>
          <w:numId w:val="2"/>
        </w:numPr>
        <w:shd w:val="clear" w:color="auto" w:fill="FFFFFF"/>
        <w:tabs>
          <w:tab w:val="left" w:pos="600"/>
        </w:tabs>
        <w:autoSpaceDE w:val="0"/>
        <w:autoSpaceDN w:val="0"/>
        <w:adjustRightInd w:val="0"/>
        <w:spacing w:after="0" w:line="360" w:lineRule="auto"/>
        <w:ind w:firstLine="360"/>
        <w:contextualSpacing/>
        <w:jc w:val="both"/>
        <w:rPr>
          <w:rFonts w:ascii="Times New Roman" w:eastAsia="Times New Roman" w:hAnsi="Times New Roman" w:cs="Times New Roman"/>
          <w:color w:val="0D0D0D" w:themeColor="text1" w:themeTint="F2"/>
          <w:spacing w:val="-3"/>
          <w:sz w:val="28"/>
          <w:szCs w:val="28"/>
        </w:rPr>
      </w:pPr>
      <w:r w:rsidRPr="00BE0E31">
        <w:rPr>
          <w:rFonts w:ascii="Times New Roman" w:eastAsia="Times New Roman" w:hAnsi="Times New Roman" w:cs="Times New Roman"/>
          <w:color w:val="0D0D0D" w:themeColor="text1" w:themeTint="F2"/>
          <w:spacing w:val="-3"/>
          <w:sz w:val="28"/>
          <w:szCs w:val="28"/>
          <w:lang w:val="ru-RU"/>
        </w:rPr>
        <w:t xml:space="preserve">Корж Н. В. Структурування </w:t>
      </w:r>
      <w:proofErr w:type="gramStart"/>
      <w:r w:rsidRPr="00BE0E31">
        <w:rPr>
          <w:rFonts w:ascii="Times New Roman" w:eastAsia="Times New Roman" w:hAnsi="Times New Roman" w:cs="Times New Roman"/>
          <w:color w:val="0D0D0D" w:themeColor="text1" w:themeTint="F2"/>
          <w:spacing w:val="-3"/>
          <w:sz w:val="28"/>
          <w:szCs w:val="28"/>
          <w:lang w:val="ru-RU"/>
        </w:rPr>
        <w:t>корпоративного</w:t>
      </w:r>
      <w:proofErr w:type="gramEnd"/>
      <w:r w:rsidRPr="00BE0E31">
        <w:rPr>
          <w:rFonts w:ascii="Times New Roman" w:eastAsia="Times New Roman" w:hAnsi="Times New Roman" w:cs="Times New Roman"/>
          <w:color w:val="0D0D0D" w:themeColor="text1" w:themeTint="F2"/>
          <w:spacing w:val="-3"/>
          <w:sz w:val="28"/>
          <w:szCs w:val="28"/>
          <w:lang w:val="ru-RU"/>
        </w:rPr>
        <w:t xml:space="preserve"> капiталу /Н. В. Корж // Економiчний часопис-ХХI. Науковий журнал. – Київ : </w:t>
      </w:r>
      <w:proofErr w:type="gramStart"/>
      <w:r w:rsidRPr="00BE0E31">
        <w:rPr>
          <w:rFonts w:ascii="Times New Roman" w:eastAsia="Times New Roman" w:hAnsi="Times New Roman" w:cs="Times New Roman"/>
          <w:color w:val="0D0D0D" w:themeColor="text1" w:themeTint="F2"/>
          <w:spacing w:val="-3"/>
          <w:sz w:val="28"/>
          <w:szCs w:val="28"/>
          <w:lang w:val="ru-RU"/>
        </w:rPr>
        <w:t>ТОВ</w:t>
      </w:r>
      <w:proofErr w:type="gramEnd"/>
      <w:r w:rsidRPr="00BE0E31">
        <w:rPr>
          <w:rFonts w:ascii="Times New Roman" w:eastAsia="Times New Roman" w:hAnsi="Times New Roman" w:cs="Times New Roman"/>
          <w:color w:val="0D0D0D" w:themeColor="text1" w:themeTint="F2"/>
          <w:spacing w:val="-3"/>
          <w:sz w:val="28"/>
          <w:szCs w:val="28"/>
          <w:lang w:val="ru-RU"/>
        </w:rPr>
        <w:t xml:space="preserve"> «Аграр Медiа Груп». – 2014. – № 11-12. – С.113–115. – Режим доступу: http://soskin.info/userfiles/file/2014/11-12_2014/Korzh.pdf</w:t>
      </w:r>
    </w:p>
    <w:p w:rsidR="00BE0E31" w:rsidRPr="00BE0E31" w:rsidRDefault="00BE0E31" w:rsidP="00BE0E31">
      <w:pPr>
        <w:numPr>
          <w:ilvl w:val="0"/>
          <w:numId w:val="2"/>
        </w:numPr>
        <w:spacing w:after="0" w:line="360" w:lineRule="auto"/>
        <w:ind w:firstLine="360"/>
        <w:jc w:val="both"/>
        <w:rPr>
          <w:rFonts w:ascii="Times New Roman" w:eastAsia="Times New Roman" w:hAnsi="Times New Roman" w:cs="Times New Roman"/>
          <w:color w:val="0D0D0D" w:themeColor="text1" w:themeTint="F2"/>
          <w:sz w:val="28"/>
          <w:szCs w:val="28"/>
          <w:lang w:eastAsia="ru-RU"/>
        </w:rPr>
      </w:pPr>
      <w:r w:rsidRPr="00BE0E31">
        <w:rPr>
          <w:rFonts w:ascii="Times New Roman" w:eastAsia="Times New Roman" w:hAnsi="Times New Roman" w:cs="Times New Roman"/>
          <w:color w:val="0D0D0D" w:themeColor="text1" w:themeTint="F2"/>
          <w:sz w:val="28"/>
          <w:szCs w:val="28"/>
          <w:lang w:eastAsia="ru-RU"/>
        </w:rPr>
        <w:t>Ковалiв М.В., Овчинников А.С. Технiчний аналiз ринку цiнних паперiв.- М.: ИНФРА-М, 2003.</w:t>
      </w:r>
    </w:p>
    <w:p w:rsidR="00BE0E31" w:rsidRPr="00BE0E31" w:rsidRDefault="00BE0E31" w:rsidP="00BE0E31">
      <w:pPr>
        <w:numPr>
          <w:ilvl w:val="0"/>
          <w:numId w:val="2"/>
        </w:numPr>
        <w:spacing w:after="0" w:line="360" w:lineRule="auto"/>
        <w:ind w:firstLine="360"/>
        <w:jc w:val="both"/>
        <w:rPr>
          <w:rFonts w:ascii="Calibri" w:eastAsia="Calibri" w:hAnsi="Calibri" w:cs="Times New Roman"/>
          <w:color w:val="0D0D0D" w:themeColor="text1" w:themeTint="F2"/>
          <w:sz w:val="28"/>
          <w:szCs w:val="28"/>
          <w:lang w:val="ru-RU"/>
        </w:rPr>
      </w:pPr>
      <w:r w:rsidRPr="00BE0E31">
        <w:rPr>
          <w:rFonts w:ascii="Times New Roman" w:eastAsia="Calibri" w:hAnsi="Times New Roman" w:cs="Times New Roman"/>
          <w:color w:val="0D0D0D" w:themeColor="text1" w:themeTint="F2"/>
          <w:sz w:val="28"/>
          <w:szCs w:val="28"/>
        </w:rPr>
        <w:t>Кузнєцов Е.А. Управлiнський консалтинг в системi iнновацiйного розвитку економiки i менеджменту / Кузнєцов Е.А.// Ринкова економiка: сучасна теорiя та практика управлiння. Том 15 №1(32) с. 18</w:t>
      </w:r>
    </w:p>
    <w:p w:rsidR="00BE0E31" w:rsidRPr="00BE0E31" w:rsidRDefault="00BE0E31" w:rsidP="00BE0E31">
      <w:pPr>
        <w:numPr>
          <w:ilvl w:val="0"/>
          <w:numId w:val="2"/>
        </w:numPr>
        <w:spacing w:after="0" w:line="360" w:lineRule="auto"/>
        <w:ind w:firstLine="360"/>
        <w:jc w:val="both"/>
        <w:rPr>
          <w:rFonts w:ascii="Times New Roman" w:eastAsia="Times New Roman" w:hAnsi="Times New Roman" w:cs="Times New Roman"/>
          <w:color w:val="0D0D0D" w:themeColor="text1" w:themeTint="F2"/>
          <w:sz w:val="28"/>
          <w:szCs w:val="28"/>
          <w:lang w:eastAsia="ru-RU"/>
        </w:rPr>
      </w:pPr>
      <w:r w:rsidRPr="00BE0E31">
        <w:rPr>
          <w:rFonts w:ascii="Times New Roman" w:eastAsia="Times New Roman" w:hAnsi="Times New Roman" w:cs="Times New Roman"/>
          <w:color w:val="0D0D0D" w:themeColor="text1" w:themeTint="F2"/>
          <w:sz w:val="28"/>
          <w:szCs w:val="28"/>
          <w:lang w:val="ru-RU" w:eastAsia="ru-RU"/>
        </w:rPr>
        <w:t>Кузнєцов Е. А. Професiоналiзацiя управлiнської дiяльностi</w:t>
      </w:r>
      <w:proofErr w:type="gramStart"/>
      <w:r w:rsidRPr="00BE0E31">
        <w:rPr>
          <w:rFonts w:ascii="Times New Roman" w:eastAsia="Times New Roman" w:hAnsi="Times New Roman" w:cs="Times New Roman"/>
          <w:color w:val="0D0D0D" w:themeColor="text1" w:themeTint="F2"/>
          <w:sz w:val="28"/>
          <w:szCs w:val="28"/>
          <w:lang w:val="ru-RU" w:eastAsia="ru-RU"/>
        </w:rPr>
        <w:t xml:space="preserve"> :</w:t>
      </w:r>
      <w:proofErr w:type="gramEnd"/>
      <w:r w:rsidRPr="00BE0E31">
        <w:rPr>
          <w:rFonts w:ascii="Times New Roman" w:eastAsia="Times New Roman" w:hAnsi="Times New Roman" w:cs="Times New Roman"/>
          <w:color w:val="0D0D0D" w:themeColor="text1" w:themeTint="F2"/>
          <w:sz w:val="28"/>
          <w:szCs w:val="28"/>
          <w:lang w:val="ru-RU" w:eastAsia="ru-RU"/>
        </w:rPr>
        <w:t xml:space="preserve"> система, механiзм та iнновацiйна динамiка : [монографiя] / Е. А. Кузнєцов. – Одеса</w:t>
      </w:r>
      <w:proofErr w:type="gramStart"/>
      <w:r w:rsidRPr="00BE0E31">
        <w:rPr>
          <w:rFonts w:ascii="Times New Roman" w:eastAsia="Times New Roman" w:hAnsi="Times New Roman" w:cs="Times New Roman"/>
          <w:color w:val="0D0D0D" w:themeColor="text1" w:themeTint="F2"/>
          <w:sz w:val="28"/>
          <w:szCs w:val="28"/>
          <w:lang w:val="ru-RU" w:eastAsia="ru-RU"/>
        </w:rPr>
        <w:t xml:space="preserve"> :</w:t>
      </w:r>
      <w:proofErr w:type="gramEnd"/>
      <w:r w:rsidRPr="00BE0E31">
        <w:rPr>
          <w:rFonts w:ascii="Times New Roman" w:eastAsia="Times New Roman" w:hAnsi="Times New Roman" w:cs="Times New Roman"/>
          <w:color w:val="0D0D0D" w:themeColor="text1" w:themeTint="F2"/>
          <w:sz w:val="28"/>
          <w:szCs w:val="28"/>
          <w:lang w:val="ru-RU" w:eastAsia="ru-RU"/>
        </w:rPr>
        <w:t xml:space="preserve"> Наука i техн</w:t>
      </w:r>
      <w:proofErr w:type="gramStart"/>
      <w:r w:rsidRPr="00BE0E31">
        <w:rPr>
          <w:rFonts w:ascii="Times New Roman" w:eastAsia="Times New Roman" w:hAnsi="Times New Roman" w:cs="Times New Roman"/>
          <w:color w:val="0D0D0D" w:themeColor="text1" w:themeTint="F2"/>
          <w:sz w:val="28"/>
          <w:szCs w:val="28"/>
          <w:lang w:val="ru-RU" w:eastAsia="ru-RU"/>
        </w:rPr>
        <w:t>i</w:t>
      </w:r>
      <w:proofErr w:type="gramEnd"/>
      <w:r w:rsidRPr="00BE0E31">
        <w:rPr>
          <w:rFonts w:ascii="Times New Roman" w:eastAsia="Times New Roman" w:hAnsi="Times New Roman" w:cs="Times New Roman"/>
          <w:color w:val="0D0D0D" w:themeColor="text1" w:themeTint="F2"/>
          <w:sz w:val="28"/>
          <w:szCs w:val="28"/>
          <w:lang w:val="ru-RU" w:eastAsia="ru-RU"/>
        </w:rPr>
        <w:t>ка, 2015. – 368 с.</w:t>
      </w:r>
    </w:p>
    <w:p w:rsidR="00BE0E31" w:rsidRPr="00BE0E31" w:rsidRDefault="00BE0E31" w:rsidP="00BE0E31">
      <w:pPr>
        <w:numPr>
          <w:ilvl w:val="0"/>
          <w:numId w:val="2"/>
        </w:numPr>
        <w:spacing w:after="0" w:line="360" w:lineRule="auto"/>
        <w:ind w:firstLine="360"/>
        <w:jc w:val="both"/>
        <w:rPr>
          <w:rFonts w:ascii="Times New Roman" w:eastAsia="Times New Roman" w:hAnsi="Times New Roman" w:cs="Times New Roman"/>
          <w:color w:val="0D0D0D" w:themeColor="text1" w:themeTint="F2"/>
          <w:sz w:val="28"/>
          <w:szCs w:val="28"/>
          <w:lang w:eastAsia="ru-RU"/>
        </w:rPr>
      </w:pPr>
      <w:r w:rsidRPr="00BE0E31">
        <w:rPr>
          <w:rFonts w:ascii="Times New Roman" w:eastAsia="Times New Roman" w:hAnsi="Times New Roman" w:cs="Times New Roman"/>
          <w:color w:val="0D0D0D" w:themeColor="text1" w:themeTint="F2"/>
          <w:sz w:val="28"/>
          <w:szCs w:val="28"/>
          <w:lang w:val="ru-RU" w:eastAsia="ru-RU"/>
        </w:rPr>
        <w:t>Луц</w:t>
      </w:r>
      <w:proofErr w:type="gramStart"/>
      <w:r w:rsidRPr="00BE0E31">
        <w:rPr>
          <w:rFonts w:ascii="Times New Roman" w:eastAsia="Times New Roman" w:hAnsi="Times New Roman" w:cs="Times New Roman"/>
          <w:color w:val="0D0D0D" w:themeColor="text1" w:themeTint="F2"/>
          <w:sz w:val="28"/>
          <w:szCs w:val="28"/>
          <w:lang w:val="ru-RU" w:eastAsia="ru-RU"/>
        </w:rPr>
        <w:t>i</w:t>
      </w:r>
      <w:proofErr w:type="gramEnd"/>
      <w:r w:rsidRPr="00BE0E31">
        <w:rPr>
          <w:rFonts w:ascii="Times New Roman" w:eastAsia="Times New Roman" w:hAnsi="Times New Roman" w:cs="Times New Roman"/>
          <w:color w:val="0D0D0D" w:themeColor="text1" w:themeTint="F2"/>
          <w:sz w:val="28"/>
          <w:szCs w:val="28"/>
          <w:lang w:val="ru-RU" w:eastAsia="ru-RU"/>
        </w:rPr>
        <w:t>в Б.Л. Iнвестицiйний банкiвський портфель. – К.: Л</w:t>
      </w:r>
      <w:proofErr w:type="gramStart"/>
      <w:r w:rsidRPr="00BE0E31">
        <w:rPr>
          <w:rFonts w:ascii="Times New Roman" w:eastAsia="Times New Roman" w:hAnsi="Times New Roman" w:cs="Times New Roman"/>
          <w:color w:val="0D0D0D" w:themeColor="text1" w:themeTint="F2"/>
          <w:sz w:val="28"/>
          <w:szCs w:val="28"/>
          <w:lang w:val="ru-RU" w:eastAsia="ru-RU"/>
        </w:rPr>
        <w:t>i</w:t>
      </w:r>
      <w:proofErr w:type="gramEnd"/>
      <w:r w:rsidRPr="00BE0E31">
        <w:rPr>
          <w:rFonts w:ascii="Times New Roman" w:eastAsia="Times New Roman" w:hAnsi="Times New Roman" w:cs="Times New Roman"/>
          <w:color w:val="0D0D0D" w:themeColor="text1" w:themeTint="F2"/>
          <w:sz w:val="28"/>
          <w:szCs w:val="28"/>
          <w:lang w:val="ru-RU" w:eastAsia="ru-RU"/>
        </w:rPr>
        <w:t>бра, 2002. – 192 с.</w:t>
      </w:r>
    </w:p>
    <w:p w:rsidR="00BE0E31" w:rsidRPr="00BE0E31" w:rsidRDefault="00BE0E31" w:rsidP="00BE0E31">
      <w:pPr>
        <w:numPr>
          <w:ilvl w:val="0"/>
          <w:numId w:val="2"/>
        </w:numPr>
        <w:spacing w:after="0" w:line="360" w:lineRule="auto"/>
        <w:ind w:firstLine="360"/>
        <w:jc w:val="both"/>
        <w:rPr>
          <w:rFonts w:ascii="Times New Roman" w:eastAsia="Times New Roman" w:hAnsi="Times New Roman" w:cs="Times New Roman"/>
          <w:color w:val="0D0D0D" w:themeColor="text1" w:themeTint="F2"/>
          <w:sz w:val="28"/>
          <w:szCs w:val="28"/>
          <w:lang w:eastAsia="ru-RU"/>
        </w:rPr>
      </w:pPr>
      <w:r w:rsidRPr="00BE0E31">
        <w:rPr>
          <w:rFonts w:ascii="Times New Roman" w:eastAsia="Times New Roman" w:hAnsi="Times New Roman" w:cs="Times New Roman"/>
          <w:color w:val="0D0D0D" w:themeColor="text1" w:themeTint="F2"/>
          <w:sz w:val="28"/>
          <w:szCs w:val="28"/>
          <w:lang w:eastAsia="ru-RU"/>
        </w:rPr>
        <w:t>Махмудов А. Росiя й Україна при перехiд до ринку - порiвняння фондових ринкiв // Ринок цiнних паперiв №1 (136), 2018 р., с.68</w:t>
      </w:r>
    </w:p>
    <w:p w:rsidR="00BE0E31" w:rsidRPr="00BE0E31" w:rsidRDefault="00BE0E31" w:rsidP="00BE0E31">
      <w:pPr>
        <w:numPr>
          <w:ilvl w:val="0"/>
          <w:numId w:val="2"/>
        </w:numPr>
        <w:spacing w:after="0" w:line="360" w:lineRule="auto"/>
        <w:ind w:firstLine="360"/>
        <w:jc w:val="both"/>
        <w:rPr>
          <w:rFonts w:ascii="Times New Roman" w:eastAsia="Times New Roman" w:hAnsi="Times New Roman" w:cs="Times New Roman"/>
          <w:color w:val="0D0D0D" w:themeColor="text1" w:themeTint="F2"/>
          <w:sz w:val="28"/>
          <w:szCs w:val="28"/>
          <w:lang w:eastAsia="ru-RU"/>
        </w:rPr>
      </w:pPr>
      <w:hyperlink r:id="rId6" w:tgtFrame="_blank" w:history="1">
        <w:r w:rsidRPr="00BE0E31">
          <w:rPr>
            <w:rFonts w:ascii="Times New Roman" w:eastAsia="Times New Roman" w:hAnsi="Times New Roman" w:cs="Times New Roman"/>
            <w:color w:val="0D0D0D" w:themeColor="text1" w:themeTint="F2"/>
            <w:sz w:val="20"/>
            <w:szCs w:val="28"/>
            <w:u w:val="single"/>
            <w:lang w:eastAsia="ru-RU"/>
          </w:rPr>
          <w:t>Maslennikov Ye. I., Alibutaev E. R. Innovative activity during a shift of foreign policy targets //</w:t>
        </w:r>
      </w:hyperlink>
      <w:r w:rsidRPr="00BE0E31">
        <w:rPr>
          <w:rFonts w:ascii="Times New Roman" w:eastAsia="Times New Roman" w:hAnsi="Times New Roman" w:cs="Times New Roman"/>
          <w:color w:val="0D0D0D" w:themeColor="text1" w:themeTint="F2"/>
          <w:sz w:val="28"/>
          <w:szCs w:val="28"/>
          <w:lang w:eastAsia="ru-RU"/>
        </w:rPr>
        <w:t xml:space="preserve"> Матерiали наукового журналу «Вiсник Одеського нацiонального унiверситету» (том 21, випуск 5(47), 2016 р., м. Одеса) / Одес. нац. ун-т iм. I.I. Мечникова; вiдп. ред. I.А. Ломачинська; наук. ред. О.В. Горняк. – Одеса: ФОП Головко О.А., 2016. –  С. 41-46.</w:t>
      </w:r>
    </w:p>
    <w:p w:rsidR="00BE0E31" w:rsidRPr="00BE0E31" w:rsidRDefault="00BE0E31" w:rsidP="00BE0E31">
      <w:pPr>
        <w:numPr>
          <w:ilvl w:val="0"/>
          <w:numId w:val="2"/>
        </w:numPr>
        <w:spacing w:after="0" w:line="360" w:lineRule="auto"/>
        <w:ind w:firstLine="360"/>
        <w:jc w:val="both"/>
        <w:rPr>
          <w:rFonts w:ascii="Times New Roman" w:eastAsia="Times New Roman" w:hAnsi="Times New Roman" w:cs="Times New Roman"/>
          <w:color w:val="0D0D0D" w:themeColor="text1" w:themeTint="F2"/>
          <w:sz w:val="28"/>
          <w:szCs w:val="28"/>
          <w:lang w:eastAsia="ru-RU"/>
        </w:rPr>
      </w:pPr>
      <w:r w:rsidRPr="00BE0E31">
        <w:rPr>
          <w:rFonts w:ascii="Times New Roman" w:eastAsia="Times New Roman" w:hAnsi="Times New Roman" w:cs="Times New Roman"/>
          <w:color w:val="0D0D0D" w:themeColor="text1" w:themeTint="F2"/>
          <w:sz w:val="28"/>
          <w:szCs w:val="28"/>
          <w:lang w:val="ru-RU" w:eastAsia="ru-RU"/>
        </w:rPr>
        <w:t>Мамавко Я. О.</w:t>
      </w:r>
      <w:r w:rsidRPr="00BE0E31">
        <w:rPr>
          <w:rFonts w:ascii="Times New Roman" w:eastAsia="Times New Roman" w:hAnsi="Times New Roman" w:cs="Times New Roman"/>
          <w:color w:val="0D0D0D" w:themeColor="text1" w:themeTint="F2"/>
          <w:sz w:val="28"/>
          <w:szCs w:val="28"/>
          <w:lang w:eastAsia="ru-RU"/>
        </w:rPr>
        <w:t xml:space="preserve"> Корж Д.Р. П</w:t>
      </w:r>
      <w:r w:rsidRPr="00BE0E31">
        <w:rPr>
          <w:rFonts w:ascii="Times New Roman" w:eastAsia="Times New Roman" w:hAnsi="Times New Roman" w:cs="Times New Roman"/>
          <w:color w:val="0D0D0D" w:themeColor="text1" w:themeTint="F2"/>
          <w:sz w:val="28"/>
          <w:szCs w:val="28"/>
          <w:lang w:val="ru-RU" w:eastAsia="ru-RU"/>
        </w:rPr>
        <w:t>оказники та критер</w:t>
      </w:r>
      <w:proofErr w:type="gramStart"/>
      <w:r w:rsidRPr="00BE0E31">
        <w:rPr>
          <w:rFonts w:ascii="Times New Roman" w:eastAsia="Times New Roman" w:hAnsi="Times New Roman" w:cs="Times New Roman"/>
          <w:color w:val="0D0D0D" w:themeColor="text1" w:themeTint="F2"/>
          <w:sz w:val="28"/>
          <w:szCs w:val="28"/>
          <w:lang w:val="ru-RU" w:eastAsia="ru-RU"/>
        </w:rPr>
        <w:t>i</w:t>
      </w:r>
      <w:proofErr w:type="gramEnd"/>
      <w:r w:rsidRPr="00BE0E31">
        <w:rPr>
          <w:rFonts w:ascii="Times New Roman" w:eastAsia="Times New Roman" w:hAnsi="Times New Roman" w:cs="Times New Roman"/>
          <w:color w:val="0D0D0D" w:themeColor="text1" w:themeTint="F2"/>
          <w:sz w:val="28"/>
          <w:szCs w:val="28"/>
          <w:lang w:val="ru-RU" w:eastAsia="ru-RU"/>
        </w:rPr>
        <w:t>ї ефективностi управлiнських рiшень</w:t>
      </w:r>
      <w:r w:rsidRPr="00BE0E31">
        <w:rPr>
          <w:rFonts w:ascii="Times New Roman" w:eastAsia="Times New Roman" w:hAnsi="Times New Roman" w:cs="Times New Roman"/>
          <w:color w:val="0D0D0D" w:themeColor="text1" w:themeTint="F2"/>
          <w:sz w:val="28"/>
          <w:szCs w:val="28"/>
          <w:lang w:eastAsia="ru-RU"/>
        </w:rPr>
        <w:t xml:space="preserve"> </w:t>
      </w:r>
      <w:r w:rsidRPr="00BE0E31">
        <w:rPr>
          <w:rFonts w:ascii="Times New Roman" w:eastAsia="Times New Roman" w:hAnsi="Times New Roman" w:cs="Times New Roman"/>
          <w:sz w:val="28"/>
          <w:szCs w:val="28"/>
          <w:lang w:val="ru-RU" w:eastAsia="ru-RU"/>
        </w:rPr>
        <w:t>[Електронний ресурс]. – Режим доступу:</w:t>
      </w:r>
      <w:r w:rsidRPr="00BE0E31">
        <w:rPr>
          <w:rFonts w:ascii="Times New Roman" w:eastAsia="Times New Roman" w:hAnsi="Times New Roman" w:cs="Times New Roman"/>
          <w:sz w:val="28"/>
          <w:szCs w:val="28"/>
          <w:lang w:eastAsia="ru-RU"/>
        </w:rPr>
        <w:t xml:space="preserve"> http://ЕЕЕ.vtei.com.ua/images/VN/24_10.pdf</w:t>
      </w:r>
    </w:p>
    <w:p w:rsidR="00BE0E31" w:rsidRPr="00BE0E31" w:rsidRDefault="00BE0E31" w:rsidP="00BE0E31">
      <w:pPr>
        <w:numPr>
          <w:ilvl w:val="0"/>
          <w:numId w:val="2"/>
        </w:numPr>
        <w:spacing w:after="0" w:line="360" w:lineRule="auto"/>
        <w:ind w:firstLine="360"/>
        <w:jc w:val="both"/>
        <w:rPr>
          <w:rFonts w:ascii="Times New Roman" w:eastAsia="Times New Roman" w:hAnsi="Times New Roman" w:cs="Times New Roman"/>
          <w:color w:val="0D0D0D" w:themeColor="text1" w:themeTint="F2"/>
          <w:sz w:val="28"/>
          <w:szCs w:val="28"/>
          <w:lang w:eastAsia="ru-RU"/>
        </w:rPr>
      </w:pPr>
      <w:r w:rsidRPr="00BE0E31">
        <w:rPr>
          <w:rFonts w:ascii="Times New Roman" w:eastAsia="Times New Roman" w:hAnsi="Times New Roman" w:cs="Times New Roman"/>
          <w:color w:val="0D0D0D" w:themeColor="text1" w:themeTint="F2"/>
          <w:sz w:val="28"/>
          <w:szCs w:val="28"/>
          <w:lang w:eastAsia="ru-RU"/>
        </w:rPr>
        <w:t>Молоканова Т. Дьомін Р. Методологічні засади проектно орієнтованого управління організацією / Молоканова Т.</w:t>
      </w:r>
      <w:r w:rsidRPr="00BE0E31">
        <w:rPr>
          <w:rFonts w:ascii="Times New Roman" w:eastAsia="Times New Roman" w:hAnsi="Times New Roman" w:cs="Times New Roman"/>
          <w:sz w:val="28"/>
          <w:szCs w:val="28"/>
          <w:lang w:val="ru-RU" w:eastAsia="ru-RU"/>
        </w:rPr>
        <w:t xml:space="preserve"> [Електронний ресурс]. – Режим доступу:</w:t>
      </w:r>
      <w:r w:rsidRPr="00BE0E31">
        <w:rPr>
          <w:rFonts w:ascii="Times New Roman" w:eastAsia="Times New Roman" w:hAnsi="Times New Roman" w:cs="Times New Roman"/>
          <w:sz w:val="28"/>
          <w:szCs w:val="28"/>
          <w:lang w:eastAsia="ru-RU"/>
        </w:rPr>
        <w:t xml:space="preserve">  </w:t>
      </w:r>
      <w:r w:rsidRPr="00BE0E31">
        <w:rPr>
          <w:rFonts w:ascii="Times New Roman" w:eastAsia="Times New Roman" w:hAnsi="Times New Roman" w:cs="Times New Roman"/>
          <w:sz w:val="28"/>
          <w:szCs w:val="28"/>
          <w:lang w:val="en-US" w:eastAsia="ru-RU"/>
        </w:rPr>
        <w:t>http</w:t>
      </w:r>
      <w:r w:rsidRPr="00BE0E31">
        <w:rPr>
          <w:rFonts w:ascii="Times New Roman" w:eastAsia="Times New Roman" w:hAnsi="Times New Roman" w:cs="Times New Roman"/>
          <w:sz w:val="28"/>
          <w:szCs w:val="28"/>
          <w:lang w:val="ru-RU" w:eastAsia="ru-RU"/>
        </w:rPr>
        <w:t xml:space="preserve"> </w:t>
      </w:r>
      <w:r w:rsidRPr="00BE0E31">
        <w:rPr>
          <w:rFonts w:ascii="Times New Roman" w:eastAsia="Times New Roman" w:hAnsi="Times New Roman" w:cs="Times New Roman"/>
          <w:sz w:val="28"/>
          <w:szCs w:val="28"/>
          <w:lang w:val="en-US" w:eastAsia="ru-RU"/>
        </w:rPr>
        <w:t>Vpabia</w:t>
      </w:r>
      <w:r w:rsidRPr="00BE0E31">
        <w:rPr>
          <w:rFonts w:ascii="Times New Roman" w:eastAsia="Times New Roman" w:hAnsi="Times New Roman" w:cs="Times New Roman"/>
          <w:sz w:val="28"/>
          <w:szCs w:val="28"/>
          <w:lang w:val="ru-RU" w:eastAsia="ru-RU"/>
        </w:rPr>
        <w:t>_2013_5_13%20(2).</w:t>
      </w:r>
      <w:r w:rsidRPr="00BE0E31">
        <w:rPr>
          <w:rFonts w:ascii="Times New Roman" w:eastAsia="Times New Roman" w:hAnsi="Times New Roman" w:cs="Times New Roman"/>
          <w:sz w:val="28"/>
          <w:szCs w:val="28"/>
          <w:lang w:val="en-US" w:eastAsia="ru-RU"/>
        </w:rPr>
        <w:t>pdf</w:t>
      </w:r>
    </w:p>
    <w:p w:rsidR="00BE0E31" w:rsidRPr="00BE0E31" w:rsidRDefault="00BE0E31" w:rsidP="00BE0E31">
      <w:pPr>
        <w:numPr>
          <w:ilvl w:val="0"/>
          <w:numId w:val="2"/>
        </w:numPr>
        <w:spacing w:after="0" w:line="360" w:lineRule="auto"/>
        <w:ind w:firstLine="360"/>
        <w:contextualSpacing/>
        <w:jc w:val="both"/>
        <w:rPr>
          <w:rFonts w:ascii="Times New Roman" w:eastAsia="Times New Roman" w:hAnsi="Times New Roman" w:cs="Times New Roman"/>
          <w:color w:val="0D0D0D" w:themeColor="text1" w:themeTint="F2"/>
          <w:sz w:val="28"/>
          <w:szCs w:val="28"/>
        </w:rPr>
      </w:pPr>
      <w:r w:rsidRPr="00BE0E31">
        <w:rPr>
          <w:rFonts w:ascii="Times New Roman" w:eastAsia="Times New Roman" w:hAnsi="Times New Roman" w:cs="Times New Roman"/>
          <w:color w:val="0D0D0D" w:themeColor="text1" w:themeTint="F2"/>
          <w:sz w:val="28"/>
          <w:szCs w:val="28"/>
        </w:rPr>
        <w:t>Пушкар Р. М., Тарнавська Н. П. Менеджмент: теорiя та практика. Пiдручник.- 2-ге вид.,перероб. i доп.-Тернопiль: Карт-бланш, 2003.-490 с.</w:t>
      </w:r>
    </w:p>
    <w:p w:rsidR="00BE0E31" w:rsidRPr="00BE0E31" w:rsidRDefault="00BE0E31" w:rsidP="00BE0E31">
      <w:pPr>
        <w:numPr>
          <w:ilvl w:val="0"/>
          <w:numId w:val="2"/>
        </w:numPr>
        <w:spacing w:after="0" w:line="360" w:lineRule="auto"/>
        <w:ind w:firstLine="360"/>
        <w:contextualSpacing/>
        <w:jc w:val="both"/>
        <w:rPr>
          <w:rFonts w:ascii="Times New Roman" w:eastAsia="Times New Roman" w:hAnsi="Times New Roman" w:cs="Times New Roman"/>
          <w:color w:val="0D0D0D" w:themeColor="text1" w:themeTint="F2"/>
          <w:sz w:val="28"/>
          <w:szCs w:val="28"/>
        </w:rPr>
      </w:pPr>
      <w:r w:rsidRPr="00BE0E31">
        <w:rPr>
          <w:rFonts w:ascii="Times New Roman" w:eastAsia="Times New Roman" w:hAnsi="Times New Roman" w:cs="Times New Roman"/>
          <w:color w:val="0D0D0D" w:themeColor="text1" w:themeTint="F2"/>
          <w:sz w:val="28"/>
          <w:szCs w:val="28"/>
        </w:rPr>
        <w:t>Паєнтко Т.В. Безпека фондового ринку в контекст</w:t>
      </w:r>
      <w:r w:rsidRPr="00BE0E31">
        <w:rPr>
          <w:rFonts w:ascii="Times New Roman" w:eastAsia="Times New Roman" w:hAnsi="Times New Roman" w:cs="Times New Roman"/>
          <w:color w:val="0D0D0D" w:themeColor="text1" w:themeTint="F2"/>
          <w:sz w:val="28"/>
          <w:szCs w:val="28"/>
          <w:lang w:val="ru-RU"/>
        </w:rPr>
        <w:t>i</w:t>
      </w:r>
      <w:r w:rsidRPr="00BE0E31">
        <w:rPr>
          <w:rFonts w:ascii="Times New Roman" w:eastAsia="Times New Roman" w:hAnsi="Times New Roman" w:cs="Times New Roman"/>
          <w:color w:val="0D0D0D" w:themeColor="text1" w:themeTint="F2"/>
          <w:sz w:val="28"/>
          <w:szCs w:val="28"/>
        </w:rPr>
        <w:t xml:space="preserve"> зм</w:t>
      </w:r>
      <w:r w:rsidRPr="00BE0E31">
        <w:rPr>
          <w:rFonts w:ascii="Times New Roman" w:eastAsia="Times New Roman" w:hAnsi="Times New Roman" w:cs="Times New Roman"/>
          <w:color w:val="0D0D0D" w:themeColor="text1" w:themeTint="F2"/>
          <w:sz w:val="28"/>
          <w:szCs w:val="28"/>
          <w:lang w:val="ru-RU"/>
        </w:rPr>
        <w:t>i</w:t>
      </w:r>
      <w:r w:rsidRPr="00BE0E31">
        <w:rPr>
          <w:rFonts w:ascii="Times New Roman" w:eastAsia="Times New Roman" w:hAnsi="Times New Roman" w:cs="Times New Roman"/>
          <w:color w:val="0D0D0D" w:themeColor="text1" w:themeTint="F2"/>
          <w:sz w:val="28"/>
          <w:szCs w:val="28"/>
        </w:rPr>
        <w:t>цнення ф</w:t>
      </w:r>
      <w:r w:rsidRPr="00BE0E31">
        <w:rPr>
          <w:rFonts w:ascii="Times New Roman" w:eastAsia="Times New Roman" w:hAnsi="Times New Roman" w:cs="Times New Roman"/>
          <w:color w:val="0D0D0D" w:themeColor="text1" w:themeTint="F2"/>
          <w:sz w:val="28"/>
          <w:szCs w:val="28"/>
          <w:lang w:val="ru-RU"/>
        </w:rPr>
        <w:t>i</w:t>
      </w:r>
      <w:r w:rsidRPr="00BE0E31">
        <w:rPr>
          <w:rFonts w:ascii="Times New Roman" w:eastAsia="Times New Roman" w:hAnsi="Times New Roman" w:cs="Times New Roman"/>
          <w:color w:val="0D0D0D" w:themeColor="text1" w:themeTint="F2"/>
          <w:sz w:val="28"/>
          <w:szCs w:val="28"/>
        </w:rPr>
        <w:t>нансової безпеки держави/ Т.В. Паєнтко, М.В. Поплавська // Зб</w:t>
      </w:r>
      <w:r w:rsidRPr="00BE0E31">
        <w:rPr>
          <w:rFonts w:ascii="Times New Roman" w:eastAsia="Times New Roman" w:hAnsi="Times New Roman" w:cs="Times New Roman"/>
          <w:color w:val="0D0D0D" w:themeColor="text1" w:themeTint="F2"/>
          <w:sz w:val="28"/>
          <w:szCs w:val="28"/>
          <w:lang w:val="ru-RU"/>
        </w:rPr>
        <w:t>i</w:t>
      </w:r>
      <w:r w:rsidRPr="00BE0E31">
        <w:rPr>
          <w:rFonts w:ascii="Times New Roman" w:eastAsia="Times New Roman" w:hAnsi="Times New Roman" w:cs="Times New Roman"/>
          <w:color w:val="0D0D0D" w:themeColor="text1" w:themeTint="F2"/>
          <w:sz w:val="28"/>
          <w:szCs w:val="28"/>
        </w:rPr>
        <w:t>рник наукових праць Нац</w:t>
      </w:r>
      <w:r w:rsidRPr="00BE0E31">
        <w:rPr>
          <w:rFonts w:ascii="Times New Roman" w:eastAsia="Times New Roman" w:hAnsi="Times New Roman" w:cs="Times New Roman"/>
          <w:color w:val="0D0D0D" w:themeColor="text1" w:themeTint="F2"/>
          <w:sz w:val="28"/>
          <w:szCs w:val="28"/>
          <w:lang w:val="ru-RU"/>
        </w:rPr>
        <w:t>i</w:t>
      </w:r>
      <w:r w:rsidRPr="00BE0E31">
        <w:rPr>
          <w:rFonts w:ascii="Times New Roman" w:eastAsia="Times New Roman" w:hAnsi="Times New Roman" w:cs="Times New Roman"/>
          <w:color w:val="0D0D0D" w:themeColor="text1" w:themeTint="F2"/>
          <w:sz w:val="28"/>
          <w:szCs w:val="28"/>
        </w:rPr>
        <w:t>онального ун</w:t>
      </w:r>
      <w:r w:rsidRPr="00BE0E31">
        <w:rPr>
          <w:rFonts w:ascii="Times New Roman" w:eastAsia="Times New Roman" w:hAnsi="Times New Roman" w:cs="Times New Roman"/>
          <w:color w:val="0D0D0D" w:themeColor="text1" w:themeTint="F2"/>
          <w:sz w:val="28"/>
          <w:szCs w:val="28"/>
          <w:lang w:val="ru-RU"/>
        </w:rPr>
        <w:t>i</w:t>
      </w:r>
      <w:r w:rsidRPr="00BE0E31">
        <w:rPr>
          <w:rFonts w:ascii="Times New Roman" w:eastAsia="Times New Roman" w:hAnsi="Times New Roman" w:cs="Times New Roman"/>
          <w:color w:val="0D0D0D" w:themeColor="text1" w:themeTint="F2"/>
          <w:sz w:val="28"/>
          <w:szCs w:val="28"/>
        </w:rPr>
        <w:t>верситету державної податкової служби України. – 2011 – № 2. – С.215 – 221</w:t>
      </w:r>
    </w:p>
    <w:p w:rsidR="00BE0E31" w:rsidRPr="00BE0E31" w:rsidRDefault="00BE0E31" w:rsidP="00BE0E31">
      <w:pPr>
        <w:numPr>
          <w:ilvl w:val="0"/>
          <w:numId w:val="2"/>
        </w:numPr>
        <w:spacing w:after="0" w:line="360" w:lineRule="auto"/>
        <w:ind w:firstLine="360"/>
        <w:contextualSpacing/>
        <w:jc w:val="both"/>
        <w:rPr>
          <w:rFonts w:ascii="Times New Roman" w:eastAsia="Times New Roman" w:hAnsi="Times New Roman" w:cs="Times New Roman"/>
          <w:color w:val="0D0D0D" w:themeColor="text1" w:themeTint="F2"/>
          <w:sz w:val="28"/>
          <w:szCs w:val="28"/>
        </w:rPr>
      </w:pPr>
      <w:r w:rsidRPr="00BE0E31">
        <w:rPr>
          <w:rFonts w:ascii="Times New Roman" w:eastAsia="Times New Roman" w:hAnsi="Times New Roman" w:cs="Times New Roman"/>
          <w:snapToGrid w:val="0"/>
          <w:color w:val="0D0D0D" w:themeColor="text1" w:themeTint="F2"/>
          <w:sz w:val="28"/>
          <w:szCs w:val="28"/>
        </w:rPr>
        <w:t>Пономаренко В.С. Стратегiя розвитку пiдприємства в умовах кризи: Монографiя/ В.С.Пономаренко, О.М.Тридiд, М.О.Кизим. - Х.: ВД "IНЖЕК", 2003.- 328c.</w:t>
      </w:r>
    </w:p>
    <w:p w:rsidR="00BE0E31" w:rsidRPr="00BE0E31" w:rsidRDefault="00BE0E31" w:rsidP="00BE0E31">
      <w:pPr>
        <w:numPr>
          <w:ilvl w:val="0"/>
          <w:numId w:val="2"/>
        </w:numPr>
        <w:spacing w:after="0" w:line="360" w:lineRule="auto"/>
        <w:ind w:firstLine="360"/>
        <w:contextualSpacing/>
        <w:jc w:val="both"/>
        <w:rPr>
          <w:rFonts w:ascii="Times New Roman" w:eastAsia="Times New Roman" w:hAnsi="Times New Roman" w:cs="Times New Roman"/>
          <w:color w:val="0D0D0D" w:themeColor="text1" w:themeTint="F2"/>
          <w:sz w:val="28"/>
          <w:szCs w:val="28"/>
        </w:rPr>
      </w:pPr>
      <w:r w:rsidRPr="00BE0E31">
        <w:rPr>
          <w:rFonts w:ascii="Times New Roman" w:eastAsia="Times New Roman" w:hAnsi="Times New Roman" w:cs="Calibri"/>
          <w:color w:val="0D0D0D" w:themeColor="text1" w:themeTint="F2"/>
          <w:sz w:val="28"/>
          <w:szCs w:val="28"/>
        </w:rPr>
        <w:t>Рудiнська О.В., Яромiч С.А.. Корпоративний менеджмент: навч.посібнік / Рудiнська О.В., Яромiч С.А..-К.: Ельга Нiка-Центр.-2008</w:t>
      </w:r>
    </w:p>
    <w:p w:rsidR="00BE0E31" w:rsidRPr="00BE0E31" w:rsidRDefault="00BE0E31" w:rsidP="00BE0E31">
      <w:pPr>
        <w:numPr>
          <w:ilvl w:val="0"/>
          <w:numId w:val="2"/>
        </w:numPr>
        <w:spacing w:after="0" w:line="360" w:lineRule="auto"/>
        <w:ind w:firstLine="360"/>
        <w:jc w:val="both"/>
        <w:rPr>
          <w:rFonts w:ascii="Times New Roman" w:eastAsia="Times New Roman" w:hAnsi="Times New Roman" w:cs="Times New Roman"/>
          <w:color w:val="0D0D0D" w:themeColor="text1" w:themeTint="F2"/>
          <w:sz w:val="28"/>
          <w:szCs w:val="28"/>
          <w:lang w:eastAsia="ru-RU"/>
        </w:rPr>
      </w:pPr>
      <w:r w:rsidRPr="00BE0E31">
        <w:rPr>
          <w:rFonts w:ascii="Times New Roman" w:eastAsia="Times New Roman" w:hAnsi="Times New Roman" w:cs="Times New Roman"/>
          <w:color w:val="0D0D0D" w:themeColor="text1" w:themeTint="F2"/>
          <w:sz w:val="28"/>
          <w:szCs w:val="28"/>
          <w:lang w:eastAsia="ru-RU"/>
        </w:rPr>
        <w:t>Рудiнська О.В., Яромiч С.А. Менеджмент. Теорiя. Органiзацiйна поведiнка. Корпоративний менеджмент. : навч.посібнік / Рудiнська О.В., Яромiч С.А..-К.: Ельга Нiка-Центр.-2002</w:t>
      </w:r>
    </w:p>
    <w:p w:rsidR="00BE0E31" w:rsidRPr="00BE0E31" w:rsidRDefault="00BE0E31" w:rsidP="00BE0E31">
      <w:pPr>
        <w:numPr>
          <w:ilvl w:val="0"/>
          <w:numId w:val="2"/>
        </w:numPr>
        <w:spacing w:after="0" w:line="360" w:lineRule="auto"/>
        <w:ind w:firstLine="360"/>
        <w:jc w:val="both"/>
        <w:rPr>
          <w:rFonts w:ascii="Times New Roman" w:eastAsia="Times New Roman" w:hAnsi="Times New Roman" w:cs="Times New Roman"/>
          <w:color w:val="0D0D0D" w:themeColor="text1" w:themeTint="F2"/>
          <w:sz w:val="28"/>
          <w:szCs w:val="28"/>
          <w:lang w:eastAsia="ru-RU"/>
        </w:rPr>
      </w:pPr>
      <w:r w:rsidRPr="00BE0E31">
        <w:rPr>
          <w:rFonts w:ascii="Times New Roman" w:eastAsia="Times New Roman" w:hAnsi="Times New Roman" w:cs="Times New Roman"/>
          <w:color w:val="0D0D0D" w:themeColor="text1" w:themeTint="F2"/>
          <w:sz w:val="28"/>
          <w:szCs w:val="28"/>
          <w:lang w:val="ru-RU" w:eastAsia="ru-RU"/>
        </w:rPr>
        <w:t>Рач В. А. Принципы системного подхода в проектном менеджменте / В. А. Рач // Управлiння проектами та розвиток виробництва : зб. наук</w:t>
      </w:r>
      <w:proofErr w:type="gramStart"/>
      <w:r w:rsidRPr="00BE0E31">
        <w:rPr>
          <w:rFonts w:ascii="Times New Roman" w:eastAsia="Times New Roman" w:hAnsi="Times New Roman" w:cs="Times New Roman"/>
          <w:color w:val="0D0D0D" w:themeColor="text1" w:themeTint="F2"/>
          <w:sz w:val="28"/>
          <w:szCs w:val="28"/>
          <w:lang w:val="ru-RU" w:eastAsia="ru-RU"/>
        </w:rPr>
        <w:t>.</w:t>
      </w:r>
      <w:proofErr w:type="gramEnd"/>
      <w:r w:rsidRPr="00BE0E31">
        <w:rPr>
          <w:rFonts w:ascii="Times New Roman" w:eastAsia="Times New Roman" w:hAnsi="Times New Roman" w:cs="Times New Roman"/>
          <w:color w:val="0D0D0D" w:themeColor="text1" w:themeTint="F2"/>
          <w:sz w:val="28"/>
          <w:szCs w:val="28"/>
          <w:lang w:val="ru-RU" w:eastAsia="ru-RU"/>
        </w:rPr>
        <w:t xml:space="preserve"> </w:t>
      </w:r>
      <w:proofErr w:type="gramStart"/>
      <w:r w:rsidRPr="00BE0E31">
        <w:rPr>
          <w:rFonts w:ascii="Times New Roman" w:eastAsia="Times New Roman" w:hAnsi="Times New Roman" w:cs="Times New Roman"/>
          <w:color w:val="0D0D0D" w:themeColor="text1" w:themeTint="F2"/>
          <w:sz w:val="28"/>
          <w:szCs w:val="28"/>
          <w:lang w:val="ru-RU" w:eastAsia="ru-RU"/>
        </w:rPr>
        <w:t>п</w:t>
      </w:r>
      <w:proofErr w:type="gramEnd"/>
      <w:r w:rsidRPr="00BE0E31">
        <w:rPr>
          <w:rFonts w:ascii="Times New Roman" w:eastAsia="Times New Roman" w:hAnsi="Times New Roman" w:cs="Times New Roman"/>
          <w:color w:val="0D0D0D" w:themeColor="text1" w:themeTint="F2"/>
          <w:sz w:val="28"/>
          <w:szCs w:val="28"/>
          <w:lang w:val="ru-RU" w:eastAsia="ru-RU"/>
        </w:rPr>
        <w:t xml:space="preserve">р. / за ред. В. А. Рача. – 2000. – № 1. – С. 7 – 9. </w:t>
      </w:r>
    </w:p>
    <w:p w:rsidR="00BE0E31" w:rsidRPr="00BE0E31" w:rsidRDefault="00BE0E31" w:rsidP="00BE0E31">
      <w:pPr>
        <w:numPr>
          <w:ilvl w:val="0"/>
          <w:numId w:val="2"/>
        </w:numPr>
        <w:spacing w:after="0" w:line="360" w:lineRule="auto"/>
        <w:ind w:firstLine="360"/>
        <w:jc w:val="both"/>
        <w:rPr>
          <w:rFonts w:ascii="Times New Roman" w:eastAsia="Times New Roman" w:hAnsi="Times New Roman" w:cs="Times New Roman"/>
          <w:color w:val="0D0D0D" w:themeColor="text1" w:themeTint="F2"/>
          <w:sz w:val="28"/>
          <w:szCs w:val="28"/>
          <w:lang w:eastAsia="ru-RU"/>
        </w:rPr>
      </w:pPr>
      <w:r w:rsidRPr="00BE0E31">
        <w:rPr>
          <w:rFonts w:ascii="Times New Roman" w:eastAsia="Times New Roman" w:hAnsi="Times New Roman" w:cs="Times New Roman"/>
          <w:color w:val="0D0D0D" w:themeColor="text1" w:themeTint="F2"/>
          <w:sz w:val="28"/>
          <w:szCs w:val="28"/>
          <w:lang w:val="ru-RU" w:eastAsia="ru-RU"/>
        </w:rPr>
        <w:t>Рач В. А. Управлiння проектами: практичнi аспекти реалiзацiї стратегiй регiонального розвитку</w:t>
      </w:r>
      <w:proofErr w:type="gramStart"/>
      <w:r w:rsidRPr="00BE0E31">
        <w:rPr>
          <w:rFonts w:ascii="Times New Roman" w:eastAsia="Times New Roman" w:hAnsi="Times New Roman" w:cs="Times New Roman"/>
          <w:color w:val="0D0D0D" w:themeColor="text1" w:themeTint="F2"/>
          <w:sz w:val="28"/>
          <w:szCs w:val="28"/>
          <w:lang w:val="ru-RU" w:eastAsia="ru-RU"/>
        </w:rPr>
        <w:t xml:space="preserve"> :</w:t>
      </w:r>
      <w:proofErr w:type="gramEnd"/>
      <w:r w:rsidRPr="00BE0E31">
        <w:rPr>
          <w:rFonts w:ascii="Times New Roman" w:eastAsia="Times New Roman" w:hAnsi="Times New Roman" w:cs="Times New Roman"/>
          <w:color w:val="0D0D0D" w:themeColor="text1" w:themeTint="F2"/>
          <w:sz w:val="28"/>
          <w:szCs w:val="28"/>
          <w:lang w:val="ru-RU" w:eastAsia="ru-RU"/>
        </w:rPr>
        <w:t xml:space="preserve"> навч. посiб. / В. А. Рач, О. В. Россошанська, О. М. Медведєва; за ред. В. А. Рача. – К.</w:t>
      </w:r>
      <w:proofErr w:type="gramStart"/>
      <w:r w:rsidRPr="00BE0E31">
        <w:rPr>
          <w:rFonts w:ascii="Times New Roman" w:eastAsia="Times New Roman" w:hAnsi="Times New Roman" w:cs="Times New Roman"/>
          <w:color w:val="0D0D0D" w:themeColor="text1" w:themeTint="F2"/>
          <w:sz w:val="28"/>
          <w:szCs w:val="28"/>
          <w:lang w:val="ru-RU" w:eastAsia="ru-RU"/>
        </w:rPr>
        <w:t xml:space="preserve"> :</w:t>
      </w:r>
      <w:proofErr w:type="gramEnd"/>
      <w:r w:rsidRPr="00BE0E31">
        <w:rPr>
          <w:rFonts w:ascii="Times New Roman" w:eastAsia="Times New Roman" w:hAnsi="Times New Roman" w:cs="Times New Roman"/>
          <w:color w:val="0D0D0D" w:themeColor="text1" w:themeTint="F2"/>
          <w:sz w:val="28"/>
          <w:szCs w:val="28"/>
          <w:lang w:val="ru-RU" w:eastAsia="ru-RU"/>
        </w:rPr>
        <w:t xml:space="preserve"> КIС., 2010. – 276 с.</w:t>
      </w:r>
    </w:p>
    <w:p w:rsidR="00BE0E31" w:rsidRPr="00BE0E31" w:rsidRDefault="00BE0E31" w:rsidP="00BE0E31">
      <w:pPr>
        <w:numPr>
          <w:ilvl w:val="0"/>
          <w:numId w:val="2"/>
        </w:numPr>
        <w:spacing w:after="0" w:line="360" w:lineRule="auto"/>
        <w:ind w:firstLine="360"/>
        <w:jc w:val="both"/>
        <w:rPr>
          <w:rFonts w:ascii="Times New Roman" w:eastAsia="Times New Roman" w:hAnsi="Times New Roman" w:cs="Times New Roman"/>
          <w:color w:val="0D0D0D" w:themeColor="text1" w:themeTint="F2"/>
          <w:sz w:val="28"/>
          <w:szCs w:val="28"/>
          <w:lang w:eastAsia="ru-RU"/>
        </w:rPr>
      </w:pPr>
      <w:r w:rsidRPr="00BE0E31">
        <w:rPr>
          <w:rFonts w:ascii="Times New Roman" w:eastAsia="Times New Roman" w:hAnsi="Times New Roman" w:cs="Times New Roman"/>
          <w:color w:val="0D0D0D" w:themeColor="text1" w:themeTint="F2"/>
          <w:sz w:val="28"/>
          <w:szCs w:val="28"/>
          <w:lang w:eastAsia="ru-RU"/>
        </w:rPr>
        <w:t>Сердюк О. Д. Теорiя та практика менеджменту /. Сердюк О. Д.  - К.: Професiонал, 2004. - 432 с.</w:t>
      </w:r>
    </w:p>
    <w:p w:rsidR="00BE0E31" w:rsidRPr="00BE0E31" w:rsidRDefault="00BE0E31" w:rsidP="00BE0E31">
      <w:pPr>
        <w:numPr>
          <w:ilvl w:val="0"/>
          <w:numId w:val="2"/>
        </w:numPr>
        <w:spacing w:after="0" w:line="360" w:lineRule="auto"/>
        <w:ind w:firstLine="360"/>
        <w:jc w:val="both"/>
        <w:rPr>
          <w:rFonts w:ascii="Times New Roman" w:eastAsia="Times New Roman" w:hAnsi="Times New Roman" w:cs="Times New Roman"/>
          <w:color w:val="0D0D0D" w:themeColor="text1" w:themeTint="F2"/>
          <w:sz w:val="28"/>
          <w:szCs w:val="28"/>
          <w:lang w:eastAsia="ru-RU"/>
        </w:rPr>
      </w:pPr>
      <w:r w:rsidRPr="00BE0E31">
        <w:rPr>
          <w:rFonts w:ascii="Times New Roman" w:eastAsia="Times New Roman" w:hAnsi="Times New Roman" w:cs="Times New Roman"/>
          <w:color w:val="0D0D0D" w:themeColor="text1" w:themeTint="F2"/>
          <w:sz w:val="28"/>
          <w:szCs w:val="28"/>
          <w:lang w:eastAsia="ru-RU"/>
        </w:rPr>
        <w:t>Скрипко Т. О. Дидактичнi матерiали з менеджменту / Скрипко Т. О. - Львiв: ЛКА, 2013. - 96з</w:t>
      </w:r>
    </w:p>
    <w:p w:rsidR="00BE0E31" w:rsidRPr="00BE0E31" w:rsidRDefault="00BE0E31" w:rsidP="00BE0E31">
      <w:pPr>
        <w:numPr>
          <w:ilvl w:val="0"/>
          <w:numId w:val="2"/>
        </w:numPr>
        <w:spacing w:after="0" w:line="360" w:lineRule="auto"/>
        <w:ind w:firstLine="360"/>
        <w:jc w:val="both"/>
        <w:rPr>
          <w:rFonts w:ascii="Times New Roman" w:eastAsia="Times New Roman" w:hAnsi="Times New Roman" w:cs="Times New Roman"/>
          <w:color w:val="0D0D0D" w:themeColor="text1" w:themeTint="F2"/>
          <w:sz w:val="28"/>
          <w:szCs w:val="28"/>
          <w:lang w:eastAsia="ru-RU"/>
        </w:rPr>
      </w:pPr>
      <w:r w:rsidRPr="00BE0E31">
        <w:rPr>
          <w:rFonts w:ascii="Times New Roman" w:eastAsia="Times New Roman" w:hAnsi="Times New Roman" w:cs="Times New Roman"/>
          <w:color w:val="0D0D0D" w:themeColor="text1" w:themeTint="F2"/>
          <w:sz w:val="28"/>
          <w:szCs w:val="28"/>
          <w:lang w:eastAsia="ru-RU"/>
        </w:rPr>
        <w:t>Соловьенко К.Н. Погляд практика // Управлiння персоналом. - 2017. - № 19. - С.41.</w:t>
      </w:r>
    </w:p>
    <w:p w:rsidR="00BE0E31" w:rsidRPr="00BE0E31" w:rsidRDefault="00BE0E31" w:rsidP="00BE0E31">
      <w:pPr>
        <w:numPr>
          <w:ilvl w:val="0"/>
          <w:numId w:val="2"/>
        </w:numPr>
        <w:spacing w:after="0" w:line="360" w:lineRule="auto"/>
        <w:ind w:firstLine="360"/>
        <w:jc w:val="both"/>
        <w:rPr>
          <w:rFonts w:ascii="Times New Roman" w:eastAsia="Times New Roman" w:hAnsi="Times New Roman" w:cs="Times New Roman"/>
          <w:color w:val="0D0D0D" w:themeColor="text1" w:themeTint="F2"/>
          <w:sz w:val="28"/>
          <w:szCs w:val="28"/>
          <w:lang w:eastAsia="ru-RU"/>
        </w:rPr>
      </w:pPr>
      <w:r w:rsidRPr="00BE0E31">
        <w:rPr>
          <w:rFonts w:ascii="Times New Roman" w:eastAsia="Times New Roman" w:hAnsi="Times New Roman" w:cs="Times New Roman"/>
          <w:sz w:val="28"/>
          <w:szCs w:val="28"/>
          <w:lang w:val="ru-RU" w:eastAsia="ru-RU"/>
        </w:rPr>
        <w:t>Указ Президента України «Стратег</w:t>
      </w:r>
      <w:proofErr w:type="gramStart"/>
      <w:r w:rsidRPr="00BE0E31">
        <w:rPr>
          <w:rFonts w:ascii="Times New Roman" w:eastAsia="Times New Roman" w:hAnsi="Times New Roman" w:cs="Times New Roman"/>
          <w:sz w:val="28"/>
          <w:szCs w:val="28"/>
          <w:lang w:val="ru-RU" w:eastAsia="ru-RU"/>
        </w:rPr>
        <w:t>i</w:t>
      </w:r>
      <w:proofErr w:type="gramEnd"/>
      <w:r w:rsidRPr="00BE0E31">
        <w:rPr>
          <w:rFonts w:ascii="Times New Roman" w:eastAsia="Times New Roman" w:hAnsi="Times New Roman" w:cs="Times New Roman"/>
          <w:sz w:val="28"/>
          <w:szCs w:val="28"/>
          <w:lang w:val="ru-RU" w:eastAsia="ru-RU"/>
        </w:rPr>
        <w:t>я сталого розвитку «Україна – 2020» вiд 12 сiчня 2015 року № 5/2015 [Електронний ресурс] // Адмiнiстрацiї Президента України. − Режим доступу:  http://zakon4.rada.gov.ua/la</w:t>
      </w:r>
      <w:proofErr w:type="gramStart"/>
      <w:r w:rsidRPr="00BE0E31">
        <w:rPr>
          <w:rFonts w:ascii="Times New Roman" w:eastAsia="Times New Roman" w:hAnsi="Times New Roman" w:cs="Times New Roman"/>
          <w:sz w:val="28"/>
          <w:szCs w:val="28"/>
          <w:lang w:val="ru-RU" w:eastAsia="ru-RU"/>
        </w:rPr>
        <w:t>Е</w:t>
      </w:r>
      <w:proofErr w:type="gramEnd"/>
      <w:r w:rsidRPr="00BE0E31">
        <w:rPr>
          <w:rFonts w:ascii="Times New Roman" w:eastAsia="Times New Roman" w:hAnsi="Times New Roman" w:cs="Times New Roman"/>
          <w:sz w:val="28"/>
          <w:szCs w:val="28"/>
          <w:lang w:val="ru-RU" w:eastAsia="ru-RU"/>
        </w:rPr>
        <w:t>s/shoЕ/5/2015. – Назва з екрана. –  Доступно на  24.02.2018.</w:t>
      </w:r>
    </w:p>
    <w:p w:rsidR="00BE0E31" w:rsidRPr="00BE0E31" w:rsidRDefault="00BE0E31" w:rsidP="00BE0E31">
      <w:pPr>
        <w:numPr>
          <w:ilvl w:val="0"/>
          <w:numId w:val="2"/>
        </w:numPr>
        <w:spacing w:after="0" w:line="360" w:lineRule="auto"/>
        <w:ind w:firstLine="360"/>
        <w:jc w:val="both"/>
        <w:rPr>
          <w:rFonts w:ascii="Times New Roman" w:eastAsia="Times New Roman" w:hAnsi="Times New Roman" w:cs="Times New Roman"/>
          <w:color w:val="0D0D0D" w:themeColor="text1" w:themeTint="F2"/>
          <w:sz w:val="28"/>
          <w:szCs w:val="28"/>
          <w:lang w:eastAsia="ru-RU"/>
        </w:rPr>
      </w:pPr>
      <w:r w:rsidRPr="00BE0E31">
        <w:rPr>
          <w:rFonts w:ascii="Times New Roman" w:eastAsia="Times New Roman" w:hAnsi="Times New Roman" w:cs="Times New Roman"/>
          <w:color w:val="0D0D0D" w:themeColor="text1" w:themeTint="F2"/>
          <w:sz w:val="28"/>
          <w:szCs w:val="28"/>
          <w:lang w:eastAsia="ru-RU"/>
        </w:rPr>
        <w:t>Ушакова Н.М. Економiка торговельного пiдприємства  / Пiд ред. Н. М. Ушакової.</w:t>
      </w:r>
      <w:r w:rsidRPr="00BE0E31">
        <w:rPr>
          <w:rFonts w:ascii="Times New Roman" w:eastAsia="Times New Roman" w:hAnsi="Times New Roman" w:cs="Times New Roman"/>
          <w:color w:val="0D0D0D" w:themeColor="text1" w:themeTint="F2"/>
          <w:sz w:val="28"/>
          <w:szCs w:val="28"/>
          <w:lang w:val="ru-RU" w:eastAsia="ru-RU"/>
        </w:rPr>
        <w:t xml:space="preserve"> </w:t>
      </w:r>
      <w:proofErr w:type="gramStart"/>
      <w:r w:rsidRPr="00BE0E31">
        <w:rPr>
          <w:rFonts w:ascii="Times New Roman" w:eastAsia="Times New Roman" w:hAnsi="Times New Roman" w:cs="Times New Roman"/>
          <w:color w:val="0D0D0D" w:themeColor="text1" w:themeTint="F2"/>
          <w:sz w:val="28"/>
          <w:szCs w:val="28"/>
          <w:lang w:val="ru-RU" w:eastAsia="ru-RU"/>
        </w:rPr>
        <w:t>[</w:t>
      </w:r>
      <w:r w:rsidRPr="00BE0E31">
        <w:rPr>
          <w:rFonts w:ascii="Times New Roman" w:eastAsia="Times New Roman" w:hAnsi="Times New Roman" w:cs="Times New Roman"/>
          <w:color w:val="0D0D0D" w:themeColor="text1" w:themeTint="F2"/>
          <w:sz w:val="28"/>
          <w:szCs w:val="28"/>
          <w:lang w:eastAsia="ru-RU"/>
        </w:rPr>
        <w:t>навчальний посiбник - К., Хрещатик, 2009. - 800 с.</w:t>
      </w:r>
      <w:proofErr w:type="gramEnd"/>
    </w:p>
    <w:p w:rsidR="00BE0E31" w:rsidRPr="00BE0E31" w:rsidRDefault="00BE0E31" w:rsidP="00BE0E31">
      <w:pPr>
        <w:numPr>
          <w:ilvl w:val="0"/>
          <w:numId w:val="2"/>
        </w:numPr>
        <w:shd w:val="clear" w:color="auto" w:fill="FFFFFF"/>
        <w:spacing w:after="0" w:line="360" w:lineRule="auto"/>
        <w:ind w:firstLine="360"/>
        <w:jc w:val="both"/>
        <w:rPr>
          <w:rFonts w:ascii="Times New Roman" w:eastAsia="Times New Roman" w:hAnsi="Times New Roman" w:cs="Times New Roman"/>
          <w:sz w:val="28"/>
          <w:szCs w:val="28"/>
          <w:lang w:val="en-US" w:eastAsia="ru-RU"/>
        </w:rPr>
      </w:pPr>
      <w:r w:rsidRPr="00BE0E31">
        <w:rPr>
          <w:rFonts w:ascii="Times New Roman" w:eastAsia="Times New Roman" w:hAnsi="Times New Roman" w:cs="Times New Roman"/>
          <w:sz w:val="28"/>
          <w:szCs w:val="28"/>
          <w:lang w:val="ru-RU" w:eastAsia="ru-RU"/>
        </w:rPr>
        <w:t>Украинский бизнес-медиа холдинг http://forbes.ua  //</w:t>
      </w:r>
      <w:r w:rsidRPr="00BE0E31">
        <w:rPr>
          <w:rFonts w:ascii="Times New Roman" w:eastAsia="Times New Roman" w:hAnsi="Times New Roman" w:cs="Times New Roman"/>
          <w:sz w:val="28"/>
          <w:szCs w:val="28"/>
          <w:lang w:eastAsia="ru-RU"/>
        </w:rPr>
        <w:t xml:space="preserve"> Освещение вопросов </w:t>
      </w:r>
      <w:proofErr w:type="gramStart"/>
      <w:r w:rsidRPr="00BE0E31">
        <w:rPr>
          <w:rFonts w:ascii="Times New Roman" w:eastAsia="Times New Roman" w:hAnsi="Times New Roman" w:cs="Times New Roman"/>
          <w:sz w:val="28"/>
          <w:szCs w:val="28"/>
          <w:lang w:eastAsia="ru-RU"/>
        </w:rPr>
        <w:t>б</w:t>
      </w:r>
      <w:r w:rsidRPr="00BE0E31">
        <w:rPr>
          <w:rFonts w:ascii="Times New Roman" w:eastAsia="Times New Roman" w:hAnsi="Times New Roman" w:cs="Times New Roman"/>
          <w:sz w:val="28"/>
          <w:szCs w:val="28"/>
          <w:lang w:val="ru-RU" w:eastAsia="ru-RU"/>
        </w:rPr>
        <w:t>и</w:t>
      </w:r>
      <w:r w:rsidRPr="00BE0E31">
        <w:rPr>
          <w:rFonts w:ascii="Times New Roman" w:eastAsia="Times New Roman" w:hAnsi="Times New Roman" w:cs="Times New Roman"/>
          <w:sz w:val="28"/>
          <w:szCs w:val="28"/>
          <w:lang w:eastAsia="ru-RU"/>
        </w:rPr>
        <w:t>знес-тематики</w:t>
      </w:r>
      <w:proofErr w:type="gramEnd"/>
      <w:r w:rsidRPr="00BE0E31">
        <w:rPr>
          <w:rFonts w:ascii="Times New Roman" w:eastAsia="Times New Roman" w:hAnsi="Times New Roman" w:cs="Times New Roman"/>
          <w:sz w:val="28"/>
          <w:szCs w:val="28"/>
          <w:lang w:eastAsia="ru-RU"/>
        </w:rPr>
        <w:t xml:space="preserve"> на всеукраинском уровне. </w:t>
      </w:r>
      <w:r w:rsidRPr="00BE0E31">
        <w:rPr>
          <w:rFonts w:ascii="Times New Roman" w:eastAsia="Times New Roman" w:hAnsi="Times New Roman" w:cs="Times New Roman"/>
          <w:sz w:val="28"/>
          <w:szCs w:val="28"/>
          <w:lang w:val="en-US" w:eastAsia="ru-RU"/>
        </w:rPr>
        <w:t>URL:</w:t>
      </w:r>
      <w:r w:rsidRPr="00BE0E31">
        <w:rPr>
          <w:rFonts w:ascii="Times New Roman" w:eastAsia="Times New Roman" w:hAnsi="Times New Roman" w:cs="Times New Roman"/>
          <w:sz w:val="24"/>
          <w:szCs w:val="24"/>
          <w:lang w:val="en-US" w:eastAsia="ru-RU"/>
        </w:rPr>
        <w:t xml:space="preserve"> </w:t>
      </w:r>
      <w:hyperlink r:id="rId7" w:history="1">
        <w:r w:rsidRPr="00BE0E31">
          <w:rPr>
            <w:rFonts w:ascii="Times New Roman" w:eastAsia="Times New Roman" w:hAnsi="Times New Roman" w:cs="Times New Roman"/>
            <w:color w:val="0000FF"/>
            <w:sz w:val="24"/>
            <w:szCs w:val="28"/>
            <w:u w:val="single"/>
            <w:lang w:val="en-US" w:eastAsia="ru-RU"/>
          </w:rPr>
          <w:t>http://forbes.ua/neЕs/1391563-bezrabotica-v-ukraine-vyrosla-do-97</w:t>
        </w:r>
      </w:hyperlink>
    </w:p>
    <w:p w:rsidR="00BE0E31" w:rsidRPr="00BE0E31" w:rsidRDefault="00BE0E31" w:rsidP="00BE0E31">
      <w:pPr>
        <w:numPr>
          <w:ilvl w:val="0"/>
          <w:numId w:val="2"/>
        </w:numPr>
        <w:shd w:val="clear" w:color="auto" w:fill="FFFFFF"/>
        <w:spacing w:after="0" w:line="360" w:lineRule="auto"/>
        <w:ind w:firstLine="360"/>
        <w:jc w:val="both"/>
        <w:rPr>
          <w:rFonts w:ascii="Times New Roman" w:eastAsia="Times New Roman" w:hAnsi="Times New Roman" w:cs="Times New Roman"/>
          <w:sz w:val="28"/>
          <w:szCs w:val="28"/>
          <w:lang w:val="ru-RU" w:eastAsia="ru-RU"/>
        </w:rPr>
      </w:pPr>
      <w:r w:rsidRPr="00BE0E31">
        <w:rPr>
          <w:rFonts w:ascii="Times New Roman" w:eastAsia="Times New Roman" w:hAnsi="Times New Roman" w:cs="Times New Roman"/>
          <w:sz w:val="28"/>
          <w:szCs w:val="28"/>
          <w:lang w:val="ru-RU" w:eastAsia="ru-RU"/>
        </w:rPr>
        <w:t>Фабоцци Ф.Дж</w:t>
      </w:r>
      <w:proofErr w:type="gramStart"/>
      <w:r w:rsidRPr="00BE0E31">
        <w:rPr>
          <w:rFonts w:ascii="Times New Roman" w:eastAsia="Times New Roman" w:hAnsi="Times New Roman" w:cs="Times New Roman"/>
          <w:sz w:val="28"/>
          <w:szCs w:val="28"/>
          <w:lang w:val="ru-RU" w:eastAsia="ru-RU"/>
        </w:rPr>
        <w:t xml:space="preserve"> </w:t>
      </w:r>
      <w:r w:rsidRPr="00BE0E31">
        <w:rPr>
          <w:rFonts w:ascii="Times New Roman" w:eastAsia="Times New Roman" w:hAnsi="Times New Roman" w:cs="Times New Roman"/>
          <w:sz w:val="28"/>
          <w:szCs w:val="28"/>
          <w:lang w:eastAsia="ru-RU"/>
        </w:rPr>
        <w:t>.</w:t>
      </w:r>
      <w:proofErr w:type="gramEnd"/>
      <w:r w:rsidRPr="00BE0E31">
        <w:rPr>
          <w:rFonts w:ascii="Times New Roman" w:eastAsia="Times New Roman" w:hAnsi="Times New Roman" w:cs="Times New Roman"/>
          <w:sz w:val="28"/>
          <w:szCs w:val="28"/>
          <w:lang w:val="ru-RU" w:eastAsia="ru-RU"/>
        </w:rPr>
        <w:t xml:space="preserve">Теория портфеля [Доходность портфеля. Диверсификация портфеля. </w:t>
      </w:r>
      <w:proofErr w:type="gramStart"/>
      <w:r w:rsidRPr="00BE0E31">
        <w:rPr>
          <w:rFonts w:ascii="Times New Roman" w:eastAsia="Times New Roman" w:hAnsi="Times New Roman" w:cs="Times New Roman"/>
          <w:sz w:val="28"/>
          <w:szCs w:val="28"/>
          <w:lang w:val="ru-RU" w:eastAsia="ru-RU"/>
        </w:rPr>
        <w:t>Выбор портфеля] / Фабоцци Ф.Дж. Управление инвестициями:</w:t>
      </w:r>
      <w:proofErr w:type="gramEnd"/>
      <w:r w:rsidRPr="00BE0E31">
        <w:rPr>
          <w:rFonts w:ascii="Times New Roman" w:eastAsia="Times New Roman" w:hAnsi="Times New Roman" w:cs="Times New Roman"/>
          <w:sz w:val="28"/>
          <w:szCs w:val="28"/>
          <w:lang w:val="ru-RU" w:eastAsia="ru-RU"/>
        </w:rPr>
        <w:t xml:space="preserve"> Пер. с англ. – М., 2000 – С. 65 - 90.</w:t>
      </w:r>
    </w:p>
    <w:p w:rsidR="00BE0E31" w:rsidRPr="00BE0E31" w:rsidRDefault="00BE0E31" w:rsidP="00BE0E31">
      <w:pPr>
        <w:numPr>
          <w:ilvl w:val="0"/>
          <w:numId w:val="2"/>
        </w:numPr>
        <w:shd w:val="clear" w:color="auto" w:fill="FFFFFF"/>
        <w:spacing w:after="0" w:line="360" w:lineRule="auto"/>
        <w:ind w:firstLine="360"/>
        <w:jc w:val="both"/>
        <w:rPr>
          <w:rFonts w:ascii="Times New Roman" w:eastAsia="Times New Roman" w:hAnsi="Times New Roman" w:cs="Times New Roman"/>
          <w:sz w:val="28"/>
          <w:szCs w:val="28"/>
          <w:lang w:val="ru-RU" w:eastAsia="ru-RU"/>
        </w:rPr>
      </w:pPr>
      <w:r w:rsidRPr="00BE0E31">
        <w:rPr>
          <w:rFonts w:ascii="Times New Roman" w:eastAsia="Times New Roman" w:hAnsi="Times New Roman" w:cs="Times New Roman"/>
          <w:sz w:val="28"/>
          <w:szCs w:val="28"/>
          <w:lang w:val="ru-RU" w:eastAsia="ru-RU"/>
        </w:rPr>
        <w:t>Финансовый портал Минфин  http://index.minfin.com.ua  // Актуальные вопросы, касающиеся анализа статистических данных по Украине, 2014г. U</w:t>
      </w:r>
      <w:r w:rsidRPr="00BE0E31">
        <w:rPr>
          <w:rFonts w:ascii="Times New Roman" w:eastAsia="Times New Roman" w:hAnsi="Times New Roman" w:cs="Times New Roman"/>
          <w:sz w:val="28"/>
          <w:szCs w:val="28"/>
          <w:lang w:val="en-US" w:eastAsia="ru-RU"/>
        </w:rPr>
        <w:t>RL</w:t>
      </w:r>
      <w:r w:rsidRPr="00BE0E31">
        <w:rPr>
          <w:rFonts w:ascii="Times New Roman" w:eastAsia="Times New Roman" w:hAnsi="Times New Roman" w:cs="Times New Roman"/>
          <w:sz w:val="28"/>
          <w:szCs w:val="28"/>
          <w:lang w:val="ru-RU" w:eastAsia="ru-RU"/>
        </w:rPr>
        <w:t>: http://index.minfin.com.ua/people/unemploy.php</w:t>
      </w:r>
    </w:p>
    <w:p w:rsidR="00BE0E31" w:rsidRPr="00BE0E31" w:rsidRDefault="00BE0E31" w:rsidP="00BE0E31">
      <w:pPr>
        <w:numPr>
          <w:ilvl w:val="0"/>
          <w:numId w:val="2"/>
        </w:numPr>
        <w:shd w:val="clear" w:color="auto" w:fill="FFFFFF"/>
        <w:spacing w:after="0" w:line="360" w:lineRule="auto"/>
        <w:ind w:firstLine="360"/>
        <w:jc w:val="both"/>
        <w:rPr>
          <w:rFonts w:ascii="Times New Roman" w:eastAsia="Times New Roman" w:hAnsi="Times New Roman" w:cs="Times New Roman"/>
          <w:sz w:val="28"/>
          <w:szCs w:val="28"/>
          <w:lang w:val="en-US" w:eastAsia="ru-RU"/>
        </w:rPr>
      </w:pPr>
      <w:r w:rsidRPr="00BE0E31">
        <w:rPr>
          <w:rFonts w:ascii="Times New Roman" w:eastAsia="Times New Roman" w:hAnsi="Times New Roman" w:cs="Times New Roman"/>
          <w:sz w:val="28"/>
          <w:szCs w:val="28"/>
          <w:lang w:val="ru-RU" w:eastAsia="ru-RU"/>
        </w:rPr>
        <w:t>Новостной портал  ЦЕНЗОР</w:t>
      </w:r>
      <w:proofErr w:type="gramStart"/>
      <w:r w:rsidRPr="00BE0E31">
        <w:rPr>
          <w:rFonts w:ascii="Times New Roman" w:eastAsia="Times New Roman" w:hAnsi="Times New Roman" w:cs="Times New Roman"/>
          <w:sz w:val="28"/>
          <w:szCs w:val="28"/>
          <w:lang w:val="ru-RU" w:eastAsia="ru-RU"/>
        </w:rPr>
        <w:t>.Н</w:t>
      </w:r>
      <w:proofErr w:type="gramEnd"/>
      <w:r w:rsidRPr="00BE0E31">
        <w:rPr>
          <w:rFonts w:ascii="Times New Roman" w:eastAsia="Times New Roman" w:hAnsi="Times New Roman" w:cs="Times New Roman"/>
          <w:sz w:val="28"/>
          <w:szCs w:val="28"/>
          <w:lang w:val="ru-RU" w:eastAsia="ru-RU"/>
        </w:rPr>
        <w:t xml:space="preserve">ЕТ http://censor.net.ua  // Освещение и анализ последних новостей и статистик, 2015г. </w:t>
      </w:r>
      <w:r w:rsidRPr="00BE0E31">
        <w:rPr>
          <w:rFonts w:ascii="Times New Roman" w:eastAsia="Times New Roman" w:hAnsi="Times New Roman" w:cs="Times New Roman"/>
          <w:sz w:val="28"/>
          <w:szCs w:val="28"/>
          <w:lang w:val="en-US" w:eastAsia="ru-RU"/>
        </w:rPr>
        <w:t>URL:</w:t>
      </w:r>
      <w:r w:rsidRPr="00BE0E31">
        <w:rPr>
          <w:rFonts w:ascii="Times New Roman" w:eastAsia="Times New Roman" w:hAnsi="Times New Roman" w:cs="Times New Roman"/>
          <w:sz w:val="24"/>
          <w:szCs w:val="24"/>
          <w:lang w:val="en-US" w:eastAsia="ru-RU"/>
        </w:rPr>
        <w:t xml:space="preserve"> </w:t>
      </w:r>
      <w:r w:rsidRPr="00BE0E31">
        <w:rPr>
          <w:rFonts w:ascii="Times New Roman" w:eastAsia="Times New Roman" w:hAnsi="Times New Roman" w:cs="Times New Roman"/>
          <w:sz w:val="28"/>
          <w:szCs w:val="28"/>
          <w:lang w:val="en-US" w:eastAsia="ru-RU"/>
        </w:rPr>
        <w:t>http://censor.net.ua/photo_neЕs/317737/uroven_bezrabotitsy_v_ukraine_dostig_naibolshih_pokazateleyi_za_poslednie_14_let_gosstat_infografika</w:t>
      </w:r>
    </w:p>
    <w:p w:rsidR="00BE0E31" w:rsidRPr="00BE0E31" w:rsidRDefault="00BE0E31" w:rsidP="00BE0E31">
      <w:pPr>
        <w:numPr>
          <w:ilvl w:val="0"/>
          <w:numId w:val="2"/>
        </w:numPr>
        <w:shd w:val="clear" w:color="auto" w:fill="FFFFFF"/>
        <w:spacing w:after="0" w:line="360" w:lineRule="auto"/>
        <w:ind w:firstLine="360"/>
        <w:jc w:val="both"/>
        <w:rPr>
          <w:rFonts w:ascii="Times New Roman" w:eastAsia="Times New Roman" w:hAnsi="Times New Roman" w:cs="Times New Roman"/>
          <w:sz w:val="28"/>
          <w:szCs w:val="28"/>
          <w:lang w:val="en-US" w:eastAsia="ru-RU"/>
        </w:rPr>
      </w:pPr>
      <w:r w:rsidRPr="00BE0E31">
        <w:rPr>
          <w:rFonts w:ascii="Times New Roman" w:eastAsia="Times New Roman" w:hAnsi="Times New Roman" w:cs="Times New Roman"/>
          <w:sz w:val="28"/>
          <w:szCs w:val="28"/>
          <w:lang w:val="ru-RU" w:eastAsia="ru-RU"/>
        </w:rPr>
        <w:t xml:space="preserve">Новостной портал Украинский Бизнес Ресурс  http://ubr.ua  // Информационный портал для деловой аудитории Украины. </w:t>
      </w:r>
      <w:r w:rsidRPr="00BE0E31">
        <w:rPr>
          <w:rFonts w:ascii="Times New Roman" w:eastAsia="Times New Roman" w:hAnsi="Times New Roman" w:cs="Times New Roman"/>
          <w:sz w:val="28"/>
          <w:szCs w:val="28"/>
          <w:lang w:val="en-US" w:eastAsia="ru-RU"/>
        </w:rPr>
        <w:t xml:space="preserve">URL: </w:t>
      </w:r>
      <w:hyperlink r:id="rId8" w:history="1">
        <w:r w:rsidRPr="00BE0E31">
          <w:rPr>
            <w:rFonts w:ascii="Times New Roman" w:eastAsia="Times New Roman" w:hAnsi="Times New Roman" w:cs="Times New Roman"/>
            <w:color w:val="0000FF"/>
            <w:sz w:val="24"/>
            <w:szCs w:val="28"/>
            <w:u w:val="single"/>
            <w:lang w:val="en-US" w:eastAsia="ru-RU"/>
          </w:rPr>
          <w:t>http://ubr.ua/labor-market/ukrainian-labor-market/bezrabotica-v-ukraine-za-mesiac-vyrosla-do-19-323723</w:t>
        </w:r>
      </w:hyperlink>
    </w:p>
    <w:p w:rsidR="00BE0E31" w:rsidRPr="00BE0E31" w:rsidRDefault="00BE0E31" w:rsidP="00BE0E31">
      <w:pPr>
        <w:numPr>
          <w:ilvl w:val="0"/>
          <w:numId w:val="2"/>
        </w:numPr>
        <w:shd w:val="clear" w:color="auto" w:fill="FFFFFF"/>
        <w:spacing w:after="0" w:line="360" w:lineRule="auto"/>
        <w:ind w:firstLine="360"/>
        <w:jc w:val="both"/>
        <w:rPr>
          <w:rFonts w:ascii="Times New Roman" w:eastAsia="Times New Roman" w:hAnsi="Times New Roman" w:cs="Times New Roman"/>
          <w:sz w:val="28"/>
          <w:szCs w:val="28"/>
          <w:lang w:val="ru-RU" w:eastAsia="ru-RU"/>
        </w:rPr>
      </w:pPr>
      <w:r w:rsidRPr="00BE0E31">
        <w:rPr>
          <w:rFonts w:ascii="Times New Roman" w:eastAsia="Times New Roman" w:hAnsi="Times New Roman" w:cs="Times New Roman"/>
          <w:sz w:val="28"/>
          <w:szCs w:val="28"/>
          <w:lang w:eastAsia="ru-RU"/>
        </w:rPr>
        <w:t xml:space="preserve">Портер М. </w:t>
      </w:r>
      <w:r w:rsidRPr="00BE0E31">
        <w:rPr>
          <w:rFonts w:ascii="Times New Roman" w:eastAsia="Times New Roman" w:hAnsi="Times New Roman" w:cs="Times New Roman"/>
          <w:sz w:val="28"/>
          <w:szCs w:val="28"/>
          <w:lang w:val="ru-RU" w:eastAsia="ru-RU"/>
        </w:rPr>
        <w:t xml:space="preserve">Конкурентная стратегия: Методика анализа отраслей и конкурентов/ Майкл Е. Портер; Пер. с англ. — М.: Альпина Бизнес Букс, 2005. — 454 </w:t>
      </w:r>
      <w:proofErr w:type="gramStart"/>
      <w:r w:rsidRPr="00BE0E31">
        <w:rPr>
          <w:rFonts w:ascii="Times New Roman" w:eastAsia="Times New Roman" w:hAnsi="Times New Roman" w:cs="Times New Roman"/>
          <w:sz w:val="28"/>
          <w:szCs w:val="28"/>
          <w:lang w:val="ru-RU" w:eastAsia="ru-RU"/>
        </w:rPr>
        <w:t>с</w:t>
      </w:r>
      <w:proofErr w:type="gramEnd"/>
    </w:p>
    <w:p w:rsidR="00BE0E31" w:rsidRPr="00BE0E31" w:rsidRDefault="00BE0E31" w:rsidP="00BE0E31">
      <w:pPr>
        <w:widowControl w:val="0"/>
        <w:numPr>
          <w:ilvl w:val="0"/>
          <w:numId w:val="2"/>
        </w:numPr>
        <w:tabs>
          <w:tab w:val="left" w:pos="1134"/>
        </w:tabs>
        <w:autoSpaceDE w:val="0"/>
        <w:autoSpaceDN w:val="0"/>
        <w:adjustRightInd w:val="0"/>
        <w:spacing w:after="0" w:line="360" w:lineRule="auto"/>
        <w:ind w:firstLine="360"/>
        <w:jc w:val="both"/>
        <w:rPr>
          <w:rFonts w:ascii="Times New Roman" w:eastAsia="Times New Roman" w:hAnsi="Times New Roman" w:cs="Times New Roman"/>
          <w:sz w:val="28"/>
          <w:szCs w:val="28"/>
          <w:lang w:val="ru-RU" w:eastAsia="ru-RU"/>
        </w:rPr>
      </w:pPr>
      <w:r w:rsidRPr="00BE0E31">
        <w:rPr>
          <w:rFonts w:ascii="Times New Roman" w:eastAsia="Times New Roman" w:hAnsi="Times New Roman" w:cs="Times New Roman"/>
          <w:sz w:val="28"/>
          <w:szCs w:val="28"/>
          <w:lang w:val="ru-RU" w:eastAsia="ru-RU"/>
        </w:rPr>
        <w:t>Оф</w:t>
      </w:r>
      <w:proofErr w:type="gramStart"/>
      <w:r w:rsidRPr="00BE0E31">
        <w:rPr>
          <w:rFonts w:ascii="Times New Roman" w:eastAsia="Times New Roman" w:hAnsi="Times New Roman" w:cs="Times New Roman"/>
          <w:sz w:val="28"/>
          <w:szCs w:val="28"/>
          <w:lang w:val="ru-RU" w:eastAsia="ru-RU"/>
        </w:rPr>
        <w:t>i</w:t>
      </w:r>
      <w:proofErr w:type="gramEnd"/>
      <w:r w:rsidRPr="00BE0E31">
        <w:rPr>
          <w:rFonts w:ascii="Times New Roman" w:eastAsia="Times New Roman" w:hAnsi="Times New Roman" w:cs="Times New Roman"/>
          <w:sz w:val="28"/>
          <w:szCs w:val="28"/>
          <w:lang w:val="ru-RU" w:eastAsia="ru-RU"/>
        </w:rPr>
        <w:t>цiйний сайт органа Генеральної Асамблеї ООН  з торгiвлi та розвитку UNCTAD: [Електронний ресурс]. – Режим доступу: http://unctad.org/en/Docs/ - Назва з екрана.</w:t>
      </w:r>
    </w:p>
    <w:p w:rsidR="00BE0E31" w:rsidRPr="00BE0E31" w:rsidRDefault="00BE0E31" w:rsidP="00BE0E31">
      <w:pPr>
        <w:widowControl w:val="0"/>
        <w:numPr>
          <w:ilvl w:val="0"/>
          <w:numId w:val="2"/>
        </w:numPr>
        <w:tabs>
          <w:tab w:val="left" w:pos="1134"/>
        </w:tabs>
        <w:autoSpaceDE w:val="0"/>
        <w:autoSpaceDN w:val="0"/>
        <w:adjustRightInd w:val="0"/>
        <w:spacing w:after="0" w:line="360" w:lineRule="auto"/>
        <w:ind w:firstLine="360"/>
        <w:jc w:val="both"/>
        <w:rPr>
          <w:rFonts w:ascii="Times New Roman" w:eastAsia="Times New Roman" w:hAnsi="Times New Roman" w:cs="Times New Roman"/>
          <w:sz w:val="28"/>
          <w:szCs w:val="28"/>
          <w:lang w:val="ru-RU" w:eastAsia="ru-RU"/>
        </w:rPr>
      </w:pPr>
      <w:r w:rsidRPr="00BE0E31">
        <w:rPr>
          <w:rFonts w:ascii="Times New Roman" w:eastAsia="Times New Roman" w:hAnsi="Times New Roman" w:cs="Times New Roman"/>
          <w:sz w:val="28"/>
          <w:szCs w:val="28"/>
          <w:lang w:val="ru-RU" w:eastAsia="ru-RU"/>
        </w:rPr>
        <w:t>Сайт досл</w:t>
      </w:r>
      <w:proofErr w:type="gramStart"/>
      <w:r w:rsidRPr="00BE0E31">
        <w:rPr>
          <w:rFonts w:ascii="Times New Roman" w:eastAsia="Times New Roman" w:hAnsi="Times New Roman" w:cs="Times New Roman"/>
          <w:sz w:val="28"/>
          <w:szCs w:val="28"/>
          <w:lang w:val="ru-RU" w:eastAsia="ru-RU"/>
        </w:rPr>
        <w:t>i</w:t>
      </w:r>
      <w:proofErr w:type="gramEnd"/>
      <w:r w:rsidRPr="00BE0E31">
        <w:rPr>
          <w:rFonts w:ascii="Times New Roman" w:eastAsia="Times New Roman" w:hAnsi="Times New Roman" w:cs="Times New Roman"/>
          <w:sz w:val="28"/>
          <w:szCs w:val="28"/>
          <w:lang w:val="ru-RU" w:eastAsia="ru-RU"/>
        </w:rPr>
        <w:t>дницького центру промислових дослiджень та iнновацiй IRI: [Електронний ресурс]. – Режим доступу: http://iri.jrc.ec.europa.eu/other-reports.html - Назва з екрана.</w:t>
      </w:r>
    </w:p>
    <w:p w:rsidR="00BE0E31" w:rsidRPr="00BE0E31" w:rsidRDefault="00BE0E31" w:rsidP="00BE0E31">
      <w:pPr>
        <w:widowControl w:val="0"/>
        <w:numPr>
          <w:ilvl w:val="0"/>
          <w:numId w:val="2"/>
        </w:numPr>
        <w:tabs>
          <w:tab w:val="left" w:pos="1134"/>
        </w:tabs>
        <w:autoSpaceDE w:val="0"/>
        <w:autoSpaceDN w:val="0"/>
        <w:adjustRightInd w:val="0"/>
        <w:spacing w:after="0" w:line="360" w:lineRule="auto"/>
        <w:ind w:firstLine="360"/>
        <w:jc w:val="both"/>
        <w:rPr>
          <w:rFonts w:ascii="Times New Roman" w:eastAsia="Times New Roman" w:hAnsi="Times New Roman" w:cs="Times New Roman"/>
          <w:sz w:val="28"/>
          <w:szCs w:val="28"/>
          <w:lang w:val="ru-RU" w:eastAsia="ru-RU"/>
        </w:rPr>
      </w:pPr>
      <w:proofErr w:type="gramStart"/>
      <w:r w:rsidRPr="00BE0E31">
        <w:rPr>
          <w:rFonts w:ascii="Times New Roman" w:eastAsia="Times New Roman" w:hAnsi="Times New Roman" w:cs="Times New Roman"/>
          <w:sz w:val="28"/>
          <w:szCs w:val="28"/>
          <w:lang w:val="ru-RU" w:eastAsia="ru-RU"/>
        </w:rPr>
        <w:t>I</w:t>
      </w:r>
      <w:proofErr w:type="gramEnd"/>
      <w:r w:rsidRPr="00BE0E31">
        <w:rPr>
          <w:rFonts w:ascii="Times New Roman" w:eastAsia="Times New Roman" w:hAnsi="Times New Roman" w:cs="Times New Roman"/>
          <w:sz w:val="28"/>
          <w:szCs w:val="28"/>
          <w:lang w:val="ru-RU" w:eastAsia="ru-RU"/>
        </w:rPr>
        <w:t>нформацiйно-аналiтичний портал: [Електронний ресурс]. – Режим доступу:  http://gtmarket.ru/ratings/corruption-perceptions-index/info - Назва з екрана.</w:t>
      </w:r>
    </w:p>
    <w:p w:rsidR="00BE0E31" w:rsidRPr="00BE0E31" w:rsidRDefault="00BE0E31" w:rsidP="00BE0E31">
      <w:pPr>
        <w:numPr>
          <w:ilvl w:val="0"/>
          <w:numId w:val="2"/>
        </w:numPr>
        <w:shd w:val="clear" w:color="auto" w:fill="FFFFFF"/>
        <w:spacing w:after="0" w:line="360" w:lineRule="auto"/>
        <w:ind w:firstLine="360"/>
        <w:jc w:val="both"/>
        <w:rPr>
          <w:rFonts w:ascii="Times New Roman" w:eastAsia="Times New Roman" w:hAnsi="Times New Roman" w:cs="Times New Roman"/>
          <w:sz w:val="28"/>
          <w:szCs w:val="28"/>
          <w:lang w:val="ru-RU" w:eastAsia="ru-RU"/>
        </w:rPr>
      </w:pPr>
      <w:r w:rsidRPr="00BE0E31">
        <w:rPr>
          <w:rFonts w:ascii="Times New Roman" w:eastAsia="Times New Roman" w:hAnsi="Times New Roman" w:cs="Times New Roman"/>
          <w:sz w:val="28"/>
          <w:szCs w:val="28"/>
          <w:lang w:val="ru-RU" w:eastAsia="ru-RU"/>
        </w:rPr>
        <w:t>Цифрова адженда України – 2020 («Цифровий порядок денний» – 2020) [Електронний ресурс] – К.: ГС «</w:t>
      </w:r>
      <w:proofErr w:type="gramStart"/>
      <w:r w:rsidRPr="00BE0E31">
        <w:rPr>
          <w:rFonts w:ascii="Times New Roman" w:eastAsia="Times New Roman" w:hAnsi="Times New Roman" w:cs="Times New Roman"/>
          <w:sz w:val="28"/>
          <w:szCs w:val="28"/>
          <w:lang w:val="ru-RU" w:eastAsia="ru-RU"/>
        </w:rPr>
        <w:t>Хай-тек</w:t>
      </w:r>
      <w:proofErr w:type="gramEnd"/>
      <w:r w:rsidRPr="00BE0E31">
        <w:rPr>
          <w:rFonts w:ascii="Times New Roman" w:eastAsia="Times New Roman" w:hAnsi="Times New Roman" w:cs="Times New Roman"/>
          <w:sz w:val="28"/>
          <w:szCs w:val="28"/>
          <w:lang w:val="ru-RU" w:eastAsia="ru-RU"/>
        </w:rPr>
        <w:t xml:space="preserve"> офiс Україна», 2016. – 90 с. – Режим доступу. – https://ucci.org.ua/uploads/files/58e78ee3c3922.pdf 147 </w:t>
      </w:r>
    </w:p>
    <w:p w:rsidR="00BE0E31" w:rsidRPr="00BE0E31" w:rsidRDefault="00BE0E31" w:rsidP="00BE0E31">
      <w:pPr>
        <w:numPr>
          <w:ilvl w:val="0"/>
          <w:numId w:val="2"/>
        </w:numPr>
        <w:shd w:val="clear" w:color="auto" w:fill="FFFFFF"/>
        <w:spacing w:after="0" w:line="360" w:lineRule="auto"/>
        <w:ind w:firstLine="360"/>
        <w:jc w:val="both"/>
        <w:rPr>
          <w:rFonts w:ascii="Times New Roman" w:eastAsia="Times New Roman" w:hAnsi="Times New Roman" w:cs="Times New Roman"/>
          <w:sz w:val="28"/>
          <w:szCs w:val="28"/>
          <w:lang w:val="ru-RU" w:eastAsia="ru-RU"/>
        </w:rPr>
      </w:pPr>
      <w:r w:rsidRPr="00BE0E31">
        <w:rPr>
          <w:rFonts w:ascii="Times New Roman" w:eastAsia="Times New Roman" w:hAnsi="Times New Roman" w:cs="Times New Roman"/>
          <w:sz w:val="28"/>
          <w:szCs w:val="28"/>
          <w:lang w:eastAsia="ru-RU"/>
        </w:rPr>
        <w:t>Циганюк Д.Л. П</w:t>
      </w:r>
      <w:r w:rsidRPr="00BE0E31">
        <w:rPr>
          <w:rFonts w:ascii="Times New Roman" w:eastAsia="Times New Roman" w:hAnsi="Times New Roman" w:cs="Times New Roman"/>
          <w:sz w:val="28"/>
          <w:szCs w:val="28"/>
          <w:lang w:val="ru-RU" w:eastAsia="ru-RU"/>
        </w:rPr>
        <w:t>ортфельне iнвестування на українському фондовому ринку</w:t>
      </w:r>
      <w:r w:rsidRPr="00BE0E31">
        <w:rPr>
          <w:rFonts w:ascii="Times New Roman" w:eastAsia="Times New Roman" w:hAnsi="Times New Roman" w:cs="Times New Roman"/>
          <w:sz w:val="28"/>
          <w:szCs w:val="28"/>
          <w:lang w:eastAsia="ru-RU"/>
        </w:rPr>
        <w:t xml:space="preserve"> </w:t>
      </w:r>
      <w:r w:rsidRPr="00BE0E31">
        <w:rPr>
          <w:rFonts w:ascii="Times New Roman" w:eastAsia="Times New Roman" w:hAnsi="Times New Roman" w:cs="Times New Roman"/>
          <w:sz w:val="28"/>
          <w:szCs w:val="28"/>
          <w:lang w:val="ru-RU" w:eastAsia="ru-RU"/>
        </w:rPr>
        <w:t>[Електронний ресурс]. – Режим доступу:</w:t>
      </w:r>
      <w:r w:rsidRPr="00BE0E31">
        <w:rPr>
          <w:rFonts w:ascii="Times New Roman" w:eastAsia="Times New Roman" w:hAnsi="Times New Roman" w:cs="Times New Roman"/>
          <w:sz w:val="28"/>
          <w:szCs w:val="28"/>
          <w:lang w:eastAsia="ru-RU"/>
        </w:rPr>
        <w:t xml:space="preserve"> http://uabs.edu.ua/images/stories/docs/K_M/Tsyhaniuk_2.pdf</w:t>
      </w:r>
    </w:p>
    <w:p w:rsidR="00BE0E31" w:rsidRPr="00BE0E31" w:rsidRDefault="00BE0E31" w:rsidP="00BE0E31">
      <w:pPr>
        <w:numPr>
          <w:ilvl w:val="0"/>
          <w:numId w:val="2"/>
        </w:numPr>
        <w:spacing w:after="0" w:line="360" w:lineRule="auto"/>
        <w:ind w:firstLine="360"/>
        <w:jc w:val="both"/>
        <w:rPr>
          <w:rFonts w:ascii="Times New Roman" w:eastAsia="Times New Roman" w:hAnsi="Times New Roman" w:cs="Times New Roman"/>
          <w:sz w:val="28"/>
          <w:szCs w:val="28"/>
          <w:lang w:val="ru-RU" w:eastAsia="ru-RU"/>
        </w:rPr>
      </w:pPr>
      <w:r w:rsidRPr="00BE0E31">
        <w:rPr>
          <w:rFonts w:ascii="Times New Roman" w:eastAsia="Times New Roman" w:hAnsi="Times New Roman" w:cs="Times New Roman"/>
          <w:sz w:val="28"/>
          <w:szCs w:val="28"/>
          <w:lang w:val="ru-RU" w:eastAsia="ru-RU"/>
        </w:rPr>
        <w:t>Хм</w:t>
      </w:r>
      <w:proofErr w:type="gramStart"/>
      <w:r w:rsidRPr="00BE0E31">
        <w:rPr>
          <w:rFonts w:ascii="Times New Roman" w:eastAsia="Times New Roman" w:hAnsi="Times New Roman" w:cs="Times New Roman"/>
          <w:sz w:val="28"/>
          <w:szCs w:val="28"/>
          <w:lang w:val="ru-RU" w:eastAsia="ru-RU"/>
        </w:rPr>
        <w:t>i</w:t>
      </w:r>
      <w:proofErr w:type="gramEnd"/>
      <w:r w:rsidRPr="00BE0E31">
        <w:rPr>
          <w:rFonts w:ascii="Times New Roman" w:eastAsia="Times New Roman" w:hAnsi="Times New Roman" w:cs="Times New Roman"/>
          <w:sz w:val="28"/>
          <w:szCs w:val="28"/>
          <w:lang w:val="ru-RU" w:eastAsia="ru-RU"/>
        </w:rPr>
        <w:t>ль Ф. I. Основи менеджменту.- К.: Академвидав, 2003.- 608с.</w:t>
      </w:r>
    </w:p>
    <w:p w:rsidR="00BE0E31" w:rsidRPr="00BE0E31" w:rsidRDefault="00BE0E31" w:rsidP="00BE0E31">
      <w:pPr>
        <w:numPr>
          <w:ilvl w:val="0"/>
          <w:numId w:val="2"/>
        </w:numPr>
        <w:spacing w:after="0" w:line="360" w:lineRule="auto"/>
        <w:ind w:firstLine="360"/>
        <w:jc w:val="both"/>
        <w:rPr>
          <w:rFonts w:ascii="Times New Roman" w:eastAsia="Times New Roman" w:hAnsi="Times New Roman" w:cs="Times New Roman"/>
          <w:sz w:val="28"/>
          <w:szCs w:val="28"/>
          <w:lang w:val="ru-RU" w:eastAsia="ru-RU"/>
        </w:rPr>
      </w:pPr>
      <w:r w:rsidRPr="00BE0E31">
        <w:rPr>
          <w:rFonts w:ascii="Times New Roman" w:eastAsia="Times New Roman" w:hAnsi="Times New Roman" w:cs="Times New Roman"/>
          <w:sz w:val="28"/>
          <w:szCs w:val="28"/>
          <w:lang w:val="ru-RU" w:eastAsia="ru-RU"/>
        </w:rPr>
        <w:t>Сайт проекту м</w:t>
      </w:r>
      <w:proofErr w:type="gramStart"/>
      <w:r w:rsidRPr="00BE0E31">
        <w:rPr>
          <w:rFonts w:ascii="Times New Roman" w:eastAsia="Times New Roman" w:hAnsi="Times New Roman" w:cs="Times New Roman"/>
          <w:sz w:val="28"/>
          <w:szCs w:val="28"/>
          <w:lang w:val="ru-RU" w:eastAsia="ru-RU"/>
        </w:rPr>
        <w:t>i</w:t>
      </w:r>
      <w:proofErr w:type="gramEnd"/>
      <w:r w:rsidRPr="00BE0E31">
        <w:rPr>
          <w:rFonts w:ascii="Times New Roman" w:eastAsia="Times New Roman" w:hAnsi="Times New Roman" w:cs="Times New Roman"/>
          <w:sz w:val="28"/>
          <w:szCs w:val="28"/>
          <w:lang w:val="ru-RU" w:eastAsia="ru-RU"/>
        </w:rPr>
        <w:t>жнародної фiнансової корпорацiї (МФК) “Корпоративне управлiння в Українi</w:t>
      </w:r>
      <w:r w:rsidRPr="00BE0E31">
        <w:rPr>
          <w:rFonts w:ascii="Times New Roman" w:eastAsia="Times New Roman" w:hAnsi="Times New Roman" w:cs="Times New Roman"/>
          <w:sz w:val="28"/>
          <w:szCs w:val="28"/>
          <w:lang w:eastAsia="ru-RU"/>
        </w:rPr>
        <w:t xml:space="preserve"> </w:t>
      </w:r>
      <w:r w:rsidRPr="00BE0E31">
        <w:rPr>
          <w:rFonts w:ascii="Times New Roman" w:eastAsia="Times New Roman" w:hAnsi="Times New Roman" w:cs="Times New Roman"/>
          <w:sz w:val="28"/>
          <w:szCs w:val="28"/>
          <w:lang w:val="ru-RU" w:eastAsia="ru-RU"/>
        </w:rPr>
        <w:t xml:space="preserve">[Електронний ресурс]. – Режим доступу: </w:t>
      </w:r>
      <w:hyperlink r:id="rId9" w:history="1">
        <w:r w:rsidRPr="00BE0E31">
          <w:rPr>
            <w:rFonts w:ascii="Times New Roman" w:eastAsia="Times New Roman" w:hAnsi="Times New Roman" w:cs="Times New Roman"/>
            <w:color w:val="0000FF"/>
            <w:sz w:val="20"/>
            <w:szCs w:val="28"/>
            <w:u w:val="single"/>
            <w:lang w:val="ru-RU" w:eastAsia="ru-RU"/>
          </w:rPr>
          <w:t>http://ЕЕЕ.ifc.org/ukraine</w:t>
        </w:r>
      </w:hyperlink>
    </w:p>
    <w:p w:rsidR="00BE0E31" w:rsidRPr="00BE0E31" w:rsidRDefault="00BE0E31" w:rsidP="00BE0E31">
      <w:pPr>
        <w:numPr>
          <w:ilvl w:val="0"/>
          <w:numId w:val="2"/>
        </w:numPr>
        <w:spacing w:after="0" w:line="360" w:lineRule="auto"/>
        <w:ind w:firstLine="360"/>
        <w:jc w:val="both"/>
        <w:rPr>
          <w:rFonts w:ascii="Times New Roman" w:eastAsia="Times New Roman" w:hAnsi="Times New Roman" w:cs="Times New Roman"/>
          <w:sz w:val="28"/>
          <w:szCs w:val="28"/>
          <w:lang w:val="ru-RU" w:eastAsia="ru-RU"/>
        </w:rPr>
      </w:pPr>
      <w:r w:rsidRPr="00BE0E31">
        <w:rPr>
          <w:rFonts w:ascii="Times New Roman" w:eastAsia="Times New Roman" w:hAnsi="Times New Roman" w:cs="Times New Roman"/>
          <w:sz w:val="28"/>
          <w:szCs w:val="28"/>
          <w:lang w:val="ru-RU" w:eastAsia="ru-RU"/>
        </w:rPr>
        <w:t xml:space="preserve">Статистика динамiки курсових цiн </w:t>
      </w:r>
      <w:proofErr w:type="gramStart"/>
      <w:r w:rsidRPr="00BE0E31">
        <w:rPr>
          <w:rFonts w:ascii="Times New Roman" w:eastAsia="Times New Roman" w:hAnsi="Times New Roman" w:cs="Times New Roman"/>
          <w:sz w:val="28"/>
          <w:szCs w:val="28"/>
          <w:lang w:val="ru-RU" w:eastAsia="ru-RU"/>
        </w:rPr>
        <w:t>котируемых</w:t>
      </w:r>
      <w:proofErr w:type="gramEnd"/>
      <w:r w:rsidRPr="00BE0E31">
        <w:rPr>
          <w:rFonts w:ascii="Times New Roman" w:eastAsia="Times New Roman" w:hAnsi="Times New Roman" w:cs="Times New Roman"/>
          <w:sz w:val="28"/>
          <w:szCs w:val="28"/>
          <w:lang w:val="ru-RU" w:eastAsia="ru-RU"/>
        </w:rPr>
        <w:t xml:space="preserve"> цiнних паперiв ЕЕЕ SOKRAT.ua</w:t>
      </w:r>
      <w:r w:rsidRPr="00BE0E31">
        <w:rPr>
          <w:rFonts w:ascii="Times New Roman" w:eastAsia="Times New Roman" w:hAnsi="Times New Roman" w:cs="Times New Roman"/>
          <w:sz w:val="28"/>
          <w:szCs w:val="28"/>
          <w:lang w:eastAsia="ru-RU"/>
        </w:rPr>
        <w:t xml:space="preserve"> </w:t>
      </w:r>
      <w:r w:rsidRPr="00BE0E31">
        <w:rPr>
          <w:rFonts w:ascii="Times New Roman" w:eastAsia="Times New Roman" w:hAnsi="Times New Roman" w:cs="Times New Roman"/>
          <w:sz w:val="28"/>
          <w:szCs w:val="28"/>
          <w:lang w:val="ru-RU" w:eastAsia="ru-RU"/>
        </w:rPr>
        <w:t>[Електронний ресурс]. – Режим доступу:</w:t>
      </w:r>
      <w:r w:rsidRPr="00BE0E31">
        <w:rPr>
          <w:rFonts w:ascii="Times New Roman" w:eastAsia="Times New Roman" w:hAnsi="Times New Roman" w:cs="Times New Roman"/>
          <w:sz w:val="28"/>
          <w:szCs w:val="28"/>
          <w:lang w:eastAsia="ru-RU"/>
        </w:rPr>
        <w:t xml:space="preserve"> </w:t>
      </w:r>
      <w:hyperlink r:id="rId10" w:history="1">
        <w:r w:rsidRPr="00BE0E31">
          <w:rPr>
            <w:rFonts w:ascii="Times New Roman" w:eastAsia="Times New Roman" w:hAnsi="Times New Roman" w:cs="Times New Roman"/>
            <w:color w:val="0000FF"/>
            <w:sz w:val="20"/>
            <w:szCs w:val="28"/>
            <w:u w:val="single"/>
            <w:lang w:val="ru-RU" w:eastAsia="ru-RU"/>
          </w:rPr>
          <w:t>ЕЕЕ.PFTS@kiev.ua</w:t>
        </w:r>
      </w:hyperlink>
      <w:r w:rsidRPr="00BE0E31">
        <w:rPr>
          <w:rFonts w:ascii="Times New Roman" w:eastAsia="Times New Roman" w:hAnsi="Times New Roman" w:cs="Times New Roman"/>
          <w:sz w:val="28"/>
          <w:szCs w:val="28"/>
          <w:lang w:eastAsia="ru-RU"/>
        </w:rPr>
        <w:t xml:space="preserve"> </w:t>
      </w:r>
    </w:p>
    <w:p w:rsidR="00BE0E31" w:rsidRPr="00BE0E31" w:rsidRDefault="00BE0E31" w:rsidP="00BE0E31">
      <w:pPr>
        <w:numPr>
          <w:ilvl w:val="0"/>
          <w:numId w:val="2"/>
        </w:numPr>
        <w:spacing w:after="0"/>
        <w:ind w:firstLine="360"/>
        <w:jc w:val="both"/>
        <w:rPr>
          <w:rFonts w:ascii="Times New Roman" w:eastAsia="Times New Roman" w:hAnsi="Times New Roman" w:cs="Times New Roman"/>
          <w:sz w:val="28"/>
          <w:szCs w:val="28"/>
          <w:lang w:val="ru-RU" w:eastAsia="ru-RU"/>
        </w:rPr>
      </w:pPr>
      <w:r w:rsidRPr="00BE0E31">
        <w:rPr>
          <w:rFonts w:ascii="Times New Roman" w:eastAsia="Times New Roman" w:hAnsi="Times New Roman" w:cs="Times New Roman"/>
          <w:sz w:val="28"/>
          <w:szCs w:val="28"/>
          <w:lang w:eastAsia="ru-RU"/>
        </w:rPr>
        <w:t>М</w:t>
      </w:r>
      <w:r w:rsidRPr="00BE0E31">
        <w:rPr>
          <w:rFonts w:ascii="Times New Roman" w:eastAsia="Times New Roman" w:hAnsi="Times New Roman" w:cs="Times New Roman"/>
          <w:sz w:val="28"/>
          <w:szCs w:val="28"/>
          <w:lang w:val="ru-RU" w:eastAsia="ru-RU"/>
        </w:rPr>
        <w:t>атерiали фондової дiяльностi КУА «ТЕКОМ ЭССЕТ МЕНЕДЖМЕНТ». Матер</w:t>
      </w:r>
      <w:proofErr w:type="gramStart"/>
      <w:r w:rsidRPr="00BE0E31">
        <w:rPr>
          <w:rFonts w:ascii="Times New Roman" w:eastAsia="Times New Roman" w:hAnsi="Times New Roman" w:cs="Times New Roman"/>
          <w:sz w:val="28"/>
          <w:szCs w:val="28"/>
          <w:lang w:val="ru-RU" w:eastAsia="ru-RU"/>
        </w:rPr>
        <w:t>i</w:t>
      </w:r>
      <w:proofErr w:type="gramEnd"/>
      <w:r w:rsidRPr="00BE0E31">
        <w:rPr>
          <w:rFonts w:ascii="Times New Roman" w:eastAsia="Times New Roman" w:hAnsi="Times New Roman" w:cs="Times New Roman"/>
          <w:sz w:val="28"/>
          <w:szCs w:val="28"/>
          <w:lang w:val="ru-RU" w:eastAsia="ru-RU"/>
        </w:rPr>
        <w:t xml:space="preserve">али </w:t>
      </w:r>
      <w:bookmarkStart w:id="1" w:name="_GoBack"/>
      <w:r w:rsidRPr="00BE0E31">
        <w:rPr>
          <w:rFonts w:ascii="Times New Roman" w:eastAsia="Times New Roman" w:hAnsi="Times New Roman" w:cs="Times New Roman"/>
          <w:sz w:val="28"/>
          <w:szCs w:val="28"/>
          <w:lang w:val="ru-RU" w:eastAsia="ru-RU"/>
        </w:rPr>
        <w:t>фiнансово-господарчої дiяльностi КУА «ТЕКОМ ЭССЕТ МЕНЕДЖМЕНТ» за 201</w:t>
      </w:r>
      <w:r w:rsidRPr="00BE0E31">
        <w:rPr>
          <w:rFonts w:ascii="Times New Roman" w:eastAsia="Times New Roman" w:hAnsi="Times New Roman" w:cs="Times New Roman"/>
          <w:sz w:val="28"/>
          <w:szCs w:val="28"/>
          <w:lang w:eastAsia="ru-RU"/>
        </w:rPr>
        <w:t>5</w:t>
      </w:r>
      <w:r w:rsidRPr="00BE0E31">
        <w:rPr>
          <w:rFonts w:ascii="Times New Roman" w:eastAsia="Times New Roman" w:hAnsi="Times New Roman" w:cs="Times New Roman"/>
          <w:sz w:val="28"/>
          <w:szCs w:val="28"/>
          <w:lang w:val="ru-RU" w:eastAsia="ru-RU"/>
        </w:rPr>
        <w:t>-201</w:t>
      </w:r>
      <w:r w:rsidRPr="00BE0E31">
        <w:rPr>
          <w:rFonts w:ascii="Times New Roman" w:eastAsia="Times New Roman" w:hAnsi="Times New Roman" w:cs="Times New Roman"/>
          <w:sz w:val="28"/>
          <w:szCs w:val="28"/>
          <w:lang w:eastAsia="ru-RU"/>
        </w:rPr>
        <w:t>7</w:t>
      </w:r>
      <w:r w:rsidRPr="00BE0E31">
        <w:rPr>
          <w:rFonts w:ascii="Times New Roman" w:eastAsia="Times New Roman" w:hAnsi="Times New Roman" w:cs="Times New Roman"/>
          <w:sz w:val="28"/>
          <w:szCs w:val="28"/>
          <w:lang w:val="ru-RU" w:eastAsia="ru-RU"/>
        </w:rPr>
        <w:t xml:space="preserve"> рр.</w:t>
      </w:r>
      <w:r w:rsidRPr="00BE0E31">
        <w:rPr>
          <w:rFonts w:ascii="Times New Roman" w:eastAsia="Times New Roman" w:hAnsi="Times New Roman" w:cs="Times New Roman"/>
          <w:sz w:val="28"/>
          <w:szCs w:val="28"/>
          <w:lang w:eastAsia="ru-RU"/>
        </w:rPr>
        <w:t xml:space="preserve"> </w:t>
      </w:r>
      <w:r w:rsidRPr="00BE0E31">
        <w:rPr>
          <w:rFonts w:ascii="Times New Roman" w:eastAsia="Times New Roman" w:hAnsi="Times New Roman" w:cs="Times New Roman"/>
          <w:sz w:val="28"/>
          <w:szCs w:val="28"/>
          <w:lang w:val="ru-RU" w:eastAsia="ru-RU"/>
        </w:rPr>
        <w:t>[Електронний ресурс]. – Режим доступу:</w:t>
      </w:r>
      <w:r w:rsidRPr="00BE0E31">
        <w:rPr>
          <w:rFonts w:ascii="Times New Roman" w:eastAsia="Times New Roman" w:hAnsi="Times New Roman" w:cs="Times New Roman"/>
          <w:sz w:val="28"/>
          <w:szCs w:val="28"/>
          <w:lang w:eastAsia="ru-RU"/>
        </w:rPr>
        <w:t xml:space="preserve"> </w:t>
      </w:r>
      <w:hyperlink r:id="rId11" w:history="1">
        <w:r w:rsidRPr="00BE0E31">
          <w:rPr>
            <w:rFonts w:ascii="Times New Roman" w:eastAsia="Times New Roman" w:hAnsi="Times New Roman" w:cs="Times New Roman"/>
            <w:color w:val="0000FF"/>
            <w:sz w:val="20"/>
            <w:szCs w:val="28"/>
            <w:u w:val="single"/>
            <w:lang w:val="ru-RU" w:eastAsia="ru-RU"/>
          </w:rPr>
          <w:t>http://ЕЕЕ.tekom-asset.com.ua/</w:t>
        </w:r>
      </w:hyperlink>
    </w:p>
    <w:p w:rsidR="00BE0E31" w:rsidRPr="00BE0E31" w:rsidRDefault="00BE0E31" w:rsidP="00BE0E31">
      <w:pPr>
        <w:numPr>
          <w:ilvl w:val="0"/>
          <w:numId w:val="2"/>
        </w:numPr>
        <w:spacing w:after="0"/>
        <w:ind w:firstLine="360"/>
        <w:jc w:val="both"/>
        <w:rPr>
          <w:rFonts w:ascii="Times New Roman" w:eastAsia="Times New Roman" w:hAnsi="Times New Roman" w:cs="Times New Roman"/>
          <w:sz w:val="28"/>
          <w:szCs w:val="28"/>
          <w:lang w:val="ru-RU" w:eastAsia="ru-RU"/>
        </w:rPr>
      </w:pPr>
      <w:r w:rsidRPr="00BE0E31">
        <w:rPr>
          <w:rFonts w:ascii="Times New Roman" w:eastAsia="Times New Roman" w:hAnsi="Times New Roman" w:cs="Times New Roman"/>
          <w:sz w:val="28"/>
          <w:szCs w:val="28"/>
          <w:lang w:val="en-US" w:eastAsia="ru-RU"/>
        </w:rPr>
        <w:t xml:space="preserve">Markovitz, H. (1959). Portfolio Selection: Efficient Diversification of Investments. </w:t>
      </w:r>
      <w:r w:rsidRPr="00BE0E31">
        <w:rPr>
          <w:rFonts w:ascii="Times New Roman" w:eastAsia="Times New Roman" w:hAnsi="Times New Roman" w:cs="Times New Roman"/>
          <w:sz w:val="28"/>
          <w:szCs w:val="28"/>
          <w:lang w:val="ru-RU" w:eastAsia="ru-RU"/>
        </w:rPr>
        <w:t xml:space="preserve">N.Y., Wiley. </w:t>
      </w:r>
    </w:p>
    <w:p w:rsidR="00BE0E31" w:rsidRPr="00BE0E31" w:rsidRDefault="00BE0E31" w:rsidP="00BE0E31">
      <w:pPr>
        <w:numPr>
          <w:ilvl w:val="0"/>
          <w:numId w:val="2"/>
        </w:numPr>
        <w:spacing w:after="0"/>
        <w:ind w:firstLine="360"/>
        <w:jc w:val="both"/>
        <w:rPr>
          <w:rFonts w:ascii="Times New Roman" w:eastAsia="Times New Roman" w:hAnsi="Times New Roman" w:cs="Times New Roman"/>
          <w:sz w:val="28"/>
          <w:szCs w:val="28"/>
          <w:lang w:val="ru-RU" w:eastAsia="ru-RU"/>
        </w:rPr>
      </w:pPr>
      <w:r w:rsidRPr="00BE0E31">
        <w:rPr>
          <w:rFonts w:ascii="Times New Roman" w:eastAsia="Times New Roman" w:hAnsi="Times New Roman" w:cs="Times New Roman"/>
          <w:sz w:val="28"/>
          <w:szCs w:val="28"/>
          <w:lang w:val="de-DE" w:eastAsia="ru-RU"/>
        </w:rPr>
        <w:t xml:space="preserve">Modigliani, F., Miller, M.H. (1958). </w:t>
      </w:r>
      <w:r w:rsidRPr="00BE0E31">
        <w:rPr>
          <w:rFonts w:ascii="Times New Roman" w:eastAsia="Times New Roman" w:hAnsi="Times New Roman" w:cs="Times New Roman"/>
          <w:sz w:val="28"/>
          <w:szCs w:val="28"/>
          <w:lang w:val="en-US" w:eastAsia="ru-RU"/>
        </w:rPr>
        <w:t xml:space="preserve">The Cost of Capital, Corporation Finance and the Theory of Investment. </w:t>
      </w:r>
      <w:r w:rsidRPr="00BE0E31">
        <w:rPr>
          <w:rFonts w:ascii="Times New Roman" w:eastAsia="Times New Roman" w:hAnsi="Times New Roman" w:cs="Times New Roman"/>
          <w:sz w:val="28"/>
          <w:szCs w:val="28"/>
          <w:lang w:val="ru-RU" w:eastAsia="ru-RU"/>
        </w:rPr>
        <w:t>Amer. Econ. Rev., June: 261–297.</w:t>
      </w:r>
    </w:p>
    <w:p w:rsidR="00BE0E31" w:rsidRPr="00BE0E31" w:rsidRDefault="00BE0E31" w:rsidP="00BE0E31">
      <w:pPr>
        <w:numPr>
          <w:ilvl w:val="0"/>
          <w:numId w:val="2"/>
        </w:numPr>
        <w:spacing w:after="0"/>
        <w:ind w:firstLine="360"/>
        <w:jc w:val="both"/>
        <w:rPr>
          <w:rFonts w:ascii="Times New Roman" w:eastAsia="Times New Roman" w:hAnsi="Times New Roman" w:cs="Times New Roman"/>
          <w:sz w:val="28"/>
          <w:szCs w:val="28"/>
          <w:lang w:val="ru-RU" w:eastAsia="ru-RU"/>
        </w:rPr>
      </w:pPr>
      <w:r w:rsidRPr="00BE0E31">
        <w:rPr>
          <w:rFonts w:ascii="Times New Roman" w:eastAsia="Times New Roman" w:hAnsi="Times New Roman" w:cs="Times New Roman"/>
          <w:sz w:val="28"/>
          <w:szCs w:val="28"/>
          <w:lang w:val="en-US" w:eastAsia="ru-RU"/>
        </w:rPr>
        <w:t xml:space="preserve">Sharpe W. Capital asset prices: a theory of market equilibrium under conditions of risk. </w:t>
      </w:r>
      <w:r w:rsidRPr="00BE0E31">
        <w:rPr>
          <w:rFonts w:ascii="Times New Roman" w:eastAsia="Times New Roman" w:hAnsi="Times New Roman" w:cs="Times New Roman"/>
          <w:sz w:val="28"/>
          <w:szCs w:val="28"/>
          <w:lang w:val="ru-RU" w:eastAsia="ru-RU"/>
        </w:rPr>
        <w:t>J. of finance, 1964, vol. 19, no. 3, pp. 425—442.</w:t>
      </w:r>
    </w:p>
    <w:p w:rsidR="00BE0E31" w:rsidRPr="00BE0E31" w:rsidRDefault="00BE0E31" w:rsidP="00BE0E31">
      <w:pPr>
        <w:numPr>
          <w:ilvl w:val="0"/>
          <w:numId w:val="2"/>
        </w:numPr>
        <w:spacing w:after="0"/>
        <w:ind w:firstLine="360"/>
        <w:jc w:val="both"/>
        <w:rPr>
          <w:rFonts w:ascii="Times New Roman" w:eastAsia="Times New Roman" w:hAnsi="Times New Roman" w:cs="Times New Roman"/>
          <w:sz w:val="28"/>
          <w:szCs w:val="28"/>
          <w:lang w:val="en-US" w:eastAsia="ru-RU"/>
        </w:rPr>
      </w:pPr>
      <w:r w:rsidRPr="00BE0E31">
        <w:rPr>
          <w:rFonts w:ascii="Times New Roman" w:eastAsia="Times New Roman" w:hAnsi="Times New Roman" w:cs="Times New Roman"/>
          <w:sz w:val="28"/>
          <w:szCs w:val="28"/>
          <w:lang w:val="en-US" w:eastAsia="ru-RU"/>
        </w:rPr>
        <w:t>Lintner J. The valuation of risk assets and the selection of risky investments in stock portfolios and capital budgets // Review of Economics and Statistics, 1965, vol. 47, no. 1, pp. 13—37.</w:t>
      </w:r>
    </w:p>
    <w:bookmarkEnd w:id="1"/>
    <w:p w:rsidR="00325D7C" w:rsidRPr="00BE0E31" w:rsidRDefault="00325D7C">
      <w:pPr>
        <w:rPr>
          <w:lang w:val="en-US"/>
        </w:rPr>
      </w:pPr>
    </w:p>
    <w:sectPr w:rsidR="00325D7C" w:rsidRPr="00BE0E31">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16D0D7C"/>
    <w:multiLevelType w:val="hybridMultilevel"/>
    <w:tmpl w:val="059EBBBA"/>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1">
    <w:nsid w:val="6B6E2A33"/>
    <w:multiLevelType w:val="hybridMultilevel"/>
    <w:tmpl w:val="68CCDAF2"/>
    <w:lvl w:ilvl="0" w:tplc="5B4CC6A0">
      <w:start w:val="1"/>
      <w:numFmt w:val="decimal"/>
      <w:lvlText w:val="%1."/>
      <w:lvlJc w:val="left"/>
      <w:pPr>
        <w:tabs>
          <w:tab w:val="num" w:pos="1380"/>
        </w:tabs>
        <w:ind w:left="1380" w:hanging="810"/>
      </w:pPr>
    </w:lvl>
    <w:lvl w:ilvl="1" w:tplc="04190019">
      <w:start w:val="1"/>
      <w:numFmt w:val="lowerLetter"/>
      <w:lvlText w:val="%2."/>
      <w:lvlJc w:val="left"/>
      <w:pPr>
        <w:tabs>
          <w:tab w:val="num" w:pos="1650"/>
        </w:tabs>
        <w:ind w:left="1650" w:hanging="360"/>
      </w:pPr>
    </w:lvl>
    <w:lvl w:ilvl="2" w:tplc="0419001B">
      <w:start w:val="1"/>
      <w:numFmt w:val="lowerRoman"/>
      <w:lvlText w:val="%3."/>
      <w:lvlJc w:val="right"/>
      <w:pPr>
        <w:tabs>
          <w:tab w:val="num" w:pos="2370"/>
        </w:tabs>
        <w:ind w:left="2370" w:hanging="180"/>
      </w:pPr>
    </w:lvl>
    <w:lvl w:ilvl="3" w:tplc="0419000F">
      <w:start w:val="1"/>
      <w:numFmt w:val="decimal"/>
      <w:lvlText w:val="%4."/>
      <w:lvlJc w:val="left"/>
      <w:pPr>
        <w:tabs>
          <w:tab w:val="num" w:pos="3090"/>
        </w:tabs>
        <w:ind w:left="3090" w:hanging="360"/>
      </w:pPr>
    </w:lvl>
    <w:lvl w:ilvl="4" w:tplc="04190019">
      <w:start w:val="1"/>
      <w:numFmt w:val="lowerLetter"/>
      <w:lvlText w:val="%5."/>
      <w:lvlJc w:val="left"/>
      <w:pPr>
        <w:tabs>
          <w:tab w:val="num" w:pos="3810"/>
        </w:tabs>
        <w:ind w:left="3810" w:hanging="360"/>
      </w:pPr>
    </w:lvl>
    <w:lvl w:ilvl="5" w:tplc="0419001B">
      <w:start w:val="1"/>
      <w:numFmt w:val="lowerRoman"/>
      <w:lvlText w:val="%6."/>
      <w:lvlJc w:val="right"/>
      <w:pPr>
        <w:tabs>
          <w:tab w:val="num" w:pos="4530"/>
        </w:tabs>
        <w:ind w:left="4530" w:hanging="180"/>
      </w:pPr>
    </w:lvl>
    <w:lvl w:ilvl="6" w:tplc="0419000F">
      <w:start w:val="1"/>
      <w:numFmt w:val="decimal"/>
      <w:lvlText w:val="%7."/>
      <w:lvlJc w:val="left"/>
      <w:pPr>
        <w:tabs>
          <w:tab w:val="num" w:pos="5250"/>
        </w:tabs>
        <w:ind w:left="5250" w:hanging="360"/>
      </w:pPr>
    </w:lvl>
    <w:lvl w:ilvl="7" w:tplc="04190019">
      <w:start w:val="1"/>
      <w:numFmt w:val="lowerLetter"/>
      <w:lvlText w:val="%8."/>
      <w:lvlJc w:val="left"/>
      <w:pPr>
        <w:tabs>
          <w:tab w:val="num" w:pos="5970"/>
        </w:tabs>
        <w:ind w:left="5970" w:hanging="360"/>
      </w:pPr>
    </w:lvl>
    <w:lvl w:ilvl="8" w:tplc="0419001B">
      <w:start w:val="1"/>
      <w:numFmt w:val="lowerRoman"/>
      <w:lvlText w:val="%9."/>
      <w:lvlJc w:val="right"/>
      <w:pPr>
        <w:tabs>
          <w:tab w:val="num" w:pos="6690"/>
        </w:tabs>
        <w:ind w:left="6690" w:hanging="180"/>
      </w:pPr>
    </w:lvl>
  </w:abstractNum>
  <w:num w:numId="1">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9"/>
  <w:proofState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44322"/>
    <w:rsid w:val="00325D7C"/>
    <w:rsid w:val="00544322"/>
    <w:rsid w:val="00BE0E31"/>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395351423">
      <w:bodyDiv w:val="1"/>
      <w:marLeft w:val="0"/>
      <w:marRight w:val="0"/>
      <w:marTop w:val="0"/>
      <w:marBottom w:val="0"/>
      <w:divBdr>
        <w:top w:val="none" w:sz="0" w:space="0" w:color="auto"/>
        <w:left w:val="none" w:sz="0" w:space="0" w:color="auto"/>
        <w:bottom w:val="none" w:sz="0" w:space="0" w:color="auto"/>
        <w:right w:val="none" w:sz="0" w:space="0" w:color="auto"/>
      </w:divBdr>
    </w:div>
    <w:div w:id="14695934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ubr.ua/labor-market/ukrainian-labor-market/bezrabotica-v-ukraine-za-mesiac-vyrosla-do-19-323723" TargetMode="External"/><Relationship Id="rId13"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hyperlink" Target="http://forbes.ua/ne&#1045;s/1391563-bezrabotica-v-ukraine-vyrosla-do-97" TargetMode="Externa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visnyk-onu.od.ua/journal/2016_21_5/09.pdf" TargetMode="External"/><Relationship Id="rId11" Type="http://schemas.openxmlformats.org/officeDocument/2006/relationships/hyperlink" Target="http://www.tekom-asset.com.ua/" TargetMode="External"/><Relationship Id="rId5" Type="http://schemas.openxmlformats.org/officeDocument/2006/relationships/webSettings" Target="webSettings.xml"/><Relationship Id="rId10" Type="http://schemas.openxmlformats.org/officeDocument/2006/relationships/hyperlink" Target="http://www.PFTS@kiev.ua" TargetMode="External"/><Relationship Id="rId4" Type="http://schemas.openxmlformats.org/officeDocument/2006/relationships/settings" Target="settings.xml"/><Relationship Id="rId9" Type="http://schemas.openxmlformats.org/officeDocument/2006/relationships/hyperlink" Target="http://www.ifc.org/ukraine"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15</Pages>
  <Words>15862</Words>
  <Characters>9042</Characters>
  <Application>Microsoft Office Word</Application>
  <DocSecurity>0</DocSecurity>
  <Lines>75</Lines>
  <Paragraphs>49</Paragraphs>
  <ScaleCrop>false</ScaleCrop>
  <Company/>
  <LinksUpToDate>false</LinksUpToDate>
  <CharactersWithSpaces>24855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2</cp:revision>
  <dcterms:created xsi:type="dcterms:W3CDTF">2019-11-12T09:13:00Z</dcterms:created>
  <dcterms:modified xsi:type="dcterms:W3CDTF">2019-11-12T09:16:00Z</dcterms:modified>
</cp:coreProperties>
</file>