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5B" w:rsidRPr="00A75D5B" w:rsidRDefault="00A75D5B" w:rsidP="00A75D5B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bookmarkStart w:id="0" w:name="result_box"/>
      <w:bookmarkEnd w:id="0"/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Одеський</w:t>
      </w:r>
      <w:proofErr w:type="spellEnd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національний</w:t>
      </w:r>
      <w:proofErr w:type="spellEnd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університет</w:t>
      </w:r>
      <w:proofErr w:type="spellEnd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імені</w:t>
      </w:r>
      <w:proofErr w:type="spellEnd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І. І. Мечникова</w:t>
      </w:r>
    </w:p>
    <w:p w:rsidR="00A75D5B" w:rsidRPr="00A75D5B" w:rsidRDefault="00A75D5B" w:rsidP="00A75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(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повне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найменування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вищого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навчального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закладу)</w:t>
      </w:r>
    </w:p>
    <w:p w:rsidR="00A75D5B" w:rsidRPr="00A75D5B" w:rsidRDefault="00A75D5B" w:rsidP="00A75D5B">
      <w:pPr>
        <w:pBdr>
          <w:bottom w:val="single" w:sz="4" w:space="1" w:color="000000"/>
        </w:pBd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A75D5B">
        <w:rPr>
          <w:rFonts w:ascii="Times New Roman" w:eastAsia="Times New Roman" w:hAnsi="Times New Roman" w:cs="Times New Roman"/>
          <w:sz w:val="28"/>
          <w:szCs w:val="28"/>
          <w:lang w:eastAsia="zh-CN"/>
        </w:rPr>
        <w:t>Інститут соціальних наук</w:t>
      </w:r>
    </w:p>
    <w:p w:rsidR="00A75D5B" w:rsidRPr="00A75D5B" w:rsidRDefault="00A75D5B" w:rsidP="00A75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(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повне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найменування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інституту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/факультету)</w:t>
      </w:r>
    </w:p>
    <w:p w:rsidR="00A75D5B" w:rsidRPr="00A75D5B" w:rsidRDefault="00A75D5B" w:rsidP="00A75D5B">
      <w:pPr>
        <w:pBdr>
          <w:bottom w:val="single" w:sz="4" w:space="1" w:color="000000"/>
        </w:pBd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Кафедра </w:t>
      </w:r>
      <w:r w:rsidRPr="00A75D5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політології</w:t>
      </w:r>
    </w:p>
    <w:p w:rsidR="00A75D5B" w:rsidRPr="00A75D5B" w:rsidRDefault="00A75D5B" w:rsidP="00A75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val="ru-RU" w:eastAsia="zh-CN"/>
        </w:rPr>
      </w:pPr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(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повна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назва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кафедри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)</w:t>
      </w:r>
    </w:p>
    <w:p w:rsidR="00A75D5B" w:rsidRPr="00A75D5B" w:rsidRDefault="00A75D5B" w:rsidP="00A75D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40"/>
          <w:szCs w:val="40"/>
          <w:lang w:val="ru-RU" w:eastAsia="zh-CN"/>
        </w:rPr>
      </w:pPr>
    </w:p>
    <w:p w:rsidR="00A75D5B" w:rsidRPr="00A75D5B" w:rsidRDefault="00A75D5B" w:rsidP="00A75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zh-CN"/>
        </w:rPr>
      </w:pPr>
    </w:p>
    <w:p w:rsidR="00A75D5B" w:rsidRPr="00A75D5B" w:rsidRDefault="00A75D5B" w:rsidP="00A75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75D5B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ru-RU" w:eastAsia="zh-CN"/>
        </w:rPr>
        <w:t>Дипломна</w:t>
      </w:r>
      <w:proofErr w:type="spellEnd"/>
      <w:r w:rsidRPr="00A75D5B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ru-RU" w:eastAsia="zh-CN"/>
        </w:rPr>
        <w:t xml:space="preserve"> робота</w:t>
      </w:r>
    </w:p>
    <w:p w:rsidR="00A75D5B" w:rsidRPr="00A75D5B" w:rsidRDefault="00A75D5B" w:rsidP="00A75D5B">
      <w:pPr>
        <w:pBdr>
          <w:bottom w:val="single" w:sz="4" w:space="1" w:color="000000"/>
        </w:pBdr>
        <w:suppressAutoHyphens/>
        <w:spacing w:before="240"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A75D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спеціаліста</w:t>
      </w:r>
    </w:p>
    <w:p w:rsidR="00A75D5B" w:rsidRPr="00A75D5B" w:rsidRDefault="00A75D5B" w:rsidP="00A75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(</w:t>
      </w:r>
      <w:proofErr w:type="spell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освітньо-кваліфікаційний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р</w:t>
      </w:r>
      <w:proofErr w:type="gram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івень</w:t>
      </w:r>
      <w:proofErr w:type="spellEnd"/>
      <w:r w:rsidRPr="00A75D5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)</w:t>
      </w:r>
    </w:p>
    <w:p w:rsidR="00A75D5B" w:rsidRPr="00A75D5B" w:rsidRDefault="00A75D5B" w:rsidP="00A75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5D5B" w:rsidRPr="00A75D5B" w:rsidRDefault="00A75D5B" w:rsidP="00A75D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тему: «</w:t>
      </w:r>
      <w:r w:rsidRPr="00A75D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Демократизація як глобальний процес: еволюційний ризик і перспективи</w:t>
      </w:r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</w:t>
      </w:r>
    </w:p>
    <w:p w:rsidR="00A75D5B" w:rsidRPr="00A75D5B" w:rsidRDefault="00A75D5B" w:rsidP="00A75D5B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A75D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« Democratization as a global process: evolutionary risk </w:t>
      </w:r>
      <w:proofErr w:type="gramStart"/>
      <w:r w:rsidRPr="00A75D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and  perspectives</w:t>
      </w:r>
      <w:proofErr w:type="gramEnd"/>
      <w:r w:rsidRPr="00A75D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»</w:t>
      </w:r>
    </w:p>
    <w:p w:rsidR="00A75D5B" w:rsidRPr="00A75D5B" w:rsidRDefault="00A75D5B" w:rsidP="00A75D5B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75D5B" w:rsidRPr="00A75D5B" w:rsidRDefault="00A75D5B" w:rsidP="00A75D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A75D5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                       </w:t>
      </w:r>
    </w:p>
    <w:p w:rsidR="00A75D5B" w:rsidRPr="00A75D5B" w:rsidRDefault="00A75D5B" w:rsidP="00A75D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A75D5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        </w:t>
      </w:r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Виконала</w:t>
      </w:r>
      <w:proofErr w:type="spellEnd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: </w:t>
      </w:r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студентк</w:t>
      </w:r>
      <w:proofErr w:type="spellEnd"/>
      <w:r w:rsidRPr="00A75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денної</w:t>
      </w:r>
      <w:proofErr w:type="spellEnd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форми</w:t>
      </w:r>
      <w:proofErr w:type="spellEnd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навчання</w:t>
      </w:r>
      <w:proofErr w:type="spellEnd"/>
    </w:p>
    <w:p w:rsidR="00A75D5B" w:rsidRPr="00A75D5B" w:rsidRDefault="00A75D5B" w:rsidP="00A75D5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5D5B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    </w:t>
      </w:r>
      <w:proofErr w:type="spellStart"/>
      <w:proofErr w:type="gramStart"/>
      <w:r w:rsidRPr="00A75D5B">
        <w:rPr>
          <w:rFonts w:ascii="Times New Roman" w:eastAsia="Calibri" w:hAnsi="Times New Roman" w:cs="Times New Roman"/>
          <w:sz w:val="28"/>
          <w:szCs w:val="28"/>
          <w:lang w:val="ru-RU"/>
        </w:rPr>
        <w:t>Спе</w:t>
      </w:r>
      <w:r w:rsidRPr="00A75D5B">
        <w:rPr>
          <w:rFonts w:ascii="Times New Roman" w:eastAsia="Calibri" w:hAnsi="Times New Roman" w:cs="Times New Roman"/>
          <w:sz w:val="28"/>
          <w:szCs w:val="28"/>
        </w:rPr>
        <w:t>ціальності</w:t>
      </w:r>
      <w:proofErr w:type="spellEnd"/>
      <w:r w:rsidRPr="00A75D5B">
        <w:rPr>
          <w:rFonts w:ascii="Times New Roman" w:eastAsia="Calibri" w:hAnsi="Times New Roman" w:cs="Times New Roman"/>
          <w:sz w:val="28"/>
          <w:szCs w:val="28"/>
        </w:rPr>
        <w:t xml:space="preserve"> 7.03010401 Політологія (за сферами</w:t>
      </w:r>
      <w:proofErr w:type="gramEnd"/>
    </w:p>
    <w:p w:rsidR="00A75D5B" w:rsidRPr="00A75D5B" w:rsidRDefault="00A75D5B" w:rsidP="00A75D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5D5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політичної діяльності)</w:t>
      </w:r>
    </w:p>
    <w:p w:rsidR="00A75D5B" w:rsidRPr="00A75D5B" w:rsidRDefault="00A75D5B" w:rsidP="00A75D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5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proofErr w:type="spellStart"/>
      <w:r w:rsidRPr="00A75D5B">
        <w:rPr>
          <w:rFonts w:ascii="Times New Roman" w:eastAsia="Times New Roman" w:hAnsi="Times New Roman" w:cs="Times New Roman"/>
          <w:sz w:val="28"/>
          <w:szCs w:val="28"/>
          <w:lang w:eastAsia="zh-CN"/>
        </w:rPr>
        <w:t>Зубрихіна</w:t>
      </w:r>
      <w:proofErr w:type="spellEnd"/>
      <w:r w:rsidRPr="00A75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Вероніка Олегівна</w:t>
      </w:r>
    </w:p>
    <w:p w:rsidR="00A75D5B" w:rsidRPr="00A75D5B" w:rsidRDefault="00A75D5B" w:rsidP="00A75D5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5D5B" w:rsidRPr="00A75D5B" w:rsidRDefault="00A75D5B" w:rsidP="00A75D5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5D5B">
        <w:rPr>
          <w:rFonts w:ascii="Times New Roman" w:eastAsia="Calibri" w:hAnsi="Times New Roman" w:cs="Times New Roman"/>
          <w:sz w:val="28"/>
          <w:szCs w:val="28"/>
        </w:rPr>
        <w:t xml:space="preserve">Керівник: </w:t>
      </w:r>
      <w:proofErr w:type="spellStart"/>
      <w:r w:rsidRPr="00A75D5B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к.політ.н</w:t>
      </w:r>
      <w:proofErr w:type="spellEnd"/>
      <w:r w:rsidRPr="00A75D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., доцент </w:t>
      </w:r>
      <w:proofErr w:type="spellStart"/>
      <w:r w:rsidRPr="00A75D5B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Хорошилов</w:t>
      </w:r>
      <w:proofErr w:type="spellEnd"/>
      <w:r w:rsidRPr="00A75D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О.Ю.</w:t>
      </w:r>
    </w:p>
    <w:p w:rsidR="00A75D5B" w:rsidRPr="00A75D5B" w:rsidRDefault="00A75D5B" w:rsidP="00A75D5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5D5B">
        <w:rPr>
          <w:rFonts w:ascii="Times New Roman" w:eastAsia="Calibri" w:hAnsi="Times New Roman" w:cs="Times New Roman"/>
          <w:sz w:val="20"/>
          <w:szCs w:val="20"/>
        </w:rPr>
        <w:t>(науковий ступінь,  вчене звання, прізвище та ініціали, підпис)</w:t>
      </w:r>
    </w:p>
    <w:p w:rsidR="00A75D5B" w:rsidRPr="00A75D5B" w:rsidRDefault="00A75D5B" w:rsidP="00A75D5B">
      <w:pPr>
        <w:spacing w:after="0" w:line="360" w:lineRule="auto"/>
        <w:ind w:left="21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D5B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A75D5B" w:rsidRPr="00A75D5B" w:rsidRDefault="00A75D5B" w:rsidP="00A75D5B">
      <w:pPr>
        <w:spacing w:after="0" w:line="360" w:lineRule="auto"/>
        <w:ind w:left="21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D5B">
        <w:rPr>
          <w:rFonts w:ascii="Times New Roman" w:eastAsia="Calibri" w:hAnsi="Times New Roman" w:cs="Times New Roman"/>
          <w:sz w:val="28"/>
          <w:szCs w:val="28"/>
        </w:rPr>
        <w:t xml:space="preserve">      Рецензент: </w:t>
      </w:r>
      <w:proofErr w:type="spellStart"/>
      <w:r w:rsidRPr="00A75D5B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к.політ.н</w:t>
      </w:r>
      <w:proofErr w:type="spellEnd"/>
      <w:r w:rsidRPr="00A75D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,доцент </w:t>
      </w:r>
      <w:proofErr w:type="spellStart"/>
      <w:r w:rsidRPr="00A75D5B">
        <w:rPr>
          <w:rFonts w:ascii="Times New Roman" w:eastAsia="Calibri" w:hAnsi="Times New Roman" w:cs="Times New Roman"/>
          <w:b/>
          <w:sz w:val="28"/>
          <w:szCs w:val="28"/>
          <w:u w:val="single"/>
        </w:rPr>
        <w:t>Узун</w:t>
      </w:r>
      <w:proofErr w:type="spellEnd"/>
      <w:r w:rsidRPr="00A75D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Ю.В.</w:t>
      </w:r>
    </w:p>
    <w:p w:rsidR="00A75D5B" w:rsidRPr="00A75D5B" w:rsidRDefault="00A75D5B" w:rsidP="00A75D5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5D5B">
        <w:rPr>
          <w:rFonts w:ascii="Times New Roman" w:eastAsia="Calibri" w:hAnsi="Times New Roman" w:cs="Times New Roman"/>
          <w:sz w:val="20"/>
          <w:szCs w:val="20"/>
        </w:rPr>
        <w:t>(науковий ступінь,  вчене звання, прізвище та ініціали)</w:t>
      </w:r>
    </w:p>
    <w:p w:rsidR="00A75D5B" w:rsidRPr="00A75D5B" w:rsidRDefault="00A75D5B" w:rsidP="00A75D5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155" w:type="pct"/>
        <w:jc w:val="center"/>
        <w:tblLook w:val="00A0" w:firstRow="1" w:lastRow="0" w:firstColumn="1" w:lastColumn="0" w:noHBand="0" w:noVBand="0"/>
      </w:tblPr>
      <w:tblGrid>
        <w:gridCol w:w="5233"/>
        <w:gridCol w:w="4928"/>
      </w:tblGrid>
      <w:tr w:rsidR="00A75D5B" w:rsidRPr="00A75D5B" w:rsidTr="00A75D5B">
        <w:trPr>
          <w:jc w:val="center"/>
        </w:trPr>
        <w:tc>
          <w:tcPr>
            <w:tcW w:w="5082" w:type="dxa"/>
          </w:tcPr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Рекомендовано до захисту:</w:t>
            </w:r>
          </w:p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засідання кафедри</w:t>
            </w:r>
          </w:p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№_8__ від  __11052016___ р. </w:t>
            </w:r>
          </w:p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D5B" w:rsidRPr="00A75D5B" w:rsidRDefault="00A75D5B" w:rsidP="00A75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D5B" w:rsidRPr="00A75D5B" w:rsidRDefault="00A75D5B" w:rsidP="00A75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Завідувач кафедри         </w:t>
            </w:r>
            <w:proofErr w:type="spellStart"/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>Попков</w:t>
            </w:r>
            <w:proofErr w:type="spellEnd"/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A75D5B" w:rsidRPr="00A75D5B" w:rsidRDefault="00A75D5B" w:rsidP="00A75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D5B">
              <w:rPr>
                <w:rFonts w:ascii="Times New Roman" w:eastAsia="Calibri" w:hAnsi="Times New Roman" w:cs="Times New Roman"/>
                <w:sz w:val="20"/>
                <w:szCs w:val="20"/>
              </w:rPr>
              <w:t>(підпис)</w:t>
            </w: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</w:t>
            </w:r>
            <w:r w:rsidRPr="00A75D5B">
              <w:rPr>
                <w:rFonts w:ascii="Times New Roman" w:eastAsia="Calibri" w:hAnsi="Times New Roman" w:cs="Times New Roman"/>
                <w:sz w:val="20"/>
                <w:szCs w:val="20"/>
              </w:rPr>
              <w:t>(прізвище, ініціали)</w:t>
            </w:r>
          </w:p>
          <w:p w:rsidR="00A75D5B" w:rsidRPr="00A75D5B" w:rsidRDefault="00A75D5B" w:rsidP="00A75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5D5B" w:rsidRPr="00A75D5B" w:rsidRDefault="00A75D5B" w:rsidP="00A75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>Захищено на засіданні ЕК №</w:t>
            </w: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2</w:t>
            </w:r>
          </w:p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 від  ___________</w:t>
            </w: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р.</w:t>
            </w:r>
          </w:p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>Оцінка______________/___</w:t>
            </w: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/__</w:t>
            </w:r>
          </w:p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D5B">
              <w:rPr>
                <w:rFonts w:ascii="Times New Roman" w:eastAsia="Calibri" w:hAnsi="Times New Roman" w:cs="Times New Roman"/>
                <w:sz w:val="20"/>
                <w:szCs w:val="20"/>
              </w:rPr>
              <w:t>(за національною шкалою, шкалою ЕСТS, бали)</w:t>
            </w:r>
          </w:p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ЕК                  </w:t>
            </w:r>
            <w:proofErr w:type="spellStart"/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>Попков</w:t>
            </w:r>
            <w:proofErr w:type="spellEnd"/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(підпис)</w:t>
            </w: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A75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(прізвище, ініціали)</w:t>
            </w:r>
            <w:r w:rsidRPr="00A75D5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A75D5B" w:rsidRPr="00A75D5B" w:rsidTr="00A75D5B">
        <w:trPr>
          <w:jc w:val="center"/>
        </w:trPr>
        <w:tc>
          <w:tcPr>
            <w:tcW w:w="5082" w:type="dxa"/>
          </w:tcPr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5D5B" w:rsidRPr="00A75D5B" w:rsidRDefault="00A75D5B" w:rsidP="00A75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5D5B" w:rsidRPr="00A75D5B" w:rsidRDefault="00A75D5B" w:rsidP="00A75D5B">
      <w:pPr>
        <w:spacing w:after="0"/>
        <w:jc w:val="center"/>
        <w:rPr>
          <w:rFonts w:ascii="Calibri" w:eastAsia="Calibri" w:hAnsi="Calibri" w:cs="Times New Roman"/>
          <w:lang w:val="ru-RU"/>
        </w:rPr>
      </w:pPr>
      <w:r w:rsidRPr="00A75D5B">
        <w:rPr>
          <w:rFonts w:ascii="Times New Roman" w:eastAsia="Calibri" w:hAnsi="Times New Roman" w:cs="Times New Roman"/>
          <w:b/>
          <w:sz w:val="28"/>
          <w:szCs w:val="28"/>
        </w:rPr>
        <w:t>Одеса – 2016</w:t>
      </w:r>
    </w:p>
    <w:p w:rsidR="00A75D5B" w:rsidRPr="00A75D5B" w:rsidRDefault="00A75D5B" w:rsidP="00A75D5B">
      <w:pPr>
        <w:suppressAutoHyphens/>
        <w:spacing w:line="360" w:lineRule="auto"/>
        <w:ind w:left="708"/>
        <w:jc w:val="center"/>
        <w:rPr>
          <w:rFonts w:ascii="Times New Roman" w:eastAsia="Droid Sans Fallback" w:hAnsi="Times New Roman" w:cs="Times New Roman"/>
          <w:b/>
          <w:bCs/>
          <w:color w:val="00000A"/>
          <w:sz w:val="28"/>
          <w:szCs w:val="28"/>
        </w:rPr>
      </w:pPr>
    </w:p>
    <w:p w:rsidR="00A75D5B" w:rsidRDefault="00A75D5B" w:rsidP="00A75D5B">
      <w:pPr>
        <w:suppressAutoHyphens/>
        <w:spacing w:line="360" w:lineRule="auto"/>
        <w:ind w:left="708"/>
        <w:jc w:val="center"/>
        <w:rPr>
          <w:rFonts w:ascii="Times New Roman" w:eastAsia="Droid Sans Fallback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A75D5B" w:rsidRPr="00A75D5B" w:rsidRDefault="00A75D5B" w:rsidP="00A75D5B">
      <w:pPr>
        <w:suppressAutoHyphens/>
        <w:spacing w:line="360" w:lineRule="auto"/>
        <w:ind w:left="708"/>
        <w:jc w:val="center"/>
        <w:rPr>
          <w:rFonts w:ascii="Times New Roman" w:eastAsia="Droid Sans Fallback" w:hAnsi="Times New Roman" w:cs="Times New Roman"/>
          <w:b/>
          <w:bCs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b/>
          <w:bCs/>
          <w:color w:val="00000A"/>
          <w:sz w:val="28"/>
          <w:szCs w:val="28"/>
        </w:rPr>
        <w:lastRenderedPageBreak/>
        <w:t>Зміст</w:t>
      </w:r>
    </w:p>
    <w:p w:rsidR="00A75D5B" w:rsidRPr="00A75D5B" w:rsidRDefault="00A75D5B" w:rsidP="00A75D5B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b/>
          <w:sz w:val="28"/>
          <w:szCs w:val="28"/>
        </w:rPr>
        <w:t>Вступ………………………………………………………………………………2</w:t>
      </w:r>
    </w:p>
    <w:p w:rsidR="00A75D5B" w:rsidRPr="00A75D5B" w:rsidRDefault="00A75D5B" w:rsidP="00A75D5B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b/>
          <w:sz w:val="28"/>
          <w:szCs w:val="28"/>
        </w:rPr>
        <w:br/>
        <w:t>Розділ 1.Сутність «третьої хвилі» демократизації, її масштаби і наслідки</w:t>
      </w:r>
      <w:r w:rsidRPr="00A75D5B">
        <w:rPr>
          <w:rFonts w:ascii="Times New Roman" w:eastAsia="Droid Sans Fallback" w:hAnsi="Times New Roman" w:cs="Times New Roman"/>
          <w:sz w:val="28"/>
          <w:szCs w:val="28"/>
        </w:rPr>
        <w:t>…………………………………………………………………………...6</w:t>
      </w:r>
      <w:r w:rsidRPr="00A75D5B">
        <w:rPr>
          <w:rFonts w:ascii="Times New Roman" w:eastAsia="Droid Sans Fallback" w:hAnsi="Times New Roman" w:cs="Times New Roman"/>
          <w:sz w:val="28"/>
          <w:szCs w:val="28"/>
        </w:rPr>
        <w:br/>
      </w:r>
      <w:r w:rsidRPr="00A75D5B">
        <w:rPr>
          <w:rFonts w:ascii="Times New Roman" w:eastAsia="Droid Sans Fallback" w:hAnsi="Times New Roman" w:cs="Times New Roman"/>
          <w:i/>
          <w:sz w:val="28"/>
          <w:szCs w:val="28"/>
        </w:rPr>
        <w:t>Висновки до розділу</w:t>
      </w:r>
      <w:r w:rsidRPr="00A75D5B">
        <w:rPr>
          <w:rFonts w:ascii="Times New Roman" w:eastAsia="Droid Sans Fallback" w:hAnsi="Times New Roman" w:cs="Times New Roman"/>
          <w:b/>
          <w:sz w:val="28"/>
          <w:szCs w:val="28"/>
        </w:rPr>
        <w:t>……………………………………………………………...20</w:t>
      </w:r>
    </w:p>
    <w:p w:rsidR="00A75D5B" w:rsidRPr="00A75D5B" w:rsidRDefault="00A75D5B" w:rsidP="00A75D5B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  <w:r w:rsidRPr="00A75D5B">
        <w:rPr>
          <w:rFonts w:ascii="Times New Roman" w:eastAsia="Droid Sans Fallback" w:hAnsi="Times New Roman" w:cs="Times New Roman"/>
          <w:b/>
          <w:sz w:val="28"/>
          <w:szCs w:val="28"/>
        </w:rPr>
        <w:br/>
        <w:t>Розділ 2.</w:t>
      </w:r>
      <w:r w:rsidRPr="00A75D5B">
        <w:rPr>
          <w:rFonts w:ascii="Times New Roman" w:eastAsia="Droid Sans Fallback" w:hAnsi="Times New Roman" w:cs="Times New Roman"/>
          <w:sz w:val="28"/>
          <w:szCs w:val="28"/>
        </w:rPr>
        <w:t xml:space="preserve"> </w:t>
      </w:r>
      <w:r w:rsidRPr="00A75D5B">
        <w:rPr>
          <w:rFonts w:ascii="Times New Roman" w:eastAsia="Droid Sans Fallback" w:hAnsi="Times New Roman" w:cs="Times New Roman"/>
          <w:b/>
          <w:sz w:val="28"/>
          <w:szCs w:val="28"/>
        </w:rPr>
        <w:t>Загрози «авторитарного реверсу» в сучасних умовах</w:t>
      </w:r>
      <w:r w:rsidRPr="00A75D5B">
        <w:rPr>
          <w:rFonts w:ascii="Times New Roman" w:eastAsia="Droid Sans Fallback" w:hAnsi="Times New Roman" w:cs="Times New Roman"/>
          <w:sz w:val="28"/>
          <w:szCs w:val="28"/>
        </w:rPr>
        <w:t>………….21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Висновки до розділу</w:t>
      </w:r>
      <w:r w:rsidRPr="00A75D5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……………………………………………………………..50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Висновки………………………………………………………………………...52</w:t>
      </w:r>
      <w:r w:rsidRPr="00A75D5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br/>
        <w:t>Список використаних джерел………………………………………56</w:t>
      </w:r>
      <w:r w:rsidRPr="00A75D5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br/>
        <w:t>Додатки ………………….………………………………………………………59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br/>
      </w:r>
    </w:p>
    <w:p w:rsidR="00A75D5B" w:rsidRPr="00A75D5B" w:rsidRDefault="00A75D5B" w:rsidP="00A75D5B">
      <w:pPr>
        <w:suppressAutoHyphens/>
        <w:spacing w:line="360" w:lineRule="auto"/>
        <w:ind w:left="708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</w:p>
    <w:p w:rsidR="00A75D5B" w:rsidRPr="00A75D5B" w:rsidRDefault="00A75D5B" w:rsidP="00A75D5B">
      <w:pPr>
        <w:shd w:val="clear" w:color="auto" w:fill="FFFFFF"/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75D5B" w:rsidRPr="00A75D5B" w:rsidRDefault="00A75D5B" w:rsidP="00A75D5B">
      <w:pPr>
        <w:shd w:val="clear" w:color="auto" w:fill="FFFFFF"/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75D5B" w:rsidRPr="00A75D5B" w:rsidRDefault="00A75D5B" w:rsidP="00A75D5B">
      <w:pPr>
        <w:shd w:val="clear" w:color="auto" w:fill="FFFFFF"/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75D5B" w:rsidRPr="00A75D5B" w:rsidRDefault="00A75D5B" w:rsidP="00A75D5B">
      <w:pPr>
        <w:shd w:val="clear" w:color="auto" w:fill="FFFFFF"/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75D5B" w:rsidRPr="00A75D5B" w:rsidRDefault="00A75D5B" w:rsidP="00A75D5B">
      <w:pPr>
        <w:shd w:val="clear" w:color="auto" w:fill="FFFFFF"/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75D5B" w:rsidRPr="00A75D5B" w:rsidRDefault="00A75D5B" w:rsidP="00A75D5B">
      <w:pPr>
        <w:shd w:val="clear" w:color="auto" w:fill="FFFFFF"/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75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Bc</w:t>
      </w:r>
      <w:proofErr w:type="spellEnd"/>
      <w:r w:rsidRPr="00A75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A75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</w:t>
      </w:r>
      <w:r w:rsidRPr="00A75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D5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Актульність</w:t>
      </w:r>
      <w:proofErr w:type="spellEnd"/>
      <w:r w:rsidRPr="00A75D5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теми дослідження.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поширенням процесу демократизації на території посткомуністичних країн, вихідні характеристики політичних режимів, яких настигли процеси трансформації, стали значно відрізнятися. До класичних авторитарних  режимів додалися тоталітарні режими всіх різновидів - від посттоталітарних автократій до сталінської моделі,  - рух яких до демократії є вкрай непослідовним та суперечливим. Як наслідок виникла нова політична ситуація, яка потребувала наукового розв’язання ряду теоретико-методологічних проблем, що стосуються: допустимості включення конкретних і особливих випадків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різних країнах та регіонах в рамки «третьої хвилі» демократизації; виділення факторів, що визначають хід, характер та майбутній результат демократизації; можливості теоретико-методологічного поєднання різних підходів до аналізу сучасних трансформаційних процесів; коректності застосування напрацьованих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транзитологією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теоретико-методологічних моделей для аналізу посткомуністичних перехідних процесів.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кладний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часто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невизначений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своїми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результатами процесс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 час прийнято називати п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ереход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авторитарних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тоталітарних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режимів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.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Вдале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подолання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консолідація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режиму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залежатиме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наскільки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адекватно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лідери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уявлятимуть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природу, структуру та характер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варто зазначити, що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наукою та практикою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ряд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невідкладних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прикладних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сутності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виділення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притаманних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йому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розкриття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постулатів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розгортання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функціонування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конструюванню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імовірних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моделей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транзитів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допустимо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уникнути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прикрих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помилок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прорахунків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шляху 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розбудови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демократичного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суттєво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пом'якшить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ціну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трансформації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дозволить з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достатнім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ступенем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вірогідності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спрогнозувати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небезпеки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загрожуватимуть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демократіям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демократичного транзиту.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Ha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годні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шній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перебуває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переходу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означає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просто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розбудову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докорінну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усього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вектору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попереднього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соціально-економічного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таких умов адекватна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глобальному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стану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перебігу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перспектив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подальшого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одне з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найважливіш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вітчизняної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науки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взагалі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5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Метою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цілісний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основного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шляхі</w:t>
      </w: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моделей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глобального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характеристика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особливостей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поставленої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мети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здійсненним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завдяки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таких </w:t>
      </w:r>
      <w:proofErr w:type="spellStart"/>
      <w:r w:rsidRPr="00A75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завдань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A75D5B" w:rsidRPr="00A75D5B" w:rsidRDefault="00A75D5B" w:rsidP="00A75D5B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проаналізувати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тенденції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перспективи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75D5B" w:rsidRPr="00A75D5B" w:rsidRDefault="00A75D5B" w:rsidP="00A75D5B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ідити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структуру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специфічні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консолідації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подальшої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стабілізації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виживання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демократичного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режиму;</w:t>
      </w:r>
    </w:p>
    <w:p w:rsidR="00A75D5B" w:rsidRPr="00A75D5B" w:rsidRDefault="00A75D5B" w:rsidP="00A75D5B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виділити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проаналізувати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новітніх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ідити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посткомуністичних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країнах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75D5B" w:rsidRPr="00A75D5B" w:rsidRDefault="00A75D5B" w:rsidP="00A75D5B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визначити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перспективи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демократизаційних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Об'єктом</w:t>
      </w:r>
      <w:proofErr w:type="spellEnd"/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 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досл</w:t>
      </w:r>
      <w:proofErr w:type="gramEnd"/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ідження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є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глобального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розпочалася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середині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70-х р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оліття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продовжується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сьогодення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lastRenderedPageBreak/>
        <w:t>Предметом</w:t>
      </w:r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 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досл</w:t>
      </w:r>
      <w:proofErr w:type="gramEnd"/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ідження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виступає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структура,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посткомуністичних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країнах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ослідження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теоретико-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прикладний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документальними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джерелами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стали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опубліковані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західній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вітчизняній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науковій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присвяченій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Характеризуючи </w:t>
      </w:r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рівень наукової розробки даної проблеми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слід зазначити її принципову новизну як для західних , так і для вітчизняних дослідників. На сьогодні є лише поодинокі приклади комплексних досліджень реверсних тенденцій розвитку країн західної демократії . До таких слід віднести дослідження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Ш.Ейзенштандта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С.Хантінгтона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Мельвіля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Ю.Хабермаса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Дилігенського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 багато інших вчених-дослідників процесу демократизації. </w:t>
      </w:r>
    </w:p>
    <w:p w:rsidR="00A75D5B" w:rsidRPr="00A75D5B" w:rsidRDefault="00A75D5B" w:rsidP="00A75D5B">
      <w:pPr>
        <w:suppressAutoHyphens/>
        <w:ind w:firstLine="567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 xml:space="preserve">    </w:t>
      </w:r>
      <w:r w:rsidRPr="00A75D5B">
        <w:rPr>
          <w:rFonts w:ascii="Times New Roman" w:eastAsia="Droid Sans Fallback" w:hAnsi="Times New Roman" w:cs="Times New Roman"/>
          <w:i/>
          <w:color w:val="00000A"/>
          <w:sz w:val="28"/>
          <w:szCs w:val="28"/>
          <w:lang w:val="ru-RU"/>
        </w:rPr>
        <w:t>Структура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дипломної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роботи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визначається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метою та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завданнями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досл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ідження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Робота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складається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з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вступу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, 2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розділів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висновкі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</w:t>
      </w:r>
      <w:proofErr w:type="spellEnd"/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списку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використан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их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джерел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додатків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Загальний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обсяг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роботи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становить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67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сторін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ок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</w:t>
      </w:r>
    </w:p>
    <w:p w:rsidR="00A75D5B" w:rsidRPr="00A75D5B" w:rsidRDefault="00A75D5B" w:rsidP="00A75D5B">
      <w:pPr>
        <w:suppressAutoHyphens/>
        <w:ind w:firstLine="567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    У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першому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розділі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висвітлені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теоретичні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обґрунтування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і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методи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досл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ідження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r w:rsidRPr="00A75D5B">
        <w:rPr>
          <w:rFonts w:ascii="Times New Roman" w:eastAsia="Droid Sans Fallback" w:hAnsi="Times New Roman" w:cs="Times New Roman"/>
          <w:bCs/>
          <w:color w:val="00000A"/>
          <w:sz w:val="28"/>
          <w:szCs w:val="28"/>
        </w:rPr>
        <w:t>сутності «третьої хвилі» демократизації, її масштаби і наслідки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розкриті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причини її появи.</w:t>
      </w:r>
    </w:p>
    <w:p w:rsidR="00A75D5B" w:rsidRPr="00A75D5B" w:rsidRDefault="00A75D5B" w:rsidP="00A75D5B">
      <w:pPr>
        <w:suppressAutoHyphens/>
        <w:ind w:firstLine="567"/>
        <w:jc w:val="both"/>
        <w:rPr>
          <w:rFonts w:ascii="Times New Roman" w:eastAsia="Droid Sans Fallback" w:hAnsi="Times New Roman" w:cs="Times New Roman"/>
          <w:bCs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         У другому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розділі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здійснюється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аналіз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r w:rsidRPr="00A75D5B">
        <w:rPr>
          <w:rFonts w:ascii="Times New Roman" w:eastAsia="Droid Sans Fallback" w:hAnsi="Times New Roman" w:cs="Times New Roman"/>
          <w:bCs/>
          <w:color w:val="00000A"/>
          <w:sz w:val="28"/>
          <w:szCs w:val="28"/>
        </w:rPr>
        <w:t xml:space="preserve"> загрози «</w:t>
      </w:r>
      <w:proofErr w:type="gramStart"/>
      <w:r w:rsidRPr="00A75D5B">
        <w:rPr>
          <w:rFonts w:ascii="Times New Roman" w:eastAsia="Droid Sans Fallback" w:hAnsi="Times New Roman" w:cs="Times New Roman"/>
          <w:bCs/>
          <w:color w:val="00000A"/>
          <w:sz w:val="28"/>
          <w:szCs w:val="28"/>
        </w:rPr>
        <w:t>авторитарного</w:t>
      </w:r>
      <w:proofErr w:type="gramEnd"/>
      <w:r w:rsidRPr="00A75D5B">
        <w:rPr>
          <w:rFonts w:ascii="Times New Roman" w:eastAsia="Droid Sans Fallback" w:hAnsi="Times New Roman" w:cs="Times New Roman"/>
          <w:bCs/>
          <w:color w:val="00000A"/>
          <w:sz w:val="28"/>
          <w:szCs w:val="28"/>
        </w:rPr>
        <w:t xml:space="preserve"> реверсу» в сучасних умовах.</w:t>
      </w:r>
    </w:p>
    <w:p w:rsidR="00A75D5B" w:rsidRPr="00A75D5B" w:rsidRDefault="00A75D5B" w:rsidP="00A75D5B">
      <w:pPr>
        <w:suppressAutoHyphens/>
        <w:ind w:firstLine="567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         У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висновку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узагальнюються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результати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наукового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аналізу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проблеми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в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цілому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Методологічна база дослідження.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дипломній роботі використовуються : теорія модернізації, теорія демократії, теорія перехідних процесів («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транзитологія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Робота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ґрунтується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системному 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ідході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дозволило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дослідити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структуру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елементи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демократизаційного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так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функціональне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взагалі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урахуванням поставлених завдань застосовувалися і відповідні їм методи. 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Список використаних джерел налічує 42 найменування .</w:t>
      </w:r>
    </w:p>
    <w:p w:rsidR="00A75D5B" w:rsidRPr="00A75D5B" w:rsidRDefault="00A75D5B" w:rsidP="00A75D5B">
      <w:pPr>
        <w:shd w:val="clear" w:color="auto" w:fill="FFFFFF"/>
        <w:suppressAutoHyphens/>
        <w:spacing w:line="360" w:lineRule="auto"/>
        <w:ind w:firstLine="567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  <w:proofErr w:type="spellStart"/>
      <w:r w:rsidRPr="00A75D5B"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  <w:lastRenderedPageBreak/>
        <w:t>Висновки</w:t>
      </w:r>
      <w:proofErr w:type="spellEnd"/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зp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досить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складн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трансформації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недемократичного режиму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консолідовану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стабільну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 час написання дипломної роботи, ми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наліз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ували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тенденці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перспектив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встановили,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проміжним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часто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невизначеним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процесом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відбувається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конкретної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загалом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єдиних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закономірностей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відносно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вузького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набору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шляхів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моделей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нового демократичного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режиму.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A75D5B" w:rsidRPr="00A75D5B" w:rsidRDefault="00A75D5B" w:rsidP="00A75D5B">
      <w:pPr>
        <w:shd w:val="clear" w:color="auto" w:fill="FFFFFF"/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процесі демократичного транзиту Україна подолала певний відрізок шляху і знаходиться на завершальній фазі перехідного етапу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інституціоналізації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політичних інститутів демократії, що за певних умов може привести до успішного розвитку та завершення процесу консолідації демократичного режиму. Успішна демократизація можлива лише за умови цілеспрямованої розбудови в Україні моделі сучасної ліберальної демократії, послідовного обстоювання демократичних цінностей, досягнення суспільного консенсусу щодо стратегічних пріоритетів розвитку держави, неухильного захисту прав та свобод громадян, приєднання до «політичної» Європи.</w:t>
      </w:r>
    </w:p>
    <w:p w:rsidR="00A75D5B" w:rsidRPr="00A75D5B" w:rsidRDefault="00A75D5B" w:rsidP="00A75D5B">
      <w:pPr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З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en-US"/>
        </w:rPr>
        <w:t>a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гальний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підвищений інтерес до демократії, який розпочався в кінці ХХ століття і триває до сьогодення, був викликаний масовим прагненням країн, які стали вільні від авторитаризму, а також  пошуком досконалішої форми правління. Політичний досвід розвинених країн свідчить, що найбільш значних успіхів домоглися ті політичні системи, які були засновані на ліберально-демократичних цінностях.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наочний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приклад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з'явився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визначальним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виборі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перспектив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вчорашніх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авторитарних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держав. </w:t>
      </w: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Як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пише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домий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політолог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А.Салмін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«сама,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ймовірно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впливова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XIX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стала до початку ХХ-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реальністю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середини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реальністю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геополітичної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універсальної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хоча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далеко і не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всіма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приймається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парадигмою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устрою,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вільно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мимоволі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неявної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точкою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відлі</w:t>
      </w: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ітичних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 ». </w:t>
      </w:r>
    </w:p>
    <w:p w:rsidR="00A75D5B" w:rsidRPr="00A75D5B" w:rsidRDefault="00A75D5B" w:rsidP="00A75D5B">
      <w:pPr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днак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ми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бачимо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далеко не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безхмарн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Країнам</w:t>
      </w:r>
      <w:proofErr w:type="spellEnd"/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починають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перетворення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доведеться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подолати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перешкод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перейти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консолідованої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75D5B" w:rsidRPr="00A75D5B" w:rsidRDefault="00A75D5B" w:rsidP="00A75D5B">
      <w:pPr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якими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зіткнулися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демократичного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транзиту,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сформулювати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наступної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альтернативи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продуктом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виключно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західної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цивілізації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вона є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необхідним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етапом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будь-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модернізується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Реальність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альтернативи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підтверджується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по-перше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значним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поширенням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всьому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західних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по-друге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труднощами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укоріненні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функціонуванні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незахідних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75D5B" w:rsidRPr="00A75D5B" w:rsidRDefault="00A75D5B" w:rsidP="00A75D5B">
      <w:pPr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Явище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розглядати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порівняльному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історичному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вимірі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так як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XIX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є такими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порівнянні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деспотичними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державами того ж часу, не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витримують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випливає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новому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можуть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піддатис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тенденції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існують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Наприклад,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демократіях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численних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знизилася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довіра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демократичній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практиці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свідчить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про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кардинальну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невдоволенням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ефективністю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сформованих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75D5B" w:rsidRPr="00A75D5B" w:rsidRDefault="00A75D5B" w:rsidP="00A75D5B">
      <w:pPr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Суспільна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недовіра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ізноманітних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проявах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складовою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демократичного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той же час без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ідтримки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неможлива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ідтримка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режиму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легітимність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перетворень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 </w:t>
      </w:r>
    </w:p>
    <w:p w:rsidR="00A75D5B" w:rsidRPr="00A75D5B" w:rsidRDefault="00A75D5B" w:rsidP="00A75D5B">
      <w:pPr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Tpe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звана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«глобальна демократична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революція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не буде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тривати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нею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ідувати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зліт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авторитаризму,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виллється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третій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відкат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Але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завадить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думкою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С.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Хантінгтон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коли-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небудь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XXI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</w:t>
      </w: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тт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виникнути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четвертої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демократизації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Причому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ключових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факторів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майбутньому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залежати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стабільність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поширення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зазначає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економічний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яке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можливою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керівництво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робить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реальною.</w:t>
      </w:r>
    </w:p>
    <w:p w:rsidR="00A75D5B" w:rsidRPr="00A75D5B" w:rsidRDefault="00A75D5B" w:rsidP="00A75D5B">
      <w:pPr>
        <w:suppressAutoHyphens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все ж центральною проблемою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трансформацій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залишається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те, до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міри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сучасна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вкоренитися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незахідних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країнах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наскільки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еволюціонувати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експорту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культурне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середовище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Припустимо, що д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ля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наповненого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змістом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майбутнього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«повинна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піддатися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переосмисленн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творенн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ю, як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завжди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відбувалося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минулому</w:t>
      </w:r>
      <w:proofErr w:type="spellEnd"/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A7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75D5B" w:rsidRPr="00A75D5B" w:rsidRDefault="00A75D5B" w:rsidP="00A75D5B">
      <w:pPr>
        <w:shd w:val="clear" w:color="auto" w:fill="FFFFFF"/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</w:p>
    <w:p w:rsid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</w:p>
    <w:p w:rsid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</w:p>
    <w:p w:rsid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</w:p>
    <w:p w:rsid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</w:p>
    <w:p w:rsid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</w:p>
    <w:p w:rsid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</w:p>
    <w:p w:rsid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val="ru-RU"/>
        </w:rPr>
      </w:pPr>
      <w:bookmarkStart w:id="1" w:name="_GoBack"/>
      <w:bookmarkEnd w:id="1"/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lastRenderedPageBreak/>
        <w:t>Список використаних джерел: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1.Баранов Н.А. Дилеми глобальної демократизації // Виклики глобалізації на початку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XXI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століття: матеріали міжнародної наукової конференції (Санкт-Петербург, 14-15 квітня 2006 року). - СПб .: СЗАГС, 2006. - Ч. 1. - с. 15-24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Calibri" w:eastAsia="Droid Sans Fallback" w:hAnsi="Calibri" w:cs="Calibri"/>
          <w:color w:val="0000FF"/>
          <w:u w:val="single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2.Баранов Н.А.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Хвилі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демократизації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в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сучасному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св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іті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.-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[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Електронний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ресурс].- Режим доступу: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hyperlink r:id="rId6" w:history="1"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http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</w:rPr>
          <w:t>://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nicbar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</w:rPr>
          <w:t>.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ru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</w:rPr>
          <w:t>/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polit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</w:rPr>
          <w:t>_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trans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</w:rPr>
          <w:t>_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lekzia</w:t>
        </w:r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</w:rPr>
          <w:t>2.</w:t>
        </w:r>
        <w:proofErr w:type="spellStart"/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htm</w:t>
        </w:r>
        <w:proofErr w:type="spellEnd"/>
      </w:hyperlink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Calibri" w:eastAsia="Droid Sans Fallback" w:hAnsi="Calibri" w:cs="Calibri"/>
          <w:color w:val="00000A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3.Бжезинский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З.,Фридрих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К., Тоталитарная диктатура и автократия // Тоталитаризм: что это такое? М., 1993.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 с.112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4.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Бек У. Что такое глобализация? Ошибки глобализма - ответы на глобализацию / У. Бек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;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пер. с нем. А. Григорьева и В. Седельникова. - М.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: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Прогресс-Традиция,2011.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с.304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br/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5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Бешлер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Ж. Демократия. Аналитический очерк. М., 1994.-с.168-187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6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Гукасов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А.В.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Зовнішня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політика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США в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регіоні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Перської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затоки //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Вісник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П'ятигорського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державного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лінгвістичного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університету.-2013.-№4.-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.311-313. 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7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Гукасов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А.В.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Зовнішня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політика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сучасних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держав: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актори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і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механізми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формування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//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Соціально-гуманітарні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знання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- 2012. - № 12. -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202-207.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8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.Даль Р. Демократия и ее критики. М., 2003.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484-485.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9.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Делягін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М.Г.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Ціннісний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криза: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чому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формальна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демократія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не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працює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/ М.Г.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Делягін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//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Поліс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- 2008. - № 1. -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109-123.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10.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Дилигенский Г.Г. Демократия на рубеже тысячелетий // Политические институты на рубеже тысячелетий. Дубна, 2001.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 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.30.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11.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Киссинджер Г. Нужна ли Америке внешняя политика? / Г. Киссинджер ; [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пер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.с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англ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.].-М.:Ладомир,2002.-с.352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12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Клингеманн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Х.-Д. Поддержка демократии: глобальный анализ 1990-х годов // Повороты истории. Постсоциалистические трансформации глазами немецких исследователей: В 2 т. Т.2: Постсоциалистические трансформации в сравнительной перспективе. СПб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., 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М., Берлин, 2003.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183-226.</w:t>
      </w:r>
    </w:p>
    <w:p w:rsidR="00A75D5B" w:rsidRPr="00A75D5B" w:rsidRDefault="00A75D5B" w:rsidP="00A75D5B">
      <w:pPr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lastRenderedPageBreak/>
        <w:t xml:space="preserve">13.Лэш К. Восстание элит и предательство демократии К. Голубович / К.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Лэш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; пер. с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англ.Дж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Смити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— М.: Логос; Прогресс, 2002.-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en-US"/>
        </w:rPr>
        <w:t>c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.224 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14.Линец С.І., Сидорова С.В.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Політичні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аспекти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сучасного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міжнародного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терроризму.//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Вісник</w:t>
      </w:r>
      <w:proofErr w:type="spellEnd"/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'ятигорського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державного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лінгвістичного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університету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- 2011. - № 1. -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353-361.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15.Липсет С. Американская демократия в сравнительной перспективе // Сравнительная социология. Избранные переводы. М., 1995.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 с.98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16.Мельвіль А.Ю. 2005. Становлення транснаціонального політичного середовища та «хвилі» демократизації. - Сучасні міжнародні відносини і світова політика.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(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Відп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ред.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Торкунов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А.В.) М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.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: МДІМВ. –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.234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1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7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Мельвиль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А.Ю. Демократические транзиты (теоретико-методологические и прикладные аспекты). М., 1999.-с.18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1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8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Mодельскі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Дж. 2005.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Довгострокові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тенденції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в </w:t>
      </w:r>
      <w:proofErr w:type="spellStart"/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св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ітовій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політиці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- Журнал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World-Systems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Research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Vol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XI, № 2,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грудень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-с.345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1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9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O'Дoннeл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Г.,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Шмиттер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П. 1989. Переходи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від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авторитаризму.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Попередні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висновки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щодо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невизначених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демократіях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Балтімор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і L. MD: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Johns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Hopkins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University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Press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с.543-548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20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Оффе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К. Дилемма одновременности: демократизация и рыночная экономика в Восточной Европе // Повороты истории. Постсоциалистические трансформации глазами немецких исследователей: В 2 т. Т.2: Постсоциалистические трансформации в сравнительной перспективе. СПб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., 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М., Берлин, 2003.-с.11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21.Пантин В.И. Глобализация и проблемы развития демократических институтов в России // Политические институты на рубеже тысячелетий. Дубна, 2001.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.400.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2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2.Пантин И. Драма противостояния. Демократия/либерализм в старой и новой России // Полис.  1994. № 3.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-с.45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lastRenderedPageBreak/>
        <w:t>2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Паясліян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С.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Політична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економія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прав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людини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в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ірменії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: Авторитаризм і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демократія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в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колишній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радянській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республіці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Лондон; Нью-Йорк, 2007/2011 року</w:t>
      </w:r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96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2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4.Пшизова С.Н.  Демократия и политический рынок в сравнительной перспективе // Полис. № 2-3. 2000.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-с.50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Calibri" w:eastAsia="Droid Sans Fallback" w:hAnsi="Calibri" w:cs="Calibri"/>
          <w:color w:val="0000FF"/>
          <w:u w:val="single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2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5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Радіонов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К.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Авторитарний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відкат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на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пострадянському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просторі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[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Електронний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ресурс]. - Режим доступу: </w:t>
      </w:r>
      <w:hyperlink r:id="rId7" w:history="1"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http://www.forbes.ru/mneniya-column/opyty/62640-avtoritarnyi-otkat-na-postsovetskom-prostranstve</w:t>
        </w:r>
      </w:hyperlink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Calibri" w:eastAsia="Droid Sans Fallback" w:hAnsi="Calibri" w:cs="Calibri"/>
          <w:color w:val="00000A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2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6.Растоу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Д.А.Переходы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к демократии: попытка динамической модели // Полис. 1996. № 5.-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.7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2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7.Савельев В. США: кризис законодательной власти. М., 1986.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-с.160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2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8.Салмин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А.М.Современная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демократия: очерки становления.М.,1997- с.119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2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9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Токвиль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А. де.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Деморатия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в Америке. М., 1992.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-с.234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30.Томахів В. Трансформація політичного режиму в незалежній Україні: загальні тенденції,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особливості,дефініції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// Українська наука: минуле, сучасне, майбутнє.-2014.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Вип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9. Ч. 1.-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336-342.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1.Хабермас Ю. 2003.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Постнаціональна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констеляція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і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майбутнє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демократії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- Логос,№ 4-5.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-с.78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2.Хантингтон С. Третья волна. Демократизация в конце ХХ века; пер. з англ.М.:РОССПЕН,2003.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.40-41; 336-337; 368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3.Чиркин В.Е. Глобальные модели политических систем современного общества: индикаторы эффективности // Государство и право. 1992. № 5.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–с.67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4.Шміттер Ф. 2004.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Майбутнє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демократії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: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чи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можна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розглядати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його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через призму масштабу?// Логос. 2004. №2.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-с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.137-156.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5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Шушпанова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І.С. Демократична держава: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соціологічні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виміри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/ І.С.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Шушпанова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//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Социс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. - 2005. - № 10. -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с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138-140.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lastRenderedPageBreak/>
        <w:t> 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6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Эйзенштадт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Ш.Н. Парадокс демократических режимов: хрупкость и изменяемость (II) // Полис. 2002. №3.-с.90-93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7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Американское правительство: единство в многообразии / Под ред.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М.Эслера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Б.Браун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Т.Макаффи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и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В.Федотовой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. М., 1997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.-с.198</w:t>
      </w:r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Calibri" w:eastAsia="Droid Sans Fallback" w:hAnsi="Calibri" w:cs="Calibri"/>
          <w:color w:val="0000FF"/>
          <w:u w:val="single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8.«Другий шанс» З.Б.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Бжезинського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: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новий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proofErr w:type="gram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проф</w:t>
      </w:r>
      <w:proofErr w:type="gram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іль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колишньої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стратегії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? [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Електронний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ресурс]. - Режим доступу: </w:t>
      </w:r>
      <w:hyperlink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http://www.perspektivy.info/rus/desk/vtoroiy_shans_zbbzhezinskogo_novyiy_profil_prezhneiy_strategii_ 2008-9-27-19-38.htm</w:t>
        </w:r>
      </w:hyperlink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FF"/>
          <w:sz w:val="28"/>
          <w:szCs w:val="28"/>
          <w:u w:val="single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3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9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Україна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набула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майже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усі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12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ознак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авторитарної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держави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.                    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[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Електронний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ресурс]. - Режим доступу: </w:t>
      </w:r>
      <w:hyperlink r:id="rId8" w:history="1"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http://vgolos.com.ua/articles/ukraina_nabula_mayzhe_usih_12_oznak_avtorytarno_derzhavy_106965.html</w:t>
        </w:r>
      </w:hyperlink>
    </w:p>
    <w:p w:rsidR="00A75D5B" w:rsidRPr="00A75D5B" w:rsidRDefault="00A75D5B" w:rsidP="00A75D5B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color w:val="0000FF"/>
          <w:sz w:val="28"/>
          <w:szCs w:val="28"/>
          <w:u w:val="single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40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[</w:t>
      </w:r>
      <w:proofErr w:type="spellStart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>Електронний</w:t>
      </w:r>
      <w:proofErr w:type="spellEnd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  <w:lang w:val="ru-RU"/>
        </w:rPr>
        <w:t xml:space="preserve"> ресурс]. - Режим доступу: </w:t>
      </w:r>
      <w:hyperlink r:id="rId9" w:history="1"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  <w:lang w:val="ru-RU"/>
          </w:rPr>
          <w:t>www.freedomhouse.org/report/freedom-world/freedom-world-2016</w:t>
        </w:r>
      </w:hyperlink>
    </w:p>
    <w:p w:rsidR="00A75D5B" w:rsidRPr="00A75D5B" w:rsidRDefault="00A75D5B" w:rsidP="00A75D5B">
      <w:pPr>
        <w:shd w:val="clear" w:color="auto" w:fill="FFFFFF"/>
        <w:suppressAutoHyphens/>
        <w:spacing w:line="360" w:lineRule="auto"/>
        <w:jc w:val="both"/>
        <w:rPr>
          <w:rFonts w:ascii="Calibri" w:eastAsia="Droid Sans Fallback" w:hAnsi="Calibri" w:cs="Calibri"/>
          <w:color w:val="00000A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41.</w:t>
      </w:r>
      <w:bookmarkStart w:id="2" w:name="__DdeLink__2281_222159183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>[Електронний ресурс].- Режим доступу :</w:t>
      </w:r>
      <w:bookmarkEnd w:id="2"/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</w:p>
    <w:p w:rsidR="00A75D5B" w:rsidRPr="00A75D5B" w:rsidRDefault="00A75D5B" w:rsidP="00A75D5B">
      <w:pPr>
        <w:shd w:val="clear" w:color="auto" w:fill="FFFFFF"/>
        <w:suppressAutoHyphens/>
        <w:spacing w:line="360" w:lineRule="auto"/>
        <w:jc w:val="both"/>
        <w:rPr>
          <w:rFonts w:ascii="Calibri" w:eastAsia="Droid Sans Fallback" w:hAnsi="Calibri" w:cs="Calibri"/>
          <w:color w:val="0000FF"/>
          <w:u w:val="single"/>
          <w:lang w:val="ru-RU"/>
        </w:rPr>
      </w:pPr>
      <w:hyperlink r:id="rId10" w:history="1"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</w:rPr>
          <w:t>http://zakon3.rada.gov.ua/laws/show/3360-12</w:t>
        </w:r>
      </w:hyperlink>
    </w:p>
    <w:p w:rsidR="00A75D5B" w:rsidRPr="00A75D5B" w:rsidRDefault="00A75D5B" w:rsidP="00A75D5B">
      <w:pPr>
        <w:shd w:val="clear" w:color="auto" w:fill="FFFFFF"/>
        <w:suppressAutoHyphens/>
        <w:spacing w:line="360" w:lineRule="auto"/>
        <w:jc w:val="both"/>
        <w:rPr>
          <w:rFonts w:ascii="Calibri" w:eastAsia="Droid Sans Fallback" w:hAnsi="Calibri" w:cs="Calibri"/>
          <w:color w:val="00000A"/>
          <w:lang w:val="ru-RU"/>
        </w:rPr>
      </w:pPr>
      <w:r w:rsidRPr="00A75D5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42.[Електронний ресурс]. - Режим доступу : </w:t>
      </w:r>
      <w:hyperlink r:id="rId11" w:history="1">
        <w:r w:rsidRPr="00A75D5B">
          <w:rPr>
            <w:rFonts w:ascii="Times New Roman" w:eastAsia="Droid Sans Fallback" w:hAnsi="Times New Roman" w:cs="Times New Roman"/>
            <w:color w:val="0000FF"/>
            <w:sz w:val="28"/>
            <w:szCs w:val="28"/>
            <w:u w:val="single"/>
          </w:rPr>
          <w:t>http://zakon5.rada.gov.ua/laws/show/995_015</w:t>
        </w:r>
      </w:hyperlink>
    </w:p>
    <w:p w:rsidR="00987E79" w:rsidRPr="00A75D5B" w:rsidRDefault="00987E79">
      <w:pPr>
        <w:rPr>
          <w:lang w:val="ru-RU"/>
        </w:rPr>
      </w:pPr>
    </w:p>
    <w:sectPr w:rsidR="00987E79" w:rsidRPr="00A75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8C8"/>
    <w:multiLevelType w:val="multilevel"/>
    <w:tmpl w:val="0F4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37"/>
    <w:rsid w:val="00987E79"/>
    <w:rsid w:val="00A75D5B"/>
    <w:rsid w:val="00C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olos.com.ua/articles/ukraina_nabula_mayzhe_usih_12_oznak_avtorytarno_derzhavy_10696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rbes.ru/mneniya-column/opyty/62640-avtoritarnyi-otkat-na-postsovetskom-prostranst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cbar.ru/polit_trans_lekzia2.htm" TargetMode="External"/><Relationship Id="rId11" Type="http://schemas.openxmlformats.org/officeDocument/2006/relationships/hyperlink" Target="http://zakon5.rada.gov.ua/laws/show/995_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336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domhouse.org/report/freedom-world/freedom-world-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11652</Words>
  <Characters>6642</Characters>
  <Application>Microsoft Office Word</Application>
  <DocSecurity>0</DocSecurity>
  <Lines>55</Lines>
  <Paragraphs>36</Paragraphs>
  <ScaleCrop>false</ScaleCrop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2018-05-30T08:18:00Z</dcterms:created>
  <dcterms:modified xsi:type="dcterms:W3CDTF">2018-05-30T08:21:00Z</dcterms:modified>
</cp:coreProperties>
</file>